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4A0" w:rsidRDefault="001B14A0" w:rsidP="001B14A0">
      <w:pPr>
        <w:shd w:val="clear" w:color="auto" w:fill="FFFFFF"/>
        <w:spacing w:after="0" w:line="240" w:lineRule="auto"/>
        <w:jc w:val="center"/>
        <w:outlineLvl w:val="1"/>
        <w:rPr>
          <w:rFonts w:ascii="Helvetica" w:eastAsia="Times New Roman" w:hAnsi="Helvetica" w:cs="Times New Roman"/>
          <w:color w:val="000000"/>
          <w:sz w:val="39"/>
          <w:szCs w:val="45"/>
          <w:lang w:val="en-GB"/>
        </w:rPr>
      </w:pPr>
      <w:bookmarkStart w:id="0" w:name="_GoBack"/>
      <w:bookmarkEnd w:id="0"/>
      <w:r w:rsidRPr="001B14A0">
        <w:rPr>
          <w:rFonts w:ascii="Helvetica" w:eastAsia="Times New Roman" w:hAnsi="Helvetica" w:cs="Times New Roman"/>
          <w:color w:val="000000"/>
          <w:sz w:val="39"/>
          <w:szCs w:val="45"/>
          <w:lang w:val="en-GB"/>
        </w:rPr>
        <w:t>STATEMENT OF WORK TEMPLATE</w:t>
      </w:r>
      <w:r>
        <w:rPr>
          <w:rFonts w:ascii="Helvetica" w:eastAsia="Times New Roman" w:hAnsi="Helvetica" w:cs="Times New Roman"/>
          <w:color w:val="000000"/>
          <w:sz w:val="39"/>
          <w:szCs w:val="45"/>
          <w:lang w:val="en-GB"/>
        </w:rPr>
        <w:t>*</w:t>
      </w:r>
    </w:p>
    <w:p w:rsidR="001B14A0" w:rsidRPr="001B14A0" w:rsidRDefault="001B14A0" w:rsidP="001B14A0">
      <w:pPr>
        <w:shd w:val="clear" w:color="auto" w:fill="FFFFFF"/>
        <w:spacing w:after="0" w:line="240" w:lineRule="auto"/>
        <w:jc w:val="center"/>
        <w:outlineLvl w:val="1"/>
        <w:rPr>
          <w:rFonts w:ascii="Helvetica" w:eastAsia="Times New Roman" w:hAnsi="Helvetica" w:cs="Times New Roman"/>
          <w:color w:val="000000"/>
          <w:sz w:val="39"/>
          <w:szCs w:val="45"/>
          <w:lang w:val="en-GB"/>
        </w:rPr>
      </w:pP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Introduction/Background</w:t>
      </w:r>
    </w:p>
    <w:p w:rsidR="001B14A0" w:rsidRP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The 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Smith Consulting Group (SCG) has recently approved the Website Redesign Project in support of its strategic plan to enhance marketing and customer service. In order to provide more timely feedback to prospective clients and improved customer interaction, the Website Redesign Project will focus on building a content rich website which provides a simplified and more user-friendly approach for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In order to accomplish this, SGC seeks to outsource the design, testing, implementation, and training for the new website. SGC anticipates that its new website will move the company forward in its multi-tiered approach to winning new clients and capturing additional market share.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Scope of Work</w:t>
      </w:r>
    </w:p>
    <w:p w:rsidR="001B14A0" w:rsidRP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This section of the Statement of Work should provide a brief statement of what you expect to accomplish as a result of this scope of work. While specific deliverables and tasks will be presented in the Work Requirements section, this section should highlight what is and is not included in the scope of the project in broader terms.</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The 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management before moving on to the next stage. The selected vendor must ensure it has adequate resources for designing, building, testing, and implementing the new web site and is staffed for the training of SGC personnel as well. Specific deliverables and milestones will be listed in the Work Requirements and Schedules and Milestones sections of this SOW. </w:t>
      </w:r>
    </w:p>
    <w:p w:rsid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Not included in the scope of work for this project is any work on SCG’s internal intranet site.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Period of Performance</w:t>
      </w:r>
    </w:p>
    <w:p w:rsidR="001B14A0" w:rsidRP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This portion of the Statement of Work should define the time period over which the project will occur. The timeframe for the project can be pre-determined or based on a completion date to coincide with some external requirement (i.e. new Government regulation). It is important to define the period of performance since this is usually a variable in the project’s cost. Additionally, if there are delays in a project and it will not be completed within the defined period of performance, a contract modification may be required and the costs of the project will increase as well.</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The period of performance for the Website Redesign Project is one year (365 days) beginning on 2 March 20xx through 3 March 20xx. All work must be scheduled to complete within this timeframe. Any modifications or extensions will be requested through SCG and vendor contracting officers for review and discussion. </w:t>
      </w: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Place of Performance</w:t>
      </w:r>
    </w:p>
    <w:p w:rsidR="001B14A0" w:rsidRP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This section of the Statement of Work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 </w:t>
      </w: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Work Requirements</w:t>
      </w:r>
    </w:p>
    <w:p w:rsidR="001B14A0" w:rsidRP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Here the Statement of Work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As part of the Website Redesign Project the vendor will be responsible for performing tasks throughout various stages of this project. The following is a list of these tasks which will result in the successful completion of this project: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Kick</w:t>
      </w:r>
      <w:r>
        <w:rPr>
          <w:rFonts w:ascii="Arial" w:eastAsia="Times New Roman" w:hAnsi="Arial" w:cs="Arial"/>
          <w:color w:val="000000"/>
          <w:lang w:val="en-GB"/>
        </w:rPr>
        <w:t>-</w:t>
      </w:r>
      <w:r w:rsidRPr="001B14A0">
        <w:rPr>
          <w:rFonts w:ascii="Arial" w:eastAsia="Times New Roman" w:hAnsi="Arial" w:cs="Arial"/>
          <w:color w:val="000000"/>
          <w:lang w:val="en-GB"/>
        </w:rPr>
        <w:t>off:</w:t>
      </w:r>
    </w:p>
    <w:p w:rsidR="001B14A0" w:rsidRPr="001B14A0" w:rsidRDefault="001B14A0" w:rsidP="001B14A0">
      <w:pPr>
        <w:numPr>
          <w:ilvl w:val="0"/>
          <w:numId w:val="1"/>
        </w:numPr>
        <w:shd w:val="clear" w:color="auto" w:fill="FFFFFF"/>
        <w:tabs>
          <w:tab w:val="clear" w:pos="720"/>
          <w:tab w:val="num"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create and present detailed project plan including schedule, WBS, testing plan, implementation plan, training plan, and transition plan</w:t>
      </w:r>
    </w:p>
    <w:p w:rsidR="001B14A0" w:rsidRPr="001B14A0" w:rsidRDefault="001B14A0" w:rsidP="001B14A0">
      <w:pPr>
        <w:numPr>
          <w:ilvl w:val="0"/>
          <w:numId w:val="1"/>
        </w:numPr>
        <w:shd w:val="clear" w:color="auto" w:fill="FFFFFF"/>
        <w:tabs>
          <w:tab w:val="clear" w:pos="720"/>
          <w:tab w:val="num"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Vendor will present project plan to SCG for review and approval </w:t>
      </w:r>
    </w:p>
    <w:p w:rsidR="001B14A0" w:rsidRPr="001B14A0" w:rsidRDefault="001B14A0" w:rsidP="001B14A0">
      <w:pPr>
        <w:shd w:val="clear" w:color="auto" w:fill="FFFFFF"/>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Design Phase:</w:t>
      </w:r>
    </w:p>
    <w:p w:rsidR="001B14A0" w:rsidRPr="001B14A0" w:rsidRDefault="001B14A0" w:rsidP="001B14A0">
      <w:pPr>
        <w:numPr>
          <w:ilvl w:val="0"/>
          <w:numId w:val="2"/>
        </w:numPr>
        <w:shd w:val="clear" w:color="auto" w:fill="FFFFFF"/>
        <w:tabs>
          <w:tab w:val="clear" w:pos="720"/>
          <w:tab w:val="num"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Work with SCG to gather requirements and establish metrics</w:t>
      </w:r>
    </w:p>
    <w:p w:rsidR="001B14A0" w:rsidRPr="001B14A0" w:rsidRDefault="001B14A0" w:rsidP="001B14A0">
      <w:pPr>
        <w:numPr>
          <w:ilvl w:val="0"/>
          <w:numId w:val="2"/>
        </w:numPr>
        <w:shd w:val="clear" w:color="auto" w:fill="FFFFFF"/>
        <w:tabs>
          <w:tab w:val="clear" w:pos="720"/>
          <w:tab w:val="num"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Create site design based on collected requirements</w:t>
      </w:r>
    </w:p>
    <w:p w:rsidR="001B14A0" w:rsidRPr="001B14A0" w:rsidRDefault="001B14A0" w:rsidP="001B14A0">
      <w:pPr>
        <w:numPr>
          <w:ilvl w:val="0"/>
          <w:numId w:val="2"/>
        </w:numPr>
        <w:shd w:val="clear" w:color="auto" w:fill="FFFFFF"/>
        <w:tabs>
          <w:tab w:val="clear" w:pos="720"/>
          <w:tab w:val="num"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Develop site design proposal for SCG review and approval</w:t>
      </w:r>
    </w:p>
    <w:p w:rsidR="001B14A0" w:rsidRPr="001B14A0" w:rsidRDefault="001B14A0" w:rsidP="001B14A0">
      <w:pPr>
        <w:numPr>
          <w:ilvl w:val="0"/>
          <w:numId w:val="2"/>
        </w:numPr>
        <w:shd w:val="clear" w:color="auto" w:fill="FFFFFF"/>
        <w:tabs>
          <w:tab w:val="clear" w:pos="720"/>
          <w:tab w:val="num"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Present written status at weekly meeting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Build Phase:</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complete all coding for approved site design</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provide SCG with a detailed testing plan</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include all content provided by SCG on redesigned web site</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Vendor will conduct testing in both their </w:t>
      </w:r>
      <w:proofErr w:type="spellStart"/>
      <w:r w:rsidRPr="001B14A0">
        <w:rPr>
          <w:rFonts w:ascii="Arial" w:eastAsia="Times New Roman" w:hAnsi="Arial" w:cs="Arial"/>
          <w:color w:val="000000"/>
          <w:lang w:val="en-GB"/>
        </w:rPr>
        <w:t>iLab</w:t>
      </w:r>
      <w:proofErr w:type="spellEnd"/>
      <w:r w:rsidRPr="001B14A0">
        <w:rPr>
          <w:rFonts w:ascii="Arial" w:eastAsia="Times New Roman" w:hAnsi="Arial" w:cs="Arial"/>
          <w:color w:val="000000"/>
          <w:lang w:val="en-GB"/>
        </w:rPr>
        <w:t xml:space="preserve"> as well as in a limited beta release</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resolve any coding and site issues identified in testing</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compile a testing report to present to SCG for review/approval</w:t>
      </w:r>
    </w:p>
    <w:p w:rsidR="001B14A0" w:rsidRPr="001B14A0" w:rsidRDefault="001B14A0" w:rsidP="001B14A0">
      <w:pPr>
        <w:numPr>
          <w:ilvl w:val="0"/>
          <w:numId w:val="3"/>
        </w:numPr>
        <w:shd w:val="clear" w:color="auto" w:fill="FFFFFF"/>
        <w:tabs>
          <w:tab w:val="clear" w:pos="144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Present written status at weekly meeting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Implementation Phase:</w:t>
      </w:r>
    </w:p>
    <w:p w:rsidR="001B14A0" w:rsidRPr="001B14A0" w:rsidRDefault="001B14A0" w:rsidP="001B14A0">
      <w:pPr>
        <w:numPr>
          <w:ilvl w:val="0"/>
          <w:numId w:val="4"/>
        </w:numPr>
        <w:shd w:val="clear" w:color="auto" w:fill="FFFFFF"/>
        <w:tabs>
          <w:tab w:val="clear"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implement the newly redesigned web site on SCG servers</w:t>
      </w:r>
    </w:p>
    <w:p w:rsidR="001B14A0" w:rsidRPr="001B14A0" w:rsidRDefault="001B14A0" w:rsidP="001B14A0">
      <w:pPr>
        <w:numPr>
          <w:ilvl w:val="0"/>
          <w:numId w:val="4"/>
        </w:numPr>
        <w:shd w:val="clear" w:color="auto" w:fill="FFFFFF"/>
        <w:tabs>
          <w:tab w:val="clear"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begin providing 24x7 web site support at this point forward until the end of the period of performance</w:t>
      </w:r>
    </w:p>
    <w:p w:rsidR="001B14A0" w:rsidRPr="001B14A0" w:rsidRDefault="001B14A0" w:rsidP="001B14A0">
      <w:pPr>
        <w:numPr>
          <w:ilvl w:val="0"/>
          <w:numId w:val="4"/>
        </w:numPr>
        <w:shd w:val="clear" w:color="auto" w:fill="FFFFFF"/>
        <w:tabs>
          <w:tab w:val="clear" w:pos="108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Present written status at weekly meeting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Training Phase:</w:t>
      </w:r>
    </w:p>
    <w:p w:rsidR="001B14A0" w:rsidRPr="001B14A0" w:rsidRDefault="001B14A0" w:rsidP="001B14A0">
      <w:pPr>
        <w:numPr>
          <w:ilvl w:val="0"/>
          <w:numId w:val="5"/>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lastRenderedPageBreak/>
        <w:t xml:space="preserve">Vendor will provide training in accordance with approved training plan provided in the </w:t>
      </w:r>
      <w:proofErr w:type="spellStart"/>
      <w:r w:rsidRPr="001B14A0">
        <w:rPr>
          <w:rFonts w:ascii="Arial" w:eastAsia="Times New Roman" w:hAnsi="Arial" w:cs="Arial"/>
          <w:color w:val="000000"/>
          <w:lang w:val="en-GB"/>
        </w:rPr>
        <w:t>kickoff</w:t>
      </w:r>
      <w:proofErr w:type="spellEnd"/>
    </w:p>
    <w:p w:rsidR="001B14A0" w:rsidRPr="001B14A0" w:rsidRDefault="001B14A0" w:rsidP="001B14A0">
      <w:pPr>
        <w:numPr>
          <w:ilvl w:val="0"/>
          <w:numId w:val="5"/>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Present written status at weekly meeting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Project Handoff/Closure:</w:t>
      </w:r>
    </w:p>
    <w:p w:rsidR="001B14A0" w:rsidRPr="001B14A0" w:rsidRDefault="001B14A0" w:rsidP="001B14A0">
      <w:pPr>
        <w:numPr>
          <w:ilvl w:val="0"/>
          <w:numId w:val="6"/>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provide SCG with all documentation in accordance with the approved project plan</w:t>
      </w:r>
    </w:p>
    <w:p w:rsidR="001B14A0" w:rsidRPr="001B14A0" w:rsidRDefault="001B14A0" w:rsidP="001B14A0">
      <w:pPr>
        <w:numPr>
          <w:ilvl w:val="0"/>
          <w:numId w:val="6"/>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present project closure report to SCG for review and approval</w:t>
      </w:r>
    </w:p>
    <w:p w:rsidR="001B14A0" w:rsidRPr="001B14A0" w:rsidRDefault="001B14A0" w:rsidP="001B14A0">
      <w:pPr>
        <w:numPr>
          <w:ilvl w:val="0"/>
          <w:numId w:val="6"/>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complete the project requirements checklist showing that all project tasks have been completed</w:t>
      </w:r>
    </w:p>
    <w:p w:rsidR="001B14A0" w:rsidRPr="001B14A0" w:rsidRDefault="001B14A0" w:rsidP="001B14A0">
      <w:pPr>
        <w:numPr>
          <w:ilvl w:val="0"/>
          <w:numId w:val="6"/>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Vendor will conclude 24x7 web support at 11:59pm on the final day of the period of performance</w:t>
      </w:r>
    </w:p>
    <w:p w:rsidR="001B14A0" w:rsidRPr="001B14A0" w:rsidRDefault="001B14A0" w:rsidP="001B14A0">
      <w:pPr>
        <w:numPr>
          <w:ilvl w:val="0"/>
          <w:numId w:val="6"/>
        </w:numPr>
        <w:shd w:val="clear" w:color="auto" w:fill="FFFFFF"/>
        <w:tabs>
          <w:tab w:val="clear" w:pos="720"/>
        </w:tabs>
        <w:spacing w:after="0" w:line="240" w:lineRule="auto"/>
        <w:ind w:left="360"/>
        <w:rPr>
          <w:rFonts w:ascii="Arial" w:eastAsia="Times New Roman" w:hAnsi="Arial" w:cs="Arial"/>
          <w:color w:val="000000"/>
          <w:lang w:val="en-GB"/>
        </w:rPr>
      </w:pPr>
      <w:r w:rsidRPr="001B14A0">
        <w:rPr>
          <w:rFonts w:ascii="Arial" w:eastAsia="Times New Roman" w:hAnsi="Arial" w:cs="Arial"/>
          <w:color w:val="000000"/>
          <w:lang w:val="en-GB"/>
        </w:rPr>
        <w:t xml:space="preserve">Present written status at weekly meeting </w:t>
      </w: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Schedule/Milestones</w:t>
      </w:r>
    </w:p>
    <w:p w:rsidR="001B14A0" w:rsidRP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This part of the Statement of Work should define the schedule of deliverables and milestones for this project. Since the SOW often accompanies the RFP for the project, it is imperative that all milestones, tasks, and schedule information are as accurate as possible since vendors will need to consider these items in their proposals.</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The below list consists of the initial milestones identified for the Website Redesign Project: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5"/>
        <w:gridCol w:w="2700"/>
      </w:tblGrid>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RFP/SOW Release</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January 2,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Vendor Selection Review</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February 1-28,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Vendor Selection</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March 1,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Period of Performance Begins</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March 2,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Website Design Review</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August 31,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Website Implementation Review</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November 30,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Implementation Complete</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December 31,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Training Complete</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February 20,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Project Completion Review</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February 25, 20xx</w:t>
            </w:r>
          </w:p>
        </w:tc>
      </w:tr>
      <w:tr w:rsidR="001B14A0" w:rsidRPr="001B14A0" w:rsidTr="001B14A0">
        <w:tc>
          <w:tcPr>
            <w:tcW w:w="3685"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Project Closure/Archives Complete</w:t>
            </w:r>
          </w:p>
        </w:tc>
        <w:tc>
          <w:tcPr>
            <w:tcW w:w="2700" w:type="dxa"/>
            <w:vAlign w:val="center"/>
            <w:hideMark/>
          </w:tcPr>
          <w:p w:rsidR="001B14A0" w:rsidRPr="001B14A0" w:rsidRDefault="001B14A0" w:rsidP="001B14A0">
            <w:pPr>
              <w:spacing w:after="225" w:line="240" w:lineRule="auto"/>
              <w:rPr>
                <w:rFonts w:ascii="Arial" w:eastAsia="Times New Roman" w:hAnsi="Arial" w:cs="Arial"/>
                <w:color w:val="000000"/>
              </w:rPr>
            </w:pPr>
            <w:r w:rsidRPr="001B14A0">
              <w:rPr>
                <w:rFonts w:ascii="Arial" w:eastAsia="Times New Roman" w:hAnsi="Arial" w:cs="Arial"/>
                <w:color w:val="000000"/>
              </w:rPr>
              <w:t>March 3, 20xx</w:t>
            </w:r>
          </w:p>
        </w:tc>
      </w:tr>
    </w:tbl>
    <w:p w:rsidR="001B14A0" w:rsidRDefault="001B14A0" w:rsidP="001B14A0">
      <w:pPr>
        <w:shd w:val="clear" w:color="auto" w:fill="FFFFFF"/>
        <w:spacing w:after="0" w:line="240" w:lineRule="auto"/>
        <w:outlineLvl w:val="1"/>
        <w:rPr>
          <w:rFonts w:ascii="Arial" w:eastAsia="Times New Roman" w:hAnsi="Arial" w:cs="Arial"/>
          <w:color w:val="000000"/>
          <w:sz w:val="28"/>
          <w:lang w:val="en-GB"/>
        </w:rPr>
      </w:pP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Acceptance Criteria</w:t>
      </w:r>
    </w:p>
    <w:p w:rsid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This section of the Statement of Work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w:t>
      </w:r>
      <w:r w:rsidRPr="001B14A0">
        <w:rPr>
          <w:rFonts w:ascii="Arial" w:eastAsia="Times New Roman" w:hAnsi="Arial" w:cs="Arial"/>
          <w:color w:val="000000"/>
          <w:lang w:val="en-GB"/>
        </w:rPr>
        <w:lastRenderedPageBreak/>
        <w:t xml:space="preserve">for review and approval, the VP of Marketing will either sign off on the approval for the next phase to begin, or reply to the vendor, in writing, advising what tasks must still be accomplished.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Any discrepancies involving completion of project tasks or disagreement between SCG and the chosen vendor will be referred to both organizations’ contracting offices for review and discussion.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p>
    <w:p w:rsidR="001B14A0" w:rsidRPr="001B14A0" w:rsidRDefault="001B14A0" w:rsidP="001B14A0">
      <w:pPr>
        <w:shd w:val="clear" w:color="auto" w:fill="FFFFFF"/>
        <w:spacing w:after="0" w:line="240" w:lineRule="auto"/>
        <w:outlineLvl w:val="1"/>
        <w:rPr>
          <w:rFonts w:ascii="Arial" w:eastAsia="Times New Roman" w:hAnsi="Arial" w:cs="Arial"/>
          <w:color w:val="000000"/>
          <w:sz w:val="28"/>
          <w:u w:val="single"/>
          <w:lang w:val="en-GB"/>
        </w:rPr>
      </w:pPr>
      <w:r w:rsidRPr="001B14A0">
        <w:rPr>
          <w:rFonts w:ascii="Arial" w:eastAsia="Times New Roman" w:hAnsi="Arial" w:cs="Arial"/>
          <w:color w:val="000000"/>
          <w:sz w:val="28"/>
          <w:u w:val="single"/>
          <w:lang w:val="en-GB"/>
        </w:rPr>
        <w:t>Other Requirements</w:t>
      </w:r>
    </w:p>
    <w:p w:rsidR="001B14A0" w:rsidRDefault="001B14A0" w:rsidP="001B14A0">
      <w:pPr>
        <w:shd w:val="clear" w:color="auto" w:fill="FFFFFF"/>
        <w:spacing w:after="0" w:line="240" w:lineRule="auto"/>
        <w:rPr>
          <w:rFonts w:ascii="Arial" w:eastAsia="Times New Roman" w:hAnsi="Arial" w:cs="Arial"/>
          <w:color w:val="008800"/>
          <w:lang w:val="en-GB"/>
        </w:rPr>
      </w:pPr>
      <w:r w:rsidRPr="001B14A0">
        <w:rPr>
          <w:rFonts w:ascii="Arial" w:eastAsia="Times New Roman" w:hAnsi="Arial" w:cs="Arial"/>
          <w:color w:val="008800"/>
          <w:lang w:val="en-GB"/>
        </w:rPr>
        <w:t>Any special requirements, such as security requirements (personnel with security clearance and what level, badges, etc.) should be described in this section of the St</w:t>
      </w:r>
      <w:r w:rsidR="002737A4">
        <w:rPr>
          <w:rFonts w:ascii="Arial" w:eastAsia="Times New Roman" w:hAnsi="Arial" w:cs="Arial"/>
          <w:color w:val="008800"/>
          <w:lang w:val="en-GB"/>
        </w:rPr>
        <w:t>a</w:t>
      </w:r>
      <w:r w:rsidRPr="001B14A0">
        <w:rPr>
          <w:rFonts w:ascii="Arial" w:eastAsia="Times New Roman" w:hAnsi="Arial" w:cs="Arial"/>
          <w:color w:val="008800"/>
          <w:lang w:val="en-GB"/>
        </w:rPr>
        <w:t>tement of Work. There should also be a description of any IT access restrictions/requirements or system downtime/maintenance if required.</w:t>
      </w:r>
    </w:p>
    <w:p w:rsidR="001B14A0" w:rsidRPr="001B14A0" w:rsidRDefault="001B14A0" w:rsidP="001B14A0">
      <w:pPr>
        <w:shd w:val="clear" w:color="auto" w:fill="FFFFFF"/>
        <w:spacing w:after="0" w:line="240" w:lineRule="auto"/>
        <w:rPr>
          <w:rFonts w:ascii="Arial" w:eastAsia="Times New Roman" w:hAnsi="Arial" w:cs="Arial"/>
          <w:color w:val="008800"/>
          <w:lang w:val="en-GB"/>
        </w:rPr>
      </w:pP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rsidR="001B14A0" w:rsidRPr="001B14A0" w:rsidRDefault="001B14A0" w:rsidP="001B14A0">
      <w:pPr>
        <w:shd w:val="clear" w:color="auto" w:fill="FFFFFF"/>
        <w:spacing w:after="0" w:line="240" w:lineRule="auto"/>
        <w:rPr>
          <w:rFonts w:ascii="Arial" w:eastAsia="Times New Roman" w:hAnsi="Arial" w:cs="Arial"/>
          <w:color w:val="000000"/>
          <w:lang w:val="en-GB"/>
        </w:rPr>
      </w:pPr>
      <w:r w:rsidRPr="001B14A0">
        <w:rPr>
          <w:rFonts w:ascii="Arial" w:eastAsia="Times New Roman" w:hAnsi="Arial" w:cs="Arial"/>
          <w:color w:val="000000"/>
          <w:lang w:val="en-GB"/>
        </w:rPr>
        <w:t xml:space="preserve">All programming and testing will be done in the </w:t>
      </w:r>
      <w:proofErr w:type="spellStart"/>
      <w:r w:rsidRPr="001B14A0">
        <w:rPr>
          <w:rFonts w:ascii="Arial" w:eastAsia="Times New Roman" w:hAnsi="Arial" w:cs="Arial"/>
          <w:color w:val="000000"/>
          <w:lang w:val="en-GB"/>
        </w:rPr>
        <w:t>iLab</w:t>
      </w:r>
      <w:proofErr w:type="spellEnd"/>
      <w:r w:rsidRPr="001B14A0">
        <w:rPr>
          <w:rFonts w:ascii="Arial" w:eastAsia="Times New Roman" w:hAnsi="Arial" w:cs="Arial"/>
          <w:color w:val="000000"/>
          <w:lang w:val="en-GB"/>
        </w:rPr>
        <w:t>. A network outage will be scheduled for the implementation phase of this project. Prior to the network outage, all servers will be backed up and a notification will be distributed to all users.</w:t>
      </w:r>
    </w:p>
    <w:p w:rsidR="00634FB8" w:rsidRDefault="001B14A0" w:rsidP="001B14A0">
      <w:r w:rsidRPr="001B14A0">
        <w:rPr>
          <w:rFonts w:ascii="Arial" w:eastAsia="Times New Roman" w:hAnsi="Arial" w:cs="Arial"/>
          <w:color w:val="000000"/>
          <w:lang w:val="en-GB"/>
        </w:rPr>
        <w:br/>
      </w:r>
      <w:r>
        <w:t xml:space="preserve">*From URL:  </w:t>
      </w:r>
      <w:hyperlink r:id="rId5" w:history="1">
        <w:r w:rsidRPr="001B14A0">
          <w:rPr>
            <w:rStyle w:val="Hyperlink"/>
          </w:rPr>
          <w:t xml:space="preserve">http://www.projectmanagementdocs.com/project-documents/statement-of-work.html </w:t>
        </w:r>
      </w:hyperlink>
      <w:r>
        <w:t xml:space="preserve"> </w:t>
      </w:r>
    </w:p>
    <w:sectPr w:rsidR="0063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96A43"/>
    <w:multiLevelType w:val="multilevel"/>
    <w:tmpl w:val="A05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128E1"/>
    <w:multiLevelType w:val="multilevel"/>
    <w:tmpl w:val="03F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90C2C"/>
    <w:multiLevelType w:val="multilevel"/>
    <w:tmpl w:val="386013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7310105"/>
    <w:multiLevelType w:val="multilevel"/>
    <w:tmpl w:val="8CBC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233C0"/>
    <w:multiLevelType w:val="multilevel"/>
    <w:tmpl w:val="F82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52BA1"/>
    <w:multiLevelType w:val="multilevel"/>
    <w:tmpl w:val="EF7632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A0"/>
    <w:rsid w:val="001B14A0"/>
    <w:rsid w:val="002737A4"/>
    <w:rsid w:val="00A317FE"/>
    <w:rsid w:val="00D40644"/>
    <w:rsid w:val="00F4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51AE5-CC99-48C3-BDC0-B055F23B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B14A0"/>
    <w:pPr>
      <w:spacing w:after="0" w:line="240" w:lineRule="auto"/>
      <w:outlineLvl w:val="1"/>
    </w:pPr>
    <w:rPr>
      <w:rFonts w:ascii="Helvetica" w:eastAsia="Times New Roman" w:hAnsi="Helvetica" w:cs="Times New Roman"/>
      <w:color w:val="000000"/>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4A0"/>
    <w:rPr>
      <w:rFonts w:ascii="Helvetica" w:eastAsia="Times New Roman" w:hAnsi="Helvetica" w:cs="Times New Roman"/>
      <w:color w:val="000000"/>
      <w:sz w:val="45"/>
      <w:szCs w:val="45"/>
    </w:rPr>
  </w:style>
  <w:style w:type="character" w:styleId="Hyperlink">
    <w:name w:val="Hyperlink"/>
    <w:basedOn w:val="DefaultParagraphFont"/>
    <w:uiPriority w:val="99"/>
    <w:unhideWhenUsed/>
    <w:rsid w:val="001B14A0"/>
    <w:rPr>
      <w:strike w:val="0"/>
      <w:dstrike w:val="0"/>
      <w:color w:val="3653A2"/>
      <w:u w:val="none"/>
      <w:effect w:val="none"/>
    </w:rPr>
  </w:style>
  <w:style w:type="paragraph" w:styleId="NormalWeb">
    <w:name w:val="Normal (Web)"/>
    <w:basedOn w:val="Normal"/>
    <w:uiPriority w:val="99"/>
    <w:semiHidden/>
    <w:unhideWhenUsed/>
    <w:rsid w:val="001B14A0"/>
    <w:pPr>
      <w:spacing w:after="0" w:line="240" w:lineRule="auto"/>
    </w:pPr>
    <w:rPr>
      <w:rFonts w:ascii="Times New Roman" w:eastAsia="Times New Roman" w:hAnsi="Times New Roman" w:cs="Times New Roman"/>
      <w:sz w:val="24"/>
      <w:szCs w:val="24"/>
    </w:rPr>
  </w:style>
  <w:style w:type="paragraph" w:customStyle="1" w:styleId="instruction">
    <w:name w:val="instruction"/>
    <w:basedOn w:val="Normal"/>
    <w:rsid w:val="001B14A0"/>
    <w:pPr>
      <w:spacing w:after="0" w:line="240" w:lineRule="auto"/>
    </w:pPr>
    <w:rPr>
      <w:rFonts w:ascii="Times New Roman" w:eastAsia="Times New Roman" w:hAnsi="Times New Roman" w:cs="Times New Roman"/>
      <w:color w:val="0088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3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managementdocs.com/project-documents/statement-of-wor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Schuelein</dc:creator>
  <cp:keywords/>
  <dc:description/>
  <cp:lastModifiedBy>A Kramer</cp:lastModifiedBy>
  <cp:revision>2</cp:revision>
  <dcterms:created xsi:type="dcterms:W3CDTF">2016-11-12T01:04:00Z</dcterms:created>
  <dcterms:modified xsi:type="dcterms:W3CDTF">2016-11-12T01:04:00Z</dcterms:modified>
</cp:coreProperties>
</file>