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28612E8" w:rsidR="00DA4FA1" w:rsidRDefault="00504F64" w:rsidP="00611C6E">
      <w:pPr>
        <w:pStyle w:val="Title"/>
        <w:rPr>
          <w:lang w:val="cs-CZ"/>
        </w:rPr>
      </w:pPr>
      <w:r>
        <w:rPr>
          <w:lang w:val="cs-CZ"/>
        </w:rPr>
        <w:t>Základy práva I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6F949EFF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504F64">
      <w:rPr>
        <w:rFonts w:ascii="Segoe WP" w:hAnsi="Segoe WP" w:cs="Segoe WP"/>
        <w:lang w:val="cs-CZ"/>
      </w:rPr>
      <w:t>ZAP1 Základy práva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4F64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2025-06-25T14:04:00Z</dcterms:modified>
</cp:coreProperties>
</file>