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EDE42DC" w:rsidR="00DA4FA1" w:rsidRDefault="0037533D" w:rsidP="00611C6E">
      <w:pPr>
        <w:pStyle w:val="Title"/>
        <w:rPr>
          <w:lang w:val="cs-CZ"/>
        </w:rPr>
      </w:pPr>
      <w:r>
        <w:rPr>
          <w:lang w:val="cs-CZ"/>
        </w:rPr>
        <w:t>Strategický marketing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F18AB36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7533D">
      <w:rPr>
        <w:rFonts w:ascii="Segoe WP" w:hAnsi="Segoe WP" w:cs="Segoe WP"/>
        <w:lang w:val="cs-CZ"/>
      </w:rPr>
      <w:t>SM Strategický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7533D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2025-06-25T14:47:00Z</dcterms:modified>
</cp:coreProperties>
</file>