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8F035" w14:textId="77777777" w:rsidR="0000403C" w:rsidRPr="00B37B45" w:rsidRDefault="0000403C" w:rsidP="0000403C">
      <w:pPr>
        <w:pStyle w:val="Title"/>
        <w:rPr>
          <w:lang w:val="cs-CZ"/>
        </w:rPr>
      </w:pPr>
      <w:r w:rsidRPr="0000403C">
        <w:rPr>
          <w:lang w:val="cs-CZ"/>
        </w:rPr>
        <w:t>Podniková ekonomika</w:t>
      </w:r>
    </w:p>
    <w:p w14:paraId="240401EA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r w:rsidRPr="00B37B45">
        <w:rPr>
          <w:lang w:val="cs-CZ"/>
        </w:rPr>
        <w:fldChar w:fldCharType="begin"/>
      </w:r>
      <w:r w:rsidRPr="00B37B45">
        <w:rPr>
          <w:lang w:val="cs-CZ"/>
        </w:rPr>
        <w:instrText xml:space="preserve"> TOC \o "1-1" \h \z \u </w:instrText>
      </w:r>
      <w:r w:rsidRPr="00B37B45">
        <w:rPr>
          <w:lang w:val="cs-CZ"/>
        </w:rPr>
        <w:fldChar w:fldCharType="separate"/>
      </w:r>
      <w:hyperlink w:anchor="_Toc201752956" w:history="1">
        <w:r w:rsidRPr="00004F8F">
          <w:rPr>
            <w:rStyle w:val="Hyperlink"/>
            <w:noProof/>
            <w:lang w:val="cs-CZ"/>
          </w:rPr>
          <w:t>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Právní a organizační rámec podnikání.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CA2D9F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57" w:history="1">
        <w:r w:rsidRPr="00004F8F">
          <w:rPr>
            <w:rStyle w:val="Hyperlink"/>
            <w:noProof/>
            <w:lang w:val="cs-CZ"/>
          </w:rPr>
          <w:t>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Majetková a kapitálová struktura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450EC5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58" w:history="1">
        <w:r w:rsidRPr="00004F8F">
          <w:rPr>
            <w:rStyle w:val="Hyperlink"/>
            <w:noProof/>
            <w:lang w:val="cs-CZ"/>
          </w:rPr>
          <w:t>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Zrušení a zánik podniku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546585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59" w:history="1">
        <w:r w:rsidRPr="00004F8F">
          <w:rPr>
            <w:rStyle w:val="Hyperlink"/>
            <w:noProof/>
            <w:lang w:val="cs-CZ"/>
          </w:rPr>
          <w:t>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Charakteristika podnikových financí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C783DF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0" w:history="1">
        <w:r w:rsidRPr="00004F8F">
          <w:rPr>
            <w:rStyle w:val="Hyperlink"/>
            <w:noProof/>
            <w:lang w:val="cs-CZ"/>
          </w:rPr>
          <w:t>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Základy finanční analýzy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1AD2B6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1" w:history="1">
        <w:r w:rsidRPr="00004F8F">
          <w:rPr>
            <w:rStyle w:val="Hyperlink"/>
            <w:noProof/>
            <w:lang w:val="cs-CZ"/>
          </w:rPr>
          <w:t>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Daňový systém ČR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0125BA5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2" w:history="1">
        <w:r w:rsidRPr="00004F8F">
          <w:rPr>
            <w:rStyle w:val="Hyperlink"/>
            <w:noProof/>
            <w:lang w:val="cs-CZ"/>
          </w:rPr>
          <w:t>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Malé a střední podnikání v právních podmínkách ČR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52A661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3" w:history="1">
        <w:r w:rsidRPr="00004F8F">
          <w:rPr>
            <w:rStyle w:val="Hyperlink"/>
            <w:noProof/>
            <w:lang w:val="cs-CZ"/>
          </w:rPr>
          <w:t>8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Rozhodnutí o založení vlastního podniku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C59E1F" w14:textId="77777777" w:rsidR="0000403C" w:rsidRDefault="0000403C" w:rsidP="0000403C">
      <w:pPr>
        <w:pStyle w:val="TOC1"/>
        <w:tabs>
          <w:tab w:val="left" w:pos="44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4" w:history="1">
        <w:r w:rsidRPr="00004F8F">
          <w:rPr>
            <w:rStyle w:val="Hyperlink"/>
            <w:noProof/>
            <w:lang w:val="cs-CZ"/>
          </w:rPr>
          <w:t>9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Provoz podniku v rozsahu malého a středního podnikání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44FDEA8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5" w:history="1">
        <w:r w:rsidRPr="00004F8F">
          <w:rPr>
            <w:rStyle w:val="Hyperlink"/>
            <w:noProof/>
            <w:lang w:val="cs-CZ"/>
          </w:rPr>
          <w:t>10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Obecně uznané účetní zásady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71DB33E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6" w:history="1">
        <w:r w:rsidRPr="00004F8F">
          <w:rPr>
            <w:rStyle w:val="Hyperlink"/>
            <w:noProof/>
            <w:lang w:val="cs-CZ"/>
          </w:rPr>
          <w:t>11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Zobrazení a ocenění majetku a zdrojů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9720DB0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7" w:history="1">
        <w:r w:rsidRPr="00004F8F">
          <w:rPr>
            <w:rStyle w:val="Hyperlink"/>
            <w:noProof/>
            <w:lang w:val="cs-CZ"/>
          </w:rPr>
          <w:t>12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uzávěrka a výkazy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78413AB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8" w:history="1">
        <w:r w:rsidRPr="00004F8F">
          <w:rPr>
            <w:rStyle w:val="Hyperlink"/>
            <w:noProof/>
            <w:lang w:val="cs-CZ"/>
          </w:rPr>
          <w:t>13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ke stálému majetku a zásobám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0F37532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69" w:history="1">
        <w:r w:rsidRPr="00004F8F">
          <w:rPr>
            <w:rStyle w:val="Hyperlink"/>
            <w:noProof/>
            <w:lang w:val="cs-CZ"/>
          </w:rPr>
          <w:t>14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 pohledávkám a závazkům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6E3AC20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0" w:history="1">
        <w:r w:rsidRPr="00004F8F">
          <w:rPr>
            <w:rStyle w:val="Hyperlink"/>
            <w:noProof/>
            <w:lang w:val="cs-CZ"/>
          </w:rPr>
          <w:t>15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Účetní agenda k finančnímu majetku a položkám vlastního kapitálu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374EFA81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1" w:history="1">
        <w:r w:rsidRPr="00004F8F">
          <w:rPr>
            <w:rStyle w:val="Hyperlink"/>
            <w:noProof/>
            <w:lang w:val="cs-CZ"/>
          </w:rPr>
          <w:t>16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Koncepce manažerské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6BECF2A7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2" w:history="1">
        <w:r w:rsidRPr="00004F8F">
          <w:rPr>
            <w:rStyle w:val="Hyperlink"/>
            <w:noProof/>
            <w:lang w:val="cs-CZ"/>
          </w:rPr>
          <w:t>17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Základní manažerské funkce a procesy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7C25D358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3" w:history="1">
        <w:r w:rsidRPr="00004F8F">
          <w:rPr>
            <w:rStyle w:val="Hyperlink"/>
            <w:noProof/>
            <w:lang w:val="cs-CZ"/>
          </w:rPr>
          <w:t>18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Podpůrné manažerské aktivity a procesy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229DFB6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4" w:history="1">
        <w:r w:rsidRPr="00004F8F">
          <w:rPr>
            <w:rStyle w:val="Hyperlink"/>
            <w:noProof/>
            <w:lang w:val="cs-CZ"/>
          </w:rPr>
          <w:t>19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Základní pojmy v oblasti personalistiky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2B7835FD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5" w:history="1">
        <w:r w:rsidRPr="00004F8F">
          <w:rPr>
            <w:rStyle w:val="Hyperlink"/>
            <w:noProof/>
            <w:lang w:val="cs-CZ"/>
          </w:rPr>
          <w:t>20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Udržení zaměstnanců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3DBC01D4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6" w:history="1">
        <w:r w:rsidRPr="00004F8F">
          <w:rPr>
            <w:rStyle w:val="Hyperlink"/>
            <w:noProof/>
            <w:lang w:val="cs-CZ"/>
          </w:rPr>
          <w:t>21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Pracovní podmínky a vztahy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09EF077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7" w:history="1">
        <w:r w:rsidRPr="00004F8F">
          <w:rPr>
            <w:rStyle w:val="Hyperlink"/>
            <w:noProof/>
            <w:lang w:val="cs-CZ"/>
          </w:rPr>
          <w:t>22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Nástroje marketingového mixu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C7BE5E4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8" w:history="1">
        <w:r w:rsidRPr="00004F8F">
          <w:rPr>
            <w:rStyle w:val="Hyperlink"/>
            <w:noProof/>
            <w:lang w:val="cs-CZ"/>
          </w:rPr>
          <w:t>23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Vymezení marketingového prostředí a jeho analýza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582F1B71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79" w:history="1">
        <w:r w:rsidRPr="00004F8F">
          <w:rPr>
            <w:rStyle w:val="Hyperlink"/>
            <w:noProof/>
            <w:lang w:val="cs-CZ"/>
          </w:rPr>
          <w:t>24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Identifikace tržních segmentů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23CA00F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80" w:history="1">
        <w:r w:rsidRPr="00004F8F">
          <w:rPr>
            <w:rStyle w:val="Hyperlink"/>
            <w:noProof/>
            <w:lang w:val="cs-CZ"/>
          </w:rPr>
          <w:t>25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Konkurenční prostředí firmy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AD52968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81" w:history="1">
        <w:r w:rsidRPr="00004F8F">
          <w:rPr>
            <w:rStyle w:val="Hyperlink"/>
            <w:noProof/>
            <w:lang w:val="cs-CZ"/>
          </w:rPr>
          <w:t>26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Marketingové plánování a volba strategie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2EA238F9" w14:textId="77777777" w:rsidR="0000403C" w:rsidRDefault="0000403C" w:rsidP="0000403C">
      <w:pPr>
        <w:pStyle w:val="TOC1"/>
        <w:tabs>
          <w:tab w:val="left" w:pos="720"/>
          <w:tab w:val="right" w:leader="dot" w:pos="10459"/>
        </w:tabs>
        <w:rPr>
          <w:noProof/>
          <w:kern w:val="2"/>
          <w:sz w:val="24"/>
          <w:szCs w:val="24"/>
          <w14:ligatures w14:val="standardContextual"/>
        </w:rPr>
      </w:pPr>
      <w:hyperlink w:anchor="_Toc201752982" w:history="1">
        <w:r w:rsidRPr="00004F8F">
          <w:rPr>
            <w:rStyle w:val="Hyperlink"/>
            <w:noProof/>
            <w:lang w:val="cs-CZ"/>
          </w:rPr>
          <w:t>27</w:t>
        </w:r>
        <w:r>
          <w:rPr>
            <w:noProof/>
            <w:kern w:val="2"/>
            <w:sz w:val="24"/>
            <w:szCs w:val="24"/>
            <w14:ligatures w14:val="standardContextual"/>
          </w:rPr>
          <w:tab/>
        </w:r>
        <w:r w:rsidRPr="00004F8F">
          <w:rPr>
            <w:rStyle w:val="Hyperlink"/>
            <w:noProof/>
            <w:lang w:val="cs-CZ"/>
          </w:rPr>
          <w:t>Strategie marketingových nástrojů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_Toc201752982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C94EE35" w14:textId="20707928" w:rsidR="009D44D7" w:rsidRDefault="0000403C" w:rsidP="0000403C">
      <w:pPr>
        <w:rPr>
          <w:rFonts w:ascii="TUL Mono" w:eastAsiaTheme="majorEastAsia" w:hAnsi="TUL Mono" w:cs="Times New Roman (Headings CS)"/>
          <w:b/>
          <w:color w:val="000000" w:themeColor="text1"/>
          <w:spacing w:val="0"/>
          <w:sz w:val="56"/>
          <w:szCs w:val="56"/>
          <w:lang w:val="cs-CZ"/>
        </w:rPr>
      </w:pPr>
      <w:r w:rsidRPr="00B37B45">
        <w:rPr>
          <w:lang w:val="cs-CZ"/>
        </w:rPr>
        <w:fldChar w:fldCharType="end"/>
      </w:r>
    </w:p>
    <w:p w14:paraId="7181EDCA" w14:textId="208C4676" w:rsidR="0000403C" w:rsidRDefault="0000403C">
      <w:pPr>
        <w:spacing w:line="259" w:lineRule="auto"/>
        <w:rPr>
          <w:rFonts w:ascii="TUL Mono" w:eastAsiaTheme="majorEastAsia" w:hAnsi="TUL Mono" w:cs="Times New Roman (Headings CS)"/>
          <w:b/>
          <w:color w:val="000000" w:themeColor="text1"/>
          <w:spacing w:val="0"/>
          <w:sz w:val="56"/>
          <w:szCs w:val="56"/>
          <w:lang w:val="cs-CZ"/>
        </w:rPr>
      </w:pPr>
      <w:r>
        <w:rPr>
          <w:rFonts w:ascii="TUL Mono" w:eastAsiaTheme="majorEastAsia" w:hAnsi="TUL Mono" w:cs="Times New Roman (Headings CS)"/>
          <w:b/>
          <w:color w:val="000000" w:themeColor="text1"/>
          <w:spacing w:val="0"/>
          <w:sz w:val="56"/>
          <w:szCs w:val="56"/>
          <w:lang w:val="cs-CZ"/>
        </w:rPr>
        <w:lastRenderedPageBreak/>
        <w:br w:type="page"/>
      </w:r>
    </w:p>
    <w:p w14:paraId="39A5FD21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lastRenderedPageBreak/>
        <w:t>Nauka o podniku</w:t>
      </w:r>
    </w:p>
    <w:p w14:paraId="2FECAFF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Právní a organizační rámec podnikání.</w:t>
      </w:r>
    </w:p>
    <w:p w14:paraId="26272318" w14:textId="77777777" w:rsidR="0000403C" w:rsidRPr="00B37B45" w:rsidRDefault="0000403C" w:rsidP="0000403C">
      <w:pPr>
        <w:rPr>
          <w:lang w:val="cs-CZ"/>
        </w:rPr>
      </w:pPr>
    </w:p>
    <w:p w14:paraId="467A286F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Majetková a kapitálová struktura, financování, investiční činnost podniku.</w:t>
      </w:r>
    </w:p>
    <w:p w14:paraId="576E068F" w14:textId="77777777" w:rsidR="0000403C" w:rsidRPr="00B37B45" w:rsidRDefault="0000403C" w:rsidP="0000403C">
      <w:pPr>
        <w:rPr>
          <w:lang w:val="cs-CZ"/>
        </w:rPr>
      </w:pPr>
    </w:p>
    <w:p w14:paraId="32FE8CCB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b/>
          <w:bCs/>
          <w:lang w:val="cs-CZ"/>
        </w:rPr>
      </w:pPr>
      <w:r w:rsidRPr="00B37B45">
        <w:rPr>
          <w:lang w:val="cs-CZ"/>
        </w:rPr>
        <w:t>Zrušení a zánik podniku, sanace, insolvenční řízení.</w:t>
      </w:r>
    </w:p>
    <w:p w14:paraId="6A6C1059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Finance podniku</w:t>
      </w:r>
    </w:p>
    <w:p w14:paraId="4EBC26E9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Charakteristika podnikových financí, základní principy finančního řízení, struktura a řízení jednotlivých složek podnikového majetku a kapitálu.</w:t>
      </w:r>
      <w:r w:rsidRPr="00B37B45">
        <w:rPr>
          <w:lang w:val="cs-CZ"/>
        </w:rPr>
        <w:br/>
      </w:r>
    </w:p>
    <w:p w14:paraId="232D86CC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Základy finanční analýzy.</w:t>
      </w:r>
      <w:r w:rsidRPr="00B37B45">
        <w:rPr>
          <w:lang w:val="cs-CZ"/>
        </w:rPr>
        <w:br/>
      </w:r>
    </w:p>
    <w:p w14:paraId="249904E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Daňový systém České republiky, konstrukční prvky daní, odraz daní ve finančních podniků.</w:t>
      </w:r>
    </w:p>
    <w:p w14:paraId="1D5D954B" w14:textId="77777777" w:rsidR="0000403C" w:rsidRPr="00B37B45" w:rsidRDefault="0000403C" w:rsidP="0000403C">
      <w:pPr>
        <w:rPr>
          <w:lang w:val="cs-CZ"/>
        </w:rPr>
      </w:pPr>
      <w:r w:rsidRPr="00B37B45">
        <w:rPr>
          <w:b/>
          <w:bCs/>
          <w:lang w:val="cs-CZ"/>
        </w:rPr>
        <w:t>Malé a střední podnikání</w:t>
      </w:r>
    </w:p>
    <w:p w14:paraId="2A351864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Malé a střední podnikání v právních podmínkách České republiky. </w:t>
      </w:r>
      <w:r w:rsidRPr="00B37B45">
        <w:rPr>
          <w:i/>
          <w:iCs/>
          <w:lang w:val="cs-CZ"/>
        </w:rPr>
        <w:t>Základní pojmy, vymezení malého a středního podnikání, význam malého a středního podnikání v národním hospodářství, riziko a příčiny podnikatelského nezdaru.</w:t>
      </w:r>
      <w:r w:rsidRPr="00B37B45">
        <w:rPr>
          <w:lang w:val="cs-CZ"/>
        </w:rPr>
        <w:br/>
      </w:r>
    </w:p>
    <w:p w14:paraId="51F58C5E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Rozhodnutí o založení vlastního podniku </w:t>
      </w:r>
      <w:r w:rsidRPr="00B37B45">
        <w:rPr>
          <w:i/>
          <w:iCs/>
          <w:lang w:val="cs-CZ"/>
        </w:rPr>
        <w:t>(volba právní formy v souvislostech a další podmínky zahájení podnikání).</w:t>
      </w:r>
      <w:r w:rsidRPr="00B37B45">
        <w:rPr>
          <w:lang w:val="cs-CZ"/>
        </w:rPr>
        <w:br/>
      </w:r>
    </w:p>
    <w:p w14:paraId="5416DC6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Provoz podniku v rozsahu malého a středního podnikání </w:t>
      </w:r>
      <w:r w:rsidRPr="00B37B45">
        <w:rPr>
          <w:i/>
          <w:iCs/>
          <w:lang w:val="cs-CZ"/>
        </w:rPr>
        <w:t>(volba umístění podniku, vybavení provozovny a lidské zdroje v malém a středním podnikání).</w:t>
      </w:r>
    </w:p>
    <w:p w14:paraId="0C11FE43" w14:textId="77777777" w:rsidR="0000403C" w:rsidRPr="00B37B45" w:rsidRDefault="0000403C" w:rsidP="0000403C">
      <w:pPr>
        <w:rPr>
          <w:lang w:val="cs-CZ"/>
        </w:rPr>
      </w:pPr>
      <w:r w:rsidRPr="00B37B45">
        <w:rPr>
          <w:b/>
          <w:bCs/>
          <w:lang w:val="cs-CZ"/>
        </w:rPr>
        <w:t>Účetnictví I</w:t>
      </w:r>
    </w:p>
    <w:p w14:paraId="2954159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Obecně uznávané účetní zásady a metodické prvky v účetnictví, regulace a standardizace finančního účetnictví.</w:t>
      </w:r>
      <w:r w:rsidRPr="00B37B45">
        <w:rPr>
          <w:lang w:val="cs-CZ"/>
        </w:rPr>
        <w:br/>
      </w:r>
    </w:p>
    <w:p w14:paraId="19CC7BF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Zobrazení a ocenění majetku a zdrojů jeho krytí v systému finančního účetnictví u podnikatelských subjektů.</w:t>
      </w:r>
      <w:r w:rsidRPr="00B37B45">
        <w:rPr>
          <w:lang w:val="cs-CZ"/>
        </w:rPr>
        <w:br/>
      </w:r>
    </w:p>
    <w:p w14:paraId="54BBE10F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Účetní uzávěrka a závěrka podnikatelských subjektů, náklady a výnosy z pohledu finančního účetnictví, vazby mezi účetními výkazy.</w:t>
      </w:r>
    </w:p>
    <w:p w14:paraId="46B5D6BD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Účetnictví II</w:t>
      </w:r>
    </w:p>
    <w:p w14:paraId="48FBE5C7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Účetní agenda ke stálému majetku a zásobám.</w:t>
      </w:r>
    </w:p>
    <w:p w14:paraId="02AAEA53" w14:textId="77777777" w:rsidR="0000403C" w:rsidRPr="00B37B45" w:rsidRDefault="0000403C" w:rsidP="0000403C">
      <w:pPr>
        <w:rPr>
          <w:lang w:val="cs-CZ"/>
        </w:rPr>
      </w:pPr>
    </w:p>
    <w:p w14:paraId="71EC1C42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Účetní agenda k pohledávkám a závazkům. </w:t>
      </w:r>
    </w:p>
    <w:p w14:paraId="0A051355" w14:textId="77777777" w:rsidR="0000403C" w:rsidRPr="00B37B45" w:rsidRDefault="0000403C" w:rsidP="0000403C">
      <w:pPr>
        <w:rPr>
          <w:lang w:val="cs-CZ"/>
        </w:rPr>
      </w:pPr>
    </w:p>
    <w:p w14:paraId="7FC357F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lastRenderedPageBreak/>
        <w:t>Účetní agenda k finančnímu majetku a položkám vlastního kapitálu.</w:t>
      </w:r>
    </w:p>
    <w:p w14:paraId="04120EB3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Úvod do managementu</w:t>
      </w:r>
    </w:p>
    <w:p w14:paraId="43CAA173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Koncepce manažerské práce. </w:t>
      </w:r>
      <w:r w:rsidRPr="00B37B45">
        <w:rPr>
          <w:i/>
          <w:iCs/>
          <w:lang w:val="cs-CZ"/>
        </w:rPr>
        <w:t>Osobnost manažera a aspekty manažerské práce. Trendy v manažerské práci. Organizační prostředí.</w:t>
      </w:r>
    </w:p>
    <w:p w14:paraId="4FA08A00" w14:textId="77777777" w:rsidR="0000403C" w:rsidRPr="00B37B45" w:rsidRDefault="0000403C" w:rsidP="0000403C">
      <w:pPr>
        <w:rPr>
          <w:lang w:val="cs-CZ"/>
        </w:rPr>
      </w:pPr>
    </w:p>
    <w:p w14:paraId="5CDAF7F1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Základní manažerské funkce a procesy.</w:t>
      </w:r>
    </w:p>
    <w:p w14:paraId="5766BF80" w14:textId="77777777" w:rsidR="0000403C" w:rsidRPr="00B37B45" w:rsidRDefault="0000403C" w:rsidP="0000403C">
      <w:pPr>
        <w:rPr>
          <w:lang w:val="cs-CZ"/>
        </w:rPr>
      </w:pPr>
    </w:p>
    <w:p w14:paraId="1BCD815F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Podpůrné manažerské aktivity a procesy. </w:t>
      </w:r>
      <w:r w:rsidRPr="00B37B45">
        <w:rPr>
          <w:i/>
          <w:iCs/>
          <w:lang w:val="cs-CZ"/>
        </w:rPr>
        <w:t>Komunikace, motivace, řízení lidských zdrojů, využívání IS v managementu, řízení změn, krizové řízení.</w:t>
      </w:r>
    </w:p>
    <w:p w14:paraId="35E8D442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Personální management</w:t>
      </w:r>
    </w:p>
    <w:p w14:paraId="4023AB0A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Základní pojmy v oblasti personalistiky. </w:t>
      </w:r>
      <w:r w:rsidRPr="00B37B45">
        <w:rPr>
          <w:i/>
          <w:iCs/>
          <w:lang w:val="cs-CZ"/>
        </w:rPr>
        <w:t>Význam personální práce, získávání a výběr zaměstnanců. Plánování pracovních sil, popis pracovního místa, proces náboru a výběru, zaměstnanců s ohledem na trendy, adaptace.</w:t>
      </w:r>
    </w:p>
    <w:p w14:paraId="336567EA" w14:textId="77777777" w:rsidR="0000403C" w:rsidRPr="00B37B45" w:rsidRDefault="0000403C" w:rsidP="0000403C">
      <w:pPr>
        <w:rPr>
          <w:lang w:val="cs-CZ"/>
        </w:rPr>
      </w:pPr>
    </w:p>
    <w:p w14:paraId="54504835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Udržení zaměstnanců. </w:t>
      </w:r>
      <w:r w:rsidRPr="00B37B45">
        <w:rPr>
          <w:i/>
          <w:iCs/>
          <w:lang w:val="cs-CZ"/>
        </w:rPr>
        <w:t>Odměňování a motivace, vzdělávání a rozvoj, péče o zaměstnance, hodnocení pracovního výkonu.</w:t>
      </w:r>
    </w:p>
    <w:p w14:paraId="26EF0F0B" w14:textId="77777777" w:rsidR="0000403C" w:rsidRPr="00B37B45" w:rsidRDefault="0000403C" w:rsidP="0000403C">
      <w:pPr>
        <w:rPr>
          <w:lang w:val="cs-CZ"/>
        </w:rPr>
      </w:pPr>
    </w:p>
    <w:p w14:paraId="3C20E127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Pracovní podmínky a vztahy</w:t>
      </w:r>
      <w:r w:rsidRPr="00B37B45">
        <w:rPr>
          <w:i/>
          <w:iCs/>
          <w:lang w:val="cs-CZ"/>
        </w:rPr>
        <w:t>. Přijímání, propouštění, HR systémy, trendy v řízení lidských zdrojů.</w:t>
      </w:r>
    </w:p>
    <w:p w14:paraId="546A6BEF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Marketing</w:t>
      </w:r>
    </w:p>
    <w:p w14:paraId="11BB96B4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Nástroje marketingového mixu. </w:t>
      </w:r>
      <w:r w:rsidRPr="00B37B45">
        <w:rPr>
          <w:i/>
          <w:iCs/>
          <w:lang w:val="cs-CZ"/>
        </w:rPr>
        <w:t>Význam, struktura, rozbor jednotlivých nástrojů.</w:t>
      </w:r>
    </w:p>
    <w:p w14:paraId="649139ED" w14:textId="77777777" w:rsidR="0000403C" w:rsidRPr="00B37B45" w:rsidRDefault="0000403C" w:rsidP="0000403C">
      <w:pPr>
        <w:rPr>
          <w:lang w:val="cs-CZ"/>
        </w:rPr>
      </w:pPr>
    </w:p>
    <w:p w14:paraId="32681E54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Vymezení marketingového prostředí a jeho analýza.</w:t>
      </w:r>
    </w:p>
    <w:p w14:paraId="5F603F33" w14:textId="77777777" w:rsidR="0000403C" w:rsidRPr="00B37B45" w:rsidRDefault="0000403C" w:rsidP="0000403C">
      <w:pPr>
        <w:rPr>
          <w:lang w:val="cs-CZ"/>
        </w:rPr>
      </w:pPr>
    </w:p>
    <w:p w14:paraId="0A657AB2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 xml:space="preserve">Identifikace tržních segmentů. </w:t>
      </w:r>
      <w:r w:rsidRPr="00B37B45">
        <w:rPr>
          <w:i/>
          <w:iCs/>
          <w:lang w:val="cs-CZ"/>
        </w:rPr>
        <w:t>Segmentace trhu, chování zákazníků, marketingový informační systém.</w:t>
      </w:r>
    </w:p>
    <w:p w14:paraId="7220B91B" w14:textId="77777777" w:rsidR="0000403C" w:rsidRPr="00B37B45" w:rsidRDefault="0000403C" w:rsidP="0000403C">
      <w:pPr>
        <w:rPr>
          <w:b/>
          <w:bCs/>
          <w:lang w:val="cs-CZ"/>
        </w:rPr>
      </w:pPr>
      <w:r w:rsidRPr="00B37B45">
        <w:rPr>
          <w:b/>
          <w:bCs/>
          <w:lang w:val="cs-CZ"/>
        </w:rPr>
        <w:t>Strategický marketing</w:t>
      </w:r>
    </w:p>
    <w:p w14:paraId="6C6A34B8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Konkurenční prostředí firmy.</w:t>
      </w:r>
    </w:p>
    <w:p w14:paraId="4175770C" w14:textId="77777777" w:rsidR="0000403C" w:rsidRPr="00B37B45" w:rsidRDefault="0000403C" w:rsidP="0000403C">
      <w:pPr>
        <w:rPr>
          <w:lang w:val="cs-CZ"/>
        </w:rPr>
      </w:pPr>
    </w:p>
    <w:p w14:paraId="5264D91B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Marketingové plánování a volba strategie.</w:t>
      </w:r>
    </w:p>
    <w:p w14:paraId="01E9C12C" w14:textId="77777777" w:rsidR="0000403C" w:rsidRPr="00B37B45" w:rsidRDefault="0000403C" w:rsidP="0000403C">
      <w:pPr>
        <w:rPr>
          <w:lang w:val="cs-CZ"/>
        </w:rPr>
      </w:pPr>
    </w:p>
    <w:p w14:paraId="7FA458B9" w14:textId="77777777" w:rsidR="0000403C" w:rsidRPr="00B37B45" w:rsidRDefault="0000403C" w:rsidP="0000403C">
      <w:pPr>
        <w:pStyle w:val="ListParagraph"/>
        <w:numPr>
          <w:ilvl w:val="0"/>
          <w:numId w:val="35"/>
        </w:numPr>
        <w:spacing w:line="259" w:lineRule="auto"/>
        <w:rPr>
          <w:lang w:val="cs-CZ"/>
        </w:rPr>
      </w:pPr>
      <w:r w:rsidRPr="00B37B45">
        <w:rPr>
          <w:lang w:val="cs-CZ"/>
        </w:rPr>
        <w:t>Strategie marketingových nástrojů.</w:t>
      </w:r>
    </w:p>
    <w:p w14:paraId="5EECA3B3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3750E969" w14:textId="77777777" w:rsidR="0000403C" w:rsidRPr="00B37B45" w:rsidRDefault="0000403C" w:rsidP="0000403C">
      <w:pPr>
        <w:pStyle w:val="Heading1"/>
        <w:numPr>
          <w:ilvl w:val="0"/>
          <w:numId w:val="36"/>
        </w:numPr>
        <w:rPr>
          <w:lang w:val="cs-CZ"/>
        </w:rPr>
      </w:pPr>
      <w:bookmarkStart w:id="0" w:name="_Toc201752956"/>
      <w:r w:rsidRPr="00B37B45">
        <w:rPr>
          <w:lang w:val="cs-CZ"/>
        </w:rPr>
        <w:lastRenderedPageBreak/>
        <w:t>Právní a organizační rámec podnikání.</w:t>
      </w:r>
      <w:bookmarkEnd w:id="0"/>
    </w:p>
    <w:p w14:paraId="361743C0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358EF817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48D04DF1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" w:name="_Toc201752957"/>
      <w:r w:rsidRPr="00B37B45">
        <w:rPr>
          <w:lang w:val="cs-CZ"/>
        </w:rPr>
        <w:lastRenderedPageBreak/>
        <w:t>Majetková a kapitálová struktura</w:t>
      </w:r>
      <w:bookmarkEnd w:id="1"/>
    </w:p>
    <w:p w14:paraId="7A4AEA3E" w14:textId="77777777" w:rsidR="0000403C" w:rsidRPr="00B37B45" w:rsidRDefault="0000403C" w:rsidP="0000403C">
      <w:pPr>
        <w:ind w:firstLine="510"/>
        <w:rPr>
          <w:i/>
          <w:iCs/>
          <w:color w:val="000000" w:themeColor="text1"/>
          <w:lang w:val="cs-CZ"/>
        </w:rPr>
      </w:pPr>
      <w:r w:rsidRPr="00B37B45">
        <w:rPr>
          <w:i/>
          <w:iCs/>
          <w:color w:val="000000" w:themeColor="text1"/>
          <w:lang w:val="cs-CZ"/>
        </w:rPr>
        <w:t>Majetková a kapitálová struktura, financování, investiční činnost podniku.</w:t>
      </w:r>
    </w:p>
    <w:p w14:paraId="1946457A" w14:textId="77777777" w:rsidR="003E0157" w:rsidRDefault="003E0157" w:rsidP="0000403C">
      <w:pPr>
        <w:spacing w:after="200" w:line="240" w:lineRule="auto"/>
        <w:rPr>
          <w:lang w:val="cs-CZ"/>
        </w:rPr>
        <w:sectPr w:rsidR="003E0157" w:rsidSect="003D64DF">
          <w:headerReference w:type="even" r:id="rId8"/>
          <w:headerReference w:type="default" r:id="rId9"/>
          <w:footerReference w:type="even" r:id="rId10"/>
          <w:footerReference w:type="default" r:id="rId11"/>
          <w:pgSz w:w="12240" w:h="15840"/>
          <w:pgMar w:top="720" w:right="720" w:bottom="720" w:left="720" w:header="720" w:footer="720" w:gutter="567"/>
          <w:cols w:space="720"/>
          <w:docGrid w:linePitch="360"/>
        </w:sectPr>
      </w:pPr>
    </w:p>
    <w:p w14:paraId="2709489B" w14:textId="77777777" w:rsidR="0000403C" w:rsidRDefault="0000403C" w:rsidP="0000403C">
      <w:pPr>
        <w:spacing w:after="200" w:line="240" w:lineRule="auto"/>
        <w:rPr>
          <w:lang w:val="cs-CZ"/>
        </w:rPr>
      </w:pPr>
    </w:p>
    <w:p w14:paraId="2A33345B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096C5CEE" w14:textId="77777777" w:rsidR="0000403C" w:rsidRDefault="0000403C" w:rsidP="0000403C">
      <w:pPr>
        <w:spacing w:after="200" w:line="240" w:lineRule="auto"/>
        <w:rPr>
          <w:lang w:val="cs-CZ"/>
        </w:rPr>
      </w:pPr>
    </w:p>
    <w:p w14:paraId="27C4355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" w:name="_Toc201752958"/>
      <w:r>
        <w:rPr>
          <w:lang w:val="cs-CZ"/>
        </w:rPr>
        <w:t>Zrušení a zánik podniku</w:t>
      </w:r>
      <w:bookmarkEnd w:id="2"/>
    </w:p>
    <w:p w14:paraId="2D3F5DEA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Zrušení a zánik podniku, sanace, insolvenční řízení</w:t>
      </w:r>
      <w:r w:rsidRPr="00B37B45">
        <w:rPr>
          <w:lang w:val="cs-CZ"/>
        </w:rPr>
        <w:t>.</w:t>
      </w:r>
    </w:p>
    <w:p w14:paraId="7302B7E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A559685" w14:textId="77777777" w:rsidR="0000403C" w:rsidRPr="00B37B45" w:rsidRDefault="0000403C" w:rsidP="0000403C">
      <w:pPr>
        <w:ind w:left="360"/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507C4D5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3" w:name="_Toc201752959"/>
      <w:r>
        <w:rPr>
          <w:lang w:val="cs-CZ"/>
        </w:rPr>
        <w:lastRenderedPageBreak/>
        <w:t>Charakteristika podnikových financí</w:t>
      </w:r>
      <w:bookmarkEnd w:id="3"/>
    </w:p>
    <w:p w14:paraId="4BB031CA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Charakteristika podnikových financí, základní principy finančního řízení, struktura a řízení jednotlivých složek podnikového majetku a kapitálu.</w:t>
      </w:r>
    </w:p>
    <w:p w14:paraId="4172DFC9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EFFEDD8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6B5470C6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4" w:name="_Toc201752960"/>
      <w:r>
        <w:rPr>
          <w:lang w:val="cs-CZ"/>
        </w:rPr>
        <w:lastRenderedPageBreak/>
        <w:t>Základy finanční analýzy</w:t>
      </w:r>
      <w:bookmarkEnd w:id="4"/>
    </w:p>
    <w:p w14:paraId="21775F22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B8950EC" w14:textId="77777777" w:rsidR="0000403C" w:rsidRPr="00B37B45" w:rsidRDefault="0000403C" w:rsidP="0000403C">
      <w:pPr>
        <w:spacing w:after="200" w:line="240" w:lineRule="auto"/>
        <w:rPr>
          <w:lang w:val="cs-CZ"/>
        </w:rPr>
      </w:pPr>
    </w:p>
    <w:p w14:paraId="5DF26911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37B58A44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5" w:name="_Toc201752961"/>
      <w:r>
        <w:rPr>
          <w:lang w:val="cs-CZ"/>
        </w:rPr>
        <w:lastRenderedPageBreak/>
        <w:t>Daňový systém ČR</w:t>
      </w:r>
      <w:bookmarkEnd w:id="5"/>
    </w:p>
    <w:p w14:paraId="4A862B6B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Daňový systém ČR, konstrukční prvky daní, odraz daní ve financích podniků</w:t>
      </w:r>
      <w:r w:rsidRPr="00B37B45">
        <w:rPr>
          <w:lang w:val="cs-CZ"/>
        </w:rPr>
        <w:t>.</w:t>
      </w:r>
    </w:p>
    <w:p w14:paraId="183C841C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4A4F0A6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6B0FF46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6" w:name="_Toc201752962"/>
      <w:r>
        <w:rPr>
          <w:lang w:val="cs-CZ"/>
        </w:rPr>
        <w:lastRenderedPageBreak/>
        <w:t>Malé a střední podnikání v právních podmínkách ČR</w:t>
      </w:r>
      <w:bookmarkEnd w:id="6"/>
    </w:p>
    <w:p w14:paraId="6F3DFAA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7C55A18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91E0F94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7" w:name="_Toc201752963"/>
      <w:r>
        <w:rPr>
          <w:lang w:val="cs-CZ"/>
        </w:rPr>
        <w:lastRenderedPageBreak/>
        <w:t>Rozhodnutí o založení vlastního podniku</w:t>
      </w:r>
      <w:bookmarkEnd w:id="7"/>
    </w:p>
    <w:p w14:paraId="014877D6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Rozhodnutí o založení vlastního podniku (volba právní formy v souvislostech a další podmínky zahájení podnikání).</w:t>
      </w:r>
    </w:p>
    <w:p w14:paraId="542A02C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AB8F19E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541A2C97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8" w:name="_Toc201752964"/>
      <w:r>
        <w:rPr>
          <w:lang w:val="cs-CZ"/>
        </w:rPr>
        <w:t>Provoz podniku v rozsahu malého a středního podnikání</w:t>
      </w:r>
      <w:bookmarkEnd w:id="8"/>
    </w:p>
    <w:p w14:paraId="0B2D6FCE" w14:textId="77777777" w:rsidR="0000403C" w:rsidRPr="00B37B45" w:rsidRDefault="0000403C" w:rsidP="0000403C">
      <w:pPr>
        <w:pStyle w:val="Quote"/>
        <w:rPr>
          <w:lang w:val="cs-CZ"/>
        </w:rPr>
      </w:pPr>
      <w:r>
        <w:rPr>
          <w:lang w:val="cs-CZ"/>
        </w:rPr>
        <w:t>Provoz podniku v rozsahu malého a středního podnikání (volba umístění podniku, vybavení provozovny a lidské zdroje v MSP).</w:t>
      </w:r>
    </w:p>
    <w:p w14:paraId="6926E83B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14A81AB2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1014CA6D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9" w:name="_Toc201752965"/>
      <w:r>
        <w:rPr>
          <w:lang w:val="cs-CZ"/>
        </w:rPr>
        <w:lastRenderedPageBreak/>
        <w:t>Obecně uznané účetní zásady</w:t>
      </w:r>
      <w:bookmarkEnd w:id="9"/>
    </w:p>
    <w:p w14:paraId="08A66E13" w14:textId="77777777" w:rsidR="0000403C" w:rsidRPr="00B37B45" w:rsidRDefault="0000403C" w:rsidP="0000403C">
      <w:pPr>
        <w:pStyle w:val="Quote"/>
        <w:rPr>
          <w:lang w:val="cs-CZ"/>
        </w:rPr>
      </w:pPr>
      <w:r w:rsidRPr="00590E4B">
        <w:rPr>
          <w:lang w:val="cs-CZ"/>
        </w:rPr>
        <w:t>Obecně uznávané účetní zásady a metodické prvky v účetnictví, regulace a standardizace</w:t>
      </w:r>
      <w:r>
        <w:rPr>
          <w:lang w:val="cs-CZ"/>
        </w:rPr>
        <w:t xml:space="preserve"> </w:t>
      </w:r>
      <w:r w:rsidRPr="00590E4B">
        <w:rPr>
          <w:lang w:val="cs-CZ"/>
        </w:rPr>
        <w:t>finančního účetnictví</w:t>
      </w:r>
      <w:r w:rsidRPr="00B37B45">
        <w:rPr>
          <w:lang w:val="cs-CZ"/>
        </w:rPr>
        <w:t>.</w:t>
      </w:r>
    </w:p>
    <w:p w14:paraId="73D98466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AB9316A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2DA9B32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0" w:name="_Toc201752966"/>
      <w:r>
        <w:rPr>
          <w:lang w:val="cs-CZ"/>
        </w:rPr>
        <w:lastRenderedPageBreak/>
        <w:t>Zobrazení a ocenění majetku a zdrojů</w:t>
      </w:r>
      <w:bookmarkEnd w:id="10"/>
    </w:p>
    <w:p w14:paraId="624AE4EA" w14:textId="77777777" w:rsidR="0000403C" w:rsidRPr="00B37B45" w:rsidRDefault="0000403C" w:rsidP="0000403C">
      <w:pPr>
        <w:pStyle w:val="Quote"/>
        <w:rPr>
          <w:lang w:val="cs-CZ"/>
        </w:rPr>
      </w:pPr>
      <w:r w:rsidRPr="0045165C">
        <w:rPr>
          <w:lang w:val="cs-CZ"/>
        </w:rPr>
        <w:t>Zobrazení a ocenění majetku a zdrojů jeho krytí v systému finančního účetnictví u</w:t>
      </w:r>
      <w:r>
        <w:rPr>
          <w:lang w:val="cs-CZ"/>
        </w:rPr>
        <w:t xml:space="preserve"> </w:t>
      </w:r>
      <w:r w:rsidRPr="0045165C">
        <w:rPr>
          <w:lang w:val="cs-CZ"/>
        </w:rPr>
        <w:t>podnikatelských subjektů.</w:t>
      </w:r>
    </w:p>
    <w:p w14:paraId="6E3CC79C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2CC2AD60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4381FF89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1" w:name="_Toc201752967"/>
      <w:r>
        <w:rPr>
          <w:lang w:val="cs-CZ"/>
        </w:rPr>
        <w:t>Účetní uzávěrka a výkazy</w:t>
      </w:r>
      <w:bookmarkEnd w:id="11"/>
    </w:p>
    <w:p w14:paraId="6D35056E" w14:textId="77777777" w:rsidR="0000403C" w:rsidRPr="00B37B45" w:rsidRDefault="0000403C" w:rsidP="0000403C">
      <w:pPr>
        <w:pStyle w:val="Quote"/>
        <w:rPr>
          <w:lang w:val="cs-CZ"/>
        </w:rPr>
      </w:pPr>
      <w:r w:rsidRPr="000A423F">
        <w:rPr>
          <w:lang w:val="cs-CZ"/>
        </w:rPr>
        <w:t>Účetní uzávěrka a závěrka podnikatelských subjektů, náklady a výnosy z</w:t>
      </w:r>
      <w:r>
        <w:rPr>
          <w:lang w:val="cs-CZ"/>
        </w:rPr>
        <w:t> </w:t>
      </w:r>
      <w:r w:rsidRPr="000A423F">
        <w:rPr>
          <w:lang w:val="cs-CZ"/>
        </w:rPr>
        <w:t>pohledu</w:t>
      </w:r>
      <w:r>
        <w:rPr>
          <w:lang w:val="cs-CZ"/>
        </w:rPr>
        <w:t xml:space="preserve"> </w:t>
      </w:r>
      <w:r w:rsidRPr="000A423F">
        <w:rPr>
          <w:lang w:val="cs-CZ"/>
        </w:rPr>
        <w:t>finančního účetnictví, vazby mezi účetními výkazy.</w:t>
      </w:r>
    </w:p>
    <w:p w14:paraId="261E44EC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246E43A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4AE84C0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2" w:name="_Toc201752968"/>
      <w:r>
        <w:rPr>
          <w:lang w:val="cs-CZ"/>
        </w:rPr>
        <w:t>Účetní agenda ke stálému majetku a zásobám</w:t>
      </w:r>
      <w:bookmarkEnd w:id="12"/>
    </w:p>
    <w:p w14:paraId="56278101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48CF99A" w14:textId="77777777" w:rsidR="0000403C" w:rsidRPr="00B37B45" w:rsidRDefault="0000403C" w:rsidP="0000403C">
      <w:pPr>
        <w:rPr>
          <w:lang w:val="cs-CZ"/>
        </w:rPr>
      </w:pPr>
    </w:p>
    <w:p w14:paraId="6F50548C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br w:type="page"/>
      </w:r>
    </w:p>
    <w:p w14:paraId="77C8634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3" w:name="_Toc201752969"/>
      <w:r>
        <w:rPr>
          <w:lang w:val="cs-CZ"/>
        </w:rPr>
        <w:t>Účetní agenda k pohledávkám a závazkům</w:t>
      </w:r>
      <w:bookmarkEnd w:id="13"/>
    </w:p>
    <w:p w14:paraId="5D94EA76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4F3AB14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02F6DB90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4" w:name="_Toc201752970"/>
      <w:r>
        <w:rPr>
          <w:lang w:val="cs-CZ"/>
        </w:rPr>
        <w:lastRenderedPageBreak/>
        <w:t>Účetní agenda k finančnímu majetku a položkám vlastního kapitálu</w:t>
      </w:r>
      <w:bookmarkEnd w:id="14"/>
    </w:p>
    <w:p w14:paraId="5351C6C1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0342B0BD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3082E5E1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5" w:name="_Toc201752971"/>
      <w:r>
        <w:rPr>
          <w:lang w:val="cs-CZ"/>
        </w:rPr>
        <w:lastRenderedPageBreak/>
        <w:t>Koncepce manažerské práce</w:t>
      </w:r>
      <w:bookmarkEnd w:id="15"/>
    </w:p>
    <w:p w14:paraId="28B9AA74" w14:textId="77777777" w:rsidR="0000403C" w:rsidRPr="00B37B45" w:rsidRDefault="0000403C" w:rsidP="0000403C">
      <w:pPr>
        <w:pStyle w:val="Quote"/>
        <w:rPr>
          <w:lang w:val="cs-CZ"/>
        </w:rPr>
      </w:pPr>
      <w:r w:rsidRPr="00D7173E">
        <w:rPr>
          <w:lang w:val="cs-CZ"/>
        </w:rPr>
        <w:t>Koncepce manažerské práce; osobnost manažera a aspekty manažerské práce; trendy v</w:t>
      </w:r>
      <w:r>
        <w:rPr>
          <w:lang w:val="cs-CZ"/>
        </w:rPr>
        <w:t xml:space="preserve"> </w:t>
      </w:r>
      <w:r w:rsidRPr="00D7173E">
        <w:rPr>
          <w:lang w:val="cs-CZ"/>
        </w:rPr>
        <w:t>manažerské práci; organizační prostředí.</w:t>
      </w:r>
    </w:p>
    <w:p w14:paraId="75CCFA15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53A2DE94" w14:textId="77777777" w:rsidR="0000403C" w:rsidRPr="00B37B45" w:rsidRDefault="0000403C" w:rsidP="0000403C">
      <w:pPr>
        <w:rPr>
          <w:lang w:val="cs-CZ"/>
        </w:rPr>
      </w:pPr>
      <w:r w:rsidRPr="00B37B45">
        <w:rPr>
          <w:lang w:val="cs-CZ"/>
        </w:rPr>
        <w:lastRenderedPageBreak/>
        <w:br w:type="page"/>
      </w:r>
    </w:p>
    <w:p w14:paraId="2A41C3A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6" w:name="_Toc201752972"/>
      <w:r>
        <w:rPr>
          <w:lang w:val="cs-CZ"/>
        </w:rPr>
        <w:t>Základní manažerské funkce a procesy</w:t>
      </w:r>
      <w:bookmarkEnd w:id="16"/>
    </w:p>
    <w:p w14:paraId="37FAFEF6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313E66E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1D7BD33E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17" w:name="_Toc201752973"/>
      <w:r>
        <w:rPr>
          <w:lang w:val="cs-CZ"/>
        </w:rPr>
        <w:lastRenderedPageBreak/>
        <w:t>Podpůrné manažerské aktivity a procesy</w:t>
      </w:r>
      <w:bookmarkEnd w:id="17"/>
    </w:p>
    <w:p w14:paraId="3263BDBA" w14:textId="77777777" w:rsidR="0000403C" w:rsidRPr="00B37B45" w:rsidRDefault="0000403C" w:rsidP="0000403C">
      <w:pPr>
        <w:pStyle w:val="Quote"/>
        <w:rPr>
          <w:rFonts w:eastAsia="Times New Roman"/>
          <w:lang w:val="cs-CZ"/>
        </w:rPr>
      </w:pPr>
      <w:r w:rsidRPr="001825AB">
        <w:rPr>
          <w:rFonts w:eastAsia="Times New Roman"/>
          <w:lang w:val="cs-CZ"/>
        </w:rPr>
        <w:t>Podpůrné manažerské aktivity a procesy (komunikace, motivace, řízení lidských zdrojů,</w:t>
      </w:r>
      <w:r>
        <w:rPr>
          <w:rFonts w:eastAsia="Times New Roman"/>
          <w:lang w:val="cs-CZ"/>
        </w:rPr>
        <w:t xml:space="preserve"> </w:t>
      </w:r>
      <w:r w:rsidRPr="001825AB">
        <w:rPr>
          <w:rFonts w:eastAsia="Times New Roman"/>
          <w:lang w:val="cs-CZ"/>
        </w:rPr>
        <w:t>využívání IS v managementu, řízení změn, krizové řízení).</w:t>
      </w:r>
    </w:p>
    <w:p w14:paraId="377257FF" w14:textId="77777777" w:rsidR="0000403C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>
        <w:rPr>
          <w:lang w:val="cs-CZ"/>
        </w:rPr>
        <w:br w:type="page"/>
      </w:r>
    </w:p>
    <w:p w14:paraId="38A699CB" w14:textId="77777777" w:rsidR="0000403C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>
        <w:rPr>
          <w:lang w:val="cs-CZ"/>
        </w:rPr>
        <w:lastRenderedPageBreak/>
        <w:br w:type="page"/>
      </w:r>
    </w:p>
    <w:p w14:paraId="6A66D78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8" w:name="_Toc201752974"/>
      <w:r>
        <w:rPr>
          <w:lang w:val="cs-CZ"/>
        </w:rPr>
        <w:t>Základní pojmy v oblasti personalistiky</w:t>
      </w:r>
      <w:bookmarkEnd w:id="18"/>
    </w:p>
    <w:p w14:paraId="0666A378" w14:textId="77777777" w:rsidR="0000403C" w:rsidRPr="00B37B45" w:rsidRDefault="0000403C" w:rsidP="0000403C">
      <w:pPr>
        <w:pStyle w:val="Quote"/>
        <w:rPr>
          <w:rFonts w:eastAsia="Times New Roman"/>
          <w:lang w:val="cs-CZ"/>
        </w:rPr>
      </w:pPr>
      <w:r w:rsidRPr="00802981">
        <w:rPr>
          <w:rFonts w:eastAsia="Times New Roman"/>
          <w:lang w:val="cs-CZ"/>
        </w:rPr>
        <w:t>Základní pojmy v oblasti personalistiky, význam personální práce. Získávání a výběr</w:t>
      </w:r>
      <w:r>
        <w:rPr>
          <w:rFonts w:eastAsia="Times New Roman"/>
          <w:lang w:val="cs-CZ"/>
        </w:rPr>
        <w:t xml:space="preserve"> </w:t>
      </w:r>
      <w:r w:rsidRPr="00802981">
        <w:rPr>
          <w:rFonts w:eastAsia="Times New Roman"/>
          <w:lang w:val="cs-CZ"/>
        </w:rPr>
        <w:t>zaměstnanců (plánování pracovních sil, popis pracovního místa, proces náboru a výběru</w:t>
      </w:r>
      <w:r>
        <w:rPr>
          <w:rFonts w:eastAsia="Times New Roman"/>
          <w:lang w:val="cs-CZ"/>
        </w:rPr>
        <w:t xml:space="preserve"> </w:t>
      </w:r>
      <w:r w:rsidRPr="00802981">
        <w:rPr>
          <w:rFonts w:eastAsia="Times New Roman"/>
          <w:lang w:val="cs-CZ"/>
        </w:rPr>
        <w:t>zaměstnanců s ohledem na trendy), adaptace.</w:t>
      </w:r>
    </w:p>
    <w:p w14:paraId="2A99F522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6F5DD837" w14:textId="77777777" w:rsidR="0000403C" w:rsidRPr="00B37B45" w:rsidRDefault="0000403C" w:rsidP="0000403C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cs-CZ"/>
        </w:rPr>
      </w:pPr>
      <w:r w:rsidRPr="00B37B45">
        <w:rPr>
          <w:lang w:val="cs-CZ"/>
        </w:rPr>
        <w:lastRenderedPageBreak/>
        <w:br w:type="page"/>
      </w:r>
    </w:p>
    <w:p w14:paraId="7E3C9F07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r w:rsidRPr="00B37B45">
        <w:rPr>
          <w:lang w:val="cs-CZ"/>
        </w:rPr>
        <w:lastRenderedPageBreak/>
        <w:t xml:space="preserve"> </w:t>
      </w:r>
      <w:bookmarkStart w:id="19" w:name="_Toc201752975"/>
      <w:r>
        <w:rPr>
          <w:lang w:val="cs-CZ"/>
        </w:rPr>
        <w:t>Udržení zaměstnanců</w:t>
      </w:r>
      <w:bookmarkEnd w:id="19"/>
    </w:p>
    <w:p w14:paraId="76ADC2B4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E46578">
        <w:rPr>
          <w:rFonts w:eastAsia="Times New Roman"/>
          <w:lang w:val="cs-CZ"/>
        </w:rPr>
        <w:t>Udržení zaměstnanců (odměňování a motivace, vzdělávání a rozvoj, péče o zaměstnance,</w:t>
      </w:r>
      <w:r>
        <w:rPr>
          <w:rFonts w:eastAsia="Times New Roman"/>
          <w:lang w:val="cs-CZ"/>
        </w:rPr>
        <w:t xml:space="preserve"> </w:t>
      </w:r>
      <w:r w:rsidRPr="00E46578">
        <w:rPr>
          <w:rFonts w:eastAsia="Times New Roman"/>
          <w:lang w:val="cs-CZ"/>
        </w:rPr>
        <w:t>hodnocení pracovního výkonu).</w:t>
      </w:r>
    </w:p>
    <w:p w14:paraId="03137AA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1D5493D0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50B748D0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0" w:name="_Toc201752976"/>
      <w:r>
        <w:rPr>
          <w:lang w:val="cs-CZ"/>
        </w:rPr>
        <w:lastRenderedPageBreak/>
        <w:t>Pracovní podmínky a vztahy</w:t>
      </w:r>
      <w:bookmarkEnd w:id="20"/>
    </w:p>
    <w:p w14:paraId="22713186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AC7B8D">
        <w:rPr>
          <w:rFonts w:eastAsia="Times New Roman"/>
          <w:lang w:val="cs-CZ"/>
        </w:rPr>
        <w:t>Pracovní podmínky a vztahy (přijímání, propouštění), HR systémy, trendy v řízení lidských</w:t>
      </w:r>
      <w:r>
        <w:rPr>
          <w:rFonts w:eastAsia="Times New Roman"/>
          <w:lang w:val="cs-CZ"/>
        </w:rPr>
        <w:t xml:space="preserve"> </w:t>
      </w:r>
      <w:r w:rsidRPr="00AC7B8D">
        <w:rPr>
          <w:rFonts w:eastAsia="Times New Roman"/>
          <w:lang w:val="cs-CZ"/>
        </w:rPr>
        <w:t>zdrojů.</w:t>
      </w:r>
    </w:p>
    <w:p w14:paraId="6B85B2F9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032FFDBC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6325D1C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1" w:name="_Toc201752977"/>
      <w:r>
        <w:rPr>
          <w:lang w:val="cs-CZ"/>
        </w:rPr>
        <w:lastRenderedPageBreak/>
        <w:t>Nástroje marketingového mixu</w:t>
      </w:r>
      <w:bookmarkEnd w:id="21"/>
    </w:p>
    <w:p w14:paraId="3CED1616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5725D2">
        <w:rPr>
          <w:rFonts w:eastAsia="Times New Roman"/>
          <w:lang w:val="cs-CZ"/>
        </w:rPr>
        <w:t>Nástroje marketingového mixu (význam, struktura, rozbor jednotlivých nástrojů)</w:t>
      </w:r>
    </w:p>
    <w:p w14:paraId="6E751837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1D2EE819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2B8AD323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2" w:name="_Toc201752978"/>
      <w:r>
        <w:rPr>
          <w:lang w:val="cs-CZ"/>
        </w:rPr>
        <w:lastRenderedPageBreak/>
        <w:t>Vymezení marketingového prostředí a jeho analýza</w:t>
      </w:r>
      <w:bookmarkEnd w:id="22"/>
    </w:p>
    <w:p w14:paraId="07D2A735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765464A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43465AE7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3" w:name="_Toc201752979"/>
      <w:r>
        <w:rPr>
          <w:lang w:val="cs-CZ"/>
        </w:rPr>
        <w:lastRenderedPageBreak/>
        <w:t>Identifikace tržních segmentů</w:t>
      </w:r>
      <w:bookmarkEnd w:id="23"/>
    </w:p>
    <w:p w14:paraId="7D1A1779" w14:textId="77777777" w:rsidR="0000403C" w:rsidRDefault="0000403C" w:rsidP="0000403C">
      <w:pPr>
        <w:pStyle w:val="Quote"/>
        <w:rPr>
          <w:rFonts w:eastAsia="Times New Roman"/>
          <w:lang w:val="cs-CZ"/>
        </w:rPr>
      </w:pPr>
      <w:r w:rsidRPr="009A06C5">
        <w:rPr>
          <w:rFonts w:eastAsia="Times New Roman"/>
          <w:lang w:val="cs-CZ"/>
        </w:rPr>
        <w:t>Identifikace tržních segmentů (segmentace trhu, chování zákazníků, marketingový</w:t>
      </w:r>
      <w:r>
        <w:rPr>
          <w:rFonts w:eastAsia="Times New Roman"/>
          <w:lang w:val="cs-CZ"/>
        </w:rPr>
        <w:t xml:space="preserve"> </w:t>
      </w:r>
      <w:r w:rsidRPr="009A06C5">
        <w:rPr>
          <w:rFonts w:eastAsia="Times New Roman"/>
          <w:lang w:val="cs-CZ"/>
        </w:rPr>
        <w:t>informační systém).</w:t>
      </w:r>
    </w:p>
    <w:p w14:paraId="6D0368B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36D4A2E0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16792AFE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4" w:name="_Toc201752980"/>
      <w:r>
        <w:rPr>
          <w:lang w:val="cs-CZ"/>
        </w:rPr>
        <w:lastRenderedPageBreak/>
        <w:t>Konkurenční prostředí firmy</w:t>
      </w:r>
      <w:bookmarkEnd w:id="24"/>
    </w:p>
    <w:p w14:paraId="41730DEB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75E9BA53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229DE6B5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5" w:name="_Toc201752981"/>
      <w:r>
        <w:rPr>
          <w:lang w:val="cs-CZ"/>
        </w:rPr>
        <w:lastRenderedPageBreak/>
        <w:t>Marketingové plánování a volba strategie</w:t>
      </w:r>
      <w:bookmarkEnd w:id="25"/>
    </w:p>
    <w:p w14:paraId="1EA87E7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107F3AB" w14:textId="77777777" w:rsidR="0000403C" w:rsidRDefault="0000403C" w:rsidP="0000403C">
      <w:pPr>
        <w:rPr>
          <w:lang w:val="cs-CZ"/>
        </w:rPr>
      </w:pPr>
      <w:r>
        <w:rPr>
          <w:lang w:val="cs-CZ"/>
        </w:rPr>
        <w:lastRenderedPageBreak/>
        <w:br w:type="page"/>
      </w:r>
    </w:p>
    <w:p w14:paraId="691BC48E" w14:textId="77777777" w:rsidR="0000403C" w:rsidRPr="00B37B45" w:rsidRDefault="0000403C" w:rsidP="0000403C">
      <w:pPr>
        <w:pStyle w:val="Heading1"/>
        <w:numPr>
          <w:ilvl w:val="0"/>
          <w:numId w:val="1"/>
        </w:numPr>
        <w:rPr>
          <w:lang w:val="cs-CZ"/>
        </w:rPr>
      </w:pPr>
      <w:bookmarkStart w:id="26" w:name="_Toc201752982"/>
      <w:r>
        <w:rPr>
          <w:lang w:val="cs-CZ"/>
        </w:rPr>
        <w:lastRenderedPageBreak/>
        <w:t>Strategie marketingových nástrojů</w:t>
      </w:r>
      <w:bookmarkEnd w:id="26"/>
    </w:p>
    <w:p w14:paraId="695068D4" w14:textId="77777777" w:rsidR="0000403C" w:rsidRDefault="0000403C" w:rsidP="0000403C">
      <w:pPr>
        <w:rPr>
          <w:lang w:val="cs-CZ"/>
        </w:rPr>
      </w:pPr>
      <w:r>
        <w:rPr>
          <w:lang w:val="cs-CZ"/>
        </w:rPr>
        <w:br w:type="page"/>
      </w:r>
    </w:p>
    <w:p w14:paraId="4CD286C6" w14:textId="77777777" w:rsidR="0000403C" w:rsidRPr="00E46578" w:rsidRDefault="0000403C" w:rsidP="0000403C">
      <w:pPr>
        <w:rPr>
          <w:lang w:val="cs-CZ"/>
        </w:rPr>
      </w:pPr>
    </w:p>
    <w:p w14:paraId="4077DBE2" w14:textId="77777777" w:rsidR="0000403C" w:rsidRPr="009D44D7" w:rsidRDefault="0000403C" w:rsidP="009D44D7">
      <w:pPr>
        <w:rPr>
          <w:lang w:val="cs-CZ"/>
        </w:rPr>
      </w:pPr>
    </w:p>
    <w:sectPr w:rsidR="0000403C" w:rsidRPr="009D44D7" w:rsidSect="003D64DF"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E0A575" w14:textId="77777777" w:rsidR="00867EA9" w:rsidRDefault="00867EA9" w:rsidP="00255CFB">
      <w:pPr>
        <w:spacing w:after="0" w:line="240" w:lineRule="auto"/>
      </w:pPr>
      <w:r>
        <w:separator/>
      </w:r>
    </w:p>
  </w:endnote>
  <w:endnote w:type="continuationSeparator" w:id="0">
    <w:p w14:paraId="15072FF1" w14:textId="77777777" w:rsidR="00867EA9" w:rsidRDefault="00867EA9" w:rsidP="00255CFB">
      <w:pPr>
        <w:spacing w:after="0" w:line="240" w:lineRule="auto"/>
      </w:pPr>
      <w:r>
        <w:continuationSeparator/>
      </w:r>
    </w:p>
  </w:endnote>
  <w:endnote w:type="continuationNotice" w:id="1">
    <w:p w14:paraId="1EDB730D" w14:textId="77777777" w:rsidR="00867EA9" w:rsidRDefault="00867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roman"/>
    <w:notTrueType/>
    <w:pitch w:val="default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6386F" w14:textId="77777777" w:rsidR="00867EA9" w:rsidRDefault="00867EA9" w:rsidP="00255CFB">
      <w:pPr>
        <w:spacing w:after="0" w:line="240" w:lineRule="auto"/>
      </w:pPr>
      <w:r>
        <w:separator/>
      </w:r>
    </w:p>
  </w:footnote>
  <w:footnote w:type="continuationSeparator" w:id="0">
    <w:p w14:paraId="6B546CC1" w14:textId="77777777" w:rsidR="00867EA9" w:rsidRDefault="00867EA9" w:rsidP="00255CFB">
      <w:pPr>
        <w:spacing w:after="0" w:line="240" w:lineRule="auto"/>
      </w:pPr>
      <w:r>
        <w:continuationSeparator/>
      </w:r>
    </w:p>
  </w:footnote>
  <w:footnote w:type="continuationNotice" w:id="1">
    <w:p w14:paraId="5E102C3A" w14:textId="77777777" w:rsidR="00867EA9" w:rsidRDefault="00867E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218FAA82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3E0157">
      <w:rPr>
        <w:rFonts w:ascii="TUL Mono" w:hAnsi="TUL Mono" w:cs="Segoe WP"/>
        <w:color w:val="65A812"/>
        <w:lang w:val="cs-CZ"/>
      </w:rPr>
      <w:t xml:space="preserve">SZZ </w:t>
    </w:r>
    <w:r w:rsidRPr="00A07042">
      <w:rPr>
        <w:rFonts w:ascii="TUL Mono" w:hAnsi="TUL Mono" w:cs="Segoe WP"/>
        <w:color w:val="65A812"/>
        <w:lang w:val="cs-CZ"/>
      </w:rPr>
      <w:t>Podniková ekonomika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E58BD59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00403C">
      <w:rPr>
        <w:rFonts w:ascii="TUL Mono" w:hAnsi="TUL Mono" w:cs="Segoe WP"/>
        <w:color w:val="65A812"/>
        <w:lang w:val="cs-CZ"/>
      </w:rPr>
      <w:t>SZZ Podniková ekonomika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F7FA6"/>
    <w:multiLevelType w:val="hybridMultilevel"/>
    <w:tmpl w:val="2CC616F4"/>
    <w:lvl w:ilvl="0" w:tplc="EF0426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3"/>
  </w:num>
  <w:num w:numId="2" w16cid:durableId="1639458996">
    <w:abstractNumId w:val="3"/>
  </w:num>
  <w:num w:numId="3" w16cid:durableId="2103606248">
    <w:abstractNumId w:val="3"/>
  </w:num>
  <w:num w:numId="4" w16cid:durableId="412120917">
    <w:abstractNumId w:val="3"/>
  </w:num>
  <w:num w:numId="5" w16cid:durableId="1760708703">
    <w:abstractNumId w:val="3"/>
  </w:num>
  <w:num w:numId="6" w16cid:durableId="1159618241">
    <w:abstractNumId w:val="3"/>
  </w:num>
  <w:num w:numId="7" w16cid:durableId="1286884951">
    <w:abstractNumId w:val="3"/>
  </w:num>
  <w:num w:numId="8" w16cid:durableId="1457916711">
    <w:abstractNumId w:val="3"/>
  </w:num>
  <w:num w:numId="9" w16cid:durableId="1084496062">
    <w:abstractNumId w:val="3"/>
  </w:num>
  <w:num w:numId="10" w16cid:durableId="1414861824">
    <w:abstractNumId w:val="3"/>
  </w:num>
  <w:num w:numId="11" w16cid:durableId="2020540730">
    <w:abstractNumId w:val="14"/>
  </w:num>
  <w:num w:numId="12" w16cid:durableId="541284345">
    <w:abstractNumId w:val="15"/>
  </w:num>
  <w:num w:numId="13" w16cid:durableId="1360202719">
    <w:abstractNumId w:val="6"/>
  </w:num>
  <w:num w:numId="14" w16cid:durableId="259530786">
    <w:abstractNumId w:val="25"/>
  </w:num>
  <w:num w:numId="15" w16cid:durableId="1833133466">
    <w:abstractNumId w:val="8"/>
  </w:num>
  <w:num w:numId="16" w16cid:durableId="776608151">
    <w:abstractNumId w:val="12"/>
  </w:num>
  <w:num w:numId="17" w16cid:durableId="158276865">
    <w:abstractNumId w:val="4"/>
  </w:num>
  <w:num w:numId="18" w16cid:durableId="709113810">
    <w:abstractNumId w:val="23"/>
  </w:num>
  <w:num w:numId="19" w16cid:durableId="1554318081">
    <w:abstractNumId w:val="2"/>
  </w:num>
  <w:num w:numId="20" w16cid:durableId="1003314143">
    <w:abstractNumId w:val="16"/>
  </w:num>
  <w:num w:numId="21" w16cid:durableId="1905876116">
    <w:abstractNumId w:val="7"/>
  </w:num>
  <w:num w:numId="22" w16cid:durableId="150484712">
    <w:abstractNumId w:val="0"/>
  </w:num>
  <w:num w:numId="23" w16cid:durableId="1517770823">
    <w:abstractNumId w:val="22"/>
  </w:num>
  <w:num w:numId="24" w16cid:durableId="192960942">
    <w:abstractNumId w:val="17"/>
  </w:num>
  <w:num w:numId="25" w16cid:durableId="837579516">
    <w:abstractNumId w:val="20"/>
  </w:num>
  <w:num w:numId="26" w16cid:durableId="73360221">
    <w:abstractNumId w:val="19"/>
  </w:num>
  <w:num w:numId="27" w16cid:durableId="2089424216">
    <w:abstractNumId w:val="10"/>
  </w:num>
  <w:num w:numId="28" w16cid:durableId="601647637">
    <w:abstractNumId w:val="24"/>
  </w:num>
  <w:num w:numId="29" w16cid:durableId="1239903079">
    <w:abstractNumId w:val="9"/>
  </w:num>
  <w:num w:numId="30" w16cid:durableId="382485716">
    <w:abstractNumId w:val="13"/>
  </w:num>
  <w:num w:numId="31" w16cid:durableId="442268234">
    <w:abstractNumId w:val="11"/>
  </w:num>
  <w:num w:numId="32" w16cid:durableId="1233126641">
    <w:abstractNumId w:val="5"/>
  </w:num>
  <w:num w:numId="33" w16cid:durableId="1844391638">
    <w:abstractNumId w:val="21"/>
  </w:num>
  <w:num w:numId="34" w16cid:durableId="924455094">
    <w:abstractNumId w:val="18"/>
  </w:num>
  <w:num w:numId="35" w16cid:durableId="1031227773">
    <w:abstractNumId w:val="1"/>
  </w:num>
  <w:num w:numId="36" w16cid:durableId="3952788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0403C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3E0157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67EA9"/>
    <w:rsid w:val="00882FF6"/>
    <w:rsid w:val="0088722D"/>
    <w:rsid w:val="008B3158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58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5</cp:revision>
  <cp:lastPrinted>2025-07-02T06:02:00Z</cp:lastPrinted>
  <dcterms:created xsi:type="dcterms:W3CDTF">2025-07-02T10:35:00Z</dcterms:created>
  <dcterms:modified xsi:type="dcterms:W3CDTF">2025-07-02T12:25:00Z</dcterms:modified>
</cp:coreProperties>
</file>