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FD7F6BF" w14:textId="76C4D9BB" w:rsidR="006A1DCA" w:rsidRPr="0039527F" w:rsidRDefault="00AD2BA0" w:rsidP="0039527F">
      <w:pPr>
        <w:pStyle w:val="Nzev"/>
      </w:pPr>
      <w:r>
        <w:rPr>
          <w:noProof/>
        </w:rPr>
        <w:pict w14:anchorId="70719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30.8pt;width:176.75pt;height:0;flip:x;z-index:251656192" o:connectortype="straight" strokecolor="#f2f2f2 [3052]" strokeweight="3pt">
            <v:stroke dashstyle="dash"/>
          </v:shape>
        </w:pict>
      </w:r>
      <w:r w:rsidR="001B4E08" w:rsidRPr="0039527F">
        <w:t>Synth</w:t>
      </w:r>
      <w:r w:rsidR="002541E1" w:rsidRPr="0039527F">
        <w:t xml:space="preserve"> </w:t>
      </w:r>
      <w:r w:rsidR="001B4E08" w:rsidRPr="0039527F">
        <w:t>Grann</w:t>
      </w:r>
      <w:r w:rsidR="00532DF0" w:rsidRPr="0039527F">
        <w:t>y</w:t>
      </w:r>
    </w:p>
    <w:p w14:paraId="1C2CE3F0" w14:textId="2EEEE379" w:rsidR="001855D7" w:rsidRPr="00EE485E" w:rsidRDefault="0086277C" w:rsidP="0039527F">
      <w:pPr>
        <w:pStyle w:val="Nadpis2"/>
      </w:pPr>
      <w:r>
        <w:rPr>
          <w:noProof/>
        </w:rPr>
        <w:pict w14:anchorId="70719DD5">
          <v:shape id="_x0000_s1027" type="#_x0000_t32" style="position:absolute;left:0;text-align:left;margin-left:.05pt;margin-top:15.6pt;width:119.45pt;height:.05pt;flip:x;z-index:251657216" o:connectortype="straight" strokecolor="#5a5a5a [2109]" strokeweight="1.5pt">
            <v:stroke dashstyle="dash"/>
          </v:shape>
        </w:pict>
      </w:r>
      <w:r w:rsidR="00FB66D5" w:rsidRPr="00EE485E">
        <w:t xml:space="preserve">Granulární </w:t>
      </w:r>
      <w:r w:rsidR="000F2D7A" w:rsidRPr="00EE485E">
        <w:t xml:space="preserve">VST3 a </w:t>
      </w:r>
      <w:r w:rsidR="00386596">
        <w:t>s</w:t>
      </w:r>
      <w:r w:rsidR="000F2D7A" w:rsidRPr="00EE485E">
        <w:t xml:space="preserve">tandalone </w:t>
      </w:r>
      <w:r w:rsidR="00FB15CD" w:rsidRPr="00EE485E">
        <w:t>sampler</w:t>
      </w:r>
    </w:p>
    <w:p w14:paraId="2A8F343A" w14:textId="2D438FCE" w:rsidR="00445C1A" w:rsidRPr="00A849FD" w:rsidRDefault="00AA2FAC" w:rsidP="001731E7">
      <w:pPr>
        <w:spacing w:after="1080"/>
      </w:pPr>
      <w:r>
        <w:t>Do rukou se Vám právě dostává</w:t>
      </w:r>
      <w:r w:rsidR="00C26CD1">
        <w:t xml:space="preserve"> uživatelský manuál k </w:t>
      </w:r>
      <w:r w:rsidR="00E21CA1">
        <w:t>používán</w:t>
      </w:r>
      <w:r w:rsidR="00C26CD1">
        <w:t xml:space="preserve">í </w:t>
      </w:r>
      <w:r w:rsidR="007C3CB2">
        <w:t xml:space="preserve">experimentálního </w:t>
      </w:r>
      <w:r w:rsidR="00EA1024">
        <w:t xml:space="preserve">granulárního sampleru </w:t>
      </w:r>
      <w:r w:rsidR="00EA1024">
        <w:rPr>
          <w:i/>
          <w:iCs/>
        </w:rPr>
        <w:t>Synth Granny</w:t>
      </w:r>
      <w:r w:rsidR="00D50C82">
        <w:t xml:space="preserve">. </w:t>
      </w:r>
      <w:r w:rsidR="00CC18F1">
        <w:t>Ovládání</w:t>
      </w:r>
      <w:r w:rsidR="00344888">
        <w:t xml:space="preserve"> </w:t>
      </w:r>
      <w:r w:rsidR="00C671BB">
        <w:t xml:space="preserve">plug-inu je velmi jednoduché </w:t>
      </w:r>
      <w:r w:rsidR="00E05FF3">
        <w:t xml:space="preserve">a intuitivní, </w:t>
      </w:r>
      <w:r w:rsidR="004A52DF">
        <w:t xml:space="preserve">přesto jsou zde popsány </w:t>
      </w:r>
      <w:r w:rsidR="00904AF3">
        <w:t xml:space="preserve">základní principy </w:t>
      </w:r>
      <w:r w:rsidR="0024691E">
        <w:t xml:space="preserve">fungování </w:t>
      </w:r>
      <w:r w:rsidR="00B52801">
        <w:t xml:space="preserve">tohoto </w:t>
      </w:r>
      <w:r w:rsidR="00EB136C">
        <w:t>softwarového nástroje</w:t>
      </w:r>
      <w:r w:rsidR="009E1635">
        <w:t>.</w:t>
      </w:r>
    </w:p>
    <w:p w14:paraId="0FBB02C5" w14:textId="08E7DA60" w:rsidR="009E1635" w:rsidRDefault="006046F7" w:rsidP="005512E0">
      <w:pPr>
        <w:pStyle w:val="Nadpis2"/>
        <w:jc w:val="left"/>
      </w:pPr>
      <w:r>
        <w:rPr>
          <w:noProof/>
        </w:rPr>
        <w:pict w14:anchorId="70719DD5">
          <v:shape id="_x0000_s1028" type="#_x0000_t32" style="position:absolute;margin-left:63.95pt;margin-top:13.75pt;width:387.65pt;height:0;flip:x;z-index:251658240" o:connectortype="straight" strokecolor="#5a5a5a [2109]" strokeweight="1.5pt">
            <v:stroke dashstyle="dash"/>
          </v:shape>
        </w:pict>
      </w:r>
      <w:r w:rsidR="009E1635">
        <w:t>Obsah</w:t>
      </w:r>
      <w:r w:rsidR="002A17C9">
        <w:t>:</w:t>
      </w:r>
    </w:p>
    <w:p w14:paraId="5D8F9199" w14:textId="532FDB67" w:rsidR="003233FA" w:rsidRDefault="00A05F49" w:rsidP="0039527F">
      <w:r>
        <w:t xml:space="preserve">Co </w:t>
      </w:r>
      <w:r w:rsidR="00477849">
        <w:t>je to</w:t>
      </w:r>
      <w:r>
        <w:t xml:space="preserve"> g</w:t>
      </w:r>
      <w:r w:rsidR="00F07733">
        <w:t>ranulární syntéza</w:t>
      </w:r>
      <w:r w:rsidR="00477849">
        <w:t>?</w:t>
      </w:r>
    </w:p>
    <w:p w14:paraId="2B1B3E65" w14:textId="01FE2C60" w:rsidR="00A05F49" w:rsidRDefault="00E06F6B" w:rsidP="0039527F">
      <w:r>
        <w:rPr>
          <w:i/>
          <w:iCs/>
        </w:rPr>
        <w:t>Synth Granny</w:t>
      </w:r>
      <w:r w:rsidR="00FC5114">
        <w:rPr>
          <w:i/>
          <w:iCs/>
        </w:rPr>
        <w:t xml:space="preserve"> </w:t>
      </w:r>
      <w:r w:rsidR="00FC5114">
        <w:t xml:space="preserve">– </w:t>
      </w:r>
      <w:r w:rsidR="00402A2F">
        <w:t>grafické uživatelské rozhraní</w:t>
      </w:r>
    </w:p>
    <w:p w14:paraId="4563B514" w14:textId="61FDABDB" w:rsidR="008F4933" w:rsidRDefault="001045F3" w:rsidP="0016559E">
      <w:pPr>
        <w:spacing w:after="120"/>
      </w:pPr>
      <w:r>
        <w:rPr>
          <w:i/>
          <w:iCs/>
        </w:rPr>
        <w:t>Synth Granny</w:t>
      </w:r>
      <w:r>
        <w:t xml:space="preserve"> – ovládání </w:t>
      </w:r>
      <w:r w:rsidR="00D87324">
        <w:t>pomocí barev</w:t>
      </w:r>
    </w:p>
    <w:p w14:paraId="6FB9B1C7" w14:textId="1141D087" w:rsidR="0016559E" w:rsidRDefault="00EB4C1D" w:rsidP="007215A8">
      <w:pPr>
        <w:spacing w:after="1080"/>
      </w:pPr>
      <w:r>
        <w:t xml:space="preserve">Příklady barev </w:t>
      </w:r>
      <w:r w:rsidR="000A1EAA">
        <w:t xml:space="preserve">a hodnota </w:t>
      </w:r>
      <w:r w:rsidR="00D93235">
        <w:t>parametrů</w:t>
      </w:r>
      <w:r w:rsidR="001B7058">
        <w:t xml:space="preserve"> při jejich použití</w:t>
      </w:r>
    </w:p>
    <w:p w14:paraId="6FEFD6BF" w14:textId="334145CF" w:rsidR="009B5B50" w:rsidRDefault="00194714" w:rsidP="005512E0">
      <w:pPr>
        <w:pStyle w:val="Nadpis2"/>
        <w:jc w:val="left"/>
      </w:pPr>
      <w:r>
        <w:rPr>
          <w:noProof/>
        </w:rPr>
        <w:pict w14:anchorId="70719DD5">
          <v:shape id="_x0000_s1029" type="#_x0000_t32" style="position:absolute;margin-left:243.55pt;margin-top:13.5pt;width:207.95pt;height:0;flip:x;z-index:251659264" o:connectortype="straight" strokecolor="#5a5a5a [2109]" strokeweight="1.5pt">
            <v:stroke dashstyle="dash"/>
          </v:shape>
        </w:pict>
      </w:r>
      <w:r w:rsidR="00637C5D">
        <w:t>Co je to granulární syntéza?</w:t>
      </w:r>
    </w:p>
    <w:p w14:paraId="450D4FDD" w14:textId="4A6CC649" w:rsidR="00637C5D" w:rsidRDefault="00D177C8" w:rsidP="004F554C">
      <w:pPr>
        <w:spacing w:after="0"/>
      </w:pPr>
      <w:r w:rsidRPr="0039527F">
        <w:t xml:space="preserve">Granulární syntéza </w:t>
      </w:r>
      <w:r w:rsidR="003800E6" w:rsidRPr="0039527F">
        <w:t xml:space="preserve">je způsob </w:t>
      </w:r>
      <w:r w:rsidR="002B3E5F" w:rsidRPr="0039527F">
        <w:t xml:space="preserve">tvorby </w:t>
      </w:r>
      <w:r w:rsidR="0034673D" w:rsidRPr="0039527F">
        <w:t xml:space="preserve">umělého zvuku </w:t>
      </w:r>
      <w:r w:rsidR="00180BFA" w:rsidRPr="0039527F">
        <w:t>založen</w:t>
      </w:r>
      <w:r w:rsidR="00BD3268" w:rsidRPr="0039527F">
        <w:t>ý</w:t>
      </w:r>
      <w:r w:rsidR="00180BFA" w:rsidRPr="0039527F">
        <w:t xml:space="preserve"> </w:t>
      </w:r>
      <w:r w:rsidR="00820E8B" w:rsidRPr="0039527F">
        <w:t xml:space="preserve">na dělení </w:t>
      </w:r>
      <w:r w:rsidR="009A3558" w:rsidRPr="0039527F">
        <w:t>vstupní</w:t>
      </w:r>
      <w:r w:rsidR="004330C2" w:rsidRPr="0039527F">
        <w:t>ho signálu</w:t>
      </w:r>
      <w:r w:rsidR="00137423" w:rsidRPr="0039527F">
        <w:t xml:space="preserve"> </w:t>
      </w:r>
      <w:r w:rsidR="008438B4" w:rsidRPr="0039527F">
        <w:t xml:space="preserve">na </w:t>
      </w:r>
      <w:r w:rsidR="00F52CC1" w:rsidRPr="0039527F">
        <w:t>grainy (</w:t>
      </w:r>
      <w:r w:rsidR="00A410A6" w:rsidRPr="0039527F">
        <w:t xml:space="preserve">zvukové </w:t>
      </w:r>
      <w:r w:rsidR="00F52CC1" w:rsidRPr="0039527F">
        <w:t xml:space="preserve">granule) </w:t>
      </w:r>
      <w:r w:rsidR="0093236E" w:rsidRPr="0039527F">
        <w:t xml:space="preserve">o délce mezi </w:t>
      </w:r>
      <w:r w:rsidR="00FA4949" w:rsidRPr="0039527F">
        <w:t>1–100 ms.</w:t>
      </w:r>
      <w:r w:rsidR="003F6D88" w:rsidRPr="0039527F">
        <w:t xml:space="preserve"> </w:t>
      </w:r>
      <w:r w:rsidR="001B19E7" w:rsidRPr="0039527F">
        <w:t xml:space="preserve">Způsobů provedení </w:t>
      </w:r>
      <w:r w:rsidR="001D6C37" w:rsidRPr="0039527F">
        <w:t>existuje mnoho</w:t>
      </w:r>
      <w:r w:rsidR="008027AF" w:rsidRPr="0039527F">
        <w:t>, některé</w:t>
      </w:r>
      <w:r w:rsidR="006867C7" w:rsidRPr="0039527F">
        <w:t xml:space="preserve"> nástroje</w:t>
      </w:r>
      <w:r w:rsidR="008027AF" w:rsidRPr="0039527F">
        <w:t xml:space="preserve"> jsou schopny </w:t>
      </w:r>
      <w:r w:rsidR="003F4E4F" w:rsidRPr="0039527F">
        <w:t xml:space="preserve">granulizovat </w:t>
      </w:r>
      <w:r w:rsidR="00A414A1" w:rsidRPr="0039527F">
        <w:t>vstupní signál</w:t>
      </w:r>
      <w:r w:rsidR="00836090" w:rsidRPr="0039527F">
        <w:t xml:space="preserve"> v</w:t>
      </w:r>
      <w:r w:rsidR="003F4E4F" w:rsidRPr="0039527F">
        <w:t> reálném čase</w:t>
      </w:r>
      <w:r w:rsidR="00373738" w:rsidRPr="0039527F">
        <w:t xml:space="preserve">, jiné </w:t>
      </w:r>
      <w:r w:rsidR="00F36620" w:rsidRPr="0039527F">
        <w:t>využív</w:t>
      </w:r>
      <w:r w:rsidR="00077949" w:rsidRPr="0039527F">
        <w:t xml:space="preserve">ají </w:t>
      </w:r>
      <w:r w:rsidR="007B58F9" w:rsidRPr="0039527F">
        <w:t xml:space="preserve">uložení </w:t>
      </w:r>
      <w:r w:rsidR="00E03A36" w:rsidRPr="0039527F">
        <w:t>sampl</w:t>
      </w:r>
      <w:r w:rsidR="007B58F9" w:rsidRPr="0039527F">
        <w:t xml:space="preserve">ů </w:t>
      </w:r>
      <w:r w:rsidR="00D237E7" w:rsidRPr="0039527F">
        <w:t xml:space="preserve">do různých </w:t>
      </w:r>
      <w:r w:rsidR="0026274C" w:rsidRPr="0039527F">
        <w:t>bufferů</w:t>
      </w:r>
      <w:r w:rsidR="00A27023" w:rsidRPr="0039527F">
        <w:t xml:space="preserve"> – pamětí </w:t>
      </w:r>
      <w:r w:rsidR="00032003">
        <w:t xml:space="preserve">uchovávajících zvuková data </w:t>
      </w:r>
      <w:r w:rsidR="009C6D09">
        <w:t>pro následné použití.</w:t>
      </w:r>
    </w:p>
    <w:p w14:paraId="0E142582" w14:textId="0AF5B379" w:rsidR="005F7995" w:rsidRDefault="00D47184" w:rsidP="00E26801">
      <w:pPr>
        <w:spacing w:after="720"/>
        <w:ind w:firstLine="851"/>
      </w:pPr>
      <w:r>
        <w:t xml:space="preserve">Granulární sampler </w:t>
      </w:r>
      <w:r>
        <w:rPr>
          <w:i/>
          <w:iCs/>
        </w:rPr>
        <w:t>Synth Granny</w:t>
      </w:r>
      <w:r>
        <w:t xml:space="preserve"> </w:t>
      </w:r>
      <w:r w:rsidR="003833AD">
        <w:t xml:space="preserve">umožňuje načtení </w:t>
      </w:r>
      <w:r w:rsidR="003C7617">
        <w:t xml:space="preserve">zvukového souboru </w:t>
      </w:r>
      <w:r w:rsidR="002B6A12">
        <w:t>ve formát</w:t>
      </w:r>
      <w:r w:rsidR="004B4E50">
        <w:t>ech</w:t>
      </w:r>
      <w:r w:rsidR="002B6A12">
        <w:t xml:space="preserve"> .wav,</w:t>
      </w:r>
      <w:r w:rsidR="000E0950">
        <w:t xml:space="preserve"> .mp3,</w:t>
      </w:r>
      <w:r w:rsidR="002B6A12">
        <w:t xml:space="preserve"> </w:t>
      </w:r>
      <w:r w:rsidR="00E46A30">
        <w:t xml:space="preserve">.flac, .aiff, </w:t>
      </w:r>
      <w:r w:rsidR="006313B4">
        <w:t>.wma</w:t>
      </w:r>
      <w:r w:rsidR="00AE030C">
        <w:t>,</w:t>
      </w:r>
      <w:r w:rsidR="006313B4">
        <w:t xml:space="preserve"> </w:t>
      </w:r>
      <w:r w:rsidR="008C3D5A">
        <w:t>nebo</w:t>
      </w:r>
      <w:r w:rsidR="006313B4">
        <w:t xml:space="preserve"> .ogg</w:t>
      </w:r>
      <w:r w:rsidR="00E46A30">
        <w:t>.</w:t>
      </w:r>
      <w:r w:rsidR="000B39A4">
        <w:t xml:space="preserve"> </w:t>
      </w:r>
      <w:r w:rsidR="00B2024A">
        <w:t xml:space="preserve">Následně </w:t>
      </w:r>
      <w:r w:rsidR="00336F49">
        <w:t xml:space="preserve">je možné </w:t>
      </w:r>
      <w:r w:rsidR="00791FAF">
        <w:t>se vstupním souborem pracovat</w:t>
      </w:r>
      <w:r w:rsidR="003A4630">
        <w:t xml:space="preserve"> </w:t>
      </w:r>
      <w:r w:rsidR="004A3F98">
        <w:t>v</w:t>
      </w:r>
      <w:r w:rsidR="00172E5D">
        <w:t xml:space="preserve"> režimu</w:t>
      </w:r>
      <w:r w:rsidR="004A3F98">
        <w:t> jednoduché</w:t>
      </w:r>
      <w:r w:rsidR="00172E5D">
        <w:t>ho</w:t>
      </w:r>
      <w:r w:rsidR="00355A34">
        <w:t xml:space="preserve"> nebo </w:t>
      </w:r>
      <w:r w:rsidR="00F53733">
        <w:t>granulárního sampleru</w:t>
      </w:r>
      <w:r w:rsidR="0031252C">
        <w:t>.</w:t>
      </w:r>
      <w:r w:rsidR="00A81F4C">
        <w:t xml:space="preserve"> Granulární </w:t>
      </w:r>
      <w:r w:rsidR="005F3F0C">
        <w:t xml:space="preserve">sampler využívá </w:t>
      </w:r>
      <w:r w:rsidR="00975F83">
        <w:t xml:space="preserve">synchronní granulární syntézu – </w:t>
      </w:r>
      <w:r w:rsidR="0058189F">
        <w:t xml:space="preserve">hodnoty </w:t>
      </w:r>
      <w:r w:rsidR="004A6574">
        <w:t xml:space="preserve">délky grainu a překrytí jsou </w:t>
      </w:r>
      <w:r w:rsidR="00E26801">
        <w:t>pro všechny granule stejné.</w:t>
      </w:r>
      <w:r w:rsidR="005F7995">
        <w:br w:type="page"/>
      </w:r>
    </w:p>
    <w:p w14:paraId="739D9C77" w14:textId="77777777" w:rsidR="00016EAD" w:rsidRDefault="00016EAD" w:rsidP="0047478A">
      <w:pPr>
        <w:spacing w:after="360"/>
      </w:pPr>
    </w:p>
    <w:p w14:paraId="435B14FF" w14:textId="7B273CF4" w:rsidR="00EA23E3" w:rsidRDefault="00F841C8" w:rsidP="0047478A">
      <w:pPr>
        <w:pStyle w:val="Nadpis2"/>
        <w:spacing w:before="720"/>
        <w:jc w:val="left"/>
      </w:pPr>
      <w:r>
        <w:rPr>
          <w:noProof/>
        </w:rPr>
        <w:pict w14:anchorId="70719DD5">
          <v:shape id="_x0000_s1030" type="#_x0000_t32" style="position:absolute;margin-left:381.55pt;margin-top:30.15pt;width:69.95pt;height:0;flip:x;z-index:251660288" o:connectortype="straight" strokecolor="#5a5a5a [2109]" strokeweight="1.5pt">
            <v:stroke dashstyle="dash"/>
          </v:shape>
        </w:pict>
      </w:r>
      <w:r w:rsidR="00DF1336">
        <w:rPr>
          <w:i/>
          <w:iCs/>
        </w:rPr>
        <w:t>Synth Granny</w:t>
      </w:r>
      <w:r w:rsidR="00DF1336">
        <w:t xml:space="preserve"> – </w:t>
      </w:r>
      <w:r w:rsidR="005B0C7E">
        <w:t>grafické uživatelské rozhraní</w:t>
      </w:r>
    </w:p>
    <w:p w14:paraId="010E8702" w14:textId="1B6AECC6" w:rsidR="005B0C7E" w:rsidRDefault="0036651B" w:rsidP="00E95C5B">
      <w:pPr>
        <w:spacing w:after="360"/>
      </w:pPr>
      <w:r w:rsidRPr="00C23BE9">
        <w:drawing>
          <wp:anchor distT="0" distB="0" distL="114300" distR="114300" simplePos="0" relativeHeight="251648512" behindDoc="0" locked="0" layoutInCell="1" allowOverlap="1" wp14:anchorId="2CCF8613" wp14:editId="69321183">
            <wp:simplePos x="0" y="0"/>
            <wp:positionH relativeFrom="margin">
              <wp:posOffset>110490</wp:posOffset>
            </wp:positionH>
            <wp:positionV relativeFrom="paragraph">
              <wp:posOffset>843280</wp:posOffset>
            </wp:positionV>
            <wp:extent cx="5539740" cy="3689350"/>
            <wp:effectExtent l="0" t="0" r="0" b="0"/>
            <wp:wrapTopAndBottom/>
            <wp:docPr id="19915322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226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386" r="2107" b="2076"/>
                    <a:stretch/>
                  </pic:blipFill>
                  <pic:spPr bwMode="auto">
                    <a:xfrm>
                      <a:off x="0" y="0"/>
                      <a:ext cx="553974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6BD6">
        <w:t>Po spuštění nástroje, ať již v hostitelském DAW</w:t>
      </w:r>
      <w:r w:rsidR="000A1CB8">
        <w:t>,</w:t>
      </w:r>
      <w:r w:rsidR="00D76BD6">
        <w:t xml:space="preserve"> či </w:t>
      </w:r>
      <w:r w:rsidR="00125995">
        <w:t>ve standalone verzi</w:t>
      </w:r>
      <w:r w:rsidR="00336E2A">
        <w:t>, se</w:t>
      </w:r>
      <w:r w:rsidR="00673FA2">
        <w:t xml:space="preserve"> objeví</w:t>
      </w:r>
      <w:r w:rsidR="00336E2A">
        <w:t xml:space="preserve"> </w:t>
      </w:r>
      <w:r w:rsidR="00A376B8">
        <w:t xml:space="preserve">úvodní </w:t>
      </w:r>
      <w:r w:rsidR="00A17472">
        <w:t>panel nástroje:</w:t>
      </w:r>
    </w:p>
    <w:p w14:paraId="1D859703" w14:textId="1206F138" w:rsidR="00217DBF" w:rsidRDefault="00816298" w:rsidP="00E95C5B">
      <w:pPr>
        <w:spacing w:before="960"/>
      </w:pPr>
      <w:r>
        <w:t xml:space="preserve">Zde můžeme vidět </w:t>
      </w:r>
      <w:r w:rsidR="006A606A">
        <w:t>displej</w:t>
      </w:r>
      <w:r w:rsidR="00FB6746">
        <w:t xml:space="preserve"> pro </w:t>
      </w:r>
      <w:r w:rsidR="00CF7721">
        <w:t xml:space="preserve">zobrazení časového průběhu </w:t>
      </w:r>
      <w:r w:rsidR="000960A5">
        <w:t xml:space="preserve">zvukového </w:t>
      </w:r>
      <w:r w:rsidR="00CF7721">
        <w:t>signálu</w:t>
      </w:r>
      <w:r w:rsidR="000960A5">
        <w:t xml:space="preserve">, </w:t>
      </w:r>
      <w:r w:rsidR="00672763">
        <w:t xml:space="preserve">sadu tlačítek pro </w:t>
      </w:r>
      <w:r w:rsidR="003D6B72">
        <w:t>práci s</w:t>
      </w:r>
      <w:r w:rsidR="00811C92">
        <w:t xml:space="preserve"> nástrojem</w:t>
      </w:r>
      <w:r w:rsidR="00EF6AFB">
        <w:t xml:space="preserve"> a </w:t>
      </w:r>
      <w:r w:rsidR="0046511D">
        <w:t>dvě sady potenciometrů.</w:t>
      </w:r>
    </w:p>
    <w:p w14:paraId="6F5135CC" w14:textId="7A707F98" w:rsidR="00A53603" w:rsidRDefault="00D30075" w:rsidP="00643FEC">
      <w:pPr>
        <w:spacing w:before="240"/>
        <w:rPr>
          <w:b/>
          <w:bCs/>
        </w:rPr>
      </w:pPr>
      <w:r w:rsidRPr="00D30075">
        <w:rPr>
          <w:b/>
          <w:bCs/>
        </w:rPr>
        <w:t>Displej</w:t>
      </w:r>
    </w:p>
    <w:p w14:paraId="180A4571" w14:textId="0F42201A" w:rsidR="002E45DA" w:rsidRDefault="00A61473" w:rsidP="002E45DA">
      <w:pPr>
        <w:spacing w:before="240"/>
      </w:pPr>
      <w:r>
        <w:t>Ve stavu po spuštění vyzývá</w:t>
      </w:r>
      <w:r w:rsidR="003F4A7F">
        <w:t xml:space="preserve"> displej</w:t>
      </w:r>
      <w:r>
        <w:t xml:space="preserve"> k načtení </w:t>
      </w:r>
      <w:r w:rsidR="00694304">
        <w:t>zvukového souboru přetažením</w:t>
      </w:r>
      <w:r w:rsidR="00E2739D">
        <w:t xml:space="preserve"> myší ze zdrojové složky</w:t>
      </w:r>
      <w:r w:rsidR="00B347F6">
        <w:t xml:space="preserve">, případně </w:t>
      </w:r>
      <w:r w:rsidR="00093968">
        <w:t xml:space="preserve">lze soubor načíst </w:t>
      </w:r>
      <w:r w:rsidR="00C27A3A">
        <w:t xml:space="preserve">i otevřením dialogového okna </w:t>
      </w:r>
      <w:r w:rsidR="00B53E31">
        <w:t xml:space="preserve">pomocí tlačítka </w:t>
      </w:r>
      <w:r w:rsidR="009047A1">
        <w:rPr>
          <w:b/>
          <w:bCs/>
        </w:rPr>
        <w:t>Načíst do sampleru</w:t>
      </w:r>
      <w:r w:rsidR="009047A1">
        <w:t>.</w:t>
      </w:r>
      <w:r w:rsidR="004F1AD5">
        <w:t xml:space="preserve"> </w:t>
      </w:r>
      <w:r w:rsidR="008B7E41">
        <w:t xml:space="preserve">Rozdíl mezi těmito dvěma postupy </w:t>
      </w:r>
      <w:r w:rsidR="00F4118D">
        <w:t>spočívá v</w:t>
      </w:r>
      <w:r w:rsidR="003F6579">
        <w:t> </w:t>
      </w:r>
      <w:r w:rsidR="005B5796">
        <w:t>režimu</w:t>
      </w:r>
      <w:r w:rsidR="003F6579">
        <w:t xml:space="preserve">, ve kterém bude sampler dále pracovat. </w:t>
      </w:r>
      <w:r w:rsidR="0036524F">
        <w:t>Soubor načtený přetažením myší</w:t>
      </w:r>
      <w:r w:rsidR="00C93F6B">
        <w:t xml:space="preserve"> je </w:t>
      </w:r>
      <w:r w:rsidR="00667BDD">
        <w:t>dále</w:t>
      </w:r>
      <w:r w:rsidR="00C93F6B">
        <w:t xml:space="preserve"> předán ke granulizaci, </w:t>
      </w:r>
      <w:r w:rsidR="00E75E88">
        <w:t xml:space="preserve">naopak soubor </w:t>
      </w:r>
      <w:r w:rsidR="00122667">
        <w:t>vybraný</w:t>
      </w:r>
      <w:r w:rsidR="00434C5F">
        <w:t xml:space="preserve"> </w:t>
      </w:r>
      <w:r w:rsidR="00122667">
        <w:t>v</w:t>
      </w:r>
      <w:r w:rsidR="00CE0D64">
        <w:t xml:space="preserve"> dialogovém okně </w:t>
      </w:r>
      <w:r w:rsidR="00667BDD">
        <w:t xml:space="preserve">je </w:t>
      </w:r>
      <w:r w:rsidR="00B866E1">
        <w:t>nahrán do sampleru</w:t>
      </w:r>
      <w:r w:rsidR="00A310FA">
        <w:t xml:space="preserve"> a </w:t>
      </w:r>
      <w:r w:rsidR="00206BD5">
        <w:t>pořadí</w:t>
      </w:r>
      <w:r w:rsidR="002E45DA">
        <w:t xml:space="preserve"> </w:t>
      </w:r>
      <w:r w:rsidR="00206BD5">
        <w:t xml:space="preserve">jeho </w:t>
      </w:r>
    </w:p>
    <w:p w14:paraId="005C2DB9" w14:textId="77777777" w:rsidR="002E45DA" w:rsidRDefault="002E45DA" w:rsidP="002E45DA">
      <w:pPr>
        <w:spacing w:before="240"/>
      </w:pPr>
    </w:p>
    <w:p w14:paraId="68B55940" w14:textId="77777777" w:rsidR="002E45DA" w:rsidRDefault="002E45DA" w:rsidP="002E45DA">
      <w:pPr>
        <w:spacing w:before="240"/>
      </w:pPr>
    </w:p>
    <w:p w14:paraId="43CF6279" w14:textId="7C8A824A" w:rsidR="00D30075" w:rsidRDefault="002E45DA" w:rsidP="002E45DA">
      <w:r w:rsidRPr="00F41C6B">
        <w:drawing>
          <wp:anchor distT="0" distB="0" distL="114300" distR="114300" simplePos="0" relativeHeight="251664896" behindDoc="0" locked="0" layoutInCell="1" allowOverlap="1" wp14:anchorId="3C75DA88" wp14:editId="40D6B7B7">
            <wp:simplePos x="0" y="0"/>
            <wp:positionH relativeFrom="margin">
              <wp:posOffset>81280</wp:posOffset>
            </wp:positionH>
            <wp:positionV relativeFrom="paragraph">
              <wp:posOffset>859155</wp:posOffset>
            </wp:positionV>
            <wp:extent cx="5597525" cy="1877695"/>
            <wp:effectExtent l="0" t="0" r="0" b="0"/>
            <wp:wrapTopAndBottom/>
            <wp:docPr id="3358867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678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t="3127" r="1260" b="3011"/>
                    <a:stretch/>
                  </pic:blipFill>
                  <pic:spPr bwMode="auto">
                    <a:xfrm>
                      <a:off x="0" y="0"/>
                      <a:ext cx="5597525" cy="187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D5">
        <w:t>vzorků zůstává nezměněno</w:t>
      </w:r>
      <w:r w:rsidR="00BA60B3">
        <w:t xml:space="preserve">. </w:t>
      </w:r>
      <w:r w:rsidR="007A775E">
        <w:t>V každém případě je po úspěšném na</w:t>
      </w:r>
      <w:r w:rsidR="008F4700">
        <w:t xml:space="preserve">čtení souboru </w:t>
      </w:r>
      <w:r w:rsidR="00D27860">
        <w:t>změněn vzhled displeje</w:t>
      </w:r>
      <w:r w:rsidR="006514A7">
        <w:t xml:space="preserve"> na následující stav:</w:t>
      </w:r>
    </w:p>
    <w:p w14:paraId="4B39D9E1" w14:textId="51211C56" w:rsidR="00CC1015" w:rsidRDefault="00CC1015" w:rsidP="00E34504"/>
    <w:p w14:paraId="3A32EB9B" w14:textId="5CDA8ED5" w:rsidR="00CC1015" w:rsidRDefault="00C621D8" w:rsidP="00E34504">
      <w:r>
        <w:t xml:space="preserve">Na displeji nyní </w:t>
      </w:r>
      <w:r w:rsidR="00F41C6B">
        <w:t>najde</w:t>
      </w:r>
      <w:r>
        <w:t>me informaci o</w:t>
      </w:r>
      <w:r w:rsidR="0054242A">
        <w:t xml:space="preserve"> názvu</w:t>
      </w:r>
      <w:r>
        <w:t xml:space="preserve"> souboru</w:t>
      </w:r>
      <w:r w:rsidR="00154F48">
        <w:t xml:space="preserve">, </w:t>
      </w:r>
      <w:r w:rsidR="00EB5618">
        <w:t xml:space="preserve">časový průběh </w:t>
      </w:r>
      <w:r w:rsidR="005A1269">
        <w:t>jeho signálu</w:t>
      </w:r>
      <w:r w:rsidR="002F3765">
        <w:t xml:space="preserve"> a světelné parametry</w:t>
      </w:r>
      <w:r w:rsidR="0000614F">
        <w:t xml:space="preserve">, tedy jejich </w:t>
      </w:r>
      <w:r w:rsidR="004235A4">
        <w:t>hodnoty převedené</w:t>
      </w:r>
      <w:r w:rsidR="005645F2">
        <w:t xml:space="preserve"> </w:t>
      </w:r>
      <w:r w:rsidR="004A27B0">
        <w:t>na parametry granulární syntézy</w:t>
      </w:r>
      <w:r w:rsidR="00306AB7">
        <w:t xml:space="preserve"> (</w:t>
      </w:r>
      <w:r w:rsidR="00B97AFB">
        <w:t xml:space="preserve">jejich detailnější popis </w:t>
      </w:r>
      <w:r w:rsidR="006270F6">
        <w:t>se nachází v</w:t>
      </w:r>
      <w:r w:rsidR="00FD60E7">
        <w:t xml:space="preserve"> oddíle </w:t>
      </w:r>
      <w:r w:rsidR="00FD60E7">
        <w:rPr>
          <w:i/>
          <w:iCs/>
        </w:rPr>
        <w:t>Synth Granny</w:t>
      </w:r>
      <w:r w:rsidR="005F0EAA">
        <w:t xml:space="preserve"> </w:t>
      </w:r>
      <w:r w:rsidR="00FD60E7">
        <w:t>–</w:t>
      </w:r>
      <w:r w:rsidR="005F0EAA">
        <w:t xml:space="preserve"> </w:t>
      </w:r>
      <w:r w:rsidR="00FD60E7">
        <w:t>ovládání pomocí barev)</w:t>
      </w:r>
      <w:r w:rsidR="004A27B0">
        <w:t>.</w:t>
      </w:r>
    </w:p>
    <w:p w14:paraId="1D2E8DE0" w14:textId="50679CE8" w:rsidR="006F6BBD" w:rsidRDefault="00A44E2F" w:rsidP="00E34504">
      <w:r>
        <w:rPr>
          <w:b/>
          <w:bCs/>
        </w:rPr>
        <w:t>Potenciometry</w:t>
      </w:r>
    </w:p>
    <w:p w14:paraId="07FB3DFD" w14:textId="15245981" w:rsidR="004F6D12" w:rsidRPr="00BB0964" w:rsidRDefault="00826A1F" w:rsidP="00B26CA8">
      <w:pPr>
        <w:spacing w:after="0"/>
        <w:rPr>
          <w:rFonts w:ascii="Segoe UI Symbol" w:hAnsi="Segoe UI Symbol"/>
        </w:rPr>
      </w:pPr>
      <w:r>
        <w:t xml:space="preserve">Na panelu nástroje se nachází </w:t>
      </w:r>
      <w:r w:rsidR="00A44E2F">
        <w:t xml:space="preserve">dvě sady </w:t>
      </w:r>
      <w:r w:rsidR="00DF14B6">
        <w:t xml:space="preserve">potenciometrů ovládajících parametry sampleru. </w:t>
      </w:r>
      <w:r w:rsidR="005E0407">
        <w:t xml:space="preserve">První pětice </w:t>
      </w:r>
      <w:r w:rsidR="00FF5E74">
        <w:t xml:space="preserve">ovládá parametry </w:t>
      </w:r>
      <w:r w:rsidR="008015D6">
        <w:t>granulární syntézy</w:t>
      </w:r>
      <w:r w:rsidR="00CE5F4B">
        <w:t xml:space="preserve">: </w:t>
      </w:r>
      <w:r w:rsidR="00F42681">
        <w:rPr>
          <w:b/>
          <w:bCs/>
        </w:rPr>
        <w:t>Délka grainu</w:t>
      </w:r>
      <w:r w:rsidR="0073154C">
        <w:rPr>
          <w:b/>
          <w:bCs/>
        </w:rPr>
        <w:t xml:space="preserve"> (</w:t>
      </w:r>
      <w:r w:rsidR="00F82FE8">
        <w:rPr>
          <w:b/>
          <w:bCs/>
        </w:rPr>
        <w:t>ms</w:t>
      </w:r>
      <w:r w:rsidR="0073154C">
        <w:rPr>
          <w:b/>
          <w:bCs/>
        </w:rPr>
        <w:t>)</w:t>
      </w:r>
      <w:r w:rsidR="00F82FE8">
        <w:t xml:space="preserve"> udává </w:t>
      </w:r>
      <w:r w:rsidR="00FE7D66">
        <w:t xml:space="preserve">délku </w:t>
      </w:r>
      <w:r w:rsidR="00843EDD">
        <w:t>granul</w:t>
      </w:r>
      <w:r w:rsidR="00E60D4A">
        <w:t xml:space="preserve">e </w:t>
      </w:r>
      <w:r w:rsidR="002F7233">
        <w:t>při přehrávání</w:t>
      </w:r>
      <w:r w:rsidR="00EA1F8A">
        <w:t xml:space="preserve"> </w:t>
      </w:r>
      <w:r w:rsidR="00D00ED9">
        <w:t>v</w:t>
      </w:r>
      <w:r w:rsidR="00BC5C48">
        <w:t> zahrané (nikoliv nutně znějící) výšce</w:t>
      </w:r>
      <w:r w:rsidR="009D7E83">
        <w:t xml:space="preserve"> tónu</w:t>
      </w:r>
      <w:r w:rsidR="00393EE1">
        <w:t xml:space="preserve"> </w:t>
      </w:r>
      <w:r w:rsidR="00011D23">
        <w:t>c</w:t>
      </w:r>
      <w:r w:rsidR="00011D23">
        <w:rPr>
          <w:vertAlign w:val="superscript"/>
        </w:rPr>
        <w:t>2</w:t>
      </w:r>
      <w:r w:rsidR="00D03ADF">
        <w:t xml:space="preserve"> (MIDI</w:t>
      </w:r>
      <w:r w:rsidR="0033326C">
        <w:t xml:space="preserve"> </w:t>
      </w:r>
      <w:r w:rsidR="00D03ADF" w:rsidRPr="0033326C">
        <w:t>nota</w:t>
      </w:r>
      <w:r w:rsidR="0033326C">
        <w:t> </w:t>
      </w:r>
      <w:r w:rsidR="0033326C" w:rsidRPr="0033326C">
        <w:t>72</w:t>
      </w:r>
      <w:r w:rsidR="0033326C">
        <w:t>)</w:t>
      </w:r>
      <w:r w:rsidR="005556A4">
        <w:t>.</w:t>
      </w:r>
      <w:r w:rsidR="00971117">
        <w:t xml:space="preserve"> </w:t>
      </w:r>
      <w:r w:rsidR="002A24F0">
        <w:t xml:space="preserve">Kvůli povaze </w:t>
      </w:r>
      <w:r w:rsidR="004A0416">
        <w:t xml:space="preserve">změny výšky tónu </w:t>
      </w:r>
      <w:r w:rsidR="00C578FE">
        <w:t xml:space="preserve">pomocí </w:t>
      </w:r>
      <w:r w:rsidR="008E37B6">
        <w:t>zrychlování či zpomalování nahrávky</w:t>
      </w:r>
      <w:r w:rsidR="003718D3">
        <w:t xml:space="preserve"> dochází </w:t>
      </w:r>
      <w:r w:rsidR="00565560">
        <w:t xml:space="preserve">na vyšších tónech </w:t>
      </w:r>
      <w:r w:rsidR="00316EC7">
        <w:t xml:space="preserve">ke zkrácení </w:t>
      </w:r>
      <w:r w:rsidR="00917BE0">
        <w:t>a na nižších tónech k prodloužení délky grainu.</w:t>
      </w:r>
      <w:r w:rsidR="00CE4749">
        <w:t xml:space="preserve"> </w:t>
      </w:r>
      <w:r w:rsidR="00FE37A4">
        <w:t xml:space="preserve">Rozmezí </w:t>
      </w:r>
      <w:r w:rsidR="0073387B">
        <w:t xml:space="preserve">hodnot </w:t>
      </w:r>
      <w:r w:rsidR="00F50B5F">
        <w:t xml:space="preserve">tohoto parametru nabývá </w:t>
      </w:r>
      <w:r w:rsidR="00BB0964" w:rsidRPr="008F7D82">
        <w:rPr>
          <w:b/>
          <w:bCs/>
        </w:rPr>
        <w:t>0,1–100 ms</w:t>
      </w:r>
      <w:r w:rsidR="00064AAF">
        <w:t xml:space="preserve"> s přesností na </w:t>
      </w:r>
      <w:r w:rsidR="004333BE">
        <w:t>0,01 ms</w:t>
      </w:r>
      <w:r w:rsidR="00BB0964" w:rsidRPr="00BB0964">
        <w:t>.</w:t>
      </w:r>
    </w:p>
    <w:p w14:paraId="068B4AE2" w14:textId="118D5DB8" w:rsidR="007473AB" w:rsidRDefault="004A042D" w:rsidP="00971150">
      <w:pPr>
        <w:ind w:firstLine="851"/>
      </w:pPr>
      <w:r>
        <w:t xml:space="preserve">Další dvojice potenciometrů </w:t>
      </w:r>
      <w:r w:rsidR="00934882">
        <w:rPr>
          <w:b/>
          <w:bCs/>
        </w:rPr>
        <w:t>Attack grainu (%)</w:t>
      </w:r>
      <w:r w:rsidR="00934882">
        <w:t xml:space="preserve"> a </w:t>
      </w:r>
      <w:r w:rsidR="00934882">
        <w:rPr>
          <w:b/>
          <w:bCs/>
        </w:rPr>
        <w:t>Decay grainu (%)</w:t>
      </w:r>
      <w:r w:rsidR="00934882">
        <w:t xml:space="preserve"> </w:t>
      </w:r>
      <w:r w:rsidR="001942EC">
        <w:t xml:space="preserve">slouží k nastavení </w:t>
      </w:r>
      <w:r w:rsidR="00DB06FE">
        <w:t xml:space="preserve">lineární </w:t>
      </w:r>
      <w:r w:rsidR="00455A65">
        <w:t xml:space="preserve">AD obálky </w:t>
      </w:r>
      <w:r w:rsidR="00611A40">
        <w:t>na jednotlivé zvukové granule.</w:t>
      </w:r>
      <w:r w:rsidR="00F358F9">
        <w:t xml:space="preserve"> </w:t>
      </w:r>
      <w:r w:rsidR="00C7114A">
        <w:t xml:space="preserve">Tato obálka </w:t>
      </w:r>
      <w:r w:rsidR="007D75B8">
        <w:t xml:space="preserve">je důležitá </w:t>
      </w:r>
      <w:r w:rsidR="007B3CC6">
        <w:t xml:space="preserve">pro omezení </w:t>
      </w:r>
      <w:r w:rsidR="00A02706">
        <w:t xml:space="preserve">zvukových artefaktů </w:t>
      </w:r>
      <w:r w:rsidR="00FC0CE6">
        <w:t>(„lupanců“ či „praskanců“</w:t>
      </w:r>
      <w:r w:rsidR="00AB5706">
        <w:t>) v</w:t>
      </w:r>
      <w:r w:rsidR="0079427E">
        <w:t>zniklý</w:t>
      </w:r>
      <w:r w:rsidR="00753EE3">
        <w:t>ch</w:t>
      </w:r>
      <w:r w:rsidR="0079427E">
        <w:t xml:space="preserve"> </w:t>
      </w:r>
      <w:r w:rsidR="009102AD">
        <w:t xml:space="preserve">náhlým přechodem </w:t>
      </w:r>
      <w:r w:rsidR="00AE78DD">
        <w:t xml:space="preserve">okamžité hodnoty </w:t>
      </w:r>
      <w:r w:rsidR="004956E7">
        <w:t>dvou sousedních vzorků</w:t>
      </w:r>
      <w:r w:rsidR="00A27C9F">
        <w:t xml:space="preserve"> na okrajích </w:t>
      </w:r>
      <w:r w:rsidR="006C5BE9">
        <w:t>sousedních grainů</w:t>
      </w:r>
      <w:r w:rsidR="009B1408">
        <w:t xml:space="preserve">. </w:t>
      </w:r>
      <w:r w:rsidR="00666455">
        <w:t xml:space="preserve">Zároveň </w:t>
      </w:r>
      <w:r w:rsidR="00637E26">
        <w:t xml:space="preserve">také tato obálka </w:t>
      </w:r>
      <w:r w:rsidR="00D415CF">
        <w:t xml:space="preserve">do značné míry </w:t>
      </w:r>
      <w:r w:rsidR="000F3FB2">
        <w:t xml:space="preserve">mění </w:t>
      </w:r>
      <w:r w:rsidR="00F52D0D">
        <w:t xml:space="preserve">charakter </w:t>
      </w:r>
      <w:r w:rsidR="006C795E">
        <w:t>zvuku</w:t>
      </w:r>
      <w:r w:rsidR="00C06BEB">
        <w:t xml:space="preserve"> (například </w:t>
      </w:r>
      <w:r w:rsidR="0041296D">
        <w:t>grainy</w:t>
      </w:r>
      <w:r w:rsidR="00C44BCF">
        <w:t xml:space="preserve"> s</w:t>
      </w:r>
      <w:r w:rsidR="007473AB">
        <w:t> </w:t>
      </w:r>
      <w:r w:rsidR="00C44BCF">
        <w:t>aplikovanou</w:t>
      </w:r>
    </w:p>
    <w:p w14:paraId="1ACC99F0" w14:textId="77777777" w:rsidR="007473AB" w:rsidRDefault="007473AB" w:rsidP="00971150">
      <w:pPr>
        <w:ind w:firstLine="851"/>
      </w:pPr>
    </w:p>
    <w:p w14:paraId="356CD6CA" w14:textId="77777777" w:rsidR="007473AB" w:rsidRDefault="007473AB" w:rsidP="007473AB"/>
    <w:p w14:paraId="2A240497" w14:textId="07037F1F" w:rsidR="00B26CA8" w:rsidRDefault="00CD5FC4" w:rsidP="004F3CD7">
      <w:pPr>
        <w:spacing w:after="0"/>
      </w:pPr>
      <w:r>
        <w:t>obálk</w:t>
      </w:r>
      <w:r w:rsidR="00C44BCF">
        <w:t>ou</w:t>
      </w:r>
      <w:r>
        <w:t xml:space="preserve"> s</w:t>
      </w:r>
      <w:r w:rsidR="00850288">
        <w:t> </w:t>
      </w:r>
      <w:r>
        <w:t>krátk</w:t>
      </w:r>
      <w:r w:rsidR="00850288">
        <w:t xml:space="preserve">ou </w:t>
      </w:r>
      <w:r w:rsidR="002C25CF">
        <w:t xml:space="preserve">fází attack a dlouhou fází decay </w:t>
      </w:r>
      <w:r w:rsidR="00C30225">
        <w:t>přip</w:t>
      </w:r>
      <w:r w:rsidR="0041296D">
        <w:t xml:space="preserve">omínají </w:t>
      </w:r>
      <w:r w:rsidR="00014983">
        <w:t>zvuk strunných drnkacích nástrojů, a</w:t>
      </w:r>
      <w:r w:rsidR="00030FAA">
        <w:t>td.</w:t>
      </w:r>
      <w:r w:rsidR="00014983">
        <w:t>).</w:t>
      </w:r>
      <w:r w:rsidR="004F5EEA">
        <w:t xml:space="preserve"> Hodnoty </w:t>
      </w:r>
      <w:r w:rsidR="00CE4749">
        <w:t xml:space="preserve">nastavitelné potenciometry </w:t>
      </w:r>
      <w:r w:rsidR="00E062F9">
        <w:t xml:space="preserve">se pohybují </w:t>
      </w:r>
      <w:r w:rsidR="006E1E06">
        <w:t xml:space="preserve">mezi </w:t>
      </w:r>
      <w:r w:rsidR="00AB7273" w:rsidRPr="00994041">
        <w:rPr>
          <w:b/>
          <w:bCs/>
        </w:rPr>
        <w:t>0–</w:t>
      </w:r>
      <w:r w:rsidR="00717191" w:rsidRPr="00994041">
        <w:rPr>
          <w:b/>
          <w:bCs/>
        </w:rPr>
        <w:t>100</w:t>
      </w:r>
      <w:r w:rsidR="00AB7273" w:rsidRPr="00994041">
        <w:rPr>
          <w:b/>
          <w:bCs/>
        </w:rPr>
        <w:t xml:space="preserve"> %</w:t>
      </w:r>
      <w:r w:rsidR="00D2764C">
        <w:t xml:space="preserve"> délky grainu</w:t>
      </w:r>
      <w:r w:rsidR="00395E9C">
        <w:t xml:space="preserve"> s přesností na 0,01 %.</w:t>
      </w:r>
    </w:p>
    <w:p w14:paraId="4B7ECD8B" w14:textId="73EB8394" w:rsidR="008C0073" w:rsidRDefault="00930225" w:rsidP="00851223">
      <w:pPr>
        <w:spacing w:after="0"/>
        <w:ind w:firstLine="851"/>
      </w:pPr>
      <w:r>
        <w:t xml:space="preserve">Potenciometr </w:t>
      </w:r>
      <w:r w:rsidR="00DD3B2E" w:rsidRPr="00DD3B2E">
        <w:rPr>
          <w:b/>
          <w:bCs/>
        </w:rPr>
        <w:t>Překrytí (%)</w:t>
      </w:r>
      <w:r w:rsidR="00B02FE0">
        <w:t xml:space="preserve"> </w:t>
      </w:r>
      <w:r w:rsidR="00DF35B3">
        <w:t xml:space="preserve">ovlivňuje </w:t>
      </w:r>
      <w:r w:rsidR="004F188F">
        <w:t>hustotu grainů</w:t>
      </w:r>
      <w:r w:rsidR="00446D77">
        <w:t xml:space="preserve"> – </w:t>
      </w:r>
      <w:r w:rsidR="00A07C28">
        <w:t xml:space="preserve">tedy </w:t>
      </w:r>
      <w:r w:rsidR="009648B3">
        <w:t xml:space="preserve">udává, </w:t>
      </w:r>
      <w:r w:rsidR="006D150B">
        <w:t xml:space="preserve">o kolik se </w:t>
      </w:r>
      <w:r w:rsidR="006172FE">
        <w:t xml:space="preserve">jednotlivé granule </w:t>
      </w:r>
      <w:r w:rsidR="00AB3B23">
        <w:t>budou překrývat</w:t>
      </w:r>
      <w:r w:rsidR="00DA712F">
        <w:t xml:space="preserve"> a jejich překryté části</w:t>
      </w:r>
      <w:r w:rsidR="00613BE0">
        <w:t xml:space="preserve"> následně průměrovat</w:t>
      </w:r>
      <w:r w:rsidR="004A0A42">
        <w:t xml:space="preserve">. </w:t>
      </w:r>
      <w:r w:rsidR="00E37F8A">
        <w:t>T</w:t>
      </w:r>
      <w:r w:rsidR="00B2179F">
        <w:t xml:space="preserve">ato hodnota </w:t>
      </w:r>
      <w:r w:rsidR="006F3D5A">
        <w:t xml:space="preserve">se může pohybovat mezi </w:t>
      </w:r>
      <w:r w:rsidR="006F3D5A" w:rsidRPr="006F3D5A">
        <w:rPr>
          <w:b/>
          <w:bCs/>
        </w:rPr>
        <w:t>0–50 %</w:t>
      </w:r>
      <w:r w:rsidR="006F3D5A">
        <w:t xml:space="preserve"> </w:t>
      </w:r>
      <w:r w:rsidR="00A77150">
        <w:t xml:space="preserve">délky </w:t>
      </w:r>
      <w:r w:rsidR="0013318F">
        <w:t>grainu s přesností na 0,01 %.</w:t>
      </w:r>
      <w:r w:rsidR="0017743E">
        <w:t xml:space="preserve"> </w:t>
      </w:r>
      <w:r w:rsidR="00D254E5">
        <w:t xml:space="preserve">Překrytí </w:t>
      </w:r>
      <w:r w:rsidR="00544353">
        <w:t xml:space="preserve">grainu </w:t>
      </w:r>
      <w:r w:rsidR="00911D00">
        <w:t xml:space="preserve">může vytvářet </w:t>
      </w:r>
      <w:r w:rsidR="007A0F41">
        <w:t xml:space="preserve">nové </w:t>
      </w:r>
      <w:r w:rsidR="0018085B">
        <w:t>zvukové barvy</w:t>
      </w:r>
      <w:r w:rsidR="0013497A">
        <w:t xml:space="preserve"> v původním signálu </w:t>
      </w:r>
      <w:r w:rsidR="00994B89">
        <w:t>neobsažené</w:t>
      </w:r>
      <w:r w:rsidR="00573045">
        <w:t xml:space="preserve">, ale zároveň </w:t>
      </w:r>
      <w:r w:rsidR="00356A0F">
        <w:t xml:space="preserve">může způsobit i výskyt </w:t>
      </w:r>
      <w:r w:rsidR="00C21CD8">
        <w:t xml:space="preserve">série drobných zvukových artefaktů </w:t>
      </w:r>
      <w:r w:rsidR="00B34AFA">
        <w:t xml:space="preserve">vytvářením </w:t>
      </w:r>
      <w:r w:rsidR="00EE09DC">
        <w:t>nov</w:t>
      </w:r>
      <w:r w:rsidR="00F45BB5">
        <w:t>ých časových průběhů</w:t>
      </w:r>
      <w:r w:rsidR="003C5EFD">
        <w:t xml:space="preserve"> v překryté oblasti</w:t>
      </w:r>
      <w:r w:rsidR="00775EFC">
        <w:t>, jež se v původním signálu nenacházejí.</w:t>
      </w:r>
    </w:p>
    <w:p w14:paraId="013C0AA3" w14:textId="0EFE412D" w:rsidR="001C7017" w:rsidRDefault="0090183D" w:rsidP="002B2947">
      <w:pPr>
        <w:ind w:firstLine="851"/>
      </w:pPr>
      <w:r>
        <w:t xml:space="preserve">Potenciometr </w:t>
      </w:r>
      <w:r w:rsidR="00891084" w:rsidRPr="00ED2EC2">
        <w:rPr>
          <w:b/>
          <w:bCs/>
        </w:rPr>
        <w:t>Panorama (%)</w:t>
      </w:r>
      <w:r w:rsidR="007A0BA7">
        <w:t xml:space="preserve"> ovlivňuje </w:t>
      </w:r>
      <w:r w:rsidR="00B87BD8">
        <w:t>zvýrazně</w:t>
      </w:r>
      <w:r w:rsidR="007A0BA7">
        <w:t xml:space="preserve">ní signálu ve stereobázi. </w:t>
      </w:r>
      <w:r w:rsidR="00F0374E">
        <w:t xml:space="preserve">Nabývá hodnot </w:t>
      </w:r>
      <w:r w:rsidR="00F0374E" w:rsidRPr="00F0374E">
        <w:rPr>
          <w:b/>
          <w:bCs/>
        </w:rPr>
        <w:t>-100–100 %</w:t>
      </w:r>
      <w:r w:rsidR="00D26E07">
        <w:t xml:space="preserve"> s přesností na 0,01 %</w:t>
      </w:r>
      <w:r w:rsidR="00155CB9">
        <w:t xml:space="preserve">, což </w:t>
      </w:r>
      <w:r w:rsidR="00630B85">
        <w:t xml:space="preserve">pokrývá </w:t>
      </w:r>
      <w:r w:rsidR="003F5275">
        <w:t xml:space="preserve">celý </w:t>
      </w:r>
      <w:r w:rsidR="00020EE7">
        <w:t>rozsah od pouze levého (-100 %)</w:t>
      </w:r>
      <w:r w:rsidR="00B50E28">
        <w:t xml:space="preserve"> po pouze pravý (100 %) kanál. </w:t>
      </w:r>
      <w:r w:rsidR="00DD0384">
        <w:t xml:space="preserve">Při nastavení na střední hodnotu (0 %) </w:t>
      </w:r>
      <w:r w:rsidR="00022EE1">
        <w:t>jsou oba kanály přehrávány ve své původní hlasitosti</w:t>
      </w:r>
      <w:r w:rsidR="00290C09">
        <w:t>.</w:t>
      </w:r>
    </w:p>
    <w:p w14:paraId="5A0B0876" w14:textId="7BF40FC4" w:rsidR="001B2A4D" w:rsidRDefault="00174740" w:rsidP="001B2A4D">
      <w:r>
        <w:t xml:space="preserve">Druhá sada potenciometrů </w:t>
      </w:r>
      <w:r w:rsidR="00EF00C5">
        <w:t xml:space="preserve">nastavuje parametry ADSR obálky </w:t>
      </w:r>
      <w:r w:rsidR="0006286F">
        <w:t>aplikované na výstupní signál</w:t>
      </w:r>
      <w:r w:rsidR="00CE7325">
        <w:t xml:space="preserve"> sampleru. </w:t>
      </w:r>
      <w:r w:rsidR="002A1B92">
        <w:t xml:space="preserve">Parametry </w:t>
      </w:r>
      <w:r w:rsidR="002A1B92">
        <w:rPr>
          <w:b/>
          <w:bCs/>
        </w:rPr>
        <w:t>Attack (</w:t>
      </w:r>
      <w:r w:rsidR="00C32F2E">
        <w:rPr>
          <w:b/>
          <w:bCs/>
        </w:rPr>
        <w:t>s</w:t>
      </w:r>
      <w:r w:rsidR="002A1B92">
        <w:rPr>
          <w:b/>
          <w:bCs/>
        </w:rPr>
        <w:t>)</w:t>
      </w:r>
      <w:r w:rsidR="002A1B92">
        <w:t xml:space="preserve">, </w:t>
      </w:r>
      <w:r w:rsidR="00C32F2E">
        <w:rPr>
          <w:b/>
          <w:bCs/>
        </w:rPr>
        <w:t>Decay (s)</w:t>
      </w:r>
      <w:r w:rsidR="009028BA">
        <w:t xml:space="preserve"> a </w:t>
      </w:r>
      <w:r w:rsidR="009028BA">
        <w:rPr>
          <w:b/>
          <w:bCs/>
        </w:rPr>
        <w:t>Release</w:t>
      </w:r>
      <w:r w:rsidR="0053416E">
        <w:rPr>
          <w:b/>
          <w:bCs/>
        </w:rPr>
        <w:t xml:space="preserve"> (s)</w:t>
      </w:r>
      <w:r w:rsidR="00355792">
        <w:t xml:space="preserve"> </w:t>
      </w:r>
      <w:r w:rsidR="00B44327">
        <w:t xml:space="preserve">nastavují dobu trvání zmíněných </w:t>
      </w:r>
      <w:r w:rsidR="007369C7">
        <w:t xml:space="preserve">fází </w:t>
      </w:r>
      <w:r w:rsidR="00922634">
        <w:t xml:space="preserve">v sekundách a parametr </w:t>
      </w:r>
      <w:r w:rsidR="00C51694">
        <w:rPr>
          <w:b/>
          <w:bCs/>
        </w:rPr>
        <w:t>Sustain (–)</w:t>
      </w:r>
      <w:r w:rsidR="00C51694">
        <w:t xml:space="preserve"> </w:t>
      </w:r>
      <w:r w:rsidR="0096324F">
        <w:t xml:space="preserve">je </w:t>
      </w:r>
      <w:r w:rsidR="000D3F6D">
        <w:t>konstantou</w:t>
      </w:r>
      <w:r w:rsidR="00481712">
        <w:t xml:space="preserve"> násobící </w:t>
      </w:r>
      <w:r w:rsidR="00186AB2">
        <w:t xml:space="preserve">okamžité </w:t>
      </w:r>
      <w:r w:rsidR="00ED19EE">
        <w:t xml:space="preserve">hodnoty </w:t>
      </w:r>
      <w:r w:rsidR="00ED5A7B">
        <w:t xml:space="preserve">signálu </w:t>
      </w:r>
      <w:r w:rsidR="00186AB2">
        <w:t xml:space="preserve">mezi fází </w:t>
      </w:r>
      <w:r w:rsidR="00354DF5">
        <w:t>Decay a Release.</w:t>
      </w:r>
    </w:p>
    <w:p w14:paraId="64C8DBD8" w14:textId="36E9125C" w:rsidR="007607C2" w:rsidRDefault="007607C2" w:rsidP="001B2A4D">
      <w:r>
        <w:rPr>
          <w:b/>
          <w:bCs/>
        </w:rPr>
        <w:t>Tlačítka</w:t>
      </w:r>
    </w:p>
    <w:p w14:paraId="0117A4DE" w14:textId="5B01209C" w:rsidR="00B70773" w:rsidRDefault="000674AD" w:rsidP="001B2A4D">
      <w:r>
        <w:t xml:space="preserve">Na panelu nástroje </w:t>
      </w:r>
      <w:r w:rsidR="0069572F">
        <w:t xml:space="preserve">se nachází </w:t>
      </w:r>
      <w:r w:rsidR="00166040">
        <w:t xml:space="preserve">také </w:t>
      </w:r>
      <w:r w:rsidR="004B7CEB">
        <w:t xml:space="preserve">trojice tlačítek: </w:t>
      </w:r>
      <w:r w:rsidR="00A46623" w:rsidRPr="00A46623">
        <w:rPr>
          <w:b/>
          <w:bCs/>
        </w:rPr>
        <w:t>Nastavit parametry</w:t>
      </w:r>
      <w:r w:rsidR="00A46623">
        <w:t xml:space="preserve">, </w:t>
      </w:r>
      <w:r w:rsidR="00A46623" w:rsidRPr="00A46623">
        <w:rPr>
          <w:b/>
          <w:bCs/>
        </w:rPr>
        <w:t>Parametry HSL</w:t>
      </w:r>
      <w:r w:rsidR="00A46623">
        <w:t xml:space="preserve"> a </w:t>
      </w:r>
      <w:r w:rsidR="00A46623" w:rsidRPr="00A46623">
        <w:rPr>
          <w:b/>
          <w:bCs/>
        </w:rPr>
        <w:t>De-granulizace</w:t>
      </w:r>
      <w:r w:rsidR="00A46623">
        <w:t>.</w:t>
      </w:r>
      <w:r w:rsidR="00B12F00">
        <w:t xml:space="preserve"> </w:t>
      </w:r>
      <w:r w:rsidR="00B8655A">
        <w:t xml:space="preserve">Tlačítko </w:t>
      </w:r>
      <w:r w:rsidR="00B8655A">
        <w:rPr>
          <w:b/>
          <w:bCs/>
        </w:rPr>
        <w:t>Nastavit parametry</w:t>
      </w:r>
      <w:r w:rsidR="007237F2">
        <w:t xml:space="preserve"> spustí </w:t>
      </w:r>
      <w:r w:rsidR="00FB5233">
        <w:t xml:space="preserve">granulizaci </w:t>
      </w:r>
      <w:r w:rsidR="00A7500C">
        <w:t>nahraného samplu podle zadaných parametrů</w:t>
      </w:r>
      <w:r w:rsidR="00D95045">
        <w:t xml:space="preserve">, </w:t>
      </w:r>
      <w:r w:rsidR="006758DB">
        <w:rPr>
          <w:b/>
          <w:bCs/>
        </w:rPr>
        <w:t>Parametry HSL</w:t>
      </w:r>
      <w:r w:rsidR="006758DB">
        <w:t xml:space="preserve"> </w:t>
      </w:r>
      <w:r w:rsidR="0075447D">
        <w:t xml:space="preserve">nastaví parametry </w:t>
      </w:r>
      <w:r w:rsidR="00441CCA">
        <w:t>podle signálu z připojené kamery</w:t>
      </w:r>
      <w:r w:rsidR="00737D90">
        <w:t xml:space="preserve"> a </w:t>
      </w:r>
      <w:r w:rsidR="00737D90">
        <w:rPr>
          <w:b/>
          <w:bCs/>
        </w:rPr>
        <w:t>De-granulizace</w:t>
      </w:r>
      <w:r w:rsidR="00737D90">
        <w:t xml:space="preserve"> </w:t>
      </w:r>
      <w:r w:rsidR="00DA338F">
        <w:t xml:space="preserve">připraví </w:t>
      </w:r>
      <w:r w:rsidR="00A44921">
        <w:t xml:space="preserve">k přehrávání </w:t>
      </w:r>
      <w:r w:rsidR="00FE260A">
        <w:t xml:space="preserve">původní </w:t>
      </w:r>
      <w:r w:rsidR="00347C61">
        <w:t>zvukový soubor</w:t>
      </w:r>
      <w:r w:rsidR="004C7107">
        <w:t xml:space="preserve"> načtený do nástroje.</w:t>
      </w:r>
    </w:p>
    <w:p w14:paraId="554CF4BC" w14:textId="77777777" w:rsidR="00B70773" w:rsidRDefault="00B70773">
      <w:pPr>
        <w:spacing w:line="259" w:lineRule="auto"/>
      </w:pPr>
      <w:r>
        <w:br w:type="page"/>
      </w:r>
    </w:p>
    <w:p w14:paraId="3437C804" w14:textId="77777777" w:rsidR="007607C2" w:rsidRDefault="007607C2" w:rsidP="001B2A4D"/>
    <w:p w14:paraId="67809A76" w14:textId="77777777" w:rsidR="00B70773" w:rsidRDefault="00B70773" w:rsidP="001B2A4D"/>
    <w:p w14:paraId="19C3DBCC" w14:textId="4E793FDC" w:rsidR="00B70773" w:rsidRDefault="00046948" w:rsidP="00B70773">
      <w:pPr>
        <w:pStyle w:val="Nadpis2"/>
        <w:jc w:val="left"/>
      </w:pPr>
      <w:r>
        <w:rPr>
          <w:i/>
          <w:iCs/>
          <w:noProof/>
        </w:rPr>
        <w:pict w14:anchorId="70719DD5">
          <v:shape id="_x0000_s1031" type="#_x0000_t32" style="position:absolute;margin-left:332.05pt;margin-top:12.15pt;width:119.85pt;height:.05pt;flip:x;z-index:251661312" o:connectortype="straight" strokecolor="#5a5a5a [2109]" strokeweight="1.5pt">
            <v:stroke dashstyle="dash"/>
          </v:shape>
        </w:pict>
      </w:r>
      <w:r w:rsidR="00B70773">
        <w:rPr>
          <w:i/>
          <w:iCs/>
        </w:rPr>
        <w:t>Synth Granny</w:t>
      </w:r>
      <w:r w:rsidR="00B70773">
        <w:t xml:space="preserve"> – ovládání pomocí barev</w:t>
      </w:r>
    </w:p>
    <w:p w14:paraId="78BE05DA" w14:textId="720EBB0E" w:rsidR="00270D6F" w:rsidRDefault="008741C6" w:rsidP="003B4983">
      <w:r>
        <w:t xml:space="preserve">Kromě popsaných </w:t>
      </w:r>
      <w:r w:rsidR="00273A75">
        <w:t xml:space="preserve">potenciometrů </w:t>
      </w:r>
      <w:r w:rsidR="00E62D98">
        <w:rPr>
          <w:b/>
          <w:bCs/>
        </w:rPr>
        <w:t>Délka grainu (ms)</w:t>
      </w:r>
      <w:r w:rsidR="00E62D98">
        <w:t xml:space="preserve">, </w:t>
      </w:r>
      <w:r w:rsidR="00DE6EA3">
        <w:rPr>
          <w:b/>
          <w:bCs/>
        </w:rPr>
        <w:t>Attack grainu (%)</w:t>
      </w:r>
      <w:r w:rsidR="00DE6EA3">
        <w:t xml:space="preserve">, </w:t>
      </w:r>
      <w:r w:rsidR="00A820BC">
        <w:rPr>
          <w:b/>
          <w:bCs/>
        </w:rPr>
        <w:t>Decay grainu (%)</w:t>
      </w:r>
      <w:r w:rsidR="00A820BC">
        <w:t xml:space="preserve"> a </w:t>
      </w:r>
      <w:r w:rsidR="00A820BC">
        <w:rPr>
          <w:b/>
          <w:bCs/>
        </w:rPr>
        <w:t>Překrytí (%)</w:t>
      </w:r>
      <w:r w:rsidR="00A820BC">
        <w:t xml:space="preserve"> </w:t>
      </w:r>
      <w:r w:rsidR="00E16E0D">
        <w:t xml:space="preserve">lze </w:t>
      </w:r>
      <w:r w:rsidR="00EC7A42">
        <w:t xml:space="preserve">zmíněné </w:t>
      </w:r>
      <w:r w:rsidR="00DB3F56">
        <w:t xml:space="preserve">parametry </w:t>
      </w:r>
      <w:r w:rsidR="00A755E8">
        <w:t xml:space="preserve">nastavit také pomocí </w:t>
      </w:r>
      <w:r w:rsidR="00680082">
        <w:t xml:space="preserve">webkamery. </w:t>
      </w:r>
      <w:r w:rsidR="002B2C31">
        <w:t xml:space="preserve">Tlačítko </w:t>
      </w:r>
      <w:r w:rsidR="007927FB">
        <w:rPr>
          <w:b/>
          <w:bCs/>
        </w:rPr>
        <w:t>Parametry HSL</w:t>
      </w:r>
      <w:r w:rsidR="007927FB">
        <w:t xml:space="preserve"> </w:t>
      </w:r>
      <w:r w:rsidR="005E184E">
        <w:t xml:space="preserve">vytvoří </w:t>
      </w:r>
      <w:r w:rsidR="008C761B">
        <w:t xml:space="preserve">obrázek </w:t>
      </w:r>
      <w:r w:rsidR="003F1328">
        <w:t xml:space="preserve">z připojené webkamery </w:t>
      </w:r>
      <w:r w:rsidR="00DF098F">
        <w:t xml:space="preserve">a následně </w:t>
      </w:r>
      <w:r w:rsidR="00793B85">
        <w:t xml:space="preserve">zprůměruje </w:t>
      </w:r>
      <w:r w:rsidR="00D6715F">
        <w:t xml:space="preserve">hodnoty </w:t>
      </w:r>
      <w:r w:rsidR="00771A7E">
        <w:t>barevného modelu HSL</w:t>
      </w:r>
      <w:r w:rsidR="00EB2020">
        <w:t xml:space="preserve"> jednotlivých pixelů</w:t>
      </w:r>
      <w:r w:rsidR="005B0E18">
        <w:t xml:space="preserve">, na základě kterých nastaví </w:t>
      </w:r>
      <w:r w:rsidR="002411F5">
        <w:t xml:space="preserve">parametry </w:t>
      </w:r>
      <w:r w:rsidR="00F940D2">
        <w:t xml:space="preserve">pro granulární syntézu. </w:t>
      </w:r>
      <w:r w:rsidR="009C7DD3">
        <w:t>Parametr H (Hue)</w:t>
      </w:r>
      <w:r w:rsidR="00EB2020">
        <w:t>, určující o</w:t>
      </w:r>
      <w:r w:rsidR="000378C4">
        <w:t xml:space="preserve">dstín barvy </w:t>
      </w:r>
      <w:r w:rsidR="00216B0E">
        <w:t>na barevném kruhu</w:t>
      </w:r>
      <w:r w:rsidR="00786AE5">
        <w:t>,</w:t>
      </w:r>
      <w:r w:rsidR="00216B0E">
        <w:t xml:space="preserve"> </w:t>
      </w:r>
      <w:r w:rsidR="00B97362">
        <w:t xml:space="preserve">slouží k nastavení </w:t>
      </w:r>
      <w:r w:rsidR="000E07EF">
        <w:t>délky grainu</w:t>
      </w:r>
      <w:r w:rsidR="008731EA">
        <w:t xml:space="preserve">. </w:t>
      </w:r>
      <w:r w:rsidR="00945581">
        <w:t>Vzorec pro přepočet</w:t>
      </w:r>
      <w:r w:rsidR="00EB1184">
        <w:t xml:space="preserve"> přitom </w:t>
      </w:r>
      <w:r w:rsidR="00D728DC">
        <w:t>není lineární</w:t>
      </w:r>
      <w:r w:rsidR="00C034A4">
        <w:t xml:space="preserve">, </w:t>
      </w:r>
      <w:r w:rsidR="00BD41A1">
        <w:t xml:space="preserve">stejné hodnoty lze dosáhnout použitím </w:t>
      </w:r>
      <w:r w:rsidR="00E54155">
        <w:t>několika</w:t>
      </w:r>
      <w:r w:rsidR="00BD41A1">
        <w:t xml:space="preserve"> různých odstínů</w:t>
      </w:r>
      <w:r w:rsidR="00CB39E4">
        <w:t>.</w:t>
      </w:r>
      <w:r w:rsidR="00417B9F">
        <w:t xml:space="preserve"> </w:t>
      </w:r>
      <w:r w:rsidR="00366231">
        <w:t xml:space="preserve">Parametrem </w:t>
      </w:r>
      <w:r w:rsidR="0081722C">
        <w:t>S (Saturation)</w:t>
      </w:r>
      <w:r w:rsidR="00721C22">
        <w:t>, tedy sytostí</w:t>
      </w:r>
      <w:r w:rsidR="0049544B">
        <w:t xml:space="preserve"> barvy</w:t>
      </w:r>
      <w:r w:rsidR="00721C22">
        <w:t>,</w:t>
      </w:r>
      <w:r w:rsidR="00610A2E">
        <w:t xml:space="preserve"> je nastavována </w:t>
      </w:r>
      <w:r w:rsidR="000908EB">
        <w:t>AD obálka</w:t>
      </w:r>
      <w:r w:rsidR="00284DE6">
        <w:t xml:space="preserve"> – </w:t>
      </w:r>
      <w:r w:rsidR="008B4288">
        <w:t xml:space="preserve">délka fáze </w:t>
      </w:r>
      <w:r w:rsidR="003B193A">
        <w:t xml:space="preserve">attack a decay </w:t>
      </w:r>
      <w:r w:rsidR="00E13BCF">
        <w:t>přitom zůstává stejná.</w:t>
      </w:r>
      <w:r w:rsidR="004B425D">
        <w:t xml:space="preserve"> Parametr L (Lightness)</w:t>
      </w:r>
      <w:r w:rsidR="0049544B">
        <w:t>, světlost barvy</w:t>
      </w:r>
      <w:r w:rsidR="006B6636">
        <w:t>,</w:t>
      </w:r>
      <w:r w:rsidR="00E6799F">
        <w:t xml:space="preserve"> </w:t>
      </w:r>
      <w:r w:rsidR="009A0E3C">
        <w:t xml:space="preserve">ovlivňuje </w:t>
      </w:r>
      <w:r w:rsidR="005155D8">
        <w:t>překrytí</w:t>
      </w:r>
      <w:r w:rsidR="009F6A51">
        <w:t xml:space="preserve">. </w:t>
      </w:r>
      <w:r w:rsidR="00624CD0">
        <w:t xml:space="preserve">Hodnoty </w:t>
      </w:r>
      <w:r w:rsidR="00DC1978">
        <w:t xml:space="preserve">získané </w:t>
      </w:r>
      <w:r w:rsidR="00514B0A">
        <w:t xml:space="preserve">tímto způsobem jsou následně vypsány </w:t>
      </w:r>
      <w:r w:rsidR="0071766B">
        <w:t>na displeji nástroje jako světelné parametry.</w:t>
      </w:r>
      <w:r w:rsidR="005F76E1">
        <w:t xml:space="preserve"> </w:t>
      </w:r>
    </w:p>
    <w:p w14:paraId="4F710A42" w14:textId="2EA8D4FA" w:rsidR="00EC33B8" w:rsidRDefault="00933F11" w:rsidP="003B4983">
      <w:r>
        <w:rPr>
          <w:i/>
          <w:iCs/>
        </w:rPr>
        <w:t xml:space="preserve">Pozn.: Nástroj </w:t>
      </w:r>
      <w:r w:rsidR="008472E0">
        <w:rPr>
          <w:i/>
          <w:iCs/>
        </w:rPr>
        <w:t xml:space="preserve">používá </w:t>
      </w:r>
      <w:r w:rsidR="008C13B3">
        <w:rPr>
          <w:i/>
          <w:iCs/>
        </w:rPr>
        <w:t xml:space="preserve">primárně vestavěnou kameru </w:t>
      </w:r>
      <w:r w:rsidR="009E6EB3">
        <w:rPr>
          <w:i/>
          <w:iCs/>
        </w:rPr>
        <w:t>používaného zařízení, v případě zapojení více kamer pak tu, kterou operační systém vyhodnotí jako první</w:t>
      </w:r>
      <w:r w:rsidR="009E6EB3">
        <w:t>.</w:t>
      </w:r>
    </w:p>
    <w:p w14:paraId="1DFF4C45" w14:textId="77777777" w:rsidR="00EC33B8" w:rsidRDefault="00EC33B8">
      <w:pPr>
        <w:spacing w:line="259" w:lineRule="auto"/>
      </w:pPr>
      <w:r>
        <w:br w:type="page"/>
      </w:r>
    </w:p>
    <w:p w14:paraId="722FCBC2" w14:textId="77777777" w:rsidR="003B4983" w:rsidRDefault="003B4983" w:rsidP="003B4983"/>
    <w:p w14:paraId="1D1776D0" w14:textId="77777777" w:rsidR="00EC33B8" w:rsidRDefault="00EC33B8" w:rsidP="003B4983"/>
    <w:p w14:paraId="6DE78BDE" w14:textId="601E8DF4" w:rsidR="00B94C72" w:rsidRDefault="00AE654E" w:rsidP="00255017">
      <w:pPr>
        <w:pStyle w:val="Nadpis2"/>
        <w:jc w:val="left"/>
      </w:pPr>
      <w:r>
        <w:rPr>
          <w:i/>
          <w:iCs/>
          <w:noProof/>
        </w:rPr>
        <w:pict w14:anchorId="70719DD5">
          <v:shape id="_x0000_s1032" type="#_x0000_t32" style="position:absolute;margin-left:443.75pt;margin-top:14.05pt;width:8.15pt;height:.05pt;flip:x;z-index:251666944" o:connectortype="straight" strokecolor="#5a5a5a [2109]" strokeweight="1.5pt">
            <v:stroke dashstyle="dash"/>
          </v:shape>
        </w:pict>
      </w:r>
      <w:r w:rsidR="00255017">
        <w:t>Příklady barev a hodnota parametrů při jejich použití</w:t>
      </w:r>
    </w:p>
    <w:p w14:paraId="52ABFB09" w14:textId="0FCCFA8F" w:rsidR="00D120F2" w:rsidRDefault="00597413" w:rsidP="00D120F2">
      <w:r>
        <w:t xml:space="preserve">Následující </w:t>
      </w:r>
      <w:r w:rsidR="00D226FD">
        <w:t xml:space="preserve">příklady </w:t>
      </w:r>
      <w:r w:rsidR="00F04AF9">
        <w:t xml:space="preserve">barev obsahují i </w:t>
      </w:r>
      <w:r w:rsidR="00B90229">
        <w:t>výpis hodnot</w:t>
      </w:r>
      <w:r w:rsidR="00CD75D3">
        <w:t xml:space="preserve"> parametrů granulární syntézy </w:t>
      </w:r>
      <w:r w:rsidR="00F128EB">
        <w:t xml:space="preserve">nastavených po </w:t>
      </w:r>
      <w:r w:rsidR="003478BC">
        <w:t xml:space="preserve">jejich </w:t>
      </w:r>
      <w:r w:rsidR="000A6AA4">
        <w:t>sejmutí webkamerou</w:t>
      </w:r>
      <w:r w:rsidR="00A4635D">
        <w:t>.</w:t>
      </w:r>
    </w:p>
    <w:p w14:paraId="023410D9" w14:textId="45B4F260" w:rsidR="006A222A" w:rsidRDefault="006A222A" w:rsidP="00D120F2">
      <w:r>
        <w:rPr>
          <w:noProof/>
        </w:rPr>
        <w:pict w14:anchorId="6FAB83BF">
          <v:rect id="_x0000_s1033" style="position:absolute;margin-left:0;margin-top:3.85pt;width:453.55pt;height:51pt;z-index:251667968;mso-position-horizontal-relative:margin" fillcolor="red" stroked="f">
            <w10:wrap anchorx="margin"/>
          </v:rect>
        </w:pict>
      </w:r>
    </w:p>
    <w:p w14:paraId="4A6CDD0C" w14:textId="4E692692" w:rsidR="006A222A" w:rsidRDefault="006A222A" w:rsidP="00D120F2"/>
    <w:p w14:paraId="62D53F5B" w14:textId="4561A3BC" w:rsidR="00721D5A" w:rsidRPr="00D120F2" w:rsidRDefault="000E1A65" w:rsidP="00D120F2">
      <w:r>
        <w:t xml:space="preserve">Délka grainu = </w:t>
      </w:r>
      <w:r w:rsidR="007865E0">
        <w:t>100</w:t>
      </w:r>
      <w:r w:rsidR="00ED1435">
        <w:t xml:space="preserve"> ms, </w:t>
      </w:r>
      <w:r w:rsidR="005824FE">
        <w:t xml:space="preserve">AD obálka = </w:t>
      </w:r>
      <w:r w:rsidR="003F5449">
        <w:t>100 %, překrytí = 25</w:t>
      </w:r>
      <w:r w:rsidR="00DA1AD8">
        <w:t xml:space="preserve"> %</w:t>
      </w:r>
    </w:p>
    <w:sectPr w:rsidR="00721D5A" w:rsidRPr="00D120F2" w:rsidSect="005F7995">
      <w:headerReference w:type="default" r:id="rId8"/>
      <w:pgSz w:w="11906" w:h="16838"/>
      <w:pgMar w:top="993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6004C" w14:textId="77777777" w:rsidR="00747049" w:rsidRDefault="00747049" w:rsidP="00D76BD6">
      <w:pPr>
        <w:spacing w:after="0" w:line="240" w:lineRule="auto"/>
      </w:pPr>
      <w:r>
        <w:separator/>
      </w:r>
    </w:p>
  </w:endnote>
  <w:endnote w:type="continuationSeparator" w:id="0">
    <w:p w14:paraId="5A3B3367" w14:textId="77777777" w:rsidR="00747049" w:rsidRDefault="00747049" w:rsidP="00D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109B4" w14:textId="77777777" w:rsidR="00747049" w:rsidRDefault="00747049" w:rsidP="00D76BD6">
      <w:pPr>
        <w:spacing w:after="0" w:line="240" w:lineRule="auto"/>
      </w:pPr>
      <w:r>
        <w:separator/>
      </w:r>
    </w:p>
  </w:footnote>
  <w:footnote w:type="continuationSeparator" w:id="0">
    <w:p w14:paraId="3B173AE7" w14:textId="77777777" w:rsidR="00747049" w:rsidRDefault="00747049" w:rsidP="00D7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32F2" w14:textId="78C44068" w:rsidR="00D76BD6" w:rsidRPr="00D76BD6" w:rsidRDefault="00D76BD6" w:rsidP="00D76BD6">
    <w:pPr>
      <w:pStyle w:val="Zhlav"/>
      <w:rPr>
        <w:i/>
        <w:iCs/>
      </w:rPr>
    </w:pPr>
    <w:r w:rsidRPr="00DB7B9C">
      <w:rPr>
        <w:color w:val="595959" w:themeColor="text1" w:themeTint="A6"/>
      </w:rPr>
      <w:t>Granulární VST3 a Standalone sampler</w:t>
    </w:r>
    <w:r w:rsidR="00DB7B9C">
      <w:rPr>
        <w:color w:val="595959" w:themeColor="text1" w:themeTint="A6"/>
      </w:rPr>
      <w:t>-----</w:t>
    </w:r>
    <w:r w:rsidR="00DB7B9C" w:rsidRPr="00BC4F33">
      <w:rPr>
        <w:color w:val="7F7F7F" w:themeColor="text1" w:themeTint="80"/>
      </w:rPr>
      <w:t>-----</w:t>
    </w:r>
    <w:r w:rsidR="00DB7B9C" w:rsidRPr="00BC4F33">
      <w:rPr>
        <w:color w:val="A6A6A6" w:themeColor="background1" w:themeShade="A6"/>
      </w:rPr>
      <w:t>-----</w:t>
    </w:r>
    <w:r w:rsidR="00DB7B9C" w:rsidRPr="00BC4F33">
      <w:rPr>
        <w:color w:val="BFBFBF" w:themeColor="background1" w:themeShade="BF"/>
      </w:rPr>
      <w:t>-----</w:t>
    </w:r>
    <w:r w:rsidR="00DB7B9C" w:rsidRPr="001913D7">
      <w:rPr>
        <w:color w:val="E2E2E2"/>
      </w:rPr>
      <w:t>-----</w:t>
    </w:r>
    <w:r w:rsidR="00DB7B9C" w:rsidRPr="00BC4F33">
      <w:rPr>
        <w:color w:val="F2F2F2" w:themeColor="background1" w:themeShade="F2"/>
      </w:rPr>
      <w:t>-----</w:t>
    </w:r>
    <w:r>
      <w:tab/>
    </w:r>
    <w:r w:rsidRPr="00DB7B9C">
      <w:rPr>
        <w:i/>
        <w:iCs/>
        <w:color w:val="F2F2F2" w:themeColor="background1" w:themeShade="F2"/>
      </w:rPr>
      <w:t>Synth Granny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5A"/>
    <w:rsid w:val="0000614F"/>
    <w:rsid w:val="00007D8F"/>
    <w:rsid w:val="00011D23"/>
    <w:rsid w:val="00014983"/>
    <w:rsid w:val="00016EAD"/>
    <w:rsid w:val="0001747B"/>
    <w:rsid w:val="00020EE7"/>
    <w:rsid w:val="00022EE1"/>
    <w:rsid w:val="00027D17"/>
    <w:rsid w:val="0003076A"/>
    <w:rsid w:val="00030FAA"/>
    <w:rsid w:val="00032003"/>
    <w:rsid w:val="00036266"/>
    <w:rsid w:val="000378C4"/>
    <w:rsid w:val="00046948"/>
    <w:rsid w:val="00057FD9"/>
    <w:rsid w:val="0006286F"/>
    <w:rsid w:val="00064AAF"/>
    <w:rsid w:val="000670A7"/>
    <w:rsid w:val="000674AD"/>
    <w:rsid w:val="00076100"/>
    <w:rsid w:val="00077949"/>
    <w:rsid w:val="00086769"/>
    <w:rsid w:val="000908EB"/>
    <w:rsid w:val="00093968"/>
    <w:rsid w:val="000960A5"/>
    <w:rsid w:val="000A1CB8"/>
    <w:rsid w:val="000A1EAA"/>
    <w:rsid w:val="000A2B40"/>
    <w:rsid w:val="000A6AA4"/>
    <w:rsid w:val="000B1738"/>
    <w:rsid w:val="000B39A4"/>
    <w:rsid w:val="000D0B87"/>
    <w:rsid w:val="000D3F6D"/>
    <w:rsid w:val="000D7FBE"/>
    <w:rsid w:val="000E07EF"/>
    <w:rsid w:val="000E0950"/>
    <w:rsid w:val="000E1A65"/>
    <w:rsid w:val="000F2D7A"/>
    <w:rsid w:val="000F311B"/>
    <w:rsid w:val="000F3FB2"/>
    <w:rsid w:val="000F70B7"/>
    <w:rsid w:val="00102ABA"/>
    <w:rsid w:val="001045F3"/>
    <w:rsid w:val="00106A39"/>
    <w:rsid w:val="00122667"/>
    <w:rsid w:val="001253CE"/>
    <w:rsid w:val="00125995"/>
    <w:rsid w:val="001323C9"/>
    <w:rsid w:val="0013318F"/>
    <w:rsid w:val="0013497A"/>
    <w:rsid w:val="00137423"/>
    <w:rsid w:val="001479AE"/>
    <w:rsid w:val="00154F48"/>
    <w:rsid w:val="00155CB9"/>
    <w:rsid w:val="0016559E"/>
    <w:rsid w:val="00166040"/>
    <w:rsid w:val="00172E5D"/>
    <w:rsid w:val="001731E7"/>
    <w:rsid w:val="00174740"/>
    <w:rsid w:val="0017732F"/>
    <w:rsid w:val="0017743E"/>
    <w:rsid w:val="0018085B"/>
    <w:rsid w:val="00180BFA"/>
    <w:rsid w:val="00180F3A"/>
    <w:rsid w:val="00181EF4"/>
    <w:rsid w:val="001855D7"/>
    <w:rsid w:val="00186AB2"/>
    <w:rsid w:val="00190CD8"/>
    <w:rsid w:val="00190F07"/>
    <w:rsid w:val="001913D7"/>
    <w:rsid w:val="001942EC"/>
    <w:rsid w:val="00194714"/>
    <w:rsid w:val="001B19E7"/>
    <w:rsid w:val="001B2A4D"/>
    <w:rsid w:val="001B4E08"/>
    <w:rsid w:val="001B7058"/>
    <w:rsid w:val="001B70FB"/>
    <w:rsid w:val="001C7017"/>
    <w:rsid w:val="001D0B27"/>
    <w:rsid w:val="001D6C37"/>
    <w:rsid w:val="001D79D4"/>
    <w:rsid w:val="001E39BB"/>
    <w:rsid w:val="001E498A"/>
    <w:rsid w:val="001F500C"/>
    <w:rsid w:val="00201FE6"/>
    <w:rsid w:val="00206BD5"/>
    <w:rsid w:val="0021025A"/>
    <w:rsid w:val="00216B0E"/>
    <w:rsid w:val="00217DBF"/>
    <w:rsid w:val="00237033"/>
    <w:rsid w:val="002411F5"/>
    <w:rsid w:val="002415EA"/>
    <w:rsid w:val="0024691E"/>
    <w:rsid w:val="00246B92"/>
    <w:rsid w:val="002541E1"/>
    <w:rsid w:val="00255017"/>
    <w:rsid w:val="002557F8"/>
    <w:rsid w:val="0026274C"/>
    <w:rsid w:val="00270D6F"/>
    <w:rsid w:val="00273183"/>
    <w:rsid w:val="00273A75"/>
    <w:rsid w:val="00284DE6"/>
    <w:rsid w:val="00290C09"/>
    <w:rsid w:val="002A17C9"/>
    <w:rsid w:val="002A1B92"/>
    <w:rsid w:val="002A24F0"/>
    <w:rsid w:val="002B2947"/>
    <w:rsid w:val="002B2C31"/>
    <w:rsid w:val="002B343A"/>
    <w:rsid w:val="002B3E5F"/>
    <w:rsid w:val="002B6A12"/>
    <w:rsid w:val="002C25CF"/>
    <w:rsid w:val="002E45DA"/>
    <w:rsid w:val="002F09FA"/>
    <w:rsid w:val="002F3765"/>
    <w:rsid w:val="002F4C0C"/>
    <w:rsid w:val="002F7233"/>
    <w:rsid w:val="00302334"/>
    <w:rsid w:val="00306AB7"/>
    <w:rsid w:val="00306AEA"/>
    <w:rsid w:val="00306CB0"/>
    <w:rsid w:val="0031252C"/>
    <w:rsid w:val="00316EC7"/>
    <w:rsid w:val="003233FA"/>
    <w:rsid w:val="00331461"/>
    <w:rsid w:val="0033326C"/>
    <w:rsid w:val="00336E2A"/>
    <w:rsid w:val="00336F49"/>
    <w:rsid w:val="00344888"/>
    <w:rsid w:val="0034673D"/>
    <w:rsid w:val="003478BC"/>
    <w:rsid w:val="00347C61"/>
    <w:rsid w:val="00354DF5"/>
    <w:rsid w:val="00355792"/>
    <w:rsid w:val="00355A34"/>
    <w:rsid w:val="00356A0F"/>
    <w:rsid w:val="0036524F"/>
    <w:rsid w:val="00366231"/>
    <w:rsid w:val="0036651B"/>
    <w:rsid w:val="003718D3"/>
    <w:rsid w:val="00372A52"/>
    <w:rsid w:val="00373738"/>
    <w:rsid w:val="003800E6"/>
    <w:rsid w:val="00381D29"/>
    <w:rsid w:val="00381D43"/>
    <w:rsid w:val="0038248C"/>
    <w:rsid w:val="003833AD"/>
    <w:rsid w:val="00386092"/>
    <w:rsid w:val="00386596"/>
    <w:rsid w:val="00393EE1"/>
    <w:rsid w:val="003942E1"/>
    <w:rsid w:val="0039527F"/>
    <w:rsid w:val="00395E9C"/>
    <w:rsid w:val="003A4630"/>
    <w:rsid w:val="003B193A"/>
    <w:rsid w:val="003B4983"/>
    <w:rsid w:val="003B7658"/>
    <w:rsid w:val="003C5EFD"/>
    <w:rsid w:val="003C7617"/>
    <w:rsid w:val="003D6B72"/>
    <w:rsid w:val="003D7F17"/>
    <w:rsid w:val="003F1328"/>
    <w:rsid w:val="003F4A7F"/>
    <w:rsid w:val="003F4E4F"/>
    <w:rsid w:val="003F5275"/>
    <w:rsid w:val="003F5449"/>
    <w:rsid w:val="003F6579"/>
    <w:rsid w:val="003F6D88"/>
    <w:rsid w:val="004012D3"/>
    <w:rsid w:val="00402A2F"/>
    <w:rsid w:val="004105BD"/>
    <w:rsid w:val="0041296D"/>
    <w:rsid w:val="00417B9F"/>
    <w:rsid w:val="004235A4"/>
    <w:rsid w:val="00423FA8"/>
    <w:rsid w:val="00432AA9"/>
    <w:rsid w:val="004330C2"/>
    <w:rsid w:val="004333BE"/>
    <w:rsid w:val="00434C5F"/>
    <w:rsid w:val="00437EA6"/>
    <w:rsid w:val="00441CCA"/>
    <w:rsid w:val="00445C1A"/>
    <w:rsid w:val="00446D77"/>
    <w:rsid w:val="0045030E"/>
    <w:rsid w:val="00452368"/>
    <w:rsid w:val="00455A65"/>
    <w:rsid w:val="0046511D"/>
    <w:rsid w:val="0047478A"/>
    <w:rsid w:val="00477849"/>
    <w:rsid w:val="00481712"/>
    <w:rsid w:val="00486EE0"/>
    <w:rsid w:val="0049544B"/>
    <w:rsid w:val="004956E7"/>
    <w:rsid w:val="00495FB0"/>
    <w:rsid w:val="004A0416"/>
    <w:rsid w:val="004A042D"/>
    <w:rsid w:val="004A0A42"/>
    <w:rsid w:val="004A27B0"/>
    <w:rsid w:val="004A3F98"/>
    <w:rsid w:val="004A52DF"/>
    <w:rsid w:val="004A6574"/>
    <w:rsid w:val="004B2F3B"/>
    <w:rsid w:val="004B425D"/>
    <w:rsid w:val="004B4D1D"/>
    <w:rsid w:val="004B4E50"/>
    <w:rsid w:val="004B5966"/>
    <w:rsid w:val="004B7CEB"/>
    <w:rsid w:val="004C3108"/>
    <w:rsid w:val="004C7107"/>
    <w:rsid w:val="004D4622"/>
    <w:rsid w:val="004E03DA"/>
    <w:rsid w:val="004E07EA"/>
    <w:rsid w:val="004E0BD7"/>
    <w:rsid w:val="004F0F2D"/>
    <w:rsid w:val="004F188F"/>
    <w:rsid w:val="004F1AD5"/>
    <w:rsid w:val="004F2F77"/>
    <w:rsid w:val="004F3CD7"/>
    <w:rsid w:val="004F554C"/>
    <w:rsid w:val="004F5EEA"/>
    <w:rsid w:val="004F6D12"/>
    <w:rsid w:val="00504E77"/>
    <w:rsid w:val="00514B0A"/>
    <w:rsid w:val="005155D8"/>
    <w:rsid w:val="00532DF0"/>
    <w:rsid w:val="0053416E"/>
    <w:rsid w:val="00535A45"/>
    <w:rsid w:val="0054242A"/>
    <w:rsid w:val="00544353"/>
    <w:rsid w:val="00550398"/>
    <w:rsid w:val="005512E0"/>
    <w:rsid w:val="005556A4"/>
    <w:rsid w:val="005645F2"/>
    <w:rsid w:val="00565560"/>
    <w:rsid w:val="005668CD"/>
    <w:rsid w:val="00573045"/>
    <w:rsid w:val="0058189F"/>
    <w:rsid w:val="005824FE"/>
    <w:rsid w:val="005876FC"/>
    <w:rsid w:val="00587C52"/>
    <w:rsid w:val="00593410"/>
    <w:rsid w:val="00594DB7"/>
    <w:rsid w:val="00597413"/>
    <w:rsid w:val="005A1269"/>
    <w:rsid w:val="005B0C7E"/>
    <w:rsid w:val="005B0E18"/>
    <w:rsid w:val="005B5796"/>
    <w:rsid w:val="005C5431"/>
    <w:rsid w:val="005E0407"/>
    <w:rsid w:val="005E1791"/>
    <w:rsid w:val="005E184E"/>
    <w:rsid w:val="005E2ECE"/>
    <w:rsid w:val="005F0EAA"/>
    <w:rsid w:val="005F3F0C"/>
    <w:rsid w:val="005F76E1"/>
    <w:rsid w:val="005F7995"/>
    <w:rsid w:val="006046F7"/>
    <w:rsid w:val="006065EB"/>
    <w:rsid w:val="006077F4"/>
    <w:rsid w:val="00610A2E"/>
    <w:rsid w:val="006113FC"/>
    <w:rsid w:val="00611A40"/>
    <w:rsid w:val="00613BE0"/>
    <w:rsid w:val="006172FE"/>
    <w:rsid w:val="00621DFA"/>
    <w:rsid w:val="006242D8"/>
    <w:rsid w:val="00624CD0"/>
    <w:rsid w:val="006270F6"/>
    <w:rsid w:val="00630B85"/>
    <w:rsid w:val="006313B4"/>
    <w:rsid w:val="00637C5D"/>
    <w:rsid w:val="00637E26"/>
    <w:rsid w:val="00643FEC"/>
    <w:rsid w:val="006514A7"/>
    <w:rsid w:val="006568B8"/>
    <w:rsid w:val="00666455"/>
    <w:rsid w:val="00667BDD"/>
    <w:rsid w:val="00672763"/>
    <w:rsid w:val="00673FA2"/>
    <w:rsid w:val="006758DB"/>
    <w:rsid w:val="00677E80"/>
    <w:rsid w:val="00680082"/>
    <w:rsid w:val="0068631E"/>
    <w:rsid w:val="006867C7"/>
    <w:rsid w:val="00694304"/>
    <w:rsid w:val="0069572F"/>
    <w:rsid w:val="006A1DCA"/>
    <w:rsid w:val="006A222A"/>
    <w:rsid w:val="006A606A"/>
    <w:rsid w:val="006B6636"/>
    <w:rsid w:val="006C014C"/>
    <w:rsid w:val="006C4204"/>
    <w:rsid w:val="006C5BE9"/>
    <w:rsid w:val="006C795E"/>
    <w:rsid w:val="006D150B"/>
    <w:rsid w:val="006D2A69"/>
    <w:rsid w:val="006D2C5E"/>
    <w:rsid w:val="006E0F70"/>
    <w:rsid w:val="006E1E06"/>
    <w:rsid w:val="006F3D5A"/>
    <w:rsid w:val="006F6BBD"/>
    <w:rsid w:val="00717191"/>
    <w:rsid w:val="0071766B"/>
    <w:rsid w:val="007215A8"/>
    <w:rsid w:val="00721C22"/>
    <w:rsid w:val="00721D5A"/>
    <w:rsid w:val="007237F2"/>
    <w:rsid w:val="00724C26"/>
    <w:rsid w:val="0073154C"/>
    <w:rsid w:val="007328D2"/>
    <w:rsid w:val="0073387B"/>
    <w:rsid w:val="007369C7"/>
    <w:rsid w:val="00737D90"/>
    <w:rsid w:val="00747049"/>
    <w:rsid w:val="007473AB"/>
    <w:rsid w:val="007477A8"/>
    <w:rsid w:val="00752E60"/>
    <w:rsid w:val="00753EE3"/>
    <w:rsid w:val="0075447D"/>
    <w:rsid w:val="007607C2"/>
    <w:rsid w:val="00766DBE"/>
    <w:rsid w:val="00771A7E"/>
    <w:rsid w:val="00775EFC"/>
    <w:rsid w:val="00782A28"/>
    <w:rsid w:val="007855F2"/>
    <w:rsid w:val="007865E0"/>
    <w:rsid w:val="00786AE5"/>
    <w:rsid w:val="00791FAF"/>
    <w:rsid w:val="007927FB"/>
    <w:rsid w:val="00793B85"/>
    <w:rsid w:val="0079427E"/>
    <w:rsid w:val="007A0BA7"/>
    <w:rsid w:val="007A0F41"/>
    <w:rsid w:val="007A775E"/>
    <w:rsid w:val="007B3CC6"/>
    <w:rsid w:val="007B58F9"/>
    <w:rsid w:val="007C3CB2"/>
    <w:rsid w:val="007C4968"/>
    <w:rsid w:val="007D0155"/>
    <w:rsid w:val="007D75B8"/>
    <w:rsid w:val="007E7899"/>
    <w:rsid w:val="008015D6"/>
    <w:rsid w:val="008027AF"/>
    <w:rsid w:val="00811C92"/>
    <w:rsid w:val="00816298"/>
    <w:rsid w:val="0081722C"/>
    <w:rsid w:val="00820E8B"/>
    <w:rsid w:val="00823A9A"/>
    <w:rsid w:val="00826586"/>
    <w:rsid w:val="00826A1F"/>
    <w:rsid w:val="00836090"/>
    <w:rsid w:val="008438B4"/>
    <w:rsid w:val="00843EDD"/>
    <w:rsid w:val="00844B86"/>
    <w:rsid w:val="008472E0"/>
    <w:rsid w:val="00850288"/>
    <w:rsid w:val="00851223"/>
    <w:rsid w:val="00855BDC"/>
    <w:rsid w:val="0086277C"/>
    <w:rsid w:val="008701F8"/>
    <w:rsid w:val="008731EA"/>
    <w:rsid w:val="008741C6"/>
    <w:rsid w:val="00874271"/>
    <w:rsid w:val="00875D1A"/>
    <w:rsid w:val="00882CD8"/>
    <w:rsid w:val="00891084"/>
    <w:rsid w:val="008919C2"/>
    <w:rsid w:val="008A1128"/>
    <w:rsid w:val="008B4288"/>
    <w:rsid w:val="008B7E41"/>
    <w:rsid w:val="008C0073"/>
    <w:rsid w:val="008C13B3"/>
    <w:rsid w:val="008C1DDD"/>
    <w:rsid w:val="008C3D5A"/>
    <w:rsid w:val="008C761B"/>
    <w:rsid w:val="008D2077"/>
    <w:rsid w:val="008D5E40"/>
    <w:rsid w:val="008E37B6"/>
    <w:rsid w:val="008E5EA3"/>
    <w:rsid w:val="008F4047"/>
    <w:rsid w:val="008F4700"/>
    <w:rsid w:val="008F4933"/>
    <w:rsid w:val="008F7D82"/>
    <w:rsid w:val="0090183D"/>
    <w:rsid w:val="009028BA"/>
    <w:rsid w:val="009047A1"/>
    <w:rsid w:val="00904AF3"/>
    <w:rsid w:val="009102AD"/>
    <w:rsid w:val="00911D00"/>
    <w:rsid w:val="00917BE0"/>
    <w:rsid w:val="009207F4"/>
    <w:rsid w:val="00922634"/>
    <w:rsid w:val="00930225"/>
    <w:rsid w:val="0093236E"/>
    <w:rsid w:val="00933F11"/>
    <w:rsid w:val="00934882"/>
    <w:rsid w:val="0094148F"/>
    <w:rsid w:val="00945581"/>
    <w:rsid w:val="00957985"/>
    <w:rsid w:val="0096324F"/>
    <w:rsid w:val="009648B3"/>
    <w:rsid w:val="00970D7C"/>
    <w:rsid w:val="00971117"/>
    <w:rsid w:val="00971150"/>
    <w:rsid w:val="00975F83"/>
    <w:rsid w:val="0098636C"/>
    <w:rsid w:val="00987553"/>
    <w:rsid w:val="00993C32"/>
    <w:rsid w:val="00994041"/>
    <w:rsid w:val="00994B89"/>
    <w:rsid w:val="009A0E3C"/>
    <w:rsid w:val="009A1B9B"/>
    <w:rsid w:val="009A3558"/>
    <w:rsid w:val="009A6BDF"/>
    <w:rsid w:val="009B1408"/>
    <w:rsid w:val="009B5B50"/>
    <w:rsid w:val="009C0F3C"/>
    <w:rsid w:val="009C3B03"/>
    <w:rsid w:val="009C5F0E"/>
    <w:rsid w:val="009C6D09"/>
    <w:rsid w:val="009C7DD3"/>
    <w:rsid w:val="009D0901"/>
    <w:rsid w:val="009D4CF8"/>
    <w:rsid w:val="009D7E83"/>
    <w:rsid w:val="009E1635"/>
    <w:rsid w:val="009E6EB3"/>
    <w:rsid w:val="009F4078"/>
    <w:rsid w:val="009F58DB"/>
    <w:rsid w:val="009F6A51"/>
    <w:rsid w:val="009F7593"/>
    <w:rsid w:val="00A0137C"/>
    <w:rsid w:val="00A0229C"/>
    <w:rsid w:val="00A02706"/>
    <w:rsid w:val="00A03125"/>
    <w:rsid w:val="00A05F49"/>
    <w:rsid w:val="00A078F9"/>
    <w:rsid w:val="00A07C28"/>
    <w:rsid w:val="00A17472"/>
    <w:rsid w:val="00A27023"/>
    <w:rsid w:val="00A27C9F"/>
    <w:rsid w:val="00A310FA"/>
    <w:rsid w:val="00A376B8"/>
    <w:rsid w:val="00A410A6"/>
    <w:rsid w:val="00A414A1"/>
    <w:rsid w:val="00A44921"/>
    <w:rsid w:val="00A44E2F"/>
    <w:rsid w:val="00A4635D"/>
    <w:rsid w:val="00A46623"/>
    <w:rsid w:val="00A53603"/>
    <w:rsid w:val="00A61473"/>
    <w:rsid w:val="00A7500C"/>
    <w:rsid w:val="00A755E8"/>
    <w:rsid w:val="00A77150"/>
    <w:rsid w:val="00A81F4C"/>
    <w:rsid w:val="00A820BC"/>
    <w:rsid w:val="00A849FD"/>
    <w:rsid w:val="00A87738"/>
    <w:rsid w:val="00AA2FAC"/>
    <w:rsid w:val="00AB2A07"/>
    <w:rsid w:val="00AB3B23"/>
    <w:rsid w:val="00AB5706"/>
    <w:rsid w:val="00AB7273"/>
    <w:rsid w:val="00AC55A2"/>
    <w:rsid w:val="00AD1864"/>
    <w:rsid w:val="00AD2BA0"/>
    <w:rsid w:val="00AD7251"/>
    <w:rsid w:val="00AE030C"/>
    <w:rsid w:val="00AE654E"/>
    <w:rsid w:val="00AE78DD"/>
    <w:rsid w:val="00AF6ED5"/>
    <w:rsid w:val="00B02FE0"/>
    <w:rsid w:val="00B0448C"/>
    <w:rsid w:val="00B06168"/>
    <w:rsid w:val="00B12F00"/>
    <w:rsid w:val="00B2024A"/>
    <w:rsid w:val="00B2179F"/>
    <w:rsid w:val="00B26CA8"/>
    <w:rsid w:val="00B277F1"/>
    <w:rsid w:val="00B30789"/>
    <w:rsid w:val="00B347F6"/>
    <w:rsid w:val="00B34AFA"/>
    <w:rsid w:val="00B44327"/>
    <w:rsid w:val="00B50E28"/>
    <w:rsid w:val="00B52801"/>
    <w:rsid w:val="00B53E31"/>
    <w:rsid w:val="00B57DBF"/>
    <w:rsid w:val="00B62E1E"/>
    <w:rsid w:val="00B63AD3"/>
    <w:rsid w:val="00B70773"/>
    <w:rsid w:val="00B71534"/>
    <w:rsid w:val="00B8655A"/>
    <w:rsid w:val="00B866E1"/>
    <w:rsid w:val="00B87BD8"/>
    <w:rsid w:val="00B90229"/>
    <w:rsid w:val="00B920FD"/>
    <w:rsid w:val="00B94C72"/>
    <w:rsid w:val="00B97362"/>
    <w:rsid w:val="00B97AFB"/>
    <w:rsid w:val="00BA60B3"/>
    <w:rsid w:val="00BA7DEA"/>
    <w:rsid w:val="00BB0964"/>
    <w:rsid w:val="00BC0FDA"/>
    <w:rsid w:val="00BC4F33"/>
    <w:rsid w:val="00BC5C48"/>
    <w:rsid w:val="00BC76B0"/>
    <w:rsid w:val="00BD3268"/>
    <w:rsid w:val="00BD41A1"/>
    <w:rsid w:val="00BE5751"/>
    <w:rsid w:val="00BF5CCC"/>
    <w:rsid w:val="00C034A4"/>
    <w:rsid w:val="00C06BEB"/>
    <w:rsid w:val="00C07045"/>
    <w:rsid w:val="00C21CD8"/>
    <w:rsid w:val="00C23BE9"/>
    <w:rsid w:val="00C26CD1"/>
    <w:rsid w:val="00C27A3A"/>
    <w:rsid w:val="00C30225"/>
    <w:rsid w:val="00C317DD"/>
    <w:rsid w:val="00C32F2E"/>
    <w:rsid w:val="00C43303"/>
    <w:rsid w:val="00C4463E"/>
    <w:rsid w:val="00C44BCF"/>
    <w:rsid w:val="00C51694"/>
    <w:rsid w:val="00C55627"/>
    <w:rsid w:val="00C578FE"/>
    <w:rsid w:val="00C61933"/>
    <w:rsid w:val="00C621D8"/>
    <w:rsid w:val="00C64E62"/>
    <w:rsid w:val="00C65C3F"/>
    <w:rsid w:val="00C671BB"/>
    <w:rsid w:val="00C70A6F"/>
    <w:rsid w:val="00C7114A"/>
    <w:rsid w:val="00C837C5"/>
    <w:rsid w:val="00C93F6B"/>
    <w:rsid w:val="00C978A4"/>
    <w:rsid w:val="00C97FA6"/>
    <w:rsid w:val="00CA1A74"/>
    <w:rsid w:val="00CA606F"/>
    <w:rsid w:val="00CB2CBD"/>
    <w:rsid w:val="00CB39E4"/>
    <w:rsid w:val="00CB47C6"/>
    <w:rsid w:val="00CC0089"/>
    <w:rsid w:val="00CC1015"/>
    <w:rsid w:val="00CC18F1"/>
    <w:rsid w:val="00CD5FC4"/>
    <w:rsid w:val="00CD75D3"/>
    <w:rsid w:val="00CE0D64"/>
    <w:rsid w:val="00CE4749"/>
    <w:rsid w:val="00CE5F4B"/>
    <w:rsid w:val="00CE7325"/>
    <w:rsid w:val="00CF7721"/>
    <w:rsid w:val="00D00ED9"/>
    <w:rsid w:val="00D03443"/>
    <w:rsid w:val="00D03ADF"/>
    <w:rsid w:val="00D10C95"/>
    <w:rsid w:val="00D120F2"/>
    <w:rsid w:val="00D150E2"/>
    <w:rsid w:val="00D177C8"/>
    <w:rsid w:val="00D21CEC"/>
    <w:rsid w:val="00D226FD"/>
    <w:rsid w:val="00D237E7"/>
    <w:rsid w:val="00D254E5"/>
    <w:rsid w:val="00D26E07"/>
    <w:rsid w:val="00D2764C"/>
    <w:rsid w:val="00D27860"/>
    <w:rsid w:val="00D30075"/>
    <w:rsid w:val="00D415CF"/>
    <w:rsid w:val="00D47184"/>
    <w:rsid w:val="00D50C82"/>
    <w:rsid w:val="00D6277F"/>
    <w:rsid w:val="00D6715F"/>
    <w:rsid w:val="00D67E2D"/>
    <w:rsid w:val="00D708A7"/>
    <w:rsid w:val="00D728DC"/>
    <w:rsid w:val="00D74DE2"/>
    <w:rsid w:val="00D76BD6"/>
    <w:rsid w:val="00D84924"/>
    <w:rsid w:val="00D84CB1"/>
    <w:rsid w:val="00D87324"/>
    <w:rsid w:val="00D93235"/>
    <w:rsid w:val="00D95045"/>
    <w:rsid w:val="00DA1AD8"/>
    <w:rsid w:val="00DA338F"/>
    <w:rsid w:val="00DA52B8"/>
    <w:rsid w:val="00DA712F"/>
    <w:rsid w:val="00DA72D5"/>
    <w:rsid w:val="00DB06FE"/>
    <w:rsid w:val="00DB3F56"/>
    <w:rsid w:val="00DB7B9C"/>
    <w:rsid w:val="00DC1978"/>
    <w:rsid w:val="00DC7325"/>
    <w:rsid w:val="00DD0384"/>
    <w:rsid w:val="00DD3B2E"/>
    <w:rsid w:val="00DE6EA3"/>
    <w:rsid w:val="00DF098F"/>
    <w:rsid w:val="00DF1336"/>
    <w:rsid w:val="00DF14B6"/>
    <w:rsid w:val="00DF35B3"/>
    <w:rsid w:val="00DF36CA"/>
    <w:rsid w:val="00DF4DCF"/>
    <w:rsid w:val="00E03A36"/>
    <w:rsid w:val="00E05FF3"/>
    <w:rsid w:val="00E062F9"/>
    <w:rsid w:val="00E06F6B"/>
    <w:rsid w:val="00E12E4E"/>
    <w:rsid w:val="00E13BCF"/>
    <w:rsid w:val="00E13EDC"/>
    <w:rsid w:val="00E16E0D"/>
    <w:rsid w:val="00E17C05"/>
    <w:rsid w:val="00E21CA1"/>
    <w:rsid w:val="00E26147"/>
    <w:rsid w:val="00E26801"/>
    <w:rsid w:val="00E2739D"/>
    <w:rsid w:val="00E34504"/>
    <w:rsid w:val="00E379BC"/>
    <w:rsid w:val="00E37F8A"/>
    <w:rsid w:val="00E40336"/>
    <w:rsid w:val="00E46A30"/>
    <w:rsid w:val="00E527DD"/>
    <w:rsid w:val="00E54155"/>
    <w:rsid w:val="00E55830"/>
    <w:rsid w:val="00E60D4A"/>
    <w:rsid w:val="00E624B4"/>
    <w:rsid w:val="00E62D98"/>
    <w:rsid w:val="00E668F8"/>
    <w:rsid w:val="00E6799F"/>
    <w:rsid w:val="00E75E88"/>
    <w:rsid w:val="00E76084"/>
    <w:rsid w:val="00E95C5B"/>
    <w:rsid w:val="00EA032B"/>
    <w:rsid w:val="00EA1024"/>
    <w:rsid w:val="00EA1F8A"/>
    <w:rsid w:val="00EA23E3"/>
    <w:rsid w:val="00EB1184"/>
    <w:rsid w:val="00EB136C"/>
    <w:rsid w:val="00EB2020"/>
    <w:rsid w:val="00EB4C1D"/>
    <w:rsid w:val="00EB5618"/>
    <w:rsid w:val="00EC33B8"/>
    <w:rsid w:val="00EC7A42"/>
    <w:rsid w:val="00ED1435"/>
    <w:rsid w:val="00ED19EE"/>
    <w:rsid w:val="00ED2EC2"/>
    <w:rsid w:val="00ED5A7B"/>
    <w:rsid w:val="00EE09DC"/>
    <w:rsid w:val="00EE485E"/>
    <w:rsid w:val="00EF00C5"/>
    <w:rsid w:val="00EF6AFB"/>
    <w:rsid w:val="00F00275"/>
    <w:rsid w:val="00F0374E"/>
    <w:rsid w:val="00F04AF9"/>
    <w:rsid w:val="00F07733"/>
    <w:rsid w:val="00F128EB"/>
    <w:rsid w:val="00F1409C"/>
    <w:rsid w:val="00F207C0"/>
    <w:rsid w:val="00F3480D"/>
    <w:rsid w:val="00F358F9"/>
    <w:rsid w:val="00F36620"/>
    <w:rsid w:val="00F4118D"/>
    <w:rsid w:val="00F41C6B"/>
    <w:rsid w:val="00F42681"/>
    <w:rsid w:val="00F45BB5"/>
    <w:rsid w:val="00F50B5F"/>
    <w:rsid w:val="00F51EDD"/>
    <w:rsid w:val="00F52CC1"/>
    <w:rsid w:val="00F52D0D"/>
    <w:rsid w:val="00F53733"/>
    <w:rsid w:val="00F627E7"/>
    <w:rsid w:val="00F63C31"/>
    <w:rsid w:val="00F66A70"/>
    <w:rsid w:val="00F82FE8"/>
    <w:rsid w:val="00F841C8"/>
    <w:rsid w:val="00F90A50"/>
    <w:rsid w:val="00F9359F"/>
    <w:rsid w:val="00F940D2"/>
    <w:rsid w:val="00FA4949"/>
    <w:rsid w:val="00FB15CD"/>
    <w:rsid w:val="00FB2B8C"/>
    <w:rsid w:val="00FB486E"/>
    <w:rsid w:val="00FB5233"/>
    <w:rsid w:val="00FB66D5"/>
    <w:rsid w:val="00FB6746"/>
    <w:rsid w:val="00FC0CE6"/>
    <w:rsid w:val="00FC5114"/>
    <w:rsid w:val="00FD60E7"/>
    <w:rsid w:val="00FE260A"/>
    <w:rsid w:val="00FE37A4"/>
    <w:rsid w:val="00FE7D66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fe0000,red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,"/>
  <w:listSeparator w:val=";"/>
  <w14:docId w14:val="315C2F5A"/>
  <w15:chartTrackingRefBased/>
  <w15:docId w15:val="{EA9428BB-49BB-4617-AD97-CE105CF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27F"/>
    <w:pPr>
      <w:spacing w:line="312" w:lineRule="auto"/>
    </w:pPr>
    <w:rPr>
      <w:rFonts w:ascii="Arial Nova Light" w:hAnsi="Arial Nova Light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635"/>
    <w:pPr>
      <w:keepNext/>
      <w:keepLines/>
      <w:spacing w:before="40" w:after="240"/>
      <w:jc w:val="right"/>
      <w:outlineLvl w:val="1"/>
    </w:pPr>
    <w:rPr>
      <w:rFonts w:eastAsiaTheme="majorEastAsia" w:cstheme="majorBidi"/>
      <w:b/>
      <w:bCs/>
      <w:color w:val="595959" w:themeColor="text1" w:themeTint="A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7F"/>
    <w:pPr>
      <w:spacing w:after="0" w:line="240" w:lineRule="auto"/>
      <w:contextualSpacing/>
      <w:jc w:val="right"/>
    </w:pPr>
    <w:rPr>
      <w:rFonts w:eastAsiaTheme="majorEastAsia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9527F"/>
    <w:rPr>
      <w:rFonts w:ascii="Arial Nova Light" w:eastAsiaTheme="majorEastAsia" w:hAnsi="Arial Nova Light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9E1635"/>
    <w:rPr>
      <w:rFonts w:ascii="Arial Nova Light" w:eastAsiaTheme="majorEastAsia" w:hAnsi="Arial Nova Light" w:cstheme="majorBidi"/>
      <w:b/>
      <w:bCs/>
      <w:color w:val="595959" w:themeColor="text1" w:themeTint="A6"/>
      <w:sz w:val="40"/>
      <w:szCs w:val="40"/>
    </w:rPr>
  </w:style>
  <w:style w:type="paragraph" w:styleId="Zhlav">
    <w:name w:val="header"/>
    <w:basedOn w:val="Normln"/>
    <w:link w:val="Zhlav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6BD6"/>
    <w:rPr>
      <w:rFonts w:ascii="Arial Nova Light" w:hAnsi="Arial Nova Light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6BD6"/>
    <w:rPr>
      <w:rFonts w:ascii="Arial Nova Light" w:hAnsi="Arial Nova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881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Vojtěc |</dc:creator>
  <cp:keywords/>
  <dc:description/>
  <cp:lastModifiedBy>| Vojtěc |</cp:lastModifiedBy>
  <cp:revision>709</cp:revision>
  <dcterms:created xsi:type="dcterms:W3CDTF">2024-05-21T19:38:00Z</dcterms:created>
  <dcterms:modified xsi:type="dcterms:W3CDTF">2024-05-21T23:29:00Z</dcterms:modified>
</cp:coreProperties>
</file>