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h.uctml3m3bto" w:id="0"/>
      <w:bookmarkEnd w:id="0"/>
      <w:r w:rsidDel="00000000" w:rsidR="00000000" w:rsidRPr="00000000">
        <w:rPr>
          <w:rtl w:val="0"/>
        </w:rPr>
        <w:t xml:space="preserve">aplikace METES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Záznam výsledků testů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/>
      </w:pPr>
      <w:bookmarkStart w:colFirst="0" w:colLast="0" w:name="h.gjdgxs" w:id="1"/>
      <w:bookmarkEnd w:id="1"/>
      <w:r w:rsidDel="00000000" w:rsidR="00000000" w:rsidRPr="00000000">
        <w:rPr>
          <w:rtl w:val="0"/>
        </w:rPr>
        <w:t xml:space="preserve">Úvod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Účel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Účelem ze zaznamenat výsledky testování aplikace METES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Rozsah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Tento dokument je určen pouze pro tento 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Historie verzí</w:t>
      </w:r>
    </w:p>
    <w:tbl>
      <w:tblPr>
        <w:tblStyle w:val="Table1"/>
        <w:bidi w:val="0"/>
        <w:tblW w:w="9890.0" w:type="dxa"/>
        <w:jc w:val="left"/>
        <w:tblInd w:w="-115.0" w:type="dxa"/>
        <w:tblBorders>
          <w:top w:color="000000" w:space="0" w:sz="8" w:val="single"/>
          <w:bottom w:color="000000" w:space="0" w:sz="8" w:val="single"/>
        </w:tblBorders>
        <w:tblLayout w:type="fixed"/>
        <w:tblLook w:val="04A0"/>
      </w:tblPr>
      <w:tblGrid>
        <w:gridCol w:w="1526"/>
        <w:gridCol w:w="851"/>
        <w:gridCol w:w="5386"/>
        <w:gridCol w:w="2127"/>
        <w:tblGridChange w:id="0">
          <w:tblGrid>
            <w:gridCol w:w="1526"/>
            <w:gridCol w:w="851"/>
            <w:gridCol w:w="5386"/>
            <w:gridCol w:w="21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Verze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Popis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10.05.2016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Úvodní vyplnění informací o projektu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Jáchym Macek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/>
      </w:pPr>
      <w:r w:rsidDel="00000000" w:rsidR="00000000" w:rsidRPr="00000000">
        <w:rPr>
          <w:rtl w:val="0"/>
        </w:rPr>
        <w:t xml:space="preserve">Specifikace testů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3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5580"/>
        <w:tblGridChange w:id="0">
          <w:tblGrid>
            <w:gridCol w:w="2808"/>
            <w:gridCol w:w="558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aplikace: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12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Verze aplikace: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12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Konfigurace prostředí: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12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0"/>
                <w:szCs w:val="20"/>
                <w:rtl w:val="0"/>
              </w:rPr>
              <w:t xml:space="preserve">[Konfigurace PC a prohlížeče apod., při kterém byly testy prováděny. ]</w:t>
            </w:r>
          </w:p>
        </w:tc>
      </w:tr>
    </w:tbl>
    <w:p w:rsidR="00000000" w:rsidDel="00000000" w:rsidP="00000000" w:rsidRDefault="00000000" w:rsidRPr="00000000">
      <w:pPr>
        <w:spacing w:after="0" w:before="0" w:line="31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Popis testů: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300.0" w:type="dxa"/>
        <w:jc w:val="left"/>
        <w:tblInd w:w="-20.0" w:type="dxa"/>
        <w:tblLayout w:type="fixed"/>
        <w:tblLook w:val="0000"/>
      </w:tblPr>
      <w:tblGrid>
        <w:gridCol w:w="4700"/>
        <w:gridCol w:w="1980"/>
        <w:gridCol w:w="1620"/>
        <w:tblGridChange w:id="0">
          <w:tblGrid>
            <w:gridCol w:w="4700"/>
            <w:gridCol w:w="1980"/>
            <w:gridCol w:w="162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Datum testování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before="0" w:line="312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0"/>
                <w:szCs w:val="20"/>
                <w:rtl w:val="0"/>
              </w:rPr>
              <w:t xml:space="preserve"> [Název testovací sady]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before="0" w:line="312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0"/>
                <w:szCs w:val="20"/>
                <w:rtl w:val="0"/>
              </w:rPr>
              <w:t xml:space="preserve"> [Jméno testera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before="0" w:line="312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0"/>
                <w:szCs w:val="20"/>
                <w:rtl w:val="0"/>
              </w:rPr>
              <w:t xml:space="preserve"> [od-do]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spacing w:after="0" w:before="0" w:line="31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Výsledky testů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355.0" w:type="dxa"/>
        <w:jc w:val="left"/>
        <w:tblInd w:w="-15.0" w:type="dxa"/>
        <w:tblLayout w:type="fixed"/>
        <w:tblLook w:val="0400"/>
      </w:tblPr>
      <w:tblGrid>
        <w:gridCol w:w="1291"/>
        <w:gridCol w:w="1252"/>
        <w:gridCol w:w="4678"/>
        <w:gridCol w:w="1134"/>
        <w:tblGridChange w:id="0">
          <w:tblGrid>
            <w:gridCol w:w="1291"/>
            <w:gridCol w:w="1252"/>
            <w:gridCol w:w="4678"/>
            <w:gridCol w:w="113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bfbfbf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 testovací sady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bfbfbf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 testovacího případu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bfbfbf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Název testovacího případu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Výsledek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OK/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spacing w:after="0" w:before="0" w:line="31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/>
      </w:pPr>
      <w:r w:rsidDel="00000000" w:rsidR="00000000" w:rsidRPr="00000000">
        <w:rPr>
          <w:i w:val="0"/>
          <w:rtl w:val="0"/>
        </w:rPr>
        <w:t xml:space="preserve">Chyby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12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2"/>
          <w:szCs w:val="22"/>
          <w:rtl w:val="0"/>
        </w:rPr>
        <w:t xml:space="preserve">[Kolik je v současné době neopravených chyb? Jaká je jejich závažnost? Kolik z nich bylo identifikováno v nejnovější testované verzi? Pozn. Součástí záznamu je i formulář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2"/>
          <w:szCs w:val="22"/>
          <w:rtl w:val="0"/>
        </w:rPr>
        <w:t xml:space="preserve">Report chyb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2"/>
          <w:szCs w:val="22"/>
          <w:rtl w:val="0"/>
        </w:rPr>
        <w:t xml:space="preserve">, který by měl být vyplňován v průběhu testování. ]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3440.0" w:type="dxa"/>
        <w:jc w:val="left"/>
        <w:tblInd w:w="-20.0" w:type="dxa"/>
        <w:tblLayout w:type="fixed"/>
        <w:tblLook w:val="0000"/>
      </w:tblPr>
      <w:tblGrid>
        <w:gridCol w:w="1280"/>
        <w:gridCol w:w="1080"/>
        <w:gridCol w:w="1080"/>
        <w:tblGridChange w:id="0">
          <w:tblGrid>
            <w:gridCol w:w="1280"/>
            <w:gridCol w:w="1080"/>
            <w:gridCol w:w="1080"/>
          </w:tblGrid>
        </w:tblGridChange>
      </w:tblGrid>
      <w:tr>
        <w:trPr>
          <w:trHeight w:val="2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Závažnost chyby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Počet chyb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Celkem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Nových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1"/>
        <w:ind w:left="432" w:hanging="432"/>
        <w:contextualSpacing w:val="0"/>
      </w:pPr>
      <w:r w:rsidDel="00000000" w:rsidR="00000000" w:rsidRPr="00000000">
        <w:drawing>
          <wp:inline distB="0" distT="0" distL="114300" distR="114300">
            <wp:extent cx="971550" cy="6286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7"/>
      <w:bidi w:val="0"/>
      <w:tblW w:w="9464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644"/>
      <w:gridCol w:w="3325"/>
      <w:gridCol w:w="1495"/>
      <w:tblGridChange w:id="0">
        <w:tblGrid>
          <w:gridCol w:w="4644"/>
          <w:gridCol w:w="3325"/>
          <w:gridCol w:w="149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  <w:t xml:space="preserve">© Tým METES,2016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76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6"/>
      <w:bidi w:val="0"/>
      <w:tblW w:w="9558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spacing w:after="0"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Aplikace METES</w:t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after="0" w:before="720" w:lineRule="auto"/>
            <w:ind w:right="68"/>
            <w:contextualSpacing w:val="0"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>
          <w:pPr>
            <w:spacing w:after="0"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Záznam výsledků testů</w:t>
          </w:r>
        </w:p>
      </w:tc>
      <w:tc>
        <w:tcPr/>
        <w:p w:rsidR="00000000" w:rsidDel="00000000" w:rsidP="00000000" w:rsidRDefault="00000000" w:rsidRPr="00000000">
          <w:pPr>
            <w:spacing w:after="0"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  Datum:  10/05/2016</w:t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200" w:before="720" w:line="276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  <w:contextualSpacing w:val="1"/>
    </w:pPr>
    <w:rPr>
      <w:rFonts w:ascii="Cambria" w:cs="Cambria" w:eastAsia="Cambria" w:hAnsi="Cambria"/>
      <w:b w:val="0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1" w:lineRule="auto"/>
      <w:ind w:left="576" w:hanging="576"/>
    </w:pPr>
    <w:rPr>
      <w:rFonts w:ascii="Cambria" w:cs="Cambria" w:eastAsia="Cambria" w:hAnsi="Cambria"/>
      <w:b w:val="0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1" w:lineRule="auto"/>
      <w:ind w:left="720" w:hanging="720"/>
    </w:pPr>
    <w:rPr>
      <w:rFonts w:ascii="Cambria" w:cs="Cambria" w:eastAsia="Cambria" w:hAnsi="Cambria"/>
      <w:b w:val="0"/>
      <w:i w:val="1"/>
      <w:smallCap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71" w:lineRule="auto"/>
      <w:ind w:left="864" w:hanging="864"/>
    </w:pPr>
    <w:rPr>
      <w:rFonts w:ascii="Cambria" w:cs="Cambria" w:eastAsia="Cambria" w:hAnsi="Cambria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71" w:lineRule="auto"/>
      <w:ind w:left="1008" w:hanging="1008"/>
    </w:pPr>
    <w:rPr>
      <w:rFonts w:ascii="Cambria" w:cs="Cambria" w:eastAsia="Cambria" w:hAnsi="Cambria"/>
      <w:b w:val="0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71" w:lineRule="auto"/>
      <w:ind w:left="1152" w:hanging="1152"/>
    </w:pPr>
    <w:rPr>
      <w:rFonts w:ascii="Cambria" w:cs="Cambria" w:eastAsia="Cambria" w:hAnsi="Cambria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mallCaps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mbria" w:cs="Cambria" w:eastAsia="Cambria" w:hAnsi="Cambria"/>
      <w:b w:val="0"/>
      <w:i w:val="1"/>
      <w:smallCaps w:val="1"/>
      <w:color w:val="666666"/>
      <w:sz w:val="28"/>
      <w:szCs w:val="2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