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7BFA" w14:textId="28B74A4A" w:rsidR="00895E8D" w:rsidRPr="00895E8D" w:rsidRDefault="001724C8" w:rsidP="0036348D">
      <w:pPr>
        <w:pStyle w:val="ETASRpapertitle"/>
      </w:pPr>
      <w:r w:rsidRPr="001724C8">
        <w:t xml:space="preserve">Byzantine-Robust Federated Learning with Adaptive Aggregation and Blockchain: Empirical Validation of ATMA and Resolution of the Transparency Paradox   </w:t>
      </w:r>
    </w:p>
    <w:p w14:paraId="279FE78A" w14:textId="77777777" w:rsidR="00506925" w:rsidRPr="00506925" w:rsidRDefault="00506925" w:rsidP="00506925">
      <w:pPr>
        <w:pStyle w:val="ETASRauthor"/>
      </w:pPr>
      <w:r w:rsidRPr="00506925">
        <w:t>Rachmad Andri Atmoko</w:t>
      </w:r>
    </w:p>
    <w:p w14:paraId="4C8EEE61" w14:textId="1B8C5679" w:rsidR="00012992" w:rsidRPr="000B5B0C" w:rsidRDefault="00506925" w:rsidP="00506925">
      <w:pPr>
        <w:pStyle w:val="ETASRaffiliation"/>
      </w:pPr>
      <w:r w:rsidRPr="00506925">
        <w:t xml:space="preserve">Electrical Engineering Department, Faculty of Engineering, Universitas </w:t>
      </w:r>
      <w:proofErr w:type="spellStart"/>
      <w:r w:rsidRPr="00506925">
        <w:t>Brawijaya</w:t>
      </w:r>
      <w:proofErr w:type="spellEnd"/>
      <w:r w:rsidRPr="00506925">
        <w:t>, Malang, Indonesia</w:t>
      </w:r>
      <w:r w:rsidR="00012992" w:rsidRPr="000B5B0C">
        <w:t xml:space="preserve"> | </w:t>
      </w:r>
      <w:r w:rsidRPr="00506925">
        <w:t xml:space="preserve">Faculty of Vocational Studies, Universitas </w:t>
      </w:r>
      <w:proofErr w:type="spellStart"/>
      <w:r w:rsidRPr="00506925">
        <w:t>Brawijaya</w:t>
      </w:r>
      <w:proofErr w:type="spellEnd"/>
      <w:r w:rsidRPr="00506925">
        <w:t>, Malang, Indonesia</w:t>
      </w:r>
    </w:p>
    <w:p w14:paraId="225BE0CC" w14:textId="6B1EBCE0" w:rsidR="00895E8D" w:rsidRDefault="00D265C2" w:rsidP="00214C02">
      <w:pPr>
        <w:pStyle w:val="ETASRaffiliation"/>
      </w:pPr>
      <w:r w:rsidRPr="00D265C2">
        <w:t>ra.atmoko@ub.ac.id (corresponding author)</w:t>
      </w:r>
      <w:r w:rsidRPr="00696C34">
        <w:t xml:space="preserve">    </w:t>
      </w:r>
    </w:p>
    <w:p w14:paraId="685B220E" w14:textId="77777777" w:rsidR="00D265C2" w:rsidRDefault="00D265C2" w:rsidP="00214C02">
      <w:pPr>
        <w:pStyle w:val="ETASRaffiliation"/>
      </w:pPr>
    </w:p>
    <w:p w14:paraId="67321711" w14:textId="77777777" w:rsidR="00D265C2" w:rsidRPr="00D265C2" w:rsidRDefault="00D265C2" w:rsidP="00D265C2">
      <w:pPr>
        <w:pStyle w:val="ETASRauthor"/>
      </w:pPr>
      <w:r w:rsidRPr="00D265C2">
        <w:t>Sholeh Hadi Pramono</w:t>
      </w:r>
    </w:p>
    <w:p w14:paraId="07ABDA58" w14:textId="77777777" w:rsidR="00D265C2" w:rsidRPr="00D265C2" w:rsidRDefault="00D265C2" w:rsidP="00D265C2">
      <w:pPr>
        <w:pStyle w:val="ETASRaffiliation"/>
      </w:pPr>
      <w:r w:rsidRPr="00D265C2">
        <w:t xml:space="preserve">Electrical Engineering Department, Faculty of Engineering, Universitas </w:t>
      </w:r>
      <w:proofErr w:type="spellStart"/>
      <w:r w:rsidRPr="00D265C2">
        <w:t>Brawijaya</w:t>
      </w:r>
      <w:proofErr w:type="spellEnd"/>
      <w:r w:rsidRPr="00D265C2">
        <w:t>, Malang, Indonesia</w:t>
      </w:r>
    </w:p>
    <w:p w14:paraId="00CFB95C" w14:textId="201284D4" w:rsidR="00D265C2" w:rsidRPr="00D265C2" w:rsidRDefault="002231E5" w:rsidP="00D265C2">
      <w:pPr>
        <w:pStyle w:val="ETASRaffiliation"/>
      </w:pPr>
      <w:r w:rsidRPr="002231E5">
        <w:t xml:space="preserve">sholehpramono@ub.ac.id </w:t>
      </w:r>
      <w:r w:rsidR="00D265C2" w:rsidRPr="00D265C2">
        <w:t xml:space="preserve">    </w:t>
      </w:r>
    </w:p>
    <w:p w14:paraId="56A8E2D2" w14:textId="77777777" w:rsidR="00D265C2" w:rsidRPr="00D265C2" w:rsidRDefault="00D265C2" w:rsidP="00D265C2">
      <w:pPr>
        <w:pStyle w:val="ETASRaffiliation"/>
        <w:rPr>
          <w:b/>
          <w:noProof/>
          <w:szCs w:val="22"/>
        </w:rPr>
      </w:pPr>
    </w:p>
    <w:p w14:paraId="66E41C69" w14:textId="77777777" w:rsidR="00D265C2" w:rsidRPr="00D265C2" w:rsidRDefault="00D265C2" w:rsidP="00D265C2">
      <w:pPr>
        <w:pStyle w:val="ETASRauthor"/>
      </w:pPr>
      <w:r w:rsidRPr="00D265C2">
        <w:t>Muhammad Fauzan Edy Purnomo</w:t>
      </w:r>
    </w:p>
    <w:p w14:paraId="5822DC0F" w14:textId="77777777" w:rsidR="00D265C2" w:rsidRPr="00D265C2" w:rsidRDefault="00D265C2" w:rsidP="00D265C2">
      <w:pPr>
        <w:pStyle w:val="ETASRaffiliation"/>
      </w:pPr>
      <w:r w:rsidRPr="00D265C2">
        <w:t xml:space="preserve">Electrical Engineering Department, Faculty of Engineering, Universitas </w:t>
      </w:r>
      <w:proofErr w:type="spellStart"/>
      <w:r w:rsidRPr="00D265C2">
        <w:t>Brawijaya</w:t>
      </w:r>
      <w:proofErr w:type="spellEnd"/>
      <w:r w:rsidRPr="00D265C2">
        <w:t>, Malang, Indonesia</w:t>
      </w:r>
    </w:p>
    <w:p w14:paraId="69CDE119" w14:textId="717228AB" w:rsidR="00D265C2" w:rsidRPr="00D265C2" w:rsidRDefault="002231E5" w:rsidP="00D265C2">
      <w:pPr>
        <w:pStyle w:val="ETASRaffiliation"/>
      </w:pPr>
      <w:r w:rsidRPr="002231E5">
        <w:t>mfauzanep@ub.ac.id</w:t>
      </w:r>
      <w:r w:rsidR="00D265C2" w:rsidRPr="00D265C2">
        <w:t xml:space="preserve">    </w:t>
      </w:r>
    </w:p>
    <w:p w14:paraId="68B65E09" w14:textId="77777777" w:rsidR="00D265C2" w:rsidRPr="00D265C2" w:rsidRDefault="00D265C2" w:rsidP="00D265C2">
      <w:pPr>
        <w:pStyle w:val="ETASRaffiliation"/>
        <w:rPr>
          <w:b/>
          <w:noProof/>
          <w:szCs w:val="22"/>
        </w:rPr>
      </w:pPr>
    </w:p>
    <w:p w14:paraId="4C610536" w14:textId="77777777" w:rsidR="00D265C2" w:rsidRPr="00D265C2" w:rsidRDefault="00D265C2" w:rsidP="00D265C2">
      <w:pPr>
        <w:pStyle w:val="ETASRauthor"/>
      </w:pPr>
      <w:r w:rsidRPr="00D265C2">
        <w:t>Panca Mudjirahardjo</w:t>
      </w:r>
    </w:p>
    <w:p w14:paraId="4111D9AF" w14:textId="77777777" w:rsidR="00D265C2" w:rsidRPr="00D265C2" w:rsidRDefault="00D265C2" w:rsidP="00D265C2">
      <w:pPr>
        <w:pStyle w:val="ETASRaffiliation"/>
      </w:pPr>
      <w:r w:rsidRPr="00D265C2">
        <w:t xml:space="preserve">Electrical Engineering Department, Faculty of Engineering, Universitas </w:t>
      </w:r>
      <w:proofErr w:type="spellStart"/>
      <w:r w:rsidRPr="00D265C2">
        <w:t>Brawijaya</w:t>
      </w:r>
      <w:proofErr w:type="spellEnd"/>
      <w:r w:rsidRPr="00D265C2">
        <w:t>, Malang, Indonesia</w:t>
      </w:r>
    </w:p>
    <w:p w14:paraId="1BD3BB9E" w14:textId="11E4C2CB" w:rsidR="00D265C2" w:rsidRDefault="002231E5" w:rsidP="00D265C2">
      <w:pPr>
        <w:pStyle w:val="ETASRaffiliation"/>
      </w:pPr>
      <w:r w:rsidRPr="002231E5">
        <w:t>panca@ub.ac.id</w:t>
      </w:r>
      <w:r w:rsidR="00D265C2" w:rsidRPr="00696C34">
        <w:t xml:space="preserve">    </w:t>
      </w:r>
    </w:p>
    <w:p w14:paraId="07B794F8" w14:textId="77777777" w:rsidR="00D265C2" w:rsidRPr="00D265C2" w:rsidRDefault="00D265C2" w:rsidP="00D265C2">
      <w:pPr>
        <w:pStyle w:val="ETASRaffiliation"/>
        <w:rPr>
          <w:b/>
          <w:noProof/>
          <w:szCs w:val="22"/>
        </w:rPr>
      </w:pPr>
    </w:p>
    <w:p w14:paraId="64D8EC15" w14:textId="77777777" w:rsidR="00D265C2" w:rsidRPr="00D265C2" w:rsidRDefault="00D265C2" w:rsidP="00D265C2">
      <w:pPr>
        <w:pStyle w:val="ETASRauthor"/>
      </w:pPr>
      <w:r w:rsidRPr="00D265C2">
        <w:t>Mahdin Rohmatillah</w:t>
      </w:r>
    </w:p>
    <w:p w14:paraId="70E5D5D7" w14:textId="77777777" w:rsidR="00D265C2" w:rsidRPr="00D265C2" w:rsidRDefault="00D265C2" w:rsidP="00D265C2">
      <w:pPr>
        <w:pStyle w:val="ETASRaffiliation"/>
      </w:pPr>
      <w:r w:rsidRPr="00D265C2">
        <w:t xml:space="preserve">Electrical Engineering Department, Faculty of Engineering, Universitas </w:t>
      </w:r>
      <w:proofErr w:type="spellStart"/>
      <w:r w:rsidRPr="00D265C2">
        <w:t>Brawijaya</w:t>
      </w:r>
      <w:proofErr w:type="spellEnd"/>
      <w:r w:rsidRPr="00D265C2">
        <w:t>, Malang, Indonesia</w:t>
      </w:r>
    </w:p>
    <w:p w14:paraId="34AF4535" w14:textId="424399FE" w:rsidR="00D265C2" w:rsidRPr="00D265C2" w:rsidRDefault="002231E5" w:rsidP="00D265C2">
      <w:pPr>
        <w:pStyle w:val="ETASRaffiliation"/>
      </w:pPr>
      <w:r w:rsidRPr="002231E5">
        <w:t>mahdin94@ub.ac.id</w:t>
      </w:r>
      <w:r w:rsidR="00D265C2" w:rsidRPr="00D265C2">
        <w:t xml:space="preserve">    </w:t>
      </w:r>
    </w:p>
    <w:p w14:paraId="651C3F3A" w14:textId="77777777" w:rsidR="00D265C2" w:rsidRPr="00D265C2" w:rsidRDefault="00D265C2" w:rsidP="00D265C2">
      <w:pPr>
        <w:pStyle w:val="ETASRaffiliation"/>
        <w:rPr>
          <w:b/>
          <w:noProof/>
          <w:szCs w:val="22"/>
        </w:rPr>
      </w:pPr>
    </w:p>
    <w:p w14:paraId="3C498EBE" w14:textId="77777777" w:rsidR="00D265C2" w:rsidRPr="00D265C2" w:rsidRDefault="00D265C2" w:rsidP="00D265C2">
      <w:pPr>
        <w:pStyle w:val="ETASRauthor"/>
      </w:pPr>
      <w:r w:rsidRPr="00D265C2">
        <w:t>Cries Avian</w:t>
      </w:r>
    </w:p>
    <w:p w14:paraId="40E43F96" w14:textId="6CF5EFC1" w:rsidR="00012992" w:rsidRDefault="00D265C2" w:rsidP="00D265C2">
      <w:pPr>
        <w:pStyle w:val="ETASRaffiliation"/>
      </w:pPr>
      <w:r w:rsidRPr="00D265C2">
        <w:t xml:space="preserve">Electrical Engineering Department, Faculty of Engineering, Universitas </w:t>
      </w:r>
      <w:proofErr w:type="spellStart"/>
      <w:r w:rsidRPr="00D265C2">
        <w:t>Brawijaya</w:t>
      </w:r>
      <w:proofErr w:type="spellEnd"/>
      <w:r w:rsidRPr="00D265C2">
        <w:t>, Malang, Indonesia</w:t>
      </w:r>
    </w:p>
    <w:p w14:paraId="05659762" w14:textId="58B7FE2A" w:rsidR="00D265C2" w:rsidRPr="00D265C2" w:rsidRDefault="002231E5" w:rsidP="00821494">
      <w:pPr>
        <w:pStyle w:val="ETASRaffiliation"/>
      </w:pPr>
      <w:r w:rsidRPr="002231E5">
        <w:t xml:space="preserve">cries.avian@ub.ac.id </w:t>
      </w:r>
      <w:r w:rsidR="00D265C2" w:rsidRPr="00D265C2">
        <w:t xml:space="preserve">    </w:t>
      </w:r>
    </w:p>
    <w:p w14:paraId="544FB5AD" w14:textId="77777777" w:rsidR="0024517E" w:rsidRDefault="00A97D5B" w:rsidP="0024517E">
      <w:pPr>
        <w:pStyle w:val="ETASRdates"/>
      </w:pPr>
      <w:r w:rsidRPr="00572D1D">
        <w:t xml:space="preserve">Received: </w:t>
      </w:r>
      <w:r>
        <w:t xml:space="preserve">1 January </w:t>
      </w:r>
      <w:r w:rsidRPr="00572D1D">
        <w:t>202</w:t>
      </w:r>
      <w:r w:rsidR="00EF181C">
        <w:t>X</w:t>
      </w:r>
      <w:r w:rsidRPr="00572D1D">
        <w:t xml:space="preserve"> | Revised: </w:t>
      </w:r>
      <w:r>
        <w:t xml:space="preserve">2 February </w:t>
      </w:r>
      <w:r w:rsidRPr="00572D1D">
        <w:t>202</w:t>
      </w:r>
      <w:r w:rsidR="00EF181C">
        <w:t>X</w:t>
      </w:r>
      <w:r w:rsidRPr="00572D1D">
        <w:t xml:space="preserve"> | Accepted</w:t>
      </w:r>
      <w:r>
        <w:t>:</w:t>
      </w:r>
      <w:r w:rsidRPr="00572D1D">
        <w:t xml:space="preserve"> </w:t>
      </w:r>
      <w:r>
        <w:t xml:space="preserve">3 March </w:t>
      </w:r>
      <w:r w:rsidRPr="00572D1D">
        <w:t>202</w:t>
      </w:r>
      <w:r w:rsidR="00EF181C">
        <w:t>X</w:t>
      </w:r>
      <w:r w:rsidR="00895E8D">
        <w:t xml:space="preserve"> </w:t>
      </w:r>
      <w:proofErr w:type="gramStart"/>
      <w:r w:rsidR="00895E8D">
        <w:t xml:space="preserve">   (</w:t>
      </w:r>
      <w:proofErr w:type="gramEnd"/>
      <w:r w:rsidR="002B159C">
        <w:t>"</w:t>
      </w:r>
      <w:r w:rsidR="00895E8D">
        <w:t>ETASR dates</w:t>
      </w:r>
      <w:r w:rsidR="002B159C">
        <w:t>"</w:t>
      </w:r>
      <w:r w:rsidR="00895E8D">
        <w:t xml:space="preserve"> style) </w:t>
      </w:r>
    </w:p>
    <w:p w14:paraId="4583673B" w14:textId="0F4B11EC" w:rsidR="001A3AD1" w:rsidRPr="00862210" w:rsidRDefault="003818A9" w:rsidP="0024517E">
      <w:pPr>
        <w:pStyle w:val="ETASRdates"/>
      </w:pPr>
      <w:r>
        <w:t>L</w:t>
      </w:r>
      <w:r w:rsidRPr="003818A9">
        <w:t xml:space="preserve">icensed </w:t>
      </w:r>
      <w:r>
        <w:t xml:space="preserve">under </w:t>
      </w:r>
      <w:r w:rsidR="005B0F5D">
        <w:t>a CC-BY 4.0 license | Copyright (c) by the authors</w:t>
      </w:r>
      <w:r w:rsidR="00257B0C">
        <w:t xml:space="preserve"> | DOI: </w:t>
      </w:r>
      <w:r w:rsidR="00257B0C" w:rsidRPr="00A663B2">
        <w:t>https://doi.org/10.48084/etasr.</w:t>
      </w:r>
      <w:r w:rsidR="00257B0C">
        <w:t>XXXX</w:t>
      </w:r>
    </w:p>
    <w:p w14:paraId="1816F664" w14:textId="77777777" w:rsidR="00DB4852" w:rsidRPr="001665A4" w:rsidRDefault="00DB4852" w:rsidP="0024517E">
      <w:pPr>
        <w:pStyle w:val="ETASRHeading5bold"/>
      </w:pPr>
      <w:r w:rsidRPr="0024517E">
        <w:t>Abstract</w:t>
      </w:r>
    </w:p>
    <w:p w14:paraId="415744F0" w14:textId="2991194B" w:rsidR="001724C8" w:rsidRPr="009D10B5" w:rsidRDefault="00100604" w:rsidP="009D10B5">
      <w:pPr>
        <w:pStyle w:val="ETASRabstract"/>
      </w:pPr>
      <w:r>
        <w:t xml:space="preserve">Federated Learning (FL) enables collaborative model training while preserving data privacy, but Byzantine clients can severely degrade performance through poisoned updates. This paper presents an empirical study of Byzantine-robust FL integrated with blockchain technology across 36 controlled experiments on MNIST and CIFAR-10 datasets. </w:t>
      </w:r>
      <w:proofErr w:type="spellStart"/>
      <w:r>
        <w:t>TrimmedMean</w:t>
      </w:r>
      <w:proofErr w:type="spellEnd"/>
      <w:r>
        <w:t xml:space="preserve"> aggregation achieves 93.45% accuracy on MNIST (160 rounds), exceeding the undefended </w:t>
      </w:r>
      <w:proofErr w:type="spellStart"/>
      <w:r>
        <w:t>FedAvg</w:t>
      </w:r>
      <w:proofErr w:type="spellEnd"/>
      <w:r>
        <w:t xml:space="preserve"> baseline by +5.85%, demonstrating that robustness improves rather than sacrifices accuracy through implicit regularization. The Adaptive Trimmed Mean Aggregation (ATMA) achieves 85.12% with dynamic threshold adaptation (0.15–0.24) and +0.73% improvement over static </w:t>
      </w:r>
      <w:proofErr w:type="spellStart"/>
      <w:r>
        <w:t>TrimmedMean</w:t>
      </w:r>
      <w:proofErr w:type="spellEnd"/>
      <w:r>
        <w:t xml:space="preserve"> in blockchain settings. We empirically resolve the Transparency Paradox: blockchain-informed attackers achieve only 11.6% success rate with 1.8% model degradation, while defenders gain 94.3% detection accuracy and permanent forensic records. Layer-2 blockchain integration achieves 99% gas cost reduction (~$484 vs. $48,391). On CIFAR-10 with Dirichlet(α=0.5) non-IID distribution, </w:t>
      </w:r>
      <w:proofErr w:type="spellStart"/>
      <w:r>
        <w:t>TrimmedMean</w:t>
      </w:r>
      <w:proofErr w:type="spellEnd"/>
      <w:r>
        <w:t xml:space="preserve"> achieves 67.92% while </w:t>
      </w:r>
      <w:proofErr w:type="spellStart"/>
      <w:r>
        <w:t>FedAvg</w:t>
      </w:r>
      <w:proofErr w:type="spellEnd"/>
      <w:r>
        <w:t xml:space="preserve">, </w:t>
      </w:r>
      <w:proofErr w:type="spellStart"/>
      <w:r>
        <w:t>FedProx</w:t>
      </w:r>
      <w:proofErr w:type="spellEnd"/>
      <w:r>
        <w:t xml:space="preserve">, and </w:t>
      </w:r>
      <w:proofErr w:type="spellStart"/>
      <w:r>
        <w:t>FedDyn</w:t>
      </w:r>
      <w:proofErr w:type="spellEnd"/>
      <w:r>
        <w:t xml:space="preserve"> collapse to random guessing, confirming that specialized Byzantine-robust aggregation is essential.</w:t>
      </w:r>
    </w:p>
    <w:p w14:paraId="38D60AFD" w14:textId="28122A6B" w:rsidR="004C4824" w:rsidRPr="008E0F6B" w:rsidRDefault="00100604" w:rsidP="00F27E82">
      <w:pPr>
        <w:pStyle w:val="ETASRkeywords"/>
        <w:jc w:val="left"/>
        <w:sectPr w:rsidR="004C4824" w:rsidRPr="008E0F6B" w:rsidSect="004C4824">
          <w:headerReference w:type="default" r:id="rId8"/>
          <w:footerReference w:type="default" r:id="rId9"/>
          <w:type w:val="continuous"/>
          <w:pgSz w:w="12240" w:h="15840" w:code="1"/>
          <w:pgMar w:top="1080" w:right="893" w:bottom="1440" w:left="893" w:header="720" w:footer="720" w:gutter="0"/>
          <w:cols w:space="360"/>
          <w:rtlGutter/>
          <w:docGrid w:linePitch="360"/>
        </w:sectPr>
      </w:pPr>
      <w:r w:rsidRPr="00100604">
        <w:t>Keywords</w:t>
      </w:r>
      <w:r w:rsidR="00F27E82">
        <w:t xml:space="preserve">: </w:t>
      </w:r>
      <w:r w:rsidRPr="00100604">
        <w:t>federated learning; Byzantine fault tolerance; blockchain; robust aggregation; ATMA;</w:t>
      </w:r>
      <w:r w:rsidR="00F27E82">
        <w:t xml:space="preserve"> </w:t>
      </w:r>
      <w:r w:rsidRPr="00100604">
        <w:t>transparency parado</w:t>
      </w:r>
      <w:r w:rsidR="009D10B5" w:rsidRPr="008E0F6B">
        <w:t>x</w:t>
      </w:r>
    </w:p>
    <w:p w14:paraId="0670648E" w14:textId="4277E463" w:rsidR="00C52F11" w:rsidRDefault="00C52F11" w:rsidP="009D10B5">
      <w:pPr>
        <w:pStyle w:val="ETASRHeading1"/>
      </w:pPr>
      <w:r w:rsidRPr="0049138F">
        <w:lastRenderedPageBreak/>
        <w:t>Introduction</w:t>
      </w:r>
    </w:p>
    <w:p w14:paraId="63C4847D" w14:textId="77777777" w:rsidR="00100604" w:rsidRDefault="00100604" w:rsidP="00100604">
      <w:pPr>
        <w:pStyle w:val="ETASRbodytext"/>
      </w:pPr>
      <w:r>
        <w:t xml:space="preserve">Federated Learning (FL), introduced by McMahan et al. [1], enables collaborative model training across distributed devices while preserving data privacy. Comprehensive surveys [2] have documented significant advances and open challenges in FL. However, the decentralized nature of FL introduces security vulnerabilities: Byzantine clients—malicious or compromised participants—can send arbitrary or poisoned model updates, degrading global model performance. Traditional aggregation methods such as </w:t>
      </w:r>
      <w:proofErr w:type="spellStart"/>
      <w:r>
        <w:t>FedAvg</w:t>
      </w:r>
      <w:proofErr w:type="spellEnd"/>
      <w:r>
        <w:t xml:space="preserve"> [1] naively average all client updates without verification, making them vulnerable to such attacks.</w:t>
      </w:r>
    </w:p>
    <w:p w14:paraId="051B9A69" w14:textId="77777777" w:rsidR="00100604" w:rsidRDefault="00100604" w:rsidP="00100604">
      <w:pPr>
        <w:pStyle w:val="ETASRbodytext"/>
      </w:pPr>
      <w:r>
        <w:t xml:space="preserve">While Byzantine-robust algorithms including Krum [3], </w:t>
      </w:r>
      <w:proofErr w:type="spellStart"/>
      <w:r>
        <w:t>TrimmedMean</w:t>
      </w:r>
      <w:proofErr w:type="spellEnd"/>
      <w:r>
        <w:t xml:space="preserve"> [4], and </w:t>
      </w:r>
      <w:proofErr w:type="spellStart"/>
      <w:r>
        <w:t>Bulyan</w:t>
      </w:r>
      <w:proofErr w:type="spellEnd"/>
      <w:r>
        <w:t xml:space="preserve"> [5] have been proposed, they face critical challenges: (</w:t>
      </w:r>
      <w:proofErr w:type="spellStart"/>
      <w:r>
        <w:t>i</w:t>
      </w:r>
      <w:proofErr w:type="spellEnd"/>
      <w:r>
        <w:t>) Byzantine-robust algorithms are often believed to sacrifice accuracy for security, making practitioners hesitant to adopt them; (ii) without transparent audit mechanisms, it is difficult to detect and analyze Byzantine attacks in production systems; (iii) most existing studies evaluate these algorithms under limited scenarios without comprehensive cross-method comparison; and (iv) the computational and communication overhead raises questions about practical deployment.</w:t>
      </w:r>
    </w:p>
    <w:p w14:paraId="0EFF704F" w14:textId="77777777" w:rsidR="00100604" w:rsidRDefault="00100604" w:rsidP="00100604">
      <w:pPr>
        <w:pStyle w:val="ETASRbodytext"/>
      </w:pPr>
      <w:r>
        <w:t xml:space="preserve">Recent advances partially address these gaps. </w:t>
      </w:r>
      <w:proofErr w:type="spellStart"/>
      <w:r>
        <w:t>FedSV</w:t>
      </w:r>
      <w:proofErr w:type="spellEnd"/>
      <w:r>
        <w:t xml:space="preserve"> [6] introduces Shapley value-based contribution assessment for fair client valuation under Byzantine attacks. LASA [7] proposes layer-adaptive sparse aggregation through </w:t>
      </w:r>
      <w:proofErr w:type="spellStart"/>
      <w:r>
        <w:t>sparsification</w:t>
      </w:r>
      <w:proofErr w:type="spellEnd"/>
      <w:r>
        <w:t xml:space="preserve"> rather than statistical trimming. </w:t>
      </w:r>
      <w:proofErr w:type="spellStart"/>
      <w:r>
        <w:t>FedCmp</w:t>
      </w:r>
      <w:proofErr w:type="spellEnd"/>
      <w:r>
        <w:t xml:space="preserve"> [8] benchmarks Byzantine defenses under standardized conditions. ATMA [9] introduces dynamic threshold adaptation for edge-IoT environments but requires validation on standard benchmarks. FLARE [10] addresses resource-constrained FL with adjustable learning rates for wireless networks. Integrating blockchain with FL raises the “Transparency Paradox”—the open question of whether blockchain exposure helps defenders or attackers more. A comprehensive survey [11] categorizes Byzantine defenses into detection vs. tolerance approaches, recommending adaptive defense methods. Recent research on blockchain-integrated FL [12, 13] shows promise but has not addressed the paradox empirically.</w:t>
      </w:r>
    </w:p>
    <w:p w14:paraId="75F7A050" w14:textId="78844915" w:rsidR="009D10B5" w:rsidRPr="00D65483" w:rsidRDefault="00100604" w:rsidP="00100604">
      <w:pPr>
        <w:pStyle w:val="ETASRbodytext"/>
      </w:pPr>
      <w:r>
        <w:t xml:space="preserve">This paper addresses these gaps through 36 controlled experiments on MNIST [14] and CIFAR-10 with four contributions: (1) </w:t>
      </w:r>
      <w:proofErr w:type="spellStart"/>
      <w:r>
        <w:t>TrimmedMean</w:t>
      </w:r>
      <w:proofErr w:type="spellEnd"/>
      <w:r>
        <w:t xml:space="preserve"> achieves 93.45% accuracy (MNIST, 160 rounds), exceeding undefended </w:t>
      </w:r>
      <w:proofErr w:type="spellStart"/>
      <w:r>
        <w:t>FedAvg</w:t>
      </w:r>
      <w:proofErr w:type="spellEnd"/>
      <w:r>
        <w:t xml:space="preserve"> (87.60%) by +5.85%, demonstrating that robustness improves accuracy through implicit regularization rather than sacrificing it; (2) ATMA [9] validation yields 85.12% with dynamic threshold adaptation (τ: 0.15→0.24) and statistically significant +0.73% blockchain advantage (p&lt;0.01, Cohen’s d=0.98); (3) Transparency Paradox resolution through 20 adaptive attack replications showing blockchain-informed attackers achieve only 11.6% success rate while defenders gain 94.3% detection accuracy and permanent forensic records; (4) Layer-2 deployment achieves 93.03% accuracy with 99% gas cost reduction (~$484 vs. $48,391).</w:t>
      </w:r>
    </w:p>
    <w:p w14:paraId="4F571B47" w14:textId="3F506457" w:rsidR="00B8367C" w:rsidRDefault="00B8367C" w:rsidP="001703F2">
      <w:pPr>
        <w:pStyle w:val="ETASRHeading1"/>
      </w:pPr>
      <w:r>
        <w:t>METHODOLOGY</w:t>
      </w:r>
    </w:p>
    <w:p w14:paraId="49F7AECB" w14:textId="77777777" w:rsidR="008A65B5" w:rsidRDefault="008A65B5" w:rsidP="008A65B5">
      <w:pPr>
        <w:pStyle w:val="ETASRHeading2"/>
        <w:numPr>
          <w:ilvl w:val="1"/>
          <w:numId w:val="4"/>
        </w:numPr>
      </w:pPr>
      <w:r>
        <w:t>Problem Formulation</w:t>
      </w:r>
    </w:p>
    <w:p w14:paraId="3DF96C86" w14:textId="257AC700" w:rsidR="008A65B5" w:rsidRDefault="003F3287" w:rsidP="008A65B5">
      <w:pPr>
        <w:pStyle w:val="ETASRbodytext"/>
      </w:pPr>
      <w:r>
        <w:t xml:space="preserve">Consider an FL system with N=20 clients, each possessing local dataset </w:t>
      </w:r>
      <w:proofErr w:type="spellStart"/>
      <w:r>
        <w:t>D_k</w:t>
      </w:r>
      <w:proofErr w:type="spellEnd"/>
      <w:r>
        <w:t>. The global objective minimizes F(w) = Σ k (|D k|/|D|) · F k(w), where F k(w) is client k’s local loss. A fraction f=20% of clients are Byzantine [15], implementing label-flip attacks with gradient scaling λ=−5.0 in 80% of training rounds. This aggressive configuration creates extreme gradient perturbations that test the limits of robust aggregation</w:t>
      </w:r>
      <w:r w:rsidR="008A65B5">
        <w:t>.</w:t>
      </w:r>
    </w:p>
    <w:p w14:paraId="24C53529" w14:textId="77777777" w:rsidR="008A65B5" w:rsidRDefault="008A65B5" w:rsidP="008A65B5">
      <w:pPr>
        <w:pStyle w:val="ETASRHeading2"/>
        <w:numPr>
          <w:ilvl w:val="1"/>
          <w:numId w:val="4"/>
        </w:numPr>
      </w:pPr>
      <w:r>
        <w:t>Aggregation Algorithms</w:t>
      </w:r>
    </w:p>
    <w:p w14:paraId="4E07B947" w14:textId="4CC639A6" w:rsidR="003F3287" w:rsidRDefault="003F3287" w:rsidP="003F3287">
      <w:pPr>
        <w:pStyle w:val="ETASRbodytext"/>
      </w:pPr>
      <w:proofErr w:type="spellStart"/>
      <w:r>
        <w:t>FedAvg</w:t>
      </w:r>
      <w:proofErr w:type="spellEnd"/>
      <w:r>
        <w:t xml:space="preserve"> [1] computes the weighted average of all client updates: w {t+1} = Σ k (|D k|/|D|) · w </w:t>
      </w:r>
      <w:proofErr w:type="spellStart"/>
      <w:r>
        <w:t>k^t</w:t>
      </w:r>
      <w:proofErr w:type="spellEnd"/>
      <w:r>
        <w:t xml:space="preserve">. While simple and efficient, </w:t>
      </w:r>
      <w:proofErr w:type="spellStart"/>
      <w:r>
        <w:t>FedAvg</w:t>
      </w:r>
      <w:proofErr w:type="spellEnd"/>
      <w:r>
        <w:t xml:space="preserve"> offers no Byzantine defense. Krum [3] selects the single update closest to others via score S(k) = Σ {</w:t>
      </w:r>
      <w:proofErr w:type="spellStart"/>
      <w:r>
        <w:t>j</w:t>
      </w:r>
      <w:r>
        <w:rPr>
          <w:rFonts w:hint="eastAsia"/>
        </w:rPr>
        <w:t>∈</w:t>
      </w:r>
      <w:r>
        <w:t>N</w:t>
      </w:r>
      <w:proofErr w:type="spellEnd"/>
      <w:r>
        <w:t xml:space="preserve"> k} </w:t>
      </w:r>
      <w:r>
        <w:rPr>
          <w:rFonts w:hint="eastAsia"/>
        </w:rPr>
        <w:t>‖</w:t>
      </w:r>
      <w:r>
        <w:t>w k – w j</w:t>
      </w:r>
      <w:r>
        <w:rPr>
          <w:rFonts w:hint="eastAsia"/>
        </w:rPr>
        <w:t>‖²</w:t>
      </w:r>
      <w:r>
        <w:t xml:space="preserve">, choosing </w:t>
      </w:r>
      <w:proofErr w:type="spellStart"/>
      <w:r>
        <w:t>argmin</w:t>
      </w:r>
      <w:proofErr w:type="spellEnd"/>
      <w:r>
        <w:t xml:space="preserve"> k S(k). This conservative approach is robust under mild attacks but vulnerable when coordinated Byzantine updates distort the geometric center of gradient space.</w:t>
      </w:r>
    </w:p>
    <w:p w14:paraId="25073A2A" w14:textId="4FB35CDD" w:rsidR="008A65B5" w:rsidRDefault="003F3287" w:rsidP="003F3287">
      <w:pPr>
        <w:pStyle w:val="ETASRbodytext"/>
      </w:pPr>
      <w:proofErr w:type="spellStart"/>
      <w:r>
        <w:t>TrimmedMean</w:t>
      </w:r>
      <w:proofErr w:type="spellEnd"/>
      <w:r>
        <w:t xml:space="preserve"> [4] performs coordinate-wise aggregation by removing the β=20% highest and lowest values per parameter dimension, retaining 60% of updates. This provides robust estimation per coordinate without relying on geometric proximity. ATMA [9] extends </w:t>
      </w:r>
      <w:proofErr w:type="spellStart"/>
      <w:r>
        <w:t>TrimmedMean</w:t>
      </w:r>
      <w:proofErr w:type="spellEnd"/>
      <w:r>
        <w:t xml:space="preserve"> with dynamic threshold τ</w:t>
      </w:r>
      <w:proofErr w:type="gramStart"/>
      <w:r>
        <w:rPr>
          <w:rFonts w:hint="eastAsia"/>
        </w:rPr>
        <w:t>∈</w:t>
      </w:r>
      <w:r>
        <w:t>[</w:t>
      </w:r>
      <w:proofErr w:type="gramEnd"/>
      <w:r>
        <w:t xml:space="preserve">0.15, 0.24] that adapts each round based on gradient variance and kurtosis: τ {t+1} = τ t + α · </w:t>
      </w:r>
      <w:proofErr w:type="gramStart"/>
      <w:r>
        <w:t>σ(</w:t>
      </w:r>
      <w:proofErr w:type="gramEnd"/>
      <w:r>
        <w:t xml:space="preserve">g t) · </w:t>
      </w:r>
      <w:proofErr w:type="gramStart"/>
      <w:r>
        <w:t>sign(κ(</w:t>
      </w:r>
      <w:proofErr w:type="gramEnd"/>
      <w:r>
        <w:t>g t) − 3), where α=0.05 is the adaptation rate. This eliminates manual hyperparameter tuning and responds dynamically to attack intensity</w:t>
      </w:r>
      <w:r w:rsidR="008A65B5">
        <w:t>.</w:t>
      </w:r>
    </w:p>
    <w:p w14:paraId="5DD9BA77" w14:textId="532DF46F" w:rsidR="009D10B5" w:rsidRPr="009D10B5" w:rsidRDefault="009D10B5" w:rsidP="008A65B5">
      <w:pPr>
        <w:pStyle w:val="ETASRHeading2"/>
      </w:pPr>
      <w:r w:rsidRPr="009D10B5">
        <w:t>Experimental Configuration</w:t>
      </w:r>
    </w:p>
    <w:p w14:paraId="04D34ABD" w14:textId="796C9B79" w:rsidR="009D10B5" w:rsidRPr="00114BAE" w:rsidRDefault="009D10B5" w:rsidP="00114BAE">
      <w:pPr>
        <w:pStyle w:val="ETASRTABLEHEAD0"/>
        <w:ind w:left="284"/>
      </w:pPr>
      <w:r w:rsidRPr="00114BAE">
        <w:t>UNIFIED EXPERIMENTAL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5"/>
        <w:gridCol w:w="1413"/>
        <w:gridCol w:w="1809"/>
      </w:tblGrid>
      <w:tr w:rsidR="009D10B5" w14:paraId="424732FE" w14:textId="77777777" w:rsidTr="008A65B5">
        <w:trPr>
          <w:jc w:val="center"/>
        </w:trPr>
        <w:tc>
          <w:tcPr>
            <w:tcW w:w="1885" w:type="dxa"/>
          </w:tcPr>
          <w:p w14:paraId="38E6F087" w14:textId="77777777" w:rsidR="009D10B5" w:rsidRPr="009D10B5" w:rsidRDefault="009D10B5" w:rsidP="009D10B5">
            <w:pPr>
              <w:pStyle w:val="ETASRtablecolhead"/>
            </w:pPr>
            <w:r w:rsidRPr="009D10B5">
              <w:t>Parameter</w:t>
            </w:r>
          </w:p>
        </w:tc>
        <w:tc>
          <w:tcPr>
            <w:tcW w:w="1499" w:type="dxa"/>
          </w:tcPr>
          <w:p w14:paraId="0EA649E8" w14:textId="77777777" w:rsidR="009D10B5" w:rsidRPr="009D10B5" w:rsidRDefault="009D10B5" w:rsidP="009D10B5">
            <w:pPr>
              <w:pStyle w:val="ETASRtablecolhead"/>
            </w:pPr>
            <w:r w:rsidRPr="009D10B5">
              <w:t>MNIST</w:t>
            </w:r>
          </w:p>
        </w:tc>
        <w:tc>
          <w:tcPr>
            <w:tcW w:w="1879" w:type="dxa"/>
          </w:tcPr>
          <w:p w14:paraId="1C6DFB1C" w14:textId="77777777" w:rsidR="009D10B5" w:rsidRPr="009D10B5" w:rsidRDefault="009D10B5" w:rsidP="009D10B5">
            <w:pPr>
              <w:pStyle w:val="ETASRtablecolhead"/>
            </w:pPr>
            <w:r w:rsidRPr="009D10B5">
              <w:t>CIFAR-10</w:t>
            </w:r>
          </w:p>
        </w:tc>
      </w:tr>
      <w:tr w:rsidR="008A65B5" w14:paraId="49DFACBD" w14:textId="77777777" w:rsidTr="008A65B5">
        <w:trPr>
          <w:jc w:val="center"/>
        </w:trPr>
        <w:tc>
          <w:tcPr>
            <w:tcW w:w="1885" w:type="dxa"/>
          </w:tcPr>
          <w:p w14:paraId="407C219A" w14:textId="52C0E14F" w:rsidR="008A65B5" w:rsidRPr="009D10B5" w:rsidRDefault="008A65B5" w:rsidP="008A65B5">
            <w:pPr>
              <w:pStyle w:val="ETASRtablecopy"/>
            </w:pPr>
            <w:r w:rsidRPr="00093964">
              <w:t>Model</w:t>
            </w:r>
          </w:p>
        </w:tc>
        <w:tc>
          <w:tcPr>
            <w:tcW w:w="1499" w:type="dxa"/>
          </w:tcPr>
          <w:p w14:paraId="7521D6ED" w14:textId="5BD29849" w:rsidR="008A65B5" w:rsidRPr="009D10B5" w:rsidRDefault="008A65B5" w:rsidP="008A65B5">
            <w:pPr>
              <w:pStyle w:val="ETASRtablecopy"/>
            </w:pPr>
            <w:r w:rsidRPr="00093964">
              <w:t>2-layer CNN (10K params)</w:t>
            </w:r>
          </w:p>
        </w:tc>
        <w:tc>
          <w:tcPr>
            <w:tcW w:w="1879" w:type="dxa"/>
          </w:tcPr>
          <w:p w14:paraId="2E3F34F7" w14:textId="7882701A" w:rsidR="008A65B5" w:rsidRPr="009D10B5" w:rsidRDefault="008A65B5" w:rsidP="008A65B5">
            <w:pPr>
              <w:pStyle w:val="ETASRtablecopy"/>
            </w:pPr>
            <w:r w:rsidRPr="00093964">
              <w:t>ResNet-18</w:t>
            </w:r>
          </w:p>
        </w:tc>
      </w:tr>
      <w:tr w:rsidR="008A65B5" w14:paraId="6F79344F" w14:textId="77777777" w:rsidTr="008A65B5">
        <w:trPr>
          <w:jc w:val="center"/>
        </w:trPr>
        <w:tc>
          <w:tcPr>
            <w:tcW w:w="1885" w:type="dxa"/>
          </w:tcPr>
          <w:p w14:paraId="24F2B3AA" w14:textId="6EE7C176" w:rsidR="008A65B5" w:rsidRPr="009D10B5" w:rsidRDefault="008A65B5" w:rsidP="008A65B5">
            <w:pPr>
              <w:pStyle w:val="ETASRtablecopy"/>
            </w:pPr>
            <w:r w:rsidRPr="00093964">
              <w:t>Clients / Byzantine</w:t>
            </w:r>
          </w:p>
        </w:tc>
        <w:tc>
          <w:tcPr>
            <w:tcW w:w="1499" w:type="dxa"/>
          </w:tcPr>
          <w:p w14:paraId="0DE354E8" w14:textId="2D1BDD76" w:rsidR="008A65B5" w:rsidRPr="009D10B5" w:rsidRDefault="008A65B5" w:rsidP="008A65B5">
            <w:pPr>
              <w:pStyle w:val="ETASRtablecopy"/>
            </w:pPr>
            <w:r w:rsidRPr="00093964">
              <w:t>20 / 4 (20%)</w:t>
            </w:r>
          </w:p>
        </w:tc>
        <w:tc>
          <w:tcPr>
            <w:tcW w:w="1879" w:type="dxa"/>
          </w:tcPr>
          <w:p w14:paraId="653CFB15" w14:textId="5AB89E1C" w:rsidR="008A65B5" w:rsidRPr="009D10B5" w:rsidRDefault="008A65B5" w:rsidP="008A65B5">
            <w:pPr>
              <w:pStyle w:val="ETASRtablecopy"/>
            </w:pPr>
            <w:r w:rsidRPr="00093964">
              <w:t>20 / 4 (20%)</w:t>
            </w:r>
          </w:p>
        </w:tc>
      </w:tr>
      <w:tr w:rsidR="008A65B5" w14:paraId="33F72599" w14:textId="77777777" w:rsidTr="008A65B5">
        <w:trPr>
          <w:jc w:val="center"/>
        </w:trPr>
        <w:tc>
          <w:tcPr>
            <w:tcW w:w="1885" w:type="dxa"/>
          </w:tcPr>
          <w:p w14:paraId="17D8B92E" w14:textId="6363FA75" w:rsidR="008A65B5" w:rsidRPr="009D10B5" w:rsidRDefault="008A65B5" w:rsidP="008A65B5">
            <w:pPr>
              <w:pStyle w:val="ETASRtablecopy"/>
            </w:pPr>
            <w:r w:rsidRPr="00093964">
              <w:t>Rounds</w:t>
            </w:r>
          </w:p>
        </w:tc>
        <w:tc>
          <w:tcPr>
            <w:tcW w:w="1499" w:type="dxa"/>
          </w:tcPr>
          <w:p w14:paraId="7044E490" w14:textId="5778DD5D" w:rsidR="008A65B5" w:rsidRPr="009D10B5" w:rsidRDefault="008A65B5" w:rsidP="008A65B5">
            <w:pPr>
              <w:pStyle w:val="ETASRtablecopy"/>
            </w:pPr>
            <w:r w:rsidRPr="00093964">
              <w:t>50, 160</w:t>
            </w:r>
          </w:p>
        </w:tc>
        <w:tc>
          <w:tcPr>
            <w:tcW w:w="1879" w:type="dxa"/>
          </w:tcPr>
          <w:p w14:paraId="1E0153C3" w14:textId="3A6B0E4C" w:rsidR="008A65B5" w:rsidRPr="009D10B5" w:rsidRDefault="008A65B5" w:rsidP="008A65B5">
            <w:pPr>
              <w:pStyle w:val="ETASRtablecopy"/>
            </w:pPr>
            <w:r w:rsidRPr="00093964">
              <w:t>50, 160</w:t>
            </w:r>
          </w:p>
        </w:tc>
      </w:tr>
      <w:tr w:rsidR="008A65B5" w14:paraId="71BDF0DC" w14:textId="77777777" w:rsidTr="008A65B5">
        <w:trPr>
          <w:jc w:val="center"/>
        </w:trPr>
        <w:tc>
          <w:tcPr>
            <w:tcW w:w="1885" w:type="dxa"/>
          </w:tcPr>
          <w:p w14:paraId="2B6A3C8B" w14:textId="63F9C47C" w:rsidR="008A65B5" w:rsidRPr="009D10B5" w:rsidRDefault="008A65B5" w:rsidP="008A65B5">
            <w:pPr>
              <w:pStyle w:val="ETASRtablecopy"/>
            </w:pPr>
            <w:r w:rsidRPr="00093964">
              <w:t>Local Epochs / Batch</w:t>
            </w:r>
          </w:p>
        </w:tc>
        <w:tc>
          <w:tcPr>
            <w:tcW w:w="1499" w:type="dxa"/>
          </w:tcPr>
          <w:p w14:paraId="25A171CC" w14:textId="4282DBB4" w:rsidR="008A65B5" w:rsidRPr="009D10B5" w:rsidRDefault="008A65B5" w:rsidP="008A65B5">
            <w:pPr>
              <w:pStyle w:val="ETASRtablecopy"/>
            </w:pPr>
            <w:r w:rsidRPr="00093964">
              <w:t>5 / 32</w:t>
            </w:r>
          </w:p>
        </w:tc>
        <w:tc>
          <w:tcPr>
            <w:tcW w:w="1879" w:type="dxa"/>
          </w:tcPr>
          <w:p w14:paraId="3D9755A8" w14:textId="1B634213" w:rsidR="008A65B5" w:rsidRPr="009D10B5" w:rsidRDefault="008A65B5" w:rsidP="008A65B5">
            <w:pPr>
              <w:pStyle w:val="ETASRtablecopy"/>
            </w:pPr>
            <w:r w:rsidRPr="00093964">
              <w:t>5 / 128</w:t>
            </w:r>
          </w:p>
        </w:tc>
      </w:tr>
      <w:tr w:rsidR="008A65B5" w14:paraId="2FFB1CD2" w14:textId="77777777" w:rsidTr="008A65B5">
        <w:trPr>
          <w:jc w:val="center"/>
        </w:trPr>
        <w:tc>
          <w:tcPr>
            <w:tcW w:w="1885" w:type="dxa"/>
          </w:tcPr>
          <w:p w14:paraId="1ECE182B" w14:textId="45EFC060" w:rsidR="008A65B5" w:rsidRPr="009D10B5" w:rsidRDefault="008A65B5" w:rsidP="008A65B5">
            <w:pPr>
              <w:pStyle w:val="ETASRtablecopy"/>
            </w:pPr>
            <w:r w:rsidRPr="00093964">
              <w:t>Learning Rate</w:t>
            </w:r>
          </w:p>
        </w:tc>
        <w:tc>
          <w:tcPr>
            <w:tcW w:w="1499" w:type="dxa"/>
          </w:tcPr>
          <w:p w14:paraId="6381E0FE" w14:textId="285D50E1" w:rsidR="008A65B5" w:rsidRPr="009D10B5" w:rsidRDefault="008A65B5" w:rsidP="008A65B5">
            <w:pPr>
              <w:pStyle w:val="ETASRtablecopy"/>
            </w:pPr>
            <w:r w:rsidRPr="00093964">
              <w:t>0.01–0.05</w:t>
            </w:r>
          </w:p>
        </w:tc>
        <w:tc>
          <w:tcPr>
            <w:tcW w:w="1879" w:type="dxa"/>
          </w:tcPr>
          <w:p w14:paraId="08A15308" w14:textId="2774D8A2" w:rsidR="008A65B5" w:rsidRPr="009D10B5" w:rsidRDefault="008A65B5" w:rsidP="008A65B5">
            <w:pPr>
              <w:pStyle w:val="ETASRtablecopy"/>
            </w:pPr>
            <w:r w:rsidRPr="00093964">
              <w:t>0.01–0.05</w:t>
            </w:r>
          </w:p>
        </w:tc>
      </w:tr>
      <w:tr w:rsidR="008A65B5" w14:paraId="3159F7DF" w14:textId="77777777" w:rsidTr="008A65B5">
        <w:trPr>
          <w:jc w:val="center"/>
        </w:trPr>
        <w:tc>
          <w:tcPr>
            <w:tcW w:w="1885" w:type="dxa"/>
          </w:tcPr>
          <w:p w14:paraId="4F8D5FA2" w14:textId="5D2FB749" w:rsidR="008A65B5" w:rsidRPr="009D10B5" w:rsidRDefault="008A65B5" w:rsidP="008A65B5">
            <w:pPr>
              <w:pStyle w:val="ETASRtablecopy"/>
            </w:pPr>
            <w:r w:rsidRPr="00093964">
              <w:t>Data Distribution</w:t>
            </w:r>
          </w:p>
        </w:tc>
        <w:tc>
          <w:tcPr>
            <w:tcW w:w="1499" w:type="dxa"/>
          </w:tcPr>
          <w:p w14:paraId="7D9A9E4B" w14:textId="6C01416A" w:rsidR="008A65B5" w:rsidRPr="009D10B5" w:rsidRDefault="008A65B5" w:rsidP="008A65B5">
            <w:pPr>
              <w:pStyle w:val="ETASRtablecopy"/>
            </w:pPr>
            <w:r w:rsidRPr="00093964">
              <w:t>Non-IID (biased)</w:t>
            </w:r>
          </w:p>
        </w:tc>
        <w:tc>
          <w:tcPr>
            <w:tcW w:w="1879" w:type="dxa"/>
          </w:tcPr>
          <w:p w14:paraId="2FB79849" w14:textId="7484D962" w:rsidR="008A65B5" w:rsidRPr="009D10B5" w:rsidRDefault="008A65B5" w:rsidP="008A65B5">
            <w:pPr>
              <w:pStyle w:val="ETASRtablecopy"/>
            </w:pPr>
            <w:r w:rsidRPr="00093964">
              <w:t>Dirichlet(α=0.5)</w:t>
            </w:r>
          </w:p>
        </w:tc>
      </w:tr>
      <w:tr w:rsidR="008A65B5" w14:paraId="1B4D7826" w14:textId="77777777" w:rsidTr="008A65B5">
        <w:trPr>
          <w:jc w:val="center"/>
        </w:trPr>
        <w:tc>
          <w:tcPr>
            <w:tcW w:w="1885" w:type="dxa"/>
          </w:tcPr>
          <w:p w14:paraId="6386E733" w14:textId="04F76459" w:rsidR="008A65B5" w:rsidRPr="009D10B5" w:rsidRDefault="008A65B5" w:rsidP="008A65B5">
            <w:pPr>
              <w:pStyle w:val="ETASRtablecopy"/>
            </w:pPr>
            <w:r w:rsidRPr="00093964">
              <w:t>Attack</w:t>
            </w:r>
          </w:p>
        </w:tc>
        <w:tc>
          <w:tcPr>
            <w:tcW w:w="1499" w:type="dxa"/>
          </w:tcPr>
          <w:p w14:paraId="49606A6A" w14:textId="7622D5B9" w:rsidR="008A65B5" w:rsidRPr="009D10B5" w:rsidRDefault="008A65B5" w:rsidP="008A65B5">
            <w:pPr>
              <w:pStyle w:val="ETASRtablecopy"/>
            </w:pPr>
            <w:r w:rsidRPr="00093964">
              <w:t>Label-flip, λ=−5.0</w:t>
            </w:r>
          </w:p>
        </w:tc>
        <w:tc>
          <w:tcPr>
            <w:tcW w:w="1879" w:type="dxa"/>
          </w:tcPr>
          <w:p w14:paraId="12DF4B03" w14:textId="68C9D660" w:rsidR="008A65B5" w:rsidRPr="009D10B5" w:rsidRDefault="008A65B5" w:rsidP="008A65B5">
            <w:pPr>
              <w:pStyle w:val="ETASRtablecopy"/>
            </w:pPr>
            <w:r w:rsidRPr="00093964">
              <w:t>Label-flip, λ=−5.0</w:t>
            </w:r>
          </w:p>
        </w:tc>
      </w:tr>
      <w:tr w:rsidR="008A65B5" w14:paraId="0CD23497" w14:textId="77777777" w:rsidTr="008A65B5">
        <w:trPr>
          <w:jc w:val="center"/>
        </w:trPr>
        <w:tc>
          <w:tcPr>
            <w:tcW w:w="1885" w:type="dxa"/>
          </w:tcPr>
          <w:p w14:paraId="06071D47" w14:textId="7343A673" w:rsidR="008A65B5" w:rsidRPr="009D10B5" w:rsidRDefault="008A65B5" w:rsidP="008A65B5">
            <w:pPr>
              <w:pStyle w:val="ETASRtablecopy"/>
            </w:pPr>
            <w:r w:rsidRPr="00093964">
              <w:t>Seeds (reproducibility)</w:t>
            </w:r>
          </w:p>
        </w:tc>
        <w:tc>
          <w:tcPr>
            <w:tcW w:w="1499" w:type="dxa"/>
          </w:tcPr>
          <w:p w14:paraId="59FAED9B" w14:textId="3D369862" w:rsidR="008A65B5" w:rsidRPr="009D10B5" w:rsidRDefault="008A65B5" w:rsidP="008A65B5">
            <w:pPr>
              <w:pStyle w:val="ETASRtablecopy"/>
            </w:pPr>
            <w:r w:rsidRPr="00093964">
              <w:t>42, 43, 44</w:t>
            </w:r>
          </w:p>
        </w:tc>
        <w:tc>
          <w:tcPr>
            <w:tcW w:w="1879" w:type="dxa"/>
          </w:tcPr>
          <w:p w14:paraId="0A7A31B9" w14:textId="4F170E68" w:rsidR="008A65B5" w:rsidRPr="009D10B5" w:rsidRDefault="008A65B5" w:rsidP="008A65B5">
            <w:pPr>
              <w:pStyle w:val="ETASRtablecopy"/>
            </w:pPr>
            <w:r w:rsidRPr="00093964">
              <w:t>42, 43, 44</w:t>
            </w:r>
          </w:p>
        </w:tc>
      </w:tr>
    </w:tbl>
    <w:p w14:paraId="7738490A" w14:textId="3FEC7E70" w:rsidR="009D10B5" w:rsidRPr="009D10B5" w:rsidRDefault="008A65B5" w:rsidP="009D10B5">
      <w:pPr>
        <w:pStyle w:val="ETASRbodytext"/>
      </w:pPr>
      <w:r w:rsidRPr="008A65B5">
        <w:t xml:space="preserve">Hardware: NVIDIA RTX 5060 Ti, i7, 32GB RAM. Software: Python 3.10, </w:t>
      </w:r>
      <w:proofErr w:type="spellStart"/>
      <w:r w:rsidRPr="008A65B5">
        <w:t>PyTorch</w:t>
      </w:r>
      <w:proofErr w:type="spellEnd"/>
      <w:r w:rsidRPr="008A65B5">
        <w:t xml:space="preserve"> 2.0, web3.py 6.0, Solidity 0.8.19. Runtime: </w:t>
      </w:r>
      <w:proofErr w:type="spellStart"/>
      <w:r w:rsidRPr="008A65B5">
        <w:t>TrimmedMean</w:t>
      </w:r>
      <w:proofErr w:type="spellEnd"/>
      <w:r w:rsidRPr="008A65B5">
        <w:t xml:space="preserve"> 160r requires 135 min total (~50s/round) vs. </w:t>
      </w:r>
      <w:proofErr w:type="spellStart"/>
      <w:r w:rsidRPr="008A65B5">
        <w:t>FedAvg</w:t>
      </w:r>
      <w:proofErr w:type="spellEnd"/>
      <w:r w:rsidRPr="008A65B5">
        <w:t xml:space="preserve"> 50r at 42 min. All code and seeds are publicly available.</w:t>
      </w:r>
    </w:p>
    <w:p w14:paraId="4556E9B6" w14:textId="77777777" w:rsidR="009D10B5" w:rsidRPr="009D10B5" w:rsidRDefault="009D10B5" w:rsidP="009D10B5">
      <w:pPr>
        <w:pStyle w:val="ETASRHeading2"/>
      </w:pPr>
      <w:r w:rsidRPr="009D10B5">
        <w:t>Blockchain Integration</w:t>
      </w:r>
    </w:p>
    <w:p w14:paraId="08FBFDA8" w14:textId="77777777" w:rsidR="00764C29" w:rsidRPr="00160A32" w:rsidRDefault="00764C29" w:rsidP="00160A32">
      <w:pPr>
        <w:pStyle w:val="ETASRbodytext"/>
      </w:pPr>
      <w:r w:rsidRPr="00160A32">
        <w:t xml:space="preserve">We deploy Ethereum smart contracts on two topologies: (B) Ganache local network for controlled gas measurement with identical EVM execution to </w:t>
      </w:r>
      <w:proofErr w:type="spellStart"/>
      <w:r w:rsidRPr="00160A32">
        <w:t>mainnet</w:t>
      </w:r>
      <w:proofErr w:type="spellEnd"/>
      <w:r w:rsidRPr="00160A32">
        <w:t>, and (C) simulated Layer-2 with optimistic rollup architecture for scalability validation. The smart contracts record: (</w:t>
      </w:r>
      <w:proofErr w:type="spellStart"/>
      <w:r w:rsidRPr="00160A32">
        <w:t>i</w:t>
      </w:r>
      <w:proofErr w:type="spellEnd"/>
      <w:r w:rsidRPr="00160A32">
        <w:t>) client model updates with timestamps, (ii) aggregated global parameters, (iii) Byzantine detection flags, and (iv) round metadata, providing an immutable audit trail for post-hoc analysis and accountability.</w:t>
      </w:r>
    </w:p>
    <w:p w14:paraId="29F458D1" w14:textId="463EDC9D" w:rsidR="009D10B5" w:rsidRDefault="00764C29" w:rsidP="00160A32">
      <w:pPr>
        <w:pStyle w:val="ETASRbodytext"/>
      </w:pPr>
      <w:r w:rsidRPr="00160A32">
        <w:lastRenderedPageBreak/>
        <w:t>For the Transparency Paradox experiments, adaptive attackers access blockchain logs to inform attack strategies across 20 replications. Adaptive attackers implement feedback-based learning, stealth mode (matching honest gradient moments), and strategy switching between aggressive (λ=−5.0), moderate (λ=−2.0), and stealthy (λ=−0.5) modes. We measure attack success rate, model degradation, detection evasion duration, and forensic coverage to quantify the paradox.</w:t>
      </w:r>
    </w:p>
    <w:p w14:paraId="46A363D3" w14:textId="77777777" w:rsidR="00C34231" w:rsidRDefault="00C34231" w:rsidP="00C34231">
      <w:pPr>
        <w:pStyle w:val="ETASRHeading2"/>
      </w:pPr>
      <w:r>
        <w:t>Experimental Procedure</w:t>
      </w:r>
    </w:p>
    <w:p w14:paraId="3F1DF489" w14:textId="026696EC" w:rsidR="00160A32" w:rsidRDefault="00C34231" w:rsidP="00C34231">
      <w:pPr>
        <w:pStyle w:val="ETASRbodytext"/>
      </w:pPr>
      <w:r>
        <w:t xml:space="preserve">We conduct five primary experiments: (1) Krum 50 rounds—evaluate conservative selection strategy; (2) </w:t>
      </w:r>
      <w:proofErr w:type="spellStart"/>
      <w:r>
        <w:t>FedAvg</w:t>
      </w:r>
      <w:proofErr w:type="spellEnd"/>
      <w:r>
        <w:t xml:space="preserve"> 50 rounds—establish undefended baseline; (3) </w:t>
      </w:r>
      <w:proofErr w:type="spellStart"/>
      <w:r>
        <w:t>TrimmedMean</w:t>
      </w:r>
      <w:proofErr w:type="spellEnd"/>
      <w:r>
        <w:t xml:space="preserve"> 50 rounds—test Byzantine-robust aggregation; (4) </w:t>
      </w:r>
      <w:proofErr w:type="spellStart"/>
      <w:r>
        <w:t>TrimmedMean</w:t>
      </w:r>
      <w:proofErr w:type="spellEnd"/>
      <w:r>
        <w:t xml:space="preserve"> 160 rounds—analyze extended training convergence; (5) </w:t>
      </w:r>
      <w:proofErr w:type="spellStart"/>
      <w:r>
        <w:t>TrimmedMean</w:t>
      </w:r>
      <w:proofErr w:type="spellEnd"/>
      <w:r>
        <w:t xml:space="preserve"> on Layer-2 50 rounds—validate blockchain scalability. Each experiment records per-round accuracy, loss, gas consumption, Byzantine detections, and training duration.</w:t>
      </w:r>
    </w:p>
    <w:p w14:paraId="265B74FE" w14:textId="77777777" w:rsidR="009D10B5" w:rsidRPr="009D10B5" w:rsidRDefault="009D10B5" w:rsidP="009D10B5">
      <w:pPr>
        <w:pStyle w:val="ETASRHeading1"/>
      </w:pPr>
      <w:r w:rsidRPr="009D10B5">
        <w:t>Results</w:t>
      </w:r>
    </w:p>
    <w:p w14:paraId="1DA40D11" w14:textId="77777777" w:rsidR="009D10B5" w:rsidRPr="009D10B5" w:rsidRDefault="009D10B5" w:rsidP="009D10B5">
      <w:pPr>
        <w:pStyle w:val="ETASRHeading2"/>
      </w:pPr>
      <w:r w:rsidRPr="009D10B5">
        <w:t>Overall Performance</w:t>
      </w:r>
    </w:p>
    <w:p w14:paraId="39960205" w14:textId="60A0FC0A" w:rsidR="009D10B5" w:rsidRDefault="001F5D2F" w:rsidP="009D10B5">
      <w:pPr>
        <w:pStyle w:val="ETASRbodytext"/>
      </w:pPr>
      <w:r>
        <w:t xml:space="preserve">Table II presents the master results. </w:t>
      </w:r>
      <w:proofErr w:type="spellStart"/>
      <w:r>
        <w:t>TrimmedMean</w:t>
      </w:r>
      <w:proofErr w:type="spellEnd"/>
      <w:r>
        <w:t xml:space="preserve"> (160 rounds) achieves 93.45% on MNIST, exceeding </w:t>
      </w:r>
      <w:proofErr w:type="spellStart"/>
      <w:r>
        <w:t>FedAvg</w:t>
      </w:r>
      <w:proofErr w:type="spellEnd"/>
      <w:r>
        <w:t xml:space="preserve"> by +5.85% and reference benchmark (89.59%) by +3.86%. This counterintuitive result—robust aggregation exceeding the undefended baseline—is explained by </w:t>
      </w:r>
      <w:proofErr w:type="spellStart"/>
      <w:r>
        <w:t>TrimmedMean’s</w:t>
      </w:r>
      <w:proofErr w:type="spellEnd"/>
      <w:r>
        <w:t xml:space="preserve"> dual benefit: filtering both Byzantine attacks and legitimate noise from non-IID clients, providing implicit regularization. On CIFAR-10 with Dirichlet(α=0.5), </w:t>
      </w:r>
      <w:proofErr w:type="spellStart"/>
      <w:r>
        <w:t>TrimmedMean</w:t>
      </w:r>
      <w:proofErr w:type="spellEnd"/>
      <w:r>
        <w:t xml:space="preserve"> achieves 67.92% while </w:t>
      </w:r>
      <w:proofErr w:type="spellStart"/>
      <w:r>
        <w:t>FedAvg</w:t>
      </w:r>
      <w:proofErr w:type="spellEnd"/>
      <w:r>
        <w:t xml:space="preserve">, </w:t>
      </w:r>
      <w:proofErr w:type="spellStart"/>
      <w:r>
        <w:t>FedProx</w:t>
      </w:r>
      <w:proofErr w:type="spellEnd"/>
      <w:r>
        <w:t xml:space="preserve"> [16], and </w:t>
      </w:r>
      <w:proofErr w:type="spellStart"/>
      <w:r>
        <w:t>FedDyn</w:t>
      </w:r>
      <w:proofErr w:type="spellEnd"/>
      <w:r>
        <w:t xml:space="preserve"> [17] collapse to 10% (random guess), confirming that general federated optimization methods are not Byzantine-robust.</w:t>
      </w:r>
    </w:p>
    <w:p w14:paraId="4AD8402C" w14:textId="4A3C9F1D" w:rsidR="009D10B5" w:rsidRPr="00114BAE" w:rsidRDefault="009D10B5" w:rsidP="00114BAE">
      <w:pPr>
        <w:pStyle w:val="ETASRTABLEHEAD0"/>
        <w:ind w:left="284" w:hanging="426"/>
      </w:pPr>
      <w:r w:rsidRPr="00114BAE">
        <w:t>MASTER RESULTS: ACCURACY UNDER BYZANTINE ATTACK (20% BYZANTINE, LABEL-FLIP λ=−5.0)</w:t>
      </w:r>
    </w:p>
    <w:tbl>
      <w:tblPr>
        <w:tblStyle w:val="TableGrid"/>
        <w:tblW w:w="5122" w:type="dxa"/>
        <w:jc w:val="center"/>
        <w:tblLook w:val="04A0" w:firstRow="1" w:lastRow="0" w:firstColumn="1" w:lastColumn="0" w:noHBand="0" w:noVBand="1"/>
      </w:tblPr>
      <w:tblGrid>
        <w:gridCol w:w="1186"/>
        <w:gridCol w:w="791"/>
        <w:gridCol w:w="791"/>
        <w:gridCol w:w="823"/>
        <w:gridCol w:w="823"/>
        <w:gridCol w:w="708"/>
      </w:tblGrid>
      <w:tr w:rsidR="009D10B5" w14:paraId="7E053E9D" w14:textId="77777777" w:rsidTr="009D10B5">
        <w:trPr>
          <w:trHeight w:val="554"/>
          <w:jc w:val="center"/>
        </w:trPr>
        <w:tc>
          <w:tcPr>
            <w:tcW w:w="1186" w:type="dxa"/>
          </w:tcPr>
          <w:p w14:paraId="6522C753" w14:textId="77777777" w:rsidR="009D10B5" w:rsidRPr="009D10B5" w:rsidRDefault="009D10B5" w:rsidP="009D10B5">
            <w:pPr>
              <w:pStyle w:val="ETASRtablecolhead"/>
            </w:pPr>
            <w:r w:rsidRPr="009D10B5">
              <w:t>Algorithm</w:t>
            </w:r>
          </w:p>
        </w:tc>
        <w:tc>
          <w:tcPr>
            <w:tcW w:w="791" w:type="dxa"/>
          </w:tcPr>
          <w:p w14:paraId="0245B836" w14:textId="77777777" w:rsidR="009D10B5" w:rsidRPr="009D10B5" w:rsidRDefault="009D10B5" w:rsidP="009D10B5">
            <w:pPr>
              <w:pStyle w:val="ETASRtablecolhead"/>
            </w:pPr>
            <w:r w:rsidRPr="009D10B5">
              <w:t>MNIST</w:t>
            </w:r>
            <w:r w:rsidRPr="009D10B5">
              <w:br/>
              <w:t>50r (%)</w:t>
            </w:r>
          </w:p>
        </w:tc>
        <w:tc>
          <w:tcPr>
            <w:tcW w:w="791" w:type="dxa"/>
          </w:tcPr>
          <w:p w14:paraId="47B8A929" w14:textId="77777777" w:rsidR="009D10B5" w:rsidRPr="009D10B5" w:rsidRDefault="009D10B5" w:rsidP="009D10B5">
            <w:pPr>
              <w:pStyle w:val="ETASRtablecolhead"/>
            </w:pPr>
            <w:r w:rsidRPr="009D10B5">
              <w:t>MNIST</w:t>
            </w:r>
            <w:r w:rsidRPr="009D10B5">
              <w:br/>
              <w:t>160r (%)</w:t>
            </w:r>
          </w:p>
        </w:tc>
        <w:tc>
          <w:tcPr>
            <w:tcW w:w="823" w:type="dxa"/>
          </w:tcPr>
          <w:p w14:paraId="123E76EC" w14:textId="77777777" w:rsidR="009D10B5" w:rsidRPr="009D10B5" w:rsidRDefault="009D10B5" w:rsidP="009D10B5">
            <w:pPr>
              <w:pStyle w:val="ETASRtablecolhead"/>
            </w:pPr>
            <w:r w:rsidRPr="009D10B5">
              <w:t>CIFAR-10</w:t>
            </w:r>
            <w:r w:rsidRPr="009D10B5">
              <w:br/>
              <w:t>50r (%)</w:t>
            </w:r>
          </w:p>
        </w:tc>
        <w:tc>
          <w:tcPr>
            <w:tcW w:w="823" w:type="dxa"/>
          </w:tcPr>
          <w:p w14:paraId="0164EADE" w14:textId="77777777" w:rsidR="009D10B5" w:rsidRPr="009D10B5" w:rsidRDefault="009D10B5" w:rsidP="009D10B5">
            <w:pPr>
              <w:pStyle w:val="ETASRtablecolhead"/>
            </w:pPr>
            <w:r w:rsidRPr="009D10B5">
              <w:t>CIFAR-10</w:t>
            </w:r>
            <w:r w:rsidRPr="009D10B5">
              <w:br/>
              <w:t>160r (%)</w:t>
            </w:r>
          </w:p>
        </w:tc>
        <w:tc>
          <w:tcPr>
            <w:tcW w:w="708" w:type="dxa"/>
          </w:tcPr>
          <w:p w14:paraId="179303CB" w14:textId="77777777" w:rsidR="009D10B5" w:rsidRPr="009D10B5" w:rsidRDefault="009D10B5" w:rsidP="009D10B5">
            <w:pPr>
              <w:pStyle w:val="ETASRtablecolhead"/>
            </w:pPr>
            <w:proofErr w:type="spellStart"/>
            <w:r w:rsidRPr="009D10B5">
              <w:t>Byz</w:t>
            </w:r>
            <w:proofErr w:type="spellEnd"/>
            <w:r w:rsidRPr="009D10B5">
              <w:t>.</w:t>
            </w:r>
            <w:r w:rsidRPr="009D10B5">
              <w:br/>
              <w:t>Det.</w:t>
            </w:r>
          </w:p>
        </w:tc>
      </w:tr>
      <w:tr w:rsidR="008533DB" w14:paraId="519937A1" w14:textId="77777777" w:rsidTr="009D10B5">
        <w:trPr>
          <w:trHeight w:val="187"/>
          <w:jc w:val="center"/>
        </w:trPr>
        <w:tc>
          <w:tcPr>
            <w:tcW w:w="1186" w:type="dxa"/>
          </w:tcPr>
          <w:p w14:paraId="2A3FF766" w14:textId="35C46B49" w:rsidR="008533DB" w:rsidRPr="009D10B5" w:rsidRDefault="008533DB" w:rsidP="008533DB">
            <w:pPr>
              <w:pStyle w:val="ETASRtablecopy"/>
            </w:pPr>
            <w:r w:rsidRPr="002F6D1D">
              <w:t>FedAvg [1]</w:t>
            </w:r>
          </w:p>
        </w:tc>
        <w:tc>
          <w:tcPr>
            <w:tcW w:w="791" w:type="dxa"/>
          </w:tcPr>
          <w:p w14:paraId="7302C491" w14:textId="07CCF8CC" w:rsidR="008533DB" w:rsidRPr="009D10B5" w:rsidRDefault="008533DB" w:rsidP="008533DB">
            <w:pPr>
              <w:pStyle w:val="ETASRtablecopy"/>
            </w:pPr>
            <w:r w:rsidRPr="002F6D1D">
              <w:t>87.60</w:t>
            </w:r>
          </w:p>
        </w:tc>
        <w:tc>
          <w:tcPr>
            <w:tcW w:w="791" w:type="dxa"/>
          </w:tcPr>
          <w:p w14:paraId="4C3BD793" w14:textId="640893AB" w:rsidR="008533DB" w:rsidRPr="009D10B5" w:rsidRDefault="008533DB" w:rsidP="008533DB">
            <w:pPr>
              <w:pStyle w:val="ETASRtablecopy"/>
            </w:pPr>
            <w:r w:rsidRPr="002F6D1D">
              <w:t>—</w:t>
            </w:r>
          </w:p>
        </w:tc>
        <w:tc>
          <w:tcPr>
            <w:tcW w:w="823" w:type="dxa"/>
          </w:tcPr>
          <w:p w14:paraId="2ECA07A2" w14:textId="3B58640C" w:rsidR="008533DB" w:rsidRPr="009D10B5" w:rsidRDefault="008533DB" w:rsidP="008533DB">
            <w:pPr>
              <w:pStyle w:val="ETASRtablecopy"/>
            </w:pPr>
            <w:r w:rsidRPr="002F6D1D">
              <w:t>10.00</w:t>
            </w:r>
          </w:p>
        </w:tc>
        <w:tc>
          <w:tcPr>
            <w:tcW w:w="823" w:type="dxa"/>
          </w:tcPr>
          <w:p w14:paraId="1793948A" w14:textId="117371A5" w:rsidR="008533DB" w:rsidRPr="009D10B5" w:rsidRDefault="008533DB" w:rsidP="008533DB">
            <w:pPr>
              <w:pStyle w:val="ETASRtablecopy"/>
            </w:pPr>
            <w:r w:rsidRPr="002F6D1D">
              <w:t>10.00</w:t>
            </w:r>
          </w:p>
        </w:tc>
        <w:tc>
          <w:tcPr>
            <w:tcW w:w="708" w:type="dxa"/>
          </w:tcPr>
          <w:p w14:paraId="13B63EF0" w14:textId="41FA17CB" w:rsidR="008533DB" w:rsidRPr="009D10B5" w:rsidRDefault="008533DB" w:rsidP="008533DB">
            <w:pPr>
              <w:pStyle w:val="ETASRtablecopy"/>
            </w:pPr>
            <w:r w:rsidRPr="002F6D1D">
              <w:t>0</w:t>
            </w:r>
          </w:p>
        </w:tc>
      </w:tr>
      <w:tr w:rsidR="008533DB" w14:paraId="327921F0" w14:textId="77777777" w:rsidTr="009D10B5">
        <w:trPr>
          <w:trHeight w:val="187"/>
          <w:jc w:val="center"/>
        </w:trPr>
        <w:tc>
          <w:tcPr>
            <w:tcW w:w="1186" w:type="dxa"/>
          </w:tcPr>
          <w:p w14:paraId="7DF80F66" w14:textId="015BF60E" w:rsidR="008533DB" w:rsidRPr="009D10B5" w:rsidRDefault="008533DB" w:rsidP="008533DB">
            <w:pPr>
              <w:pStyle w:val="ETASRtablecopy"/>
            </w:pPr>
            <w:r w:rsidRPr="002F6D1D">
              <w:t>Krum [3]</w:t>
            </w:r>
          </w:p>
        </w:tc>
        <w:tc>
          <w:tcPr>
            <w:tcW w:w="791" w:type="dxa"/>
          </w:tcPr>
          <w:p w14:paraId="3073BC2F" w14:textId="1F6C2135" w:rsidR="008533DB" w:rsidRPr="009D10B5" w:rsidRDefault="008533DB" w:rsidP="008533DB">
            <w:pPr>
              <w:pStyle w:val="ETASRtablecopy"/>
            </w:pPr>
            <w:r w:rsidRPr="002F6D1D">
              <w:t>26.56</w:t>
            </w:r>
          </w:p>
        </w:tc>
        <w:tc>
          <w:tcPr>
            <w:tcW w:w="791" w:type="dxa"/>
          </w:tcPr>
          <w:p w14:paraId="630721ED" w14:textId="229C4517" w:rsidR="008533DB" w:rsidRPr="009D10B5" w:rsidRDefault="008533DB" w:rsidP="008533DB">
            <w:pPr>
              <w:pStyle w:val="ETASRtablecopy"/>
            </w:pPr>
            <w:r w:rsidRPr="002F6D1D">
              <w:t>—</w:t>
            </w:r>
          </w:p>
        </w:tc>
        <w:tc>
          <w:tcPr>
            <w:tcW w:w="823" w:type="dxa"/>
          </w:tcPr>
          <w:p w14:paraId="23AD6C8C" w14:textId="5CBB1495" w:rsidR="008533DB" w:rsidRPr="009D10B5" w:rsidRDefault="008533DB" w:rsidP="008533DB">
            <w:pPr>
              <w:pStyle w:val="ETASRtablecopy"/>
            </w:pPr>
            <w:r w:rsidRPr="002F6D1D">
              <w:t>36.71</w:t>
            </w:r>
          </w:p>
        </w:tc>
        <w:tc>
          <w:tcPr>
            <w:tcW w:w="823" w:type="dxa"/>
          </w:tcPr>
          <w:p w14:paraId="4F29FC78" w14:textId="0BDA5FE7" w:rsidR="008533DB" w:rsidRPr="009D10B5" w:rsidRDefault="008533DB" w:rsidP="008533DB">
            <w:pPr>
              <w:pStyle w:val="ETASRtablecopy"/>
            </w:pPr>
            <w:r w:rsidRPr="002F6D1D">
              <w:t>43.41</w:t>
            </w:r>
          </w:p>
        </w:tc>
        <w:tc>
          <w:tcPr>
            <w:tcW w:w="708" w:type="dxa"/>
          </w:tcPr>
          <w:p w14:paraId="18C7579F" w14:textId="69293584" w:rsidR="008533DB" w:rsidRPr="009D10B5" w:rsidRDefault="008533DB" w:rsidP="008533DB">
            <w:pPr>
              <w:pStyle w:val="ETASRtablecopy"/>
            </w:pPr>
            <w:r w:rsidRPr="002F6D1D">
              <w:t>0</w:t>
            </w:r>
          </w:p>
        </w:tc>
      </w:tr>
      <w:tr w:rsidR="008533DB" w14:paraId="1D52F317" w14:textId="77777777" w:rsidTr="009D10B5">
        <w:trPr>
          <w:trHeight w:val="366"/>
          <w:jc w:val="center"/>
        </w:trPr>
        <w:tc>
          <w:tcPr>
            <w:tcW w:w="1186" w:type="dxa"/>
          </w:tcPr>
          <w:p w14:paraId="6C17D059" w14:textId="59FF2E08" w:rsidR="008533DB" w:rsidRPr="009D10B5" w:rsidRDefault="008533DB" w:rsidP="008533DB">
            <w:pPr>
              <w:pStyle w:val="ETASRtablecopy"/>
            </w:pPr>
            <w:r w:rsidRPr="002F6D1D">
              <w:t>TrimmedMean [4]</w:t>
            </w:r>
          </w:p>
        </w:tc>
        <w:tc>
          <w:tcPr>
            <w:tcW w:w="791" w:type="dxa"/>
          </w:tcPr>
          <w:p w14:paraId="68A0D034" w14:textId="68E94230" w:rsidR="008533DB" w:rsidRPr="009D10B5" w:rsidRDefault="008533DB" w:rsidP="008533DB">
            <w:pPr>
              <w:pStyle w:val="ETASRtablecopy"/>
            </w:pPr>
            <w:r w:rsidRPr="002F6D1D">
              <w:t>84.85</w:t>
            </w:r>
          </w:p>
        </w:tc>
        <w:tc>
          <w:tcPr>
            <w:tcW w:w="791" w:type="dxa"/>
          </w:tcPr>
          <w:p w14:paraId="7C604E0D" w14:textId="43DF4168" w:rsidR="008533DB" w:rsidRPr="009D10B5" w:rsidRDefault="008533DB" w:rsidP="008533DB">
            <w:pPr>
              <w:pStyle w:val="ETASRtablecopy"/>
            </w:pPr>
            <w:r w:rsidRPr="002F6D1D">
              <w:t>93.45</w:t>
            </w:r>
          </w:p>
        </w:tc>
        <w:tc>
          <w:tcPr>
            <w:tcW w:w="823" w:type="dxa"/>
          </w:tcPr>
          <w:p w14:paraId="159F4FE5" w14:textId="47121A44" w:rsidR="008533DB" w:rsidRPr="009D10B5" w:rsidRDefault="008533DB" w:rsidP="008533DB">
            <w:pPr>
              <w:pStyle w:val="ETASRtablecopy"/>
            </w:pPr>
            <w:r w:rsidRPr="002F6D1D">
              <w:t>66.38</w:t>
            </w:r>
          </w:p>
        </w:tc>
        <w:tc>
          <w:tcPr>
            <w:tcW w:w="823" w:type="dxa"/>
          </w:tcPr>
          <w:p w14:paraId="1BC8D1BF" w14:textId="6C2B8BC6" w:rsidR="008533DB" w:rsidRPr="009D10B5" w:rsidRDefault="008533DB" w:rsidP="008533DB">
            <w:pPr>
              <w:pStyle w:val="ETASRtablecopy"/>
            </w:pPr>
            <w:r w:rsidRPr="002F6D1D">
              <w:t>67.92</w:t>
            </w:r>
          </w:p>
        </w:tc>
        <w:tc>
          <w:tcPr>
            <w:tcW w:w="708" w:type="dxa"/>
          </w:tcPr>
          <w:p w14:paraId="02233FCB" w14:textId="13A53A3F" w:rsidR="008533DB" w:rsidRPr="009D10B5" w:rsidRDefault="008533DB" w:rsidP="008533DB">
            <w:pPr>
              <w:pStyle w:val="ETASRtablecopy"/>
            </w:pPr>
            <w:r w:rsidRPr="002F6D1D">
              <w:t>59</w:t>
            </w:r>
          </w:p>
        </w:tc>
      </w:tr>
      <w:tr w:rsidR="008533DB" w14:paraId="3532BCE5" w14:textId="77777777" w:rsidTr="009D10B5">
        <w:trPr>
          <w:trHeight w:val="187"/>
          <w:jc w:val="center"/>
        </w:trPr>
        <w:tc>
          <w:tcPr>
            <w:tcW w:w="1186" w:type="dxa"/>
          </w:tcPr>
          <w:p w14:paraId="12447082" w14:textId="69FC001A" w:rsidR="008533DB" w:rsidRPr="009D10B5" w:rsidRDefault="008533DB" w:rsidP="008533DB">
            <w:pPr>
              <w:pStyle w:val="ETASRtablecopy"/>
            </w:pPr>
            <w:r w:rsidRPr="002F6D1D">
              <w:t>ATMA [9]</w:t>
            </w:r>
          </w:p>
        </w:tc>
        <w:tc>
          <w:tcPr>
            <w:tcW w:w="791" w:type="dxa"/>
          </w:tcPr>
          <w:p w14:paraId="669CE9B7" w14:textId="32686267" w:rsidR="008533DB" w:rsidRPr="009D10B5" w:rsidRDefault="008533DB" w:rsidP="008533DB">
            <w:pPr>
              <w:pStyle w:val="ETASRtablecopy"/>
            </w:pPr>
            <w:r w:rsidRPr="002F6D1D">
              <w:t>85.12</w:t>
            </w:r>
          </w:p>
        </w:tc>
        <w:tc>
          <w:tcPr>
            <w:tcW w:w="791" w:type="dxa"/>
          </w:tcPr>
          <w:p w14:paraId="2CBEFE0E" w14:textId="6A094691" w:rsidR="008533DB" w:rsidRPr="009D10B5" w:rsidRDefault="008533DB" w:rsidP="008533DB">
            <w:pPr>
              <w:pStyle w:val="ETASRtablecopy"/>
            </w:pPr>
            <w:r w:rsidRPr="002F6D1D">
              <w:t>—</w:t>
            </w:r>
          </w:p>
        </w:tc>
        <w:tc>
          <w:tcPr>
            <w:tcW w:w="823" w:type="dxa"/>
          </w:tcPr>
          <w:p w14:paraId="36251A21" w14:textId="7204F56B" w:rsidR="008533DB" w:rsidRPr="009D10B5" w:rsidRDefault="008533DB" w:rsidP="008533DB">
            <w:pPr>
              <w:pStyle w:val="ETASRtablecopy"/>
            </w:pPr>
            <w:r w:rsidRPr="002F6D1D">
              <w:t>64.38</w:t>
            </w:r>
          </w:p>
        </w:tc>
        <w:tc>
          <w:tcPr>
            <w:tcW w:w="823" w:type="dxa"/>
          </w:tcPr>
          <w:p w14:paraId="486842EC" w14:textId="39CC2540" w:rsidR="008533DB" w:rsidRPr="009D10B5" w:rsidRDefault="008533DB" w:rsidP="008533DB">
            <w:pPr>
              <w:pStyle w:val="ETASRtablecopy"/>
            </w:pPr>
            <w:r w:rsidRPr="002F6D1D">
              <w:t>65.78</w:t>
            </w:r>
          </w:p>
        </w:tc>
        <w:tc>
          <w:tcPr>
            <w:tcW w:w="708" w:type="dxa"/>
          </w:tcPr>
          <w:p w14:paraId="62DC36E4" w14:textId="776FA25D" w:rsidR="008533DB" w:rsidRPr="009D10B5" w:rsidRDefault="008533DB" w:rsidP="008533DB">
            <w:pPr>
              <w:pStyle w:val="ETASRtablecopy"/>
            </w:pPr>
            <w:r w:rsidRPr="002F6D1D">
              <w:t>Adapt.</w:t>
            </w:r>
          </w:p>
        </w:tc>
      </w:tr>
      <w:tr w:rsidR="008533DB" w14:paraId="3925DD18" w14:textId="77777777" w:rsidTr="009D10B5">
        <w:trPr>
          <w:trHeight w:val="187"/>
          <w:jc w:val="center"/>
        </w:trPr>
        <w:tc>
          <w:tcPr>
            <w:tcW w:w="1186" w:type="dxa"/>
          </w:tcPr>
          <w:p w14:paraId="76855E87" w14:textId="03B59513" w:rsidR="008533DB" w:rsidRPr="009D10B5" w:rsidRDefault="008533DB" w:rsidP="008533DB">
            <w:pPr>
              <w:pStyle w:val="ETASRtablecopy"/>
            </w:pPr>
            <w:r w:rsidRPr="002F6D1D">
              <w:t>FedProx [16]</w:t>
            </w:r>
          </w:p>
        </w:tc>
        <w:tc>
          <w:tcPr>
            <w:tcW w:w="791" w:type="dxa"/>
          </w:tcPr>
          <w:p w14:paraId="758849DD" w14:textId="6491B796" w:rsidR="008533DB" w:rsidRPr="009D10B5" w:rsidRDefault="008533DB" w:rsidP="008533DB">
            <w:pPr>
              <w:pStyle w:val="ETASRtablecopy"/>
            </w:pPr>
            <w:r w:rsidRPr="002F6D1D">
              <w:t>—</w:t>
            </w:r>
          </w:p>
        </w:tc>
        <w:tc>
          <w:tcPr>
            <w:tcW w:w="791" w:type="dxa"/>
          </w:tcPr>
          <w:p w14:paraId="0886A7FD" w14:textId="4B9402E6" w:rsidR="008533DB" w:rsidRPr="009D10B5" w:rsidRDefault="008533DB" w:rsidP="008533DB">
            <w:pPr>
              <w:pStyle w:val="ETASRtablecopy"/>
            </w:pPr>
            <w:r w:rsidRPr="002F6D1D">
              <w:t>—</w:t>
            </w:r>
          </w:p>
        </w:tc>
        <w:tc>
          <w:tcPr>
            <w:tcW w:w="823" w:type="dxa"/>
          </w:tcPr>
          <w:p w14:paraId="30E73C66" w14:textId="1F0CF051" w:rsidR="008533DB" w:rsidRPr="009D10B5" w:rsidRDefault="008533DB" w:rsidP="008533DB">
            <w:pPr>
              <w:pStyle w:val="ETASRtablecopy"/>
            </w:pPr>
            <w:r w:rsidRPr="002F6D1D">
              <w:t>10.00</w:t>
            </w:r>
          </w:p>
        </w:tc>
        <w:tc>
          <w:tcPr>
            <w:tcW w:w="823" w:type="dxa"/>
          </w:tcPr>
          <w:p w14:paraId="3204E454" w14:textId="265C4386" w:rsidR="008533DB" w:rsidRPr="009D10B5" w:rsidRDefault="008533DB" w:rsidP="008533DB">
            <w:pPr>
              <w:pStyle w:val="ETASRtablecopy"/>
            </w:pPr>
            <w:r w:rsidRPr="002F6D1D">
              <w:t>10.00</w:t>
            </w:r>
          </w:p>
        </w:tc>
        <w:tc>
          <w:tcPr>
            <w:tcW w:w="708" w:type="dxa"/>
          </w:tcPr>
          <w:p w14:paraId="00B84B1A" w14:textId="10EB8128" w:rsidR="008533DB" w:rsidRPr="009D10B5" w:rsidRDefault="008533DB" w:rsidP="008533DB">
            <w:pPr>
              <w:pStyle w:val="ETASRtablecopy"/>
            </w:pPr>
            <w:r w:rsidRPr="002F6D1D">
              <w:t>0</w:t>
            </w:r>
          </w:p>
        </w:tc>
      </w:tr>
      <w:tr w:rsidR="008533DB" w14:paraId="5D31FB4B" w14:textId="77777777" w:rsidTr="009D10B5">
        <w:trPr>
          <w:trHeight w:val="178"/>
          <w:jc w:val="center"/>
        </w:trPr>
        <w:tc>
          <w:tcPr>
            <w:tcW w:w="1186" w:type="dxa"/>
          </w:tcPr>
          <w:p w14:paraId="7C9FA17B" w14:textId="1FCD55DB" w:rsidR="008533DB" w:rsidRPr="009D10B5" w:rsidRDefault="008533DB" w:rsidP="008533DB">
            <w:pPr>
              <w:pStyle w:val="ETASRtablecopy"/>
            </w:pPr>
            <w:r w:rsidRPr="002F6D1D">
              <w:t>FedDyn [17]</w:t>
            </w:r>
          </w:p>
        </w:tc>
        <w:tc>
          <w:tcPr>
            <w:tcW w:w="791" w:type="dxa"/>
          </w:tcPr>
          <w:p w14:paraId="1302E718" w14:textId="37EC51D4" w:rsidR="008533DB" w:rsidRPr="009D10B5" w:rsidRDefault="008533DB" w:rsidP="008533DB">
            <w:pPr>
              <w:pStyle w:val="ETASRtablecopy"/>
            </w:pPr>
            <w:r w:rsidRPr="002F6D1D">
              <w:t>—</w:t>
            </w:r>
          </w:p>
        </w:tc>
        <w:tc>
          <w:tcPr>
            <w:tcW w:w="791" w:type="dxa"/>
          </w:tcPr>
          <w:p w14:paraId="71683D7C" w14:textId="69A57CED" w:rsidR="008533DB" w:rsidRPr="009D10B5" w:rsidRDefault="008533DB" w:rsidP="008533DB">
            <w:pPr>
              <w:pStyle w:val="ETASRtablecopy"/>
            </w:pPr>
            <w:r w:rsidRPr="002F6D1D">
              <w:t>—</w:t>
            </w:r>
          </w:p>
        </w:tc>
        <w:tc>
          <w:tcPr>
            <w:tcW w:w="823" w:type="dxa"/>
          </w:tcPr>
          <w:p w14:paraId="470BBFF9" w14:textId="506674D4" w:rsidR="008533DB" w:rsidRPr="009D10B5" w:rsidRDefault="008533DB" w:rsidP="008533DB">
            <w:pPr>
              <w:pStyle w:val="ETASRtablecopy"/>
            </w:pPr>
            <w:r w:rsidRPr="002F6D1D">
              <w:t>10.00</w:t>
            </w:r>
          </w:p>
        </w:tc>
        <w:tc>
          <w:tcPr>
            <w:tcW w:w="823" w:type="dxa"/>
          </w:tcPr>
          <w:p w14:paraId="28D08C19" w14:textId="6981C203" w:rsidR="008533DB" w:rsidRPr="009D10B5" w:rsidRDefault="008533DB" w:rsidP="008533DB">
            <w:pPr>
              <w:pStyle w:val="ETASRtablecopy"/>
            </w:pPr>
            <w:r w:rsidRPr="002F6D1D">
              <w:t>10.00</w:t>
            </w:r>
          </w:p>
        </w:tc>
        <w:tc>
          <w:tcPr>
            <w:tcW w:w="708" w:type="dxa"/>
          </w:tcPr>
          <w:p w14:paraId="639B7059" w14:textId="4EF18A60" w:rsidR="008533DB" w:rsidRPr="009D10B5" w:rsidRDefault="008533DB" w:rsidP="008533DB">
            <w:pPr>
              <w:pStyle w:val="ETASRtablecopy"/>
            </w:pPr>
            <w:r w:rsidRPr="002F6D1D">
              <w:t>0</w:t>
            </w:r>
          </w:p>
        </w:tc>
      </w:tr>
    </w:tbl>
    <w:p w14:paraId="61825AD7" w14:textId="4ACCEB0B" w:rsidR="009D10B5" w:rsidRDefault="008930F3" w:rsidP="009D10B5">
      <w:pPr>
        <w:pStyle w:val="ETASRbodytext"/>
      </w:pPr>
      <w:r>
        <w:t xml:space="preserve">Krum achieves only 26.56% on MNIST due to the aggressive attack configuration (λ=−5.0), which exploits its single-update selection weakness: coordinated Byzantine updates distort the geometric center, causing Krum to select poisoned updates. This is a known limitation under aggressive attacks [5, 18]. On CIFAR-10, Krum improves to 43.41% (160 rounds) but remains substantially below </w:t>
      </w:r>
      <w:proofErr w:type="spellStart"/>
      <w:r>
        <w:t>TrimmedMean</w:t>
      </w:r>
      <w:proofErr w:type="spellEnd"/>
      <w:r>
        <w:t xml:space="preserve">. Comparing </w:t>
      </w:r>
      <w:proofErr w:type="spellStart"/>
      <w:r>
        <w:t>TrimmedMean</w:t>
      </w:r>
      <w:proofErr w:type="spellEnd"/>
      <w:r>
        <w:t xml:space="preserve"> at 50 rounds (84.85%) versus 160 rounds (93.45%) reveals that extended training is crucial: 50 rounds suffice for prototyping, while 160 rounds are necessary for production-grade performance, with convergence stabilizing around round 140.</w:t>
      </w:r>
    </w:p>
    <w:p w14:paraId="306BD1CB" w14:textId="2F0FF74C" w:rsidR="00114BAE" w:rsidRPr="00114BAE" w:rsidRDefault="00114BAE" w:rsidP="00114BAE">
      <w:pPr>
        <w:pStyle w:val="ETASRTABLEHEAD0"/>
        <w:ind w:left="284"/>
      </w:pPr>
      <w:r w:rsidRPr="00114BAE">
        <w:t>LOSS REDUCTION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113"/>
        <w:gridCol w:w="1070"/>
        <w:gridCol w:w="1330"/>
      </w:tblGrid>
      <w:tr w:rsidR="002D6E73" w14:paraId="67DEF75E" w14:textId="77777777" w:rsidTr="002D6E73">
        <w:tc>
          <w:tcPr>
            <w:tcW w:w="2613" w:type="dxa"/>
          </w:tcPr>
          <w:p w14:paraId="080BD484" w14:textId="77777777" w:rsidR="002D6E73" w:rsidRDefault="002D6E73" w:rsidP="00525452">
            <w:pPr>
              <w:pStyle w:val="ETASRtablecolhead"/>
            </w:pPr>
            <w:r>
              <w:t>Algorithm</w:t>
            </w:r>
          </w:p>
        </w:tc>
        <w:tc>
          <w:tcPr>
            <w:tcW w:w="2613" w:type="dxa"/>
          </w:tcPr>
          <w:p w14:paraId="48E48ABE" w14:textId="77777777" w:rsidR="002D6E73" w:rsidRDefault="002D6E73" w:rsidP="00525452">
            <w:pPr>
              <w:pStyle w:val="ETASRtablecolhead"/>
            </w:pPr>
            <w:r>
              <w:t>Initial Loss</w:t>
            </w:r>
          </w:p>
        </w:tc>
        <w:tc>
          <w:tcPr>
            <w:tcW w:w="2613" w:type="dxa"/>
          </w:tcPr>
          <w:p w14:paraId="02AB7D1C" w14:textId="77777777" w:rsidR="002D6E73" w:rsidRDefault="002D6E73" w:rsidP="00525452">
            <w:pPr>
              <w:pStyle w:val="ETASRtablecolhead"/>
            </w:pPr>
            <w:r>
              <w:t>Final Loss</w:t>
            </w:r>
          </w:p>
        </w:tc>
        <w:tc>
          <w:tcPr>
            <w:tcW w:w="2613" w:type="dxa"/>
          </w:tcPr>
          <w:p w14:paraId="07EB45BC" w14:textId="77777777" w:rsidR="002D6E73" w:rsidRDefault="002D6E73" w:rsidP="00525452">
            <w:pPr>
              <w:pStyle w:val="ETASRtablecolhead"/>
            </w:pPr>
            <w:r>
              <w:t>Reduction (%)</w:t>
            </w:r>
          </w:p>
        </w:tc>
      </w:tr>
      <w:tr w:rsidR="002D6E73" w14:paraId="301ED15D" w14:textId="77777777" w:rsidTr="002D6E73">
        <w:tc>
          <w:tcPr>
            <w:tcW w:w="2613" w:type="dxa"/>
          </w:tcPr>
          <w:p w14:paraId="6FC4B936" w14:textId="77777777" w:rsidR="002D6E73" w:rsidRDefault="002D6E73" w:rsidP="00525452">
            <w:pPr>
              <w:pStyle w:val="ETASRtablecopy"/>
            </w:pPr>
            <w:r>
              <w:t>Krum</w:t>
            </w:r>
          </w:p>
        </w:tc>
        <w:tc>
          <w:tcPr>
            <w:tcW w:w="2613" w:type="dxa"/>
          </w:tcPr>
          <w:p w14:paraId="690248FF" w14:textId="77777777" w:rsidR="002D6E73" w:rsidRDefault="002D6E73" w:rsidP="00525452">
            <w:pPr>
              <w:pStyle w:val="ETASRtablecopy"/>
            </w:pPr>
            <w:r>
              <w:t>2.30</w:t>
            </w:r>
          </w:p>
        </w:tc>
        <w:tc>
          <w:tcPr>
            <w:tcW w:w="2613" w:type="dxa"/>
          </w:tcPr>
          <w:p w14:paraId="17B74C8F" w14:textId="77777777" w:rsidR="002D6E73" w:rsidRDefault="002D6E73" w:rsidP="00525452">
            <w:pPr>
              <w:pStyle w:val="ETASRtablecopy"/>
            </w:pPr>
            <w:r>
              <w:t>6.807</w:t>
            </w:r>
          </w:p>
        </w:tc>
        <w:tc>
          <w:tcPr>
            <w:tcW w:w="2613" w:type="dxa"/>
          </w:tcPr>
          <w:p w14:paraId="6E00CF55" w14:textId="77777777" w:rsidR="002D6E73" w:rsidRDefault="002D6E73" w:rsidP="00525452">
            <w:pPr>
              <w:pStyle w:val="ETASRtablecopy"/>
            </w:pPr>
            <w:r>
              <w:t>−195.9 (diverged)</w:t>
            </w:r>
          </w:p>
        </w:tc>
      </w:tr>
      <w:tr w:rsidR="002D6E73" w14:paraId="386F5453" w14:textId="77777777" w:rsidTr="002D6E73">
        <w:tc>
          <w:tcPr>
            <w:tcW w:w="2613" w:type="dxa"/>
          </w:tcPr>
          <w:p w14:paraId="29529C67" w14:textId="77777777" w:rsidR="002D6E73" w:rsidRDefault="002D6E73" w:rsidP="00525452">
            <w:pPr>
              <w:pStyle w:val="ETASRtablecopy"/>
            </w:pPr>
            <w:r>
              <w:t>FedAvg</w:t>
            </w:r>
          </w:p>
        </w:tc>
        <w:tc>
          <w:tcPr>
            <w:tcW w:w="2613" w:type="dxa"/>
          </w:tcPr>
          <w:p w14:paraId="6146D70F" w14:textId="77777777" w:rsidR="002D6E73" w:rsidRDefault="002D6E73" w:rsidP="00525452">
            <w:pPr>
              <w:pStyle w:val="ETASRtablecopy"/>
            </w:pPr>
            <w:r>
              <w:t>2.30</w:t>
            </w:r>
          </w:p>
        </w:tc>
        <w:tc>
          <w:tcPr>
            <w:tcW w:w="2613" w:type="dxa"/>
          </w:tcPr>
          <w:p w14:paraId="75B54AC4" w14:textId="77777777" w:rsidR="002D6E73" w:rsidRDefault="002D6E73" w:rsidP="00525452">
            <w:pPr>
              <w:pStyle w:val="ETASRtablecopy"/>
            </w:pPr>
            <w:r>
              <w:t>0.294</w:t>
            </w:r>
          </w:p>
        </w:tc>
        <w:tc>
          <w:tcPr>
            <w:tcW w:w="2613" w:type="dxa"/>
          </w:tcPr>
          <w:p w14:paraId="470225C2" w14:textId="77777777" w:rsidR="002D6E73" w:rsidRDefault="002D6E73" w:rsidP="00525452">
            <w:pPr>
              <w:pStyle w:val="ETASRtablecopy"/>
            </w:pPr>
            <w:r>
              <w:t>87.2</w:t>
            </w:r>
          </w:p>
        </w:tc>
      </w:tr>
      <w:tr w:rsidR="002D6E73" w14:paraId="731B7838" w14:textId="77777777" w:rsidTr="002D6E73">
        <w:tc>
          <w:tcPr>
            <w:tcW w:w="2613" w:type="dxa"/>
          </w:tcPr>
          <w:p w14:paraId="2202CD9E" w14:textId="77777777" w:rsidR="002D6E73" w:rsidRDefault="002D6E73" w:rsidP="00525452">
            <w:pPr>
              <w:pStyle w:val="ETASRtablecopy"/>
            </w:pPr>
            <w:r>
              <w:t>TrimmedMean 50r</w:t>
            </w:r>
          </w:p>
        </w:tc>
        <w:tc>
          <w:tcPr>
            <w:tcW w:w="2613" w:type="dxa"/>
          </w:tcPr>
          <w:p w14:paraId="6096FB97" w14:textId="77777777" w:rsidR="002D6E73" w:rsidRDefault="002D6E73" w:rsidP="00525452">
            <w:pPr>
              <w:pStyle w:val="ETASRtablecopy"/>
            </w:pPr>
            <w:r>
              <w:t>2.30</w:t>
            </w:r>
          </w:p>
        </w:tc>
        <w:tc>
          <w:tcPr>
            <w:tcW w:w="2613" w:type="dxa"/>
          </w:tcPr>
          <w:p w14:paraId="1B3EBDDA" w14:textId="77777777" w:rsidR="002D6E73" w:rsidRDefault="002D6E73" w:rsidP="00525452">
            <w:pPr>
              <w:pStyle w:val="ETASRtablecopy"/>
            </w:pPr>
            <w:r>
              <w:t>0.427</w:t>
            </w:r>
          </w:p>
        </w:tc>
        <w:tc>
          <w:tcPr>
            <w:tcW w:w="2613" w:type="dxa"/>
          </w:tcPr>
          <w:p w14:paraId="5106208C" w14:textId="77777777" w:rsidR="002D6E73" w:rsidRDefault="002D6E73" w:rsidP="00525452">
            <w:pPr>
              <w:pStyle w:val="ETASRtablecopy"/>
            </w:pPr>
            <w:r>
              <w:t>81.4</w:t>
            </w:r>
          </w:p>
        </w:tc>
      </w:tr>
      <w:tr w:rsidR="002D6E73" w14:paraId="187D756B" w14:textId="77777777" w:rsidTr="002D6E73">
        <w:tc>
          <w:tcPr>
            <w:tcW w:w="2613" w:type="dxa"/>
          </w:tcPr>
          <w:p w14:paraId="7FDFE29E" w14:textId="77777777" w:rsidR="002D6E73" w:rsidRDefault="002D6E73" w:rsidP="00525452">
            <w:pPr>
              <w:pStyle w:val="ETASRtablecopy"/>
            </w:pPr>
            <w:r>
              <w:t>TrimmedMean 160r</w:t>
            </w:r>
          </w:p>
        </w:tc>
        <w:tc>
          <w:tcPr>
            <w:tcW w:w="2613" w:type="dxa"/>
          </w:tcPr>
          <w:p w14:paraId="4B05C55A" w14:textId="77777777" w:rsidR="002D6E73" w:rsidRDefault="002D6E73" w:rsidP="00525452">
            <w:pPr>
              <w:pStyle w:val="ETASRtablecopy"/>
            </w:pPr>
            <w:r>
              <w:t>2.30</w:t>
            </w:r>
          </w:p>
        </w:tc>
        <w:tc>
          <w:tcPr>
            <w:tcW w:w="2613" w:type="dxa"/>
          </w:tcPr>
          <w:p w14:paraId="3770F493" w14:textId="77777777" w:rsidR="002D6E73" w:rsidRDefault="002D6E73" w:rsidP="00525452">
            <w:pPr>
              <w:pStyle w:val="ETASRtablecopy"/>
            </w:pPr>
            <w:r>
              <w:t>0.196</w:t>
            </w:r>
          </w:p>
        </w:tc>
        <w:tc>
          <w:tcPr>
            <w:tcW w:w="2613" w:type="dxa"/>
          </w:tcPr>
          <w:p w14:paraId="03636DF1" w14:textId="77777777" w:rsidR="002D6E73" w:rsidRDefault="002D6E73" w:rsidP="00525452">
            <w:pPr>
              <w:pStyle w:val="ETASRtablecopy"/>
            </w:pPr>
            <w:r>
              <w:t>91.5</w:t>
            </w:r>
          </w:p>
        </w:tc>
      </w:tr>
    </w:tbl>
    <w:p w14:paraId="60E3C7D7" w14:textId="77777777" w:rsidR="009D10B5" w:rsidRPr="002D6E73" w:rsidRDefault="009D10B5" w:rsidP="002D6E73">
      <w:pPr>
        <w:pStyle w:val="ETASRHeading2"/>
      </w:pPr>
      <w:r w:rsidRPr="002D6E73">
        <w:t>Convergence Analysis</w:t>
      </w:r>
    </w:p>
    <w:p w14:paraId="1D7665DD" w14:textId="2BAFF4DD" w:rsidR="009D10B5" w:rsidRPr="009D10B5" w:rsidRDefault="002D6E73" w:rsidP="000A456E">
      <w:pPr>
        <w:pStyle w:val="ETASRbodytext"/>
      </w:pPr>
      <w:r>
        <w:t xml:space="preserve">Figure 1 shows convergence curves. </w:t>
      </w:r>
      <w:proofErr w:type="spellStart"/>
      <w:r>
        <w:t>TrimmedMean</w:t>
      </w:r>
      <w:proofErr w:type="spellEnd"/>
      <w:r>
        <w:t xml:space="preserve"> 160r exhibits three-phase convergence: rapid learning (rounds 1–50: +70%), steady improvement (50–100: +5.27%), and fine-tuning (100–160: +3.33%), reaching loss 0.196 with stabilization around round 140. Extending from 50 to 160 rounds yields +8.60% improvement (84.85% → 93.45%). </w:t>
      </w:r>
      <w:proofErr w:type="spellStart"/>
      <w:r>
        <w:t>FedAvg</w:t>
      </w:r>
      <w:proofErr w:type="spellEnd"/>
      <w:r>
        <w:t xml:space="preserve"> plateaus at 87.60% due to cumulative Byzantine poisoning.</w:t>
      </w:r>
    </w:p>
    <w:p w14:paraId="622E9232" w14:textId="77777777" w:rsidR="009D10B5" w:rsidRDefault="009D10B5" w:rsidP="009D10B5">
      <w:r>
        <w:rPr>
          <w:noProof/>
        </w:rPr>
        <w:drawing>
          <wp:inline distT="0" distB="0" distL="0" distR="0" wp14:anchorId="6594A4C4" wp14:editId="1281D5F6">
            <wp:extent cx="3017520" cy="14960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49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69DF" w14:textId="77777777" w:rsidR="009D10B5" w:rsidRPr="009D10B5" w:rsidRDefault="009D10B5" w:rsidP="009D10B5">
      <w:pPr>
        <w:pStyle w:val="ETASRfigurecaption"/>
        <w:numPr>
          <w:ilvl w:val="0"/>
          <w:numId w:val="0"/>
        </w:numPr>
      </w:pPr>
      <w:r w:rsidRPr="009D10B5">
        <w:t>Figure 1. Convergence curves comparing aggregation algorithms (seed=42). TrimmedMean 160r achieves the highest final accuracy (93.45%). Krum fails to converge under aggressive attacks (λ=−5.0). FedAvg plateaus at 87.60%.</w:t>
      </w:r>
    </w:p>
    <w:p w14:paraId="5E096474" w14:textId="77777777" w:rsidR="009D10B5" w:rsidRPr="009D10B5" w:rsidRDefault="009D10B5" w:rsidP="009D10B5">
      <w:pPr>
        <w:pStyle w:val="ETASRHeading2"/>
      </w:pPr>
      <w:r w:rsidRPr="009D10B5">
        <w:t>ATMA Validation</w:t>
      </w:r>
    </w:p>
    <w:p w14:paraId="295FAB2E" w14:textId="7F131168" w:rsidR="009D10B5" w:rsidRPr="009D10B5" w:rsidRDefault="00DE2267" w:rsidP="009D10B5">
      <w:pPr>
        <w:pStyle w:val="ETASRbodytext"/>
      </w:pPr>
      <w:r w:rsidRPr="00DE2267">
        <w:t>Table I</w:t>
      </w:r>
      <w:r>
        <w:t>V</w:t>
      </w:r>
      <w:r w:rsidRPr="00DE2267">
        <w:t xml:space="preserve"> compares ATMA against static </w:t>
      </w:r>
      <w:proofErr w:type="spellStart"/>
      <w:r w:rsidRPr="00DE2267">
        <w:t>TrimmedMean</w:t>
      </w:r>
      <w:proofErr w:type="spellEnd"/>
      <w:r w:rsidRPr="00DE2267">
        <w:t xml:space="preserve">. ATMA achieves 85.12% (centralized) and 84.96% (blockchain) on MNIST, outperforming </w:t>
      </w:r>
      <w:proofErr w:type="spellStart"/>
      <w:r w:rsidRPr="00DE2267">
        <w:t>TrimmedMean</w:t>
      </w:r>
      <w:proofErr w:type="spellEnd"/>
      <w:r w:rsidRPr="00DE2267">
        <w:t xml:space="preserve"> by +0.27% and +0.73% respectively. The blockchain advantage is statistically significant (p&lt;0.01, Cohen’s d=0</w:t>
      </w:r>
      <w:r w:rsidRPr="00DE2267">
        <w:rPr>
          <w:rFonts w:hint="eastAsia"/>
        </w:rPr>
        <w:t>.98), indicating adaptive thresholding compensates for latency-induced gradient variance. ATMA</w:t>
      </w:r>
      <w:r w:rsidRPr="00DE2267">
        <w:rPr>
          <w:rFonts w:hint="eastAsia"/>
        </w:rPr>
        <w:t>’</w:t>
      </w:r>
      <w:r w:rsidRPr="00DE2267">
        <w:rPr>
          <w:rFonts w:hint="eastAsia"/>
        </w:rPr>
        <w:t xml:space="preserve">s threshold evolves </w:t>
      </w:r>
      <w:r w:rsidRPr="00DE2267">
        <w:rPr>
          <w:rFonts w:hint="eastAsia"/>
        </w:rPr>
        <w:t>τ</w:t>
      </w:r>
      <w:r w:rsidRPr="00DE2267">
        <w:rPr>
          <w:rFonts w:hint="eastAsia"/>
        </w:rPr>
        <w:t>: 0.15</w:t>
      </w:r>
      <w:r w:rsidRPr="00DE2267">
        <w:rPr>
          <w:rFonts w:hint="eastAsia"/>
        </w:rPr>
        <w:t>→</w:t>
      </w:r>
      <w:r w:rsidRPr="00DE2267">
        <w:rPr>
          <w:rFonts w:hint="eastAsia"/>
        </w:rPr>
        <w:t>0.24, increasing defense during attack-heavy periods (rounds 15</w:t>
      </w:r>
      <w:r w:rsidRPr="00DE2267">
        <w:rPr>
          <w:rFonts w:hint="eastAsia"/>
        </w:rPr>
        <w:t>–</w:t>
      </w:r>
      <w:r w:rsidRPr="00DE2267">
        <w:rPr>
          <w:rFonts w:hint="eastAsia"/>
        </w:rPr>
        <w:t xml:space="preserve">30). On CIFAR-10, ATMA achieves 65.78% (160r), competitive with </w:t>
      </w:r>
      <w:proofErr w:type="spellStart"/>
      <w:r w:rsidRPr="00DE2267">
        <w:rPr>
          <w:rFonts w:hint="eastAsia"/>
        </w:rPr>
        <w:t>Trimm</w:t>
      </w:r>
      <w:r w:rsidRPr="00DE2267">
        <w:t>edMean’s</w:t>
      </w:r>
      <w:proofErr w:type="spellEnd"/>
      <w:r w:rsidRPr="00DE2267">
        <w:t xml:space="preserve"> 67.92%.</w:t>
      </w:r>
    </w:p>
    <w:p w14:paraId="5636D2E9" w14:textId="7759739B" w:rsidR="009D10B5" w:rsidRPr="00767650" w:rsidRDefault="009D10B5" w:rsidP="00767650">
      <w:pPr>
        <w:pStyle w:val="ETASRTABLEHEAD0"/>
        <w:ind w:left="142"/>
      </w:pPr>
      <w:r w:rsidRPr="00767650">
        <w:t>ATMA (ADAPTIVE) VS. TRIMMEDMEAN (STATIC)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1"/>
        <w:gridCol w:w="1570"/>
        <w:gridCol w:w="1846"/>
      </w:tblGrid>
      <w:tr w:rsidR="009D10B5" w14:paraId="192B736B" w14:textId="77777777" w:rsidTr="009D10B5">
        <w:trPr>
          <w:trHeight w:val="222"/>
          <w:jc w:val="center"/>
        </w:trPr>
        <w:tc>
          <w:tcPr>
            <w:tcW w:w="1679" w:type="dxa"/>
          </w:tcPr>
          <w:p w14:paraId="10460E43" w14:textId="77777777" w:rsidR="009D10B5" w:rsidRPr="009D10B5" w:rsidRDefault="009D10B5" w:rsidP="009D10B5">
            <w:pPr>
              <w:pStyle w:val="ETASRtablecolhead"/>
            </w:pPr>
            <w:r w:rsidRPr="009D10B5">
              <w:t>Criterion</w:t>
            </w:r>
          </w:p>
        </w:tc>
        <w:tc>
          <w:tcPr>
            <w:tcW w:w="1630" w:type="dxa"/>
          </w:tcPr>
          <w:p w14:paraId="6A9DDD1B" w14:textId="77777777" w:rsidR="009D10B5" w:rsidRPr="009D10B5" w:rsidRDefault="009D10B5" w:rsidP="009D10B5">
            <w:pPr>
              <w:pStyle w:val="ETASRtablecolhead"/>
            </w:pPr>
            <w:r w:rsidRPr="009D10B5">
              <w:t>ATMA [9]</w:t>
            </w:r>
          </w:p>
        </w:tc>
        <w:tc>
          <w:tcPr>
            <w:tcW w:w="1896" w:type="dxa"/>
          </w:tcPr>
          <w:p w14:paraId="45383A90" w14:textId="77777777" w:rsidR="009D10B5" w:rsidRPr="009D10B5" w:rsidRDefault="009D10B5" w:rsidP="009D10B5">
            <w:pPr>
              <w:pStyle w:val="ETASRtablecolhead"/>
            </w:pPr>
            <w:proofErr w:type="spellStart"/>
            <w:r w:rsidRPr="009D10B5">
              <w:t>TrimmedMean</w:t>
            </w:r>
            <w:proofErr w:type="spellEnd"/>
            <w:r w:rsidRPr="009D10B5">
              <w:t xml:space="preserve"> [4]</w:t>
            </w:r>
          </w:p>
        </w:tc>
      </w:tr>
      <w:tr w:rsidR="00767650" w14:paraId="06F89AD0" w14:textId="77777777" w:rsidTr="009D10B5">
        <w:trPr>
          <w:trHeight w:val="434"/>
          <w:jc w:val="center"/>
        </w:trPr>
        <w:tc>
          <w:tcPr>
            <w:tcW w:w="1679" w:type="dxa"/>
          </w:tcPr>
          <w:p w14:paraId="32F77FD4" w14:textId="19F1EDA0" w:rsidR="00767650" w:rsidRPr="009D10B5" w:rsidRDefault="00767650" w:rsidP="00767650">
            <w:pPr>
              <w:pStyle w:val="ETASRtablecopy"/>
            </w:pPr>
            <w:r w:rsidRPr="005C12F5">
              <w:t>50r Accuracy (MNIST)</w:t>
            </w:r>
          </w:p>
        </w:tc>
        <w:tc>
          <w:tcPr>
            <w:tcW w:w="1630" w:type="dxa"/>
          </w:tcPr>
          <w:p w14:paraId="5BEFA515" w14:textId="39FF11DD" w:rsidR="00767650" w:rsidRPr="009D10B5" w:rsidRDefault="00767650" w:rsidP="00767650">
            <w:pPr>
              <w:pStyle w:val="ETASRtablecopy"/>
            </w:pPr>
            <w:r w:rsidRPr="005C12F5">
              <w:t>85.12% ± 0.5%</w:t>
            </w:r>
          </w:p>
        </w:tc>
        <w:tc>
          <w:tcPr>
            <w:tcW w:w="1896" w:type="dxa"/>
          </w:tcPr>
          <w:p w14:paraId="139CF1E5" w14:textId="55211166" w:rsidR="00767650" w:rsidRPr="009D10B5" w:rsidRDefault="00767650" w:rsidP="00767650">
            <w:pPr>
              <w:pStyle w:val="ETASRtablecopy"/>
            </w:pPr>
            <w:r w:rsidRPr="005C12F5">
              <w:t>84.85% ± 0.6%</w:t>
            </w:r>
          </w:p>
        </w:tc>
      </w:tr>
      <w:tr w:rsidR="00767650" w14:paraId="0F65AB53" w14:textId="77777777" w:rsidTr="009D10B5">
        <w:trPr>
          <w:trHeight w:val="222"/>
          <w:jc w:val="center"/>
        </w:trPr>
        <w:tc>
          <w:tcPr>
            <w:tcW w:w="1679" w:type="dxa"/>
          </w:tcPr>
          <w:p w14:paraId="0A57CF05" w14:textId="1438705D" w:rsidR="00767650" w:rsidRPr="009D10B5" w:rsidRDefault="00767650" w:rsidP="00767650">
            <w:pPr>
              <w:pStyle w:val="ETASRtablecopy"/>
            </w:pPr>
            <w:r w:rsidRPr="005C12F5">
              <w:t>160r Accuracy</w:t>
            </w:r>
          </w:p>
        </w:tc>
        <w:tc>
          <w:tcPr>
            <w:tcW w:w="1630" w:type="dxa"/>
          </w:tcPr>
          <w:p w14:paraId="65ADA1CB" w14:textId="02048DE1" w:rsidR="00767650" w:rsidRPr="009D10B5" w:rsidRDefault="00767650" w:rsidP="00767650">
            <w:pPr>
              <w:pStyle w:val="ETASRtablecopy"/>
            </w:pPr>
            <w:r w:rsidRPr="005C12F5">
              <w:t>Not tested</w:t>
            </w:r>
          </w:p>
        </w:tc>
        <w:tc>
          <w:tcPr>
            <w:tcW w:w="1896" w:type="dxa"/>
          </w:tcPr>
          <w:p w14:paraId="5124E4AD" w14:textId="0390E2E2" w:rsidR="00767650" w:rsidRPr="009D10B5" w:rsidRDefault="00767650" w:rsidP="00767650">
            <w:pPr>
              <w:pStyle w:val="ETASRtablecopy"/>
            </w:pPr>
            <w:r w:rsidRPr="005C12F5">
              <w:t>93.45%</w:t>
            </w:r>
          </w:p>
        </w:tc>
      </w:tr>
      <w:tr w:rsidR="00767650" w14:paraId="00FF2C4E" w14:textId="77777777" w:rsidTr="009D10B5">
        <w:trPr>
          <w:trHeight w:val="222"/>
          <w:jc w:val="center"/>
        </w:trPr>
        <w:tc>
          <w:tcPr>
            <w:tcW w:w="1679" w:type="dxa"/>
          </w:tcPr>
          <w:p w14:paraId="4A6A46E6" w14:textId="45DB6634" w:rsidR="00767650" w:rsidRPr="009D10B5" w:rsidRDefault="00767650" w:rsidP="00767650">
            <w:pPr>
              <w:pStyle w:val="ETASRtablecopy"/>
            </w:pPr>
            <w:r w:rsidRPr="005C12F5">
              <w:t>Blockchain Acc. (50r)</w:t>
            </w:r>
          </w:p>
        </w:tc>
        <w:tc>
          <w:tcPr>
            <w:tcW w:w="1630" w:type="dxa"/>
          </w:tcPr>
          <w:p w14:paraId="6A2EC4C9" w14:textId="70F5F191" w:rsidR="00767650" w:rsidRPr="009D10B5" w:rsidRDefault="00767650" w:rsidP="00767650">
            <w:pPr>
              <w:pStyle w:val="ETASRtablecopy"/>
            </w:pPr>
            <w:r w:rsidRPr="005C12F5">
              <w:t>84.96% ± 0.6%</w:t>
            </w:r>
          </w:p>
        </w:tc>
        <w:tc>
          <w:tcPr>
            <w:tcW w:w="1896" w:type="dxa"/>
          </w:tcPr>
          <w:p w14:paraId="1F404E0E" w14:textId="2F86AA79" w:rsidR="00767650" w:rsidRPr="009D10B5" w:rsidRDefault="00767650" w:rsidP="00767650">
            <w:pPr>
              <w:pStyle w:val="ETASRtablecopy"/>
            </w:pPr>
            <w:r w:rsidRPr="005C12F5">
              <w:t>84.23% ± 0.7%</w:t>
            </w:r>
          </w:p>
        </w:tc>
      </w:tr>
      <w:tr w:rsidR="00767650" w14:paraId="10ECA072" w14:textId="77777777" w:rsidTr="009D10B5">
        <w:trPr>
          <w:trHeight w:val="211"/>
          <w:jc w:val="center"/>
        </w:trPr>
        <w:tc>
          <w:tcPr>
            <w:tcW w:w="1679" w:type="dxa"/>
          </w:tcPr>
          <w:p w14:paraId="58536F2C" w14:textId="1DA7926B" w:rsidR="00767650" w:rsidRPr="009D10B5" w:rsidRDefault="00767650" w:rsidP="00767650">
            <w:pPr>
              <w:pStyle w:val="ETASRtablecopy"/>
            </w:pPr>
            <w:r w:rsidRPr="005C12F5">
              <w:t>Threshold</w:t>
            </w:r>
          </w:p>
        </w:tc>
        <w:tc>
          <w:tcPr>
            <w:tcW w:w="1630" w:type="dxa"/>
          </w:tcPr>
          <w:p w14:paraId="13DCC5BA" w14:textId="273B2595" w:rsidR="00767650" w:rsidRPr="009D10B5" w:rsidRDefault="00767650" w:rsidP="00767650">
            <w:pPr>
              <w:pStyle w:val="ETASRtablecopy"/>
            </w:pPr>
            <w:r w:rsidRPr="005C12F5">
              <w:t>0.15–0.24 (dynamic)</w:t>
            </w:r>
          </w:p>
        </w:tc>
        <w:tc>
          <w:tcPr>
            <w:tcW w:w="1896" w:type="dxa"/>
          </w:tcPr>
          <w:p w14:paraId="179A2E3D" w14:textId="3EA56D17" w:rsidR="00767650" w:rsidRPr="009D10B5" w:rsidRDefault="00767650" w:rsidP="00767650">
            <w:pPr>
              <w:pStyle w:val="ETASRtablecopy"/>
            </w:pPr>
            <w:r w:rsidRPr="005C12F5">
              <w:t>0.20 (fixed)</w:t>
            </w:r>
          </w:p>
        </w:tc>
      </w:tr>
      <w:tr w:rsidR="00767650" w14:paraId="6C03AF63" w14:textId="77777777" w:rsidTr="009D10B5">
        <w:trPr>
          <w:trHeight w:val="222"/>
          <w:jc w:val="center"/>
        </w:trPr>
        <w:tc>
          <w:tcPr>
            <w:tcW w:w="1679" w:type="dxa"/>
          </w:tcPr>
          <w:p w14:paraId="60D3F76D" w14:textId="7F7E2283" w:rsidR="00767650" w:rsidRPr="009D10B5" w:rsidRDefault="00767650" w:rsidP="00767650">
            <w:pPr>
              <w:pStyle w:val="ETASRtablecopy"/>
            </w:pPr>
            <w:r w:rsidRPr="005C12F5">
              <w:t>Non-IID Robustness</w:t>
            </w:r>
          </w:p>
        </w:tc>
        <w:tc>
          <w:tcPr>
            <w:tcW w:w="1630" w:type="dxa"/>
          </w:tcPr>
          <w:p w14:paraId="3EC7EB69" w14:textId="674792E2" w:rsidR="00767650" w:rsidRPr="009D10B5" w:rsidRDefault="00767650" w:rsidP="00767650">
            <w:pPr>
              <w:pStyle w:val="ETASRtablecopy"/>
            </w:pPr>
            <w:r w:rsidRPr="005C12F5">
              <w:t>Excellent (σ=0.5%)</w:t>
            </w:r>
          </w:p>
        </w:tc>
        <w:tc>
          <w:tcPr>
            <w:tcW w:w="1896" w:type="dxa"/>
          </w:tcPr>
          <w:p w14:paraId="169EFAAE" w14:textId="4B7C309A" w:rsidR="00767650" w:rsidRPr="009D10B5" w:rsidRDefault="00767650" w:rsidP="00767650">
            <w:pPr>
              <w:pStyle w:val="ETASRtablecopy"/>
            </w:pPr>
            <w:r w:rsidRPr="005C12F5">
              <w:t>Good (σ=0.6%)</w:t>
            </w:r>
          </w:p>
        </w:tc>
      </w:tr>
      <w:tr w:rsidR="00767650" w14:paraId="76581914" w14:textId="77777777" w:rsidTr="009D10B5">
        <w:trPr>
          <w:trHeight w:val="222"/>
          <w:jc w:val="center"/>
        </w:trPr>
        <w:tc>
          <w:tcPr>
            <w:tcW w:w="1679" w:type="dxa"/>
          </w:tcPr>
          <w:p w14:paraId="646C626C" w14:textId="1306BAC9" w:rsidR="00767650" w:rsidRPr="009D10B5" w:rsidRDefault="00767650" w:rsidP="00767650">
            <w:pPr>
              <w:pStyle w:val="ETASRtablecopy"/>
            </w:pPr>
            <w:r w:rsidRPr="005C12F5">
              <w:t>Comp. Overhead</w:t>
            </w:r>
          </w:p>
        </w:tc>
        <w:tc>
          <w:tcPr>
            <w:tcW w:w="1630" w:type="dxa"/>
          </w:tcPr>
          <w:p w14:paraId="2D08B402" w14:textId="0445D8DD" w:rsidR="00767650" w:rsidRPr="009D10B5" w:rsidRDefault="00767650" w:rsidP="00767650">
            <w:pPr>
              <w:pStyle w:val="ETASRtablecopy"/>
            </w:pPr>
            <w:r w:rsidRPr="005C12F5">
              <w:t>+15%</w:t>
            </w:r>
          </w:p>
        </w:tc>
        <w:tc>
          <w:tcPr>
            <w:tcW w:w="1896" w:type="dxa"/>
          </w:tcPr>
          <w:p w14:paraId="41EE8459" w14:textId="58C22AED" w:rsidR="00767650" w:rsidRPr="009D10B5" w:rsidRDefault="00767650" w:rsidP="00767650">
            <w:pPr>
              <w:pStyle w:val="ETASRtablecopy"/>
            </w:pPr>
            <w:r w:rsidRPr="005C12F5">
              <w:t>Baseline</w:t>
            </w:r>
          </w:p>
        </w:tc>
      </w:tr>
      <w:tr w:rsidR="00767650" w14:paraId="77E7DBF0" w14:textId="77777777" w:rsidTr="009D10B5">
        <w:trPr>
          <w:trHeight w:val="222"/>
          <w:jc w:val="center"/>
        </w:trPr>
        <w:tc>
          <w:tcPr>
            <w:tcW w:w="1679" w:type="dxa"/>
          </w:tcPr>
          <w:p w14:paraId="2CC710CC" w14:textId="0D66996D" w:rsidR="00767650" w:rsidRPr="009D10B5" w:rsidRDefault="00767650" w:rsidP="00767650">
            <w:pPr>
              <w:pStyle w:val="ETASRtablecopy"/>
            </w:pPr>
            <w:r w:rsidRPr="005C12F5">
              <w:t>Paired t-test (BC)</w:t>
            </w:r>
          </w:p>
        </w:tc>
        <w:tc>
          <w:tcPr>
            <w:tcW w:w="1630" w:type="dxa"/>
          </w:tcPr>
          <w:p w14:paraId="6BDC37C0" w14:textId="2FFF0A5E" w:rsidR="00767650" w:rsidRPr="009D10B5" w:rsidRDefault="00767650" w:rsidP="00767650">
            <w:pPr>
              <w:pStyle w:val="ETASRtablecopy"/>
            </w:pPr>
            <w:r w:rsidRPr="005C12F5">
              <w:t>p&lt;0.01, d=0.98</w:t>
            </w:r>
          </w:p>
        </w:tc>
        <w:tc>
          <w:tcPr>
            <w:tcW w:w="1896" w:type="dxa"/>
          </w:tcPr>
          <w:p w14:paraId="7A53B230" w14:textId="621F33B4" w:rsidR="00767650" w:rsidRPr="009D10B5" w:rsidRDefault="00767650" w:rsidP="00767650">
            <w:pPr>
              <w:pStyle w:val="ETASRtablecopy"/>
            </w:pPr>
            <w:r w:rsidRPr="005C12F5">
              <w:t>—</w:t>
            </w:r>
          </w:p>
        </w:tc>
      </w:tr>
    </w:tbl>
    <w:p w14:paraId="14ED73D0" w14:textId="77777777" w:rsidR="009D10B5" w:rsidRPr="009D10B5" w:rsidRDefault="009D10B5" w:rsidP="009D10B5">
      <w:pPr>
        <w:pStyle w:val="ETASRHeading2"/>
      </w:pPr>
      <w:r w:rsidRPr="009D10B5">
        <w:t>Provenance Detection Quality</w:t>
      </w:r>
    </w:p>
    <w:p w14:paraId="6A0E6F00" w14:textId="77777777" w:rsidR="00BA34A9" w:rsidRDefault="00BA34A9" w:rsidP="00BA34A9">
      <w:pPr>
        <w:pStyle w:val="ETASRbodytext"/>
      </w:pPr>
      <w:r>
        <w:t xml:space="preserve">The blockchain-based provenance verification system achieves AUC=0.957 with TPR=81.0%, FPR=0.0%, Precision=100%, and F1=0.895. At the optimal threshold, 17 of 21 attack instances were detected across 50 rounds with zero </w:t>
      </w:r>
      <w:r>
        <w:lastRenderedPageBreak/>
        <w:t xml:space="preserve">false </w:t>
      </w:r>
      <w:proofErr w:type="gramStart"/>
      <w:r>
        <w:t>positives;</w:t>
      </w:r>
      <w:proofErr w:type="gramEnd"/>
      <w:r>
        <w:t xml:space="preserve"> 4 stealthy attacks (within threshold tolerance) evaded detection. The centralized baseline achieves AUC=0.0 by design—this tests log immutability (can we trust audit logs?) rather than detection algorithm quality. In mutable systems, attackers can tamper with detection records post-hoc, rendering all provenance queries unverifiable.</w:t>
      </w:r>
    </w:p>
    <w:p w14:paraId="74809C25" w14:textId="46C53CE0" w:rsidR="009D10B5" w:rsidRPr="009D10B5" w:rsidRDefault="00BA34A9" w:rsidP="00BA34A9">
      <w:pPr>
        <w:pStyle w:val="ETASRbodytext"/>
      </w:pPr>
      <w:r>
        <w:t xml:space="preserve">Real FL validation with actual MNIST data (20 rounds, Dirichlet α=0.5, 3 seeds) confirms </w:t>
      </w:r>
      <w:proofErr w:type="spellStart"/>
      <w:r>
        <w:t>TrimmedMean</w:t>
      </w:r>
      <w:proofErr w:type="spellEnd"/>
      <w:r>
        <w:t xml:space="preserve"> (73.00% ± 3.39%) outperforms undefended Mean (66.95% ± 3.55%) and Median (71.48% ± 4.52%), validating Byzantine robustness on realistic federated scenarios with actual data distribution heterogeneity.</w:t>
      </w:r>
    </w:p>
    <w:p w14:paraId="04F33061" w14:textId="77777777" w:rsidR="009D10B5" w:rsidRPr="009D10B5" w:rsidRDefault="009D10B5" w:rsidP="009D10B5">
      <w:pPr>
        <w:pStyle w:val="ETASRHeading2"/>
      </w:pPr>
      <w:r w:rsidRPr="009D10B5">
        <w:t>Transparency Paradox Resolution</w:t>
      </w:r>
    </w:p>
    <w:p w14:paraId="0093B350" w14:textId="3098F659" w:rsidR="009D10B5" w:rsidRPr="009D10B5" w:rsidRDefault="00CD213D" w:rsidP="009D10B5">
      <w:pPr>
        <w:pStyle w:val="ETASRbodytext"/>
      </w:pPr>
      <w:r>
        <w:t>Table V presents results from 20 adaptive attack replications. Blockchain-informed attackers achieve 11.6% success rate (vs. 0% blind) with 1.8% model degradation and 3.7-round detection evasion (vs. 1.2 rounds, p&lt;0.05). All attacks were ultimately detected within 8 rounds, with detection accuracy at 94.3%. All 58 attack attempts were permanently recorded.</w:t>
      </w:r>
    </w:p>
    <w:p w14:paraId="3D52AEC6" w14:textId="3B4F0086" w:rsidR="009D10B5" w:rsidRPr="00451D78" w:rsidRDefault="009D10B5" w:rsidP="00451D78">
      <w:pPr>
        <w:pStyle w:val="ETASRTABLEHEAD0"/>
        <w:ind w:left="284"/>
      </w:pPr>
      <w:r w:rsidRPr="00451D78">
        <w:t>TRANSPARENCY PARADOX: BLIND VS. BLOCKCHAIN-INFORMED ATTACKERS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115"/>
        <w:gridCol w:w="1279"/>
        <w:gridCol w:w="1258"/>
      </w:tblGrid>
      <w:tr w:rsidR="009D10B5" w14:paraId="0D6492BC" w14:textId="77777777" w:rsidTr="00CB3766">
        <w:trPr>
          <w:jc w:val="center"/>
        </w:trPr>
        <w:tc>
          <w:tcPr>
            <w:tcW w:w="1437" w:type="dxa"/>
          </w:tcPr>
          <w:p w14:paraId="2807A9F0" w14:textId="77777777" w:rsidR="009D10B5" w:rsidRPr="009D10B5" w:rsidRDefault="009D10B5" w:rsidP="009D10B5">
            <w:pPr>
              <w:pStyle w:val="ETASRtablecolhead"/>
            </w:pPr>
            <w:r w:rsidRPr="009D10B5">
              <w:t>Metric</w:t>
            </w:r>
          </w:p>
        </w:tc>
        <w:tc>
          <w:tcPr>
            <w:tcW w:w="1178" w:type="dxa"/>
          </w:tcPr>
          <w:p w14:paraId="490F307B" w14:textId="77777777" w:rsidR="009D10B5" w:rsidRPr="009D10B5" w:rsidRDefault="009D10B5" w:rsidP="009D10B5">
            <w:pPr>
              <w:pStyle w:val="ETASRtablecolhead"/>
            </w:pPr>
            <w:r w:rsidRPr="009D10B5">
              <w:t>Blind</w:t>
            </w:r>
          </w:p>
        </w:tc>
        <w:tc>
          <w:tcPr>
            <w:tcW w:w="1334" w:type="dxa"/>
          </w:tcPr>
          <w:p w14:paraId="66C3C5C8" w14:textId="77777777" w:rsidR="009D10B5" w:rsidRPr="009D10B5" w:rsidRDefault="009D10B5" w:rsidP="009D10B5">
            <w:pPr>
              <w:pStyle w:val="ETASRtablecolhead"/>
            </w:pPr>
            <w:r w:rsidRPr="009D10B5">
              <w:t>Informed</w:t>
            </w:r>
          </w:p>
        </w:tc>
        <w:tc>
          <w:tcPr>
            <w:tcW w:w="1314" w:type="dxa"/>
          </w:tcPr>
          <w:p w14:paraId="7F878775" w14:textId="77777777" w:rsidR="009D10B5" w:rsidRPr="009D10B5" w:rsidRDefault="009D10B5" w:rsidP="009D10B5">
            <w:pPr>
              <w:pStyle w:val="ETASRtablecolhead"/>
            </w:pPr>
            <w:r w:rsidRPr="009D10B5">
              <w:t>Δ</w:t>
            </w:r>
          </w:p>
        </w:tc>
      </w:tr>
      <w:tr w:rsidR="00CB3766" w14:paraId="5A07E886" w14:textId="77777777" w:rsidTr="00CB3766">
        <w:trPr>
          <w:jc w:val="center"/>
        </w:trPr>
        <w:tc>
          <w:tcPr>
            <w:tcW w:w="1437" w:type="dxa"/>
          </w:tcPr>
          <w:p w14:paraId="665DFA41" w14:textId="06D60725" w:rsidR="00CB3766" w:rsidRPr="009D10B5" w:rsidRDefault="00CB3766" w:rsidP="00CB3766">
            <w:pPr>
              <w:pStyle w:val="ETASRtablecopy"/>
            </w:pPr>
            <w:r w:rsidRPr="00D1720B">
              <w:t>Attack Success Rate</w:t>
            </w:r>
          </w:p>
        </w:tc>
        <w:tc>
          <w:tcPr>
            <w:tcW w:w="1178" w:type="dxa"/>
          </w:tcPr>
          <w:p w14:paraId="3E568626" w14:textId="407D2B12" w:rsidR="00CB3766" w:rsidRPr="009D10B5" w:rsidRDefault="00CB3766" w:rsidP="00CB3766">
            <w:pPr>
              <w:pStyle w:val="ETASRtablecopy"/>
            </w:pPr>
            <w:r w:rsidRPr="00D1720B">
              <w:t>0.0%</w:t>
            </w:r>
          </w:p>
        </w:tc>
        <w:tc>
          <w:tcPr>
            <w:tcW w:w="1334" w:type="dxa"/>
          </w:tcPr>
          <w:p w14:paraId="18654749" w14:textId="5BC8F9DA" w:rsidR="00CB3766" w:rsidRPr="009D10B5" w:rsidRDefault="00CB3766" w:rsidP="00CB3766">
            <w:pPr>
              <w:pStyle w:val="ETASRtablecopy"/>
            </w:pPr>
            <w:r w:rsidRPr="00D1720B">
              <w:t>11.6%</w:t>
            </w:r>
          </w:p>
        </w:tc>
        <w:tc>
          <w:tcPr>
            <w:tcW w:w="1314" w:type="dxa"/>
          </w:tcPr>
          <w:p w14:paraId="006C6915" w14:textId="76F57A69" w:rsidR="00CB3766" w:rsidRPr="009D10B5" w:rsidRDefault="00CB3766" w:rsidP="00CB3766">
            <w:pPr>
              <w:pStyle w:val="ETASRtablecopy"/>
            </w:pPr>
            <w:r w:rsidRPr="00D1720B">
              <w:t>+11.6%</w:t>
            </w:r>
          </w:p>
        </w:tc>
      </w:tr>
      <w:tr w:rsidR="00CB3766" w14:paraId="08D865A0" w14:textId="77777777" w:rsidTr="00CB3766">
        <w:trPr>
          <w:jc w:val="center"/>
        </w:trPr>
        <w:tc>
          <w:tcPr>
            <w:tcW w:w="1437" w:type="dxa"/>
          </w:tcPr>
          <w:p w14:paraId="7C7048B9" w14:textId="5C44CBEA" w:rsidR="00CB3766" w:rsidRPr="009D10B5" w:rsidRDefault="00CB3766" w:rsidP="00CB3766">
            <w:pPr>
              <w:pStyle w:val="ETASRtablecopy"/>
            </w:pPr>
            <w:r w:rsidRPr="00D1720B">
              <w:t>Model Degradation</w:t>
            </w:r>
          </w:p>
        </w:tc>
        <w:tc>
          <w:tcPr>
            <w:tcW w:w="1178" w:type="dxa"/>
          </w:tcPr>
          <w:p w14:paraId="7AA2EA06" w14:textId="49E8D35B" w:rsidR="00CB3766" w:rsidRPr="009D10B5" w:rsidRDefault="00CB3766" w:rsidP="00CB3766">
            <w:pPr>
              <w:pStyle w:val="ETASRtablecopy"/>
            </w:pPr>
            <w:r w:rsidRPr="00D1720B">
              <w:t>0.0%</w:t>
            </w:r>
          </w:p>
        </w:tc>
        <w:tc>
          <w:tcPr>
            <w:tcW w:w="1334" w:type="dxa"/>
          </w:tcPr>
          <w:p w14:paraId="56F8DC18" w14:textId="3C0FD19D" w:rsidR="00CB3766" w:rsidRPr="009D10B5" w:rsidRDefault="00CB3766" w:rsidP="00CB3766">
            <w:pPr>
              <w:pStyle w:val="ETASRtablecopy"/>
            </w:pPr>
            <w:r w:rsidRPr="00D1720B">
              <w:t>1.8%</w:t>
            </w:r>
          </w:p>
        </w:tc>
        <w:tc>
          <w:tcPr>
            <w:tcW w:w="1314" w:type="dxa"/>
          </w:tcPr>
          <w:p w14:paraId="24205E8F" w14:textId="21800602" w:rsidR="00CB3766" w:rsidRPr="009D10B5" w:rsidRDefault="00CB3766" w:rsidP="00CB3766">
            <w:pPr>
              <w:pStyle w:val="ETASRtablecopy"/>
            </w:pPr>
            <w:r w:rsidRPr="00D1720B">
              <w:t>+1.8%</w:t>
            </w:r>
          </w:p>
        </w:tc>
      </w:tr>
      <w:tr w:rsidR="00CB3766" w14:paraId="141E5416" w14:textId="77777777" w:rsidTr="00CB3766">
        <w:trPr>
          <w:jc w:val="center"/>
        </w:trPr>
        <w:tc>
          <w:tcPr>
            <w:tcW w:w="1437" w:type="dxa"/>
          </w:tcPr>
          <w:p w14:paraId="70BF5E26" w14:textId="2A3EA15D" w:rsidR="00CB3766" w:rsidRPr="009D10B5" w:rsidRDefault="00CB3766" w:rsidP="00CB3766">
            <w:pPr>
              <w:pStyle w:val="ETASRtablecopy"/>
            </w:pPr>
            <w:r w:rsidRPr="00D1720B">
              <w:t>Detection Evasion</w:t>
            </w:r>
          </w:p>
        </w:tc>
        <w:tc>
          <w:tcPr>
            <w:tcW w:w="1178" w:type="dxa"/>
          </w:tcPr>
          <w:p w14:paraId="788BCC64" w14:textId="73076D95" w:rsidR="00CB3766" w:rsidRPr="009D10B5" w:rsidRDefault="00CB3766" w:rsidP="00CB3766">
            <w:pPr>
              <w:pStyle w:val="ETASRtablecopy"/>
            </w:pPr>
            <w:r w:rsidRPr="00D1720B">
              <w:t>1.2 rounds</w:t>
            </w:r>
          </w:p>
        </w:tc>
        <w:tc>
          <w:tcPr>
            <w:tcW w:w="1334" w:type="dxa"/>
          </w:tcPr>
          <w:p w14:paraId="262D0A72" w14:textId="5164ADB3" w:rsidR="00CB3766" w:rsidRPr="009D10B5" w:rsidRDefault="00CB3766" w:rsidP="00CB3766">
            <w:pPr>
              <w:pStyle w:val="ETASRtablecopy"/>
            </w:pPr>
            <w:r w:rsidRPr="00D1720B">
              <w:t>3.7 rounds</w:t>
            </w:r>
          </w:p>
        </w:tc>
        <w:tc>
          <w:tcPr>
            <w:tcW w:w="1314" w:type="dxa"/>
          </w:tcPr>
          <w:p w14:paraId="28F68378" w14:textId="2ECCBA51" w:rsidR="00CB3766" w:rsidRPr="009D10B5" w:rsidRDefault="00CB3766" w:rsidP="00CB3766">
            <w:pPr>
              <w:pStyle w:val="ETASRtablecopy"/>
            </w:pPr>
            <w:r w:rsidRPr="00D1720B">
              <w:t>+2.5 rounds</w:t>
            </w:r>
          </w:p>
        </w:tc>
      </w:tr>
      <w:tr w:rsidR="00CB3766" w14:paraId="4DC6EB2C" w14:textId="77777777" w:rsidTr="00CB3766">
        <w:trPr>
          <w:jc w:val="center"/>
        </w:trPr>
        <w:tc>
          <w:tcPr>
            <w:tcW w:w="1437" w:type="dxa"/>
          </w:tcPr>
          <w:p w14:paraId="6A8C7A06" w14:textId="50844F80" w:rsidR="00CB3766" w:rsidRPr="009D10B5" w:rsidRDefault="00CB3766" w:rsidP="00CB3766">
            <w:pPr>
              <w:pStyle w:val="ETASRtablecopy"/>
            </w:pPr>
            <w:r w:rsidRPr="00D1720B">
              <w:t>Detection Accuracy</w:t>
            </w:r>
          </w:p>
        </w:tc>
        <w:tc>
          <w:tcPr>
            <w:tcW w:w="1178" w:type="dxa"/>
          </w:tcPr>
          <w:p w14:paraId="2A323490" w14:textId="0C55DEF9" w:rsidR="00CB3766" w:rsidRPr="009D10B5" w:rsidRDefault="00CB3766" w:rsidP="00CB3766">
            <w:pPr>
              <w:pStyle w:val="ETASRtablecopy"/>
            </w:pPr>
            <w:r w:rsidRPr="00D1720B">
              <w:t>97.8%</w:t>
            </w:r>
          </w:p>
        </w:tc>
        <w:tc>
          <w:tcPr>
            <w:tcW w:w="1334" w:type="dxa"/>
          </w:tcPr>
          <w:p w14:paraId="63173FDE" w14:textId="20277B9A" w:rsidR="00CB3766" w:rsidRPr="009D10B5" w:rsidRDefault="00CB3766" w:rsidP="00CB3766">
            <w:pPr>
              <w:pStyle w:val="ETASRtablecopy"/>
            </w:pPr>
            <w:r w:rsidRPr="00D1720B">
              <w:t>94.3%</w:t>
            </w:r>
          </w:p>
        </w:tc>
        <w:tc>
          <w:tcPr>
            <w:tcW w:w="1314" w:type="dxa"/>
          </w:tcPr>
          <w:p w14:paraId="0DFA1366" w14:textId="711017EC" w:rsidR="00CB3766" w:rsidRPr="009D10B5" w:rsidRDefault="00CB3766" w:rsidP="00CB3766">
            <w:pPr>
              <w:pStyle w:val="ETASRtablecopy"/>
            </w:pPr>
            <w:r w:rsidRPr="00D1720B">
              <w:t>−3.5%</w:t>
            </w:r>
          </w:p>
        </w:tc>
      </w:tr>
      <w:tr w:rsidR="00CB3766" w14:paraId="74C32271" w14:textId="77777777" w:rsidTr="00CB3766">
        <w:trPr>
          <w:jc w:val="center"/>
        </w:trPr>
        <w:tc>
          <w:tcPr>
            <w:tcW w:w="1437" w:type="dxa"/>
          </w:tcPr>
          <w:p w14:paraId="6338DCE3" w14:textId="7481D6BB" w:rsidR="00CB3766" w:rsidRPr="009D10B5" w:rsidRDefault="00CB3766" w:rsidP="00CB3766">
            <w:pPr>
              <w:pStyle w:val="ETASRtablecopy"/>
            </w:pPr>
            <w:r w:rsidRPr="00D1720B">
              <w:t>Forensic Coverage</w:t>
            </w:r>
          </w:p>
        </w:tc>
        <w:tc>
          <w:tcPr>
            <w:tcW w:w="1178" w:type="dxa"/>
          </w:tcPr>
          <w:p w14:paraId="177ECB81" w14:textId="0DFA6DFB" w:rsidR="00CB3766" w:rsidRPr="009D10B5" w:rsidRDefault="00CB3766" w:rsidP="00CB3766">
            <w:pPr>
              <w:pStyle w:val="ETASRtablecopy"/>
            </w:pPr>
            <w:r w:rsidRPr="00D1720B">
              <w:t>—</w:t>
            </w:r>
          </w:p>
        </w:tc>
        <w:tc>
          <w:tcPr>
            <w:tcW w:w="1334" w:type="dxa"/>
          </w:tcPr>
          <w:p w14:paraId="7651E1F0" w14:textId="24825D44" w:rsidR="00CB3766" w:rsidRPr="009D10B5" w:rsidRDefault="00CB3766" w:rsidP="00CB3766">
            <w:pPr>
              <w:pStyle w:val="ETASRtablecopy"/>
            </w:pPr>
            <w:r w:rsidRPr="00D1720B">
              <w:t>100% (58/58)</w:t>
            </w:r>
          </w:p>
        </w:tc>
        <w:tc>
          <w:tcPr>
            <w:tcW w:w="1314" w:type="dxa"/>
          </w:tcPr>
          <w:p w14:paraId="3E55985E" w14:textId="2648D7FA" w:rsidR="00CB3766" w:rsidRPr="009D10B5" w:rsidRDefault="00CB3766" w:rsidP="00CB3766">
            <w:pPr>
              <w:pStyle w:val="ETASRtablecopy"/>
            </w:pPr>
            <w:r w:rsidRPr="00D1720B">
              <w:t>Complete</w:t>
            </w:r>
          </w:p>
        </w:tc>
      </w:tr>
      <w:tr w:rsidR="00CB3766" w14:paraId="3315B8FD" w14:textId="77777777" w:rsidTr="00CB3766">
        <w:trPr>
          <w:jc w:val="center"/>
        </w:trPr>
        <w:tc>
          <w:tcPr>
            <w:tcW w:w="1437" w:type="dxa"/>
          </w:tcPr>
          <w:p w14:paraId="7D0D3026" w14:textId="309B4233" w:rsidR="00CB3766" w:rsidRPr="009D10B5" w:rsidRDefault="00CB3766" w:rsidP="00CB3766">
            <w:pPr>
              <w:pStyle w:val="ETASRtablecopy"/>
            </w:pPr>
            <w:r w:rsidRPr="00D1720B">
              <w:t>Detection Latency</w:t>
            </w:r>
          </w:p>
        </w:tc>
        <w:tc>
          <w:tcPr>
            <w:tcW w:w="1178" w:type="dxa"/>
          </w:tcPr>
          <w:p w14:paraId="7DFD1F9B" w14:textId="03FB5EA9" w:rsidR="00CB3766" w:rsidRPr="009D10B5" w:rsidRDefault="00CB3766" w:rsidP="00CB3766">
            <w:pPr>
              <w:pStyle w:val="ETASRtablecopy"/>
            </w:pPr>
            <w:r w:rsidRPr="00D1720B">
              <w:t>—</w:t>
            </w:r>
          </w:p>
        </w:tc>
        <w:tc>
          <w:tcPr>
            <w:tcW w:w="1334" w:type="dxa"/>
          </w:tcPr>
          <w:p w14:paraId="72B27C9C" w14:textId="73C4D742" w:rsidR="00CB3766" w:rsidRPr="009D10B5" w:rsidRDefault="00CB3766" w:rsidP="00CB3766">
            <w:pPr>
              <w:pStyle w:val="ETASRtablecopy"/>
            </w:pPr>
            <w:r w:rsidRPr="00D1720B">
              <w:t>~12s (1 block)</w:t>
            </w:r>
          </w:p>
        </w:tc>
        <w:tc>
          <w:tcPr>
            <w:tcW w:w="1314" w:type="dxa"/>
          </w:tcPr>
          <w:p w14:paraId="44635DE3" w14:textId="7867C62F" w:rsidR="00CB3766" w:rsidRPr="009D10B5" w:rsidRDefault="00CB3766" w:rsidP="00CB3766">
            <w:pPr>
              <w:pStyle w:val="ETASRtablecopy"/>
            </w:pPr>
            <w:r w:rsidRPr="00D1720B">
              <w:t>Real-time</w:t>
            </w:r>
          </w:p>
        </w:tc>
      </w:tr>
    </w:tbl>
    <w:p w14:paraId="63668E7C" w14:textId="63F0AD1E" w:rsidR="009D10B5" w:rsidRDefault="000445A0" w:rsidP="009D10B5">
      <w:pPr>
        <w:pStyle w:val="ETASRbodytext"/>
      </w:pPr>
      <w:r>
        <w:t>The paradox resolves in favor of defenders: the +11.6% attacker advantage is outweighed by permanent forensic records, reputation systems reducing attack success to 2.3%, cross-organizational trust validation, and automated alerts (~12s latency). Figure 2 visualizes this asymmetric tradeoff.</w:t>
      </w:r>
    </w:p>
    <w:p w14:paraId="70751D4F" w14:textId="77777777" w:rsidR="009D10B5" w:rsidRDefault="009D10B5" w:rsidP="009D10B5">
      <w:r>
        <w:rPr>
          <w:noProof/>
        </w:rPr>
        <w:drawing>
          <wp:inline distT="0" distB="0" distL="0" distR="0" wp14:anchorId="19FA0148" wp14:editId="270FE280">
            <wp:extent cx="3017520" cy="1162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16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5FFA" w14:textId="65CD857A" w:rsidR="009D10B5" w:rsidRPr="009D10B5" w:rsidRDefault="009D10B5" w:rsidP="009D10B5">
      <w:pPr>
        <w:pStyle w:val="ETASRfigurecaption"/>
        <w:numPr>
          <w:ilvl w:val="0"/>
          <w:numId w:val="0"/>
        </w:numPr>
      </w:pPr>
      <w:r w:rsidRPr="009D10B5">
        <w:t xml:space="preserve">Figure 2. </w:t>
      </w:r>
      <w:r w:rsidR="00544AEA">
        <w:t>Transparency Paradox Tradeoff. Left: Attack success rate increases 11.6% with blockchain access (red), but detection accuracy remains high (94.3%, blue). Right: Cumulative defensive benefits far exceed attacker advantages over the training lifecycl</w:t>
      </w:r>
      <w:r w:rsidRPr="009D10B5">
        <w:t>e.</w:t>
      </w:r>
    </w:p>
    <w:p w14:paraId="0858D277" w14:textId="77777777" w:rsidR="009D10B5" w:rsidRPr="009D10B5" w:rsidRDefault="009D10B5" w:rsidP="009D10B5">
      <w:pPr>
        <w:pStyle w:val="ETASRHeading2"/>
      </w:pPr>
      <w:r w:rsidRPr="009D10B5">
        <w:t>Blockchain Cost Analysis</w:t>
      </w:r>
    </w:p>
    <w:p w14:paraId="4D42F470" w14:textId="77777777" w:rsidR="004A3DE1" w:rsidRDefault="004A3DE1" w:rsidP="004A3DE1">
      <w:pPr>
        <w:pStyle w:val="ETASRbodytext"/>
      </w:pPr>
      <w:r>
        <w:t xml:space="preserve">Gas consumption remains consistent at ~1.77M gas/round across algorithms. For </w:t>
      </w:r>
      <w:proofErr w:type="spellStart"/>
      <w:r>
        <w:t>TrimmedMean</w:t>
      </w:r>
      <w:proofErr w:type="spellEnd"/>
      <w:r>
        <w:t xml:space="preserve"> 160r, total cost is 322.5M gas with three cost scenarios: best case (20 </w:t>
      </w:r>
      <w:proofErr w:type="spellStart"/>
      <w:r>
        <w:t>Gwei</w:t>
      </w:r>
      <w:proofErr w:type="spellEnd"/>
      <w:r>
        <w:t xml:space="preserve">, $2,000/ETH): $12,904; typical (50 </w:t>
      </w:r>
      <w:proofErr w:type="spellStart"/>
      <w:r>
        <w:t>Gwei</w:t>
      </w:r>
      <w:proofErr w:type="spellEnd"/>
      <w:r>
        <w:t xml:space="preserve">, $3,000/ETH): $48,391; worst case (100 </w:t>
      </w:r>
      <w:proofErr w:type="spellStart"/>
      <w:r>
        <w:t>Gwei</w:t>
      </w:r>
      <w:proofErr w:type="spellEnd"/>
      <w:r>
        <w:t xml:space="preserve">, $4,000/ETH): $129,044. The simulated Layer-2 deployment achieves 99% cost reduction to </w:t>
      </w:r>
      <w:r>
        <w:t>~$484 while maintaining 93.03% accuracy in 50 rounds (only 0.42% below 160-round L1), validating scalability.</w:t>
      </w:r>
    </w:p>
    <w:p w14:paraId="528ECE23" w14:textId="1CA84DB9" w:rsidR="009D10B5" w:rsidRPr="009D10B5" w:rsidRDefault="004A3DE1" w:rsidP="004A3DE1">
      <w:pPr>
        <w:pStyle w:val="ETASRbodytext"/>
      </w:pPr>
      <w:r>
        <w:t>At 1,000-client scale, L2 achieves $9,000 vs. L1’s $900,000 with detection F1=0.68 (Precision 100%, Recall 51.5%). Sensitivity analysis by varying each cost parameter ±25% confirms robustness: CV&lt;0.15 for all parameters, detection quality preserved (F1=1.0 across variations). This cost is justified for high-stakes applications (healthcare, finance) where forensic auditability and Byzantine detection are critical.</w:t>
      </w:r>
    </w:p>
    <w:p w14:paraId="4B86E350" w14:textId="77777777" w:rsidR="009D10B5" w:rsidRDefault="009D10B5" w:rsidP="009D10B5">
      <w:pPr>
        <w:pStyle w:val="ETASRHeading2"/>
      </w:pPr>
      <w:r>
        <w:t>Statistical Validation</w:t>
      </w:r>
    </w:p>
    <w:p w14:paraId="10CB62A9" w14:textId="3642FFC4" w:rsidR="009D10B5" w:rsidRPr="009D10B5" w:rsidRDefault="007644A8" w:rsidP="009D10B5">
      <w:pPr>
        <w:pStyle w:val="ETASRbodytext"/>
      </w:pPr>
      <w:r>
        <w:t xml:space="preserve">Multi-seed experiments (seeds: 42, 43, 44) on CIFAR-10 provide 95% CI: </w:t>
      </w:r>
      <w:proofErr w:type="spellStart"/>
      <w:r>
        <w:t>TrimmedMean</w:t>
      </w:r>
      <w:proofErr w:type="spellEnd"/>
      <w:r>
        <w:t xml:space="preserve"> 34.62% ± 2.02%, Krum 24.87% ± 1.72%, </w:t>
      </w:r>
      <w:proofErr w:type="spellStart"/>
      <w:r>
        <w:t>FedAvg</w:t>
      </w:r>
      <w:proofErr w:type="spellEnd"/>
      <w:r>
        <w:t>/</w:t>
      </w:r>
      <w:proofErr w:type="spellStart"/>
      <w:r>
        <w:t>FedProx</w:t>
      </w:r>
      <w:proofErr w:type="spellEnd"/>
      <w:r>
        <w:t>/</w:t>
      </w:r>
      <w:proofErr w:type="spellStart"/>
      <w:r>
        <w:t>FedDyn</w:t>
      </w:r>
      <w:proofErr w:type="spellEnd"/>
      <w:r>
        <w:t xml:space="preserve"> 10.00% ± 0.00% (reduced settings: epochs=3, batch=256). Byzantine degradation (CIFAR-10, 30% random noise): </w:t>
      </w:r>
      <w:proofErr w:type="spellStart"/>
      <w:r>
        <w:t>FedAvg</w:t>
      </w:r>
      <w:proofErr w:type="spellEnd"/>
      <w:r>
        <w:t xml:space="preserve"> 59.13%→54.99% (7.0%), </w:t>
      </w:r>
      <w:proofErr w:type="spellStart"/>
      <w:r>
        <w:t>FedProx</w:t>
      </w:r>
      <w:proofErr w:type="spellEnd"/>
      <w:r>
        <w:t xml:space="preserve"> 60.07%→56.67% (5.7%), </w:t>
      </w:r>
      <w:proofErr w:type="spellStart"/>
      <w:r>
        <w:t>TrimmedMean</w:t>
      </w:r>
      <w:proofErr w:type="spellEnd"/>
      <w:r>
        <w:t xml:space="preserve"> 56.68%→53.19% (6.2%). Label-flip attacks cause significantly higher damage.</w:t>
      </w:r>
    </w:p>
    <w:p w14:paraId="104E2ED8" w14:textId="77777777" w:rsidR="003C0273" w:rsidRPr="003C0273" w:rsidRDefault="003C0273" w:rsidP="003C0273">
      <w:pPr>
        <w:pStyle w:val="ETASRHeading1"/>
      </w:pPr>
      <w:r w:rsidRPr="003C0273">
        <w:t>Discussion</w:t>
      </w:r>
    </w:p>
    <w:p w14:paraId="2CBB028C" w14:textId="77777777" w:rsidR="001A2496" w:rsidRDefault="001A2496" w:rsidP="001A2496">
      <w:pPr>
        <w:pStyle w:val="ETASRbodytext"/>
      </w:pPr>
      <w:r>
        <w:t xml:space="preserve">The surprising result that </w:t>
      </w:r>
      <w:proofErr w:type="spellStart"/>
      <w:r>
        <w:t>TrimmedMean</w:t>
      </w:r>
      <w:proofErr w:type="spellEnd"/>
      <w:r>
        <w:t xml:space="preserve"> exceeds </w:t>
      </w:r>
      <w:proofErr w:type="spellStart"/>
      <w:r>
        <w:t>FedAvg</w:t>
      </w:r>
      <w:proofErr w:type="spellEnd"/>
      <w:r>
        <w:t xml:space="preserve"> is explained by three complementary mechanisms. First, statistical robustness: coordinate-wise trimming filters both Byzantine updates and legitimate outliers from clients with poor local data quality. Second, implicit regularization: trimming prevents overfitting to extreme local distributions in non-IID settings, acting as a form of gradient clipping. Third, Byzantine mitigation: </w:t>
      </w:r>
      <w:proofErr w:type="spellStart"/>
      <w:r>
        <w:t>FedAvg’s</w:t>
      </w:r>
      <w:proofErr w:type="spellEnd"/>
      <w:r>
        <w:t xml:space="preserve"> 87.60% is already degraded by undetected poisoning, while </w:t>
      </w:r>
      <w:proofErr w:type="spellStart"/>
      <w:r>
        <w:t>TrimmedMean</w:t>
      </w:r>
      <w:proofErr w:type="spellEnd"/>
      <w:r>
        <w:t xml:space="preserve"> maintains cleaner convergence. Our empirical results align with Yin et al. [4], who proved </w:t>
      </w:r>
      <w:proofErr w:type="spellStart"/>
      <w:r>
        <w:t>TrimmedMean</w:t>
      </w:r>
      <w:proofErr w:type="spellEnd"/>
      <w:r>
        <w:t xml:space="preserve"> achieves O(1/√(</w:t>
      </w:r>
      <w:proofErr w:type="spellStart"/>
      <w:r>
        <w:t>nT</w:t>
      </w:r>
      <w:proofErr w:type="spellEnd"/>
      <w:r>
        <w:t>)) convergence under f &lt; n/4 Byzantine clients. Our configuration (f=4, n=20, f/n=0.20&lt;0.25) satisfies this bound.</w:t>
      </w:r>
    </w:p>
    <w:p w14:paraId="423A2848" w14:textId="1D5D7706" w:rsidR="003C0273" w:rsidRPr="00507D37" w:rsidRDefault="001A2496" w:rsidP="001A2496">
      <w:pPr>
        <w:pStyle w:val="ETASRbodytext"/>
      </w:pPr>
      <w:r>
        <w:t xml:space="preserve">The Transparency Paradox resolution has significant practical implications. While exposing model updates on blockchain creates an information channel for adversaries (+11.6% success), the defensive benefits—permanent forensic records, automated reputation systems reducing attack success to 2.3% after ≥3 violations, and 12-second detection latency—create an asymmetric advantage favoring defenders. This finding aligns with </w:t>
      </w:r>
      <w:proofErr w:type="spellStart"/>
      <w:r>
        <w:t>FedXChain</w:t>
      </w:r>
      <w:proofErr w:type="spellEnd"/>
      <w:r>
        <w:t xml:space="preserve"> [19], which demonstrated that adaptive trust scoring combined with blockchain-based audit trails enhances both accountability and Byzantine resilience in FL systems. These results support embracing blockchain transparency in production FL, particularly for high-stakes applications (healthcare, finance) where forensic auditability is mandatory.</w:t>
      </w:r>
    </w:p>
    <w:p w14:paraId="4C2834EA" w14:textId="036D7D33" w:rsidR="003C0273" w:rsidRPr="003C0273" w:rsidRDefault="00507D37" w:rsidP="00507D37">
      <w:pPr>
        <w:pStyle w:val="ETASRHeading2"/>
      </w:pPr>
      <w:r w:rsidRPr="00507D37">
        <w:t>Deployment Recommendations</w:t>
      </w:r>
    </w:p>
    <w:p w14:paraId="3D898FF5" w14:textId="22E88359" w:rsidR="009D10B5" w:rsidRDefault="00D67C6A" w:rsidP="003C0273">
      <w:pPr>
        <w:pStyle w:val="ETASRbodytext"/>
      </w:pPr>
      <w:r>
        <w:t>Based on our experiments, we recommend: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TrimmedMean</w:t>
      </w:r>
      <w:proofErr w:type="spellEnd"/>
      <w:r>
        <w:t xml:space="preserve"> with β=20% trimming for peak accuracy with stable threat models and 160+ training rounds (MNIST: 93.45%, CIFAR-10: 67.92%); (ii) ATMA for dynamic environments with variable Byzantine activity, providing automatic threshold adaptation and lower variance (σ=0.5%); (iii) Layer-2 blockchain for cost-efficient deployment ($484 vs. $48,391); (iv) </w:t>
      </w:r>
      <w:proofErr w:type="spellStart"/>
      <w:r>
        <w:t>FedAvg</w:t>
      </w:r>
      <w:proofErr w:type="spellEnd"/>
      <w:r>
        <w:t xml:space="preserve"> only in trusted environments without Byzantine threats; (v) Krum is not recommended without </w:t>
      </w:r>
      <w:r>
        <w:lastRenderedPageBreak/>
        <w:t xml:space="preserve">significant modification under aggressive attacks. When ATMA and </w:t>
      </w:r>
      <w:proofErr w:type="spellStart"/>
      <w:r>
        <w:t>TrimmedMean</w:t>
      </w:r>
      <w:proofErr w:type="spellEnd"/>
      <w:r>
        <w:t xml:space="preserve"> are compared at 50 rounds, ATMA is preferable due to automatic threshold adaptation.</w:t>
      </w:r>
    </w:p>
    <w:p w14:paraId="0C23B52F" w14:textId="77777777" w:rsidR="00A14510" w:rsidRDefault="00A14510" w:rsidP="00A14510">
      <w:pPr>
        <w:pStyle w:val="ETASRHeading2"/>
      </w:pPr>
      <w:r>
        <w:t>Limitations and Future Work</w:t>
      </w:r>
    </w:p>
    <w:p w14:paraId="17DDA845" w14:textId="1FADBE43" w:rsidR="00A14510" w:rsidRPr="009D10B5" w:rsidRDefault="00F2043D" w:rsidP="00A14510">
      <w:pPr>
        <w:pStyle w:val="ETASRbodytext"/>
      </w:pPr>
      <w:r>
        <w:t xml:space="preserve">Attack types are limited to label-flip and random noise; sophisticated attacks (ALIE [18], backdoor [20]) require future study. Blockchain experiments use Ganache local simulation; </w:t>
      </w:r>
      <w:proofErr w:type="spellStart"/>
      <w:r>
        <w:t>testnet</w:t>
      </w:r>
      <w:proofErr w:type="spellEnd"/>
      <w:r>
        <w:t xml:space="preserve"> deployment on </w:t>
      </w:r>
      <w:proofErr w:type="spellStart"/>
      <w:r>
        <w:t>Sepolia</w:t>
      </w:r>
      <w:proofErr w:type="spellEnd"/>
      <w:r>
        <w:t>/</w:t>
      </w:r>
      <w:proofErr w:type="spellStart"/>
      <w:r>
        <w:t>Arbitrum</w:t>
      </w:r>
      <w:proofErr w:type="spellEnd"/>
      <w:r>
        <w:t xml:space="preserve"> is planned to validate real-world network conditions (block latency, gas volatility). Scalability is validated to 1,000 clients; 10,000+ requires additional testing. Future work includes: ATMA 160-round evaluation on MNIST and CIFAR-10, hybrid adaptive-static aggregation methods, privacy-preserving aggregation with secure multi-party computation [21], advanced adaptive attack variants, and production deployment on live Layer-2 networks (</w:t>
      </w:r>
      <w:proofErr w:type="spellStart"/>
      <w:r>
        <w:t>Arbitrum</w:t>
      </w:r>
      <w:proofErr w:type="spellEnd"/>
      <w:r>
        <w:t>, Optimism) to validate real-world latency and cost [12].</w:t>
      </w:r>
    </w:p>
    <w:p w14:paraId="5B1C6AC7" w14:textId="22EC9976" w:rsidR="00985F19" w:rsidRPr="00985F19" w:rsidRDefault="00985F19" w:rsidP="00985F19">
      <w:pPr>
        <w:pStyle w:val="ETASRHeading1"/>
      </w:pPr>
      <w:r w:rsidRPr="00985F19">
        <w:t>CONCLUSION</w:t>
      </w:r>
    </w:p>
    <w:p w14:paraId="72AF274B" w14:textId="33552C5A" w:rsidR="003C0273" w:rsidRPr="003C0273" w:rsidRDefault="00D64959" w:rsidP="003C0273">
      <w:pPr>
        <w:pStyle w:val="ETASRbodytext"/>
      </w:pPr>
      <w:r>
        <w:t xml:space="preserve">This paper presents an empirical study of Byzantine-robust federated learning integrated with blockchain across 36 experiments on MNIST and CIFAR-10. Key findings: (1) </w:t>
      </w:r>
      <w:proofErr w:type="spellStart"/>
      <w:r>
        <w:t>TrimmedMean</w:t>
      </w:r>
      <w:proofErr w:type="spellEnd"/>
      <w:r>
        <w:t xml:space="preserve"> achieves 93.45% accuracy (MNIST, 160 rounds), exceeding undefended </w:t>
      </w:r>
      <w:proofErr w:type="spellStart"/>
      <w:r>
        <w:t>FedAvg</w:t>
      </w:r>
      <w:proofErr w:type="spellEnd"/>
      <w:r>
        <w:t xml:space="preserve"> by +5.85% through implicit regularization—proving that Byzantine robustness improves accuracy; (2) ATMA achieves 85.12% with dynamic threshold adaptation and statistically significant +0.73% blockchain advantage (p&lt;0.01); (3) the Transparency Paradox resolves in favor of defenders—11.6% attacker success is outweighed by 94.3% detection accuracy and permanent forensic records; (4) Layer-2 integration achieves 99% gas cost reduction to ~$484. On CIFAR-10, </w:t>
      </w:r>
      <w:proofErr w:type="spellStart"/>
      <w:r>
        <w:t>TrimmedMean</w:t>
      </w:r>
      <w:proofErr w:type="spellEnd"/>
      <w:r>
        <w:t xml:space="preserve"> achieves 67.92% while </w:t>
      </w:r>
      <w:proofErr w:type="spellStart"/>
      <w:r>
        <w:t>FedAvg</w:t>
      </w:r>
      <w:proofErr w:type="spellEnd"/>
      <w:r>
        <w:t>/</w:t>
      </w:r>
      <w:proofErr w:type="spellStart"/>
      <w:r>
        <w:t>FedProx</w:t>
      </w:r>
      <w:proofErr w:type="spellEnd"/>
      <w:r>
        <w:t>/</w:t>
      </w:r>
      <w:proofErr w:type="spellStart"/>
      <w:r>
        <w:t>FedDyn</w:t>
      </w:r>
      <w:proofErr w:type="spellEnd"/>
      <w:r>
        <w:t xml:space="preserve"> collapse to 10%, validating robustness across datasets. These results provide evidence that blockchain-integrated Byzantine-robust FL is viable for production deployment in high-stakes distributed learning environments.</w:t>
      </w:r>
    </w:p>
    <w:p w14:paraId="41647A64" w14:textId="5EB02AEB" w:rsidR="00F33731" w:rsidRDefault="00F33731" w:rsidP="00985F19">
      <w:pPr>
        <w:pStyle w:val="ETASRHeading5"/>
      </w:pPr>
      <w:r w:rsidRPr="0049138F">
        <w:t>Acknowledgment</w:t>
      </w:r>
    </w:p>
    <w:p w14:paraId="1C4739EE" w14:textId="77777777" w:rsidR="001C6AE9" w:rsidRPr="00BF33B5" w:rsidRDefault="001C6AE9" w:rsidP="001C6AE9">
      <w:pPr>
        <w:pStyle w:val="ETASRbodytext"/>
      </w:pPr>
      <w:proofErr w:type="gramStart"/>
      <w:r w:rsidRPr="007907E0">
        <w:t>The  authors</w:t>
      </w:r>
      <w:proofErr w:type="gramEnd"/>
      <w:r w:rsidRPr="007907E0">
        <w:t xml:space="preserve">  would </w:t>
      </w:r>
      <w:proofErr w:type="gramStart"/>
      <w:r w:rsidRPr="007907E0">
        <w:t>like  to</w:t>
      </w:r>
      <w:proofErr w:type="gramEnd"/>
      <w:r w:rsidRPr="007907E0">
        <w:t xml:space="preserve">  thank </w:t>
      </w:r>
      <w:proofErr w:type="gramStart"/>
      <w:r w:rsidRPr="007907E0">
        <w:t>the  Electrical</w:t>
      </w:r>
      <w:proofErr w:type="gramEnd"/>
      <w:r w:rsidRPr="007907E0">
        <w:t xml:space="preserve">  Engineering </w:t>
      </w:r>
      <w:proofErr w:type="gramStart"/>
      <w:r w:rsidRPr="007907E0">
        <w:t>Department,  Faculty</w:t>
      </w:r>
      <w:proofErr w:type="gramEnd"/>
      <w:r w:rsidRPr="007907E0">
        <w:t xml:space="preserve">  </w:t>
      </w:r>
      <w:proofErr w:type="gramStart"/>
      <w:r w:rsidRPr="007907E0">
        <w:t>of  Engineering,  Universitas</w:t>
      </w:r>
      <w:proofErr w:type="gramEnd"/>
      <w:r w:rsidRPr="007907E0">
        <w:t xml:space="preserve">  </w:t>
      </w:r>
      <w:proofErr w:type="spellStart"/>
      <w:r w:rsidRPr="007907E0">
        <w:t>Brawijaya</w:t>
      </w:r>
      <w:proofErr w:type="spellEnd"/>
      <w:r w:rsidRPr="007907E0">
        <w:t xml:space="preserve">, and the Laboratory of Internet of Things and Human Centered </w:t>
      </w:r>
      <w:proofErr w:type="gramStart"/>
      <w:r w:rsidRPr="007907E0">
        <w:t>Design,  Faculty</w:t>
      </w:r>
      <w:proofErr w:type="gramEnd"/>
      <w:r w:rsidRPr="007907E0">
        <w:t xml:space="preserve">  </w:t>
      </w:r>
      <w:proofErr w:type="gramStart"/>
      <w:r w:rsidRPr="007907E0">
        <w:t>of  Vocational</w:t>
      </w:r>
      <w:proofErr w:type="gramEnd"/>
      <w:r w:rsidRPr="007907E0">
        <w:t xml:space="preserve">  </w:t>
      </w:r>
      <w:proofErr w:type="gramStart"/>
      <w:r w:rsidRPr="007907E0">
        <w:t>Studies,  Universitas</w:t>
      </w:r>
      <w:proofErr w:type="gramEnd"/>
      <w:r w:rsidRPr="007907E0">
        <w:t xml:space="preserve"> </w:t>
      </w:r>
      <w:proofErr w:type="spellStart"/>
      <w:r w:rsidRPr="007907E0">
        <w:t>Brawijaya</w:t>
      </w:r>
      <w:proofErr w:type="spellEnd"/>
      <w:r w:rsidRPr="007907E0">
        <w:t xml:space="preserve">, for   providing   computational   resources   and   supercomputer support for this research. </w:t>
      </w:r>
      <w:r>
        <w:t xml:space="preserve">      </w:t>
      </w:r>
    </w:p>
    <w:p w14:paraId="67C563A5" w14:textId="6ED522AB" w:rsidR="00981E33" w:rsidRPr="007E33C4" w:rsidRDefault="00506A26" w:rsidP="007E33C4">
      <w:pPr>
        <w:pStyle w:val="ETASRHeading5"/>
      </w:pPr>
      <w:r w:rsidRPr="007E33C4">
        <w:t>R</w:t>
      </w:r>
      <w:r w:rsidR="00C71E89" w:rsidRPr="007E33C4">
        <w:t>eference</w:t>
      </w:r>
      <w:r w:rsidR="00F33731">
        <w:t xml:space="preserve"> </w:t>
      </w:r>
    </w:p>
    <w:p w14:paraId="37A9CF6F" w14:textId="64563851" w:rsidR="00665DA0" w:rsidRDefault="00665DA0" w:rsidP="00665DA0">
      <w:pPr>
        <w:pStyle w:val="ETASRreferences"/>
      </w:pPr>
      <w:r>
        <w:t>H. B. McMahan, E. Moore, D. Ramage, S. Hampson, and B. A. y Arcas, "Communication-efficient learning of deep networks from decentralized data," in Proceedings of the 20th International Conference on Artificial Intelligence and Statistics, Fort Lauderdale, FL, USA, 2017, pp. 1273–1282.</w:t>
      </w:r>
    </w:p>
    <w:p w14:paraId="0887AF3E" w14:textId="5ABB7688" w:rsidR="00665DA0" w:rsidRDefault="00665DA0" w:rsidP="00665DA0">
      <w:pPr>
        <w:pStyle w:val="ETASRreferences"/>
      </w:pPr>
      <w:r>
        <w:t>P. Kairouz et al., "Advances and open problems in federated learning," Foundations and Trends in Machine Learning, vol. 14, no. 1–2, pp. 1–210, 2021.</w:t>
      </w:r>
    </w:p>
    <w:p w14:paraId="254B80BE" w14:textId="22B8EE0F" w:rsidR="00665DA0" w:rsidRDefault="00665DA0" w:rsidP="008E2859">
      <w:pPr>
        <w:pStyle w:val="ETASRreferences"/>
      </w:pPr>
      <w:r>
        <w:t>P. Blanchard, E. M. El Mhamdi, R. Guerraoui, and J. Stainer, "Machine learning with adversaries: Byzantine tolerant gradient descent," in Proceedings of Advances in Neural Information Processing Systems, Long Beach, CA, USA, 2017, pp. 119–129.[4]</w:t>
      </w:r>
      <w:r>
        <w:tab/>
        <w:t xml:space="preserve">D. Yin, Y. Chen, R. Kannan, and P. Bartlett, "Byzantine-robust distributed learning: Towards </w:t>
      </w:r>
      <w:r>
        <w:t>optimal statistical rates," in Proceedings of the 35th International Conference on Machine Learning, vol. 80, 2018, pp. 5650–5659.</w:t>
      </w:r>
    </w:p>
    <w:p w14:paraId="5C96C79F" w14:textId="2B916C86" w:rsidR="00665DA0" w:rsidRDefault="00665DA0" w:rsidP="00665DA0">
      <w:pPr>
        <w:pStyle w:val="ETASRreferences"/>
      </w:pPr>
      <w:r>
        <w:t>E. M. El Mhamdi, R. Guerraoui, and S. Rouault, "The hidden vulnerability of distributed learning in Byzantium," in Proceedings of the 35th International Conference on Machine Learning, 2018, pp. 3521–3530.</w:t>
      </w:r>
    </w:p>
    <w:p w14:paraId="1F750D5C" w14:textId="04FD1791" w:rsidR="00665DA0" w:rsidRDefault="00665DA0" w:rsidP="00665DA0">
      <w:pPr>
        <w:pStyle w:val="ETASRreferences"/>
      </w:pPr>
      <w:r>
        <w:t>H. Xu, L. Zhang, O. Gupta, and B. Li, "FedSV: Byzantine-robust federated learning via Shapley value contribution assessment," in Proceedings of the IEEE/CVF Conference on Computer Vision and Pattern Recognition, 2024, pp. 15824–15833.</w:t>
      </w:r>
    </w:p>
    <w:p w14:paraId="688E39CB" w14:textId="7C7DC2B4" w:rsidR="00665DA0" w:rsidRDefault="00665DA0" w:rsidP="00665DA0">
      <w:pPr>
        <w:pStyle w:val="ETASRreferences"/>
      </w:pPr>
      <w:r>
        <w:t>S. Wang, T. Li, Y. Zhang, and J. Chen, "LASA: Layer-adaptive sparse aggregation for Byzantine-robust federated learning," IEEE Transactions on Neural Networks and Learning Systems, vol. 35, no. 7, pp. 9821–9835, 2024.</w:t>
      </w:r>
    </w:p>
    <w:p w14:paraId="334C0381" w14:textId="7FA379F5" w:rsidR="00665DA0" w:rsidRDefault="00665DA0" w:rsidP="00665DA0">
      <w:pPr>
        <w:pStyle w:val="ETASRreferences"/>
      </w:pPr>
      <w:r>
        <w:t>J. Li, M. Khodak, S. Caldas, and A. Talwalkar, "FedCmp: Benchmarking federated learning defenses against Byzantine attacks," in Proceedings of Machine Learning and Systems, vol. 6, 2024, pp. 312–328.</w:t>
      </w:r>
    </w:p>
    <w:p w14:paraId="062F2EC7" w14:textId="3D8AB4E6" w:rsidR="00665DA0" w:rsidRDefault="00665DA0" w:rsidP="00665DA0">
      <w:pPr>
        <w:pStyle w:val="ETASRreferences"/>
      </w:pPr>
      <w:r>
        <w:t>M. Kalibbala, S. H. Abdulkadir, H. Chiroma, T. Herawan, J. D. Dajab, and D. J. Biau, "Adaptive trimmed mean aggregation for Byzantine-robust federated learning in Edge-IoT environments," IEEE Internet of Things Journal, vol. 12, no. 3, pp. 2845–2859, Feb. 2025.</w:t>
      </w:r>
    </w:p>
    <w:p w14:paraId="5B2243A3" w14:textId="0D4AB001" w:rsidR="00665DA0" w:rsidRDefault="00665DA0" w:rsidP="00665DA0">
      <w:pPr>
        <w:pStyle w:val="ETASRreferences"/>
      </w:pPr>
      <w:r>
        <w:t>B. Xiao et al., "FLARE: A new federated learning framework with adjustable learning rates over resource-constrained wireless networks," IEEE Transactions on Wireless Communications, 2025.</w:t>
      </w:r>
    </w:p>
    <w:p w14:paraId="4C8998A9" w14:textId="054EBEAE" w:rsidR="00665DA0" w:rsidRDefault="00665DA0" w:rsidP="00665DA0">
      <w:pPr>
        <w:pStyle w:val="ETASRreferences"/>
      </w:pPr>
      <w:r>
        <w:t>P. Rodriguez-Bazan, M. Chen, and T. Wang, "Byzantine-robust federated learning: Attacks, defenses, and future directions," ACM Computing Surveys, vol. 56, no. 9, pp. 1–42, 2024.</w:t>
      </w:r>
    </w:p>
    <w:p w14:paraId="55B25A11" w14:textId="4976228E" w:rsidR="00665DA0" w:rsidRDefault="00665DA0" w:rsidP="00665DA0">
      <w:pPr>
        <w:pStyle w:val="ETASRreferences"/>
      </w:pPr>
      <w:r>
        <w:t>Y. Wu, S. Cai, X. Xiao, G. Chen, and B. C. Ooi, "Privacy-preserving and scalable federated learning via layer-2 blockchain," Proceedings of the VLDB Endowment, vol. 17, no. 8, pp. 2034–2047, 2024.</w:t>
      </w:r>
    </w:p>
    <w:p w14:paraId="363633BD" w14:textId="54187C66" w:rsidR="00665DA0" w:rsidRDefault="00665DA0" w:rsidP="00665DA0">
      <w:pPr>
        <w:pStyle w:val="ETASRreferences"/>
      </w:pPr>
      <w:r>
        <w:t>H. Kim, J. Park, M. Bennis, and S.-L. Kim, "Blockchained on-device federated learning," IEEE Communications Letters, vol. 24, no. 6, pp. 1279–1283, 2020.</w:t>
      </w:r>
    </w:p>
    <w:p w14:paraId="586BB346" w14:textId="4A693497" w:rsidR="00665DA0" w:rsidRDefault="00665DA0" w:rsidP="00665DA0">
      <w:pPr>
        <w:pStyle w:val="ETASRreferences"/>
      </w:pPr>
      <w:r>
        <w:t>Y. LeCun, L. Bottou, Y. Bengio, and P. Haffner, "Gradient-based learning applied to document recognition," Proceedings of the IEEE, vol. 86, no. 11, pp. 2278–2324, 1998.</w:t>
      </w:r>
    </w:p>
    <w:p w14:paraId="36C96790" w14:textId="1D35DB7F" w:rsidR="00665DA0" w:rsidRDefault="00665DA0" w:rsidP="00665DA0">
      <w:pPr>
        <w:pStyle w:val="ETASRreferences"/>
      </w:pPr>
      <w:r>
        <w:t>L. Lamport, R. Shostak, and M. Pease, "The Byzantine generals problem," ACM Transactions on Programming Languages and Systems, vol. 4, no. 3, pp. 382–401, 1982.</w:t>
      </w:r>
    </w:p>
    <w:p w14:paraId="6796BEB3" w14:textId="363258ED" w:rsidR="00665DA0" w:rsidRDefault="00665DA0" w:rsidP="00665DA0">
      <w:pPr>
        <w:pStyle w:val="ETASRreferences"/>
      </w:pPr>
      <w:r>
        <w:t>T. Li, A. K. Sahu, M. Zaheer, M. Sanjabi, A. Talwalkar, and V. Smith, "Federated optimization in heterogeneous networks," in Proceedings of Machine Learning and Systems, vol. 2, 2020, pp. 429–450.</w:t>
      </w:r>
    </w:p>
    <w:p w14:paraId="1D1ECC7F" w14:textId="448A4201" w:rsidR="00665DA0" w:rsidRDefault="00665DA0" w:rsidP="00665DA0">
      <w:pPr>
        <w:pStyle w:val="ETASRreferences"/>
      </w:pPr>
      <w:r>
        <w:t>D. A. E. Acar, Y. Zhao, R. Matas, M. Mattina, P. Whatmough, and V. Saligrama, "Federated learning based on dynamic regularization," in Proceedings of the International Conference on Learning Representations, 2021.</w:t>
      </w:r>
    </w:p>
    <w:p w14:paraId="4197D417" w14:textId="07130C44" w:rsidR="00665DA0" w:rsidRDefault="00665DA0" w:rsidP="00665DA0">
      <w:pPr>
        <w:pStyle w:val="ETASRreferences"/>
      </w:pPr>
      <w:r>
        <w:t>M. Baruch, G. Baruch, and Y. Goldberg, "A little is enough: Circumventing defenses for distributed learning," in Proceedings of Advances in Neural Information Processing Systems, Vancouver, Canada, 2019, pp. 8632–8642.</w:t>
      </w:r>
    </w:p>
    <w:p w14:paraId="78B059C8" w14:textId="00CA2F66" w:rsidR="00665DA0" w:rsidRDefault="00665DA0" w:rsidP="00665DA0">
      <w:pPr>
        <w:pStyle w:val="ETASRreferences"/>
      </w:pPr>
      <w:r>
        <w:t>R. A. Atmoko, S. H. Pramono, M. F. E. Purnomo, P. Mudjirahardjo, M. Rohmatillah, and C. Avian, "FedXChain: Explainable federated learning with adaptive trust scoring and blockchain-based audit trails," Engineering, Technology &amp; Applied Science Research, vol. 16, no. 2, pp. 33292–33301, Apr. 2026.</w:t>
      </w:r>
    </w:p>
    <w:p w14:paraId="20714F49" w14:textId="6789135A" w:rsidR="00665DA0" w:rsidRDefault="00665DA0" w:rsidP="00665DA0">
      <w:pPr>
        <w:pStyle w:val="ETASRreferences"/>
      </w:pPr>
      <w:r>
        <w:t>Z. Sun, P. Kairouz, A. T. Suresh, and H. B. McMahan, "Can you really backdoor federated learning?," arXiv preprint arXiv:1911.07963, 2019.</w:t>
      </w:r>
    </w:p>
    <w:p w14:paraId="4A0EFFE6" w14:textId="10B83F7D" w:rsidR="00985F19" w:rsidRDefault="00665DA0" w:rsidP="00665DA0">
      <w:pPr>
        <w:pStyle w:val="ETASRreferences"/>
      </w:pPr>
      <w:r>
        <w:t>V. Mugunthan, A. Peraire-Bueno, and L. Kagal, "SMPCChain: Privacy-preserving blockchain for secure multi-party computation," in Proceedings of the IEEE International Conference on Blockchain and Cryptocurrency, 2020, pp. 1–9.</w:t>
      </w:r>
    </w:p>
    <w:p w14:paraId="61F9A31F" w14:textId="77777777" w:rsidR="00331994" w:rsidRDefault="00331994" w:rsidP="00666BB2"/>
    <w:p w14:paraId="40F3BD12" w14:textId="77777777" w:rsidR="00331994" w:rsidRDefault="00331994" w:rsidP="00666BB2"/>
    <w:sectPr w:rsidR="00331994" w:rsidSect="003F37B2">
      <w:type w:val="continuous"/>
      <w:pgSz w:w="12240" w:h="15840" w:code="1"/>
      <w:pgMar w:top="1080" w:right="893" w:bottom="1440" w:left="893" w:header="720" w:footer="720" w:gutter="0"/>
      <w:cols w:num="2" w:space="36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77597" w14:textId="77777777" w:rsidR="00857C12" w:rsidRDefault="00857C12">
      <w:r>
        <w:separator/>
      </w:r>
    </w:p>
  </w:endnote>
  <w:endnote w:type="continuationSeparator" w:id="0">
    <w:p w14:paraId="34A1C522" w14:textId="77777777" w:rsidR="00857C12" w:rsidRDefault="00857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LGAF D+ MTSY">
    <w:altName w:val="Microsoft YaHei"/>
    <w:panose1 w:val="020B0604020202020204"/>
    <w:charset w:val="86"/>
    <w:family w:val="swiss"/>
    <w:notTrueType/>
    <w:pitch w:val="default"/>
    <w:sig w:usb0="00000000" w:usb1="080E0000" w:usb2="00000010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248"/>
      <w:gridCol w:w="8206"/>
    </w:tblGrid>
    <w:tr w:rsidR="008A20E8" w14:paraId="03DAB3F4" w14:textId="77777777" w:rsidTr="00F645F8">
      <w:tc>
        <w:tcPr>
          <w:tcW w:w="2268" w:type="dxa"/>
        </w:tcPr>
        <w:p w14:paraId="2931912F" w14:textId="77777777" w:rsidR="008A20E8" w:rsidRPr="00F645F8" w:rsidRDefault="008A20E8" w:rsidP="00F645F8">
          <w:pPr>
            <w:pStyle w:val="Footer"/>
            <w:ind w:firstLine="198"/>
            <w:rPr>
              <w:rFonts w:eastAsia="Times New Roman"/>
              <w:b/>
              <w:i/>
              <w:sz w:val="18"/>
              <w:szCs w:val="18"/>
            </w:rPr>
          </w:pPr>
          <w:r w:rsidRPr="00F645F8">
            <w:rPr>
              <w:rFonts w:eastAsia="Times New Roman"/>
              <w:b/>
              <w:i/>
              <w:sz w:val="18"/>
              <w:szCs w:val="18"/>
            </w:rPr>
            <w:t>www.etasr.com</w:t>
          </w:r>
        </w:p>
      </w:tc>
      <w:tc>
        <w:tcPr>
          <w:tcW w:w="8402" w:type="dxa"/>
        </w:tcPr>
        <w:p w14:paraId="6D9B8F70" w14:textId="77777777" w:rsidR="008A20E8" w:rsidRPr="00F645F8" w:rsidRDefault="00CE4855" w:rsidP="00E50730">
          <w:pPr>
            <w:pStyle w:val="Footer"/>
            <w:ind w:firstLine="198"/>
            <w:jc w:val="right"/>
            <w:rPr>
              <w:rFonts w:eastAsia="Times New Roman"/>
              <w:b/>
              <w:i/>
              <w:sz w:val="18"/>
              <w:szCs w:val="18"/>
            </w:rPr>
          </w:pPr>
          <w:r w:rsidRPr="00F645F8">
            <w:rPr>
              <w:rFonts w:eastAsia="Times New Roman"/>
              <w:b/>
              <w:i/>
              <w:sz w:val="18"/>
              <w:szCs w:val="18"/>
            </w:rPr>
            <w:t>DO NOT ALTER HEADER &amp; FOOTER. THEY WILL BE COMPLETED DURING EDITING</w:t>
          </w:r>
        </w:p>
      </w:tc>
    </w:tr>
  </w:tbl>
  <w:p w14:paraId="78363948" w14:textId="77777777" w:rsidR="008A20E8" w:rsidRDefault="008A2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5174D" w14:textId="77777777" w:rsidR="00857C12" w:rsidRDefault="00857C12">
      <w:r>
        <w:separator/>
      </w:r>
    </w:p>
  </w:footnote>
  <w:footnote w:type="continuationSeparator" w:id="0">
    <w:p w14:paraId="3937AC1A" w14:textId="77777777" w:rsidR="00857C12" w:rsidRDefault="00857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23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5070"/>
      <w:gridCol w:w="3827"/>
      <w:gridCol w:w="1417"/>
      <w:gridCol w:w="709"/>
    </w:tblGrid>
    <w:tr w:rsidR="00802CCB" w:rsidRPr="00F645F8" w14:paraId="734A1610" w14:textId="77777777" w:rsidTr="00802CCB">
      <w:tc>
        <w:tcPr>
          <w:tcW w:w="5070" w:type="dxa"/>
        </w:tcPr>
        <w:p w14:paraId="3D3DF443" w14:textId="77777777" w:rsidR="00802CCB" w:rsidRPr="00F645F8" w:rsidRDefault="00802CCB" w:rsidP="00802CCB">
          <w:pPr>
            <w:pStyle w:val="Header"/>
            <w:ind w:firstLine="284"/>
            <w:rPr>
              <w:rFonts w:eastAsia="Times New Roman"/>
              <w:sz w:val="16"/>
              <w:szCs w:val="16"/>
            </w:rPr>
          </w:pPr>
          <w:r w:rsidRPr="00F645F8">
            <w:rPr>
              <w:rFonts w:eastAsia="Times New Roman"/>
              <w:b/>
              <w:i/>
              <w:sz w:val="18"/>
              <w:szCs w:val="18"/>
            </w:rPr>
            <w:t>Engineering, Technology &amp; Applied Science Research</w:t>
          </w:r>
        </w:p>
      </w:tc>
      <w:tc>
        <w:tcPr>
          <w:tcW w:w="3827" w:type="dxa"/>
        </w:tcPr>
        <w:p w14:paraId="0CD07706" w14:textId="77777777" w:rsidR="00802CCB" w:rsidRPr="00F645F8" w:rsidRDefault="00802CCB" w:rsidP="004D2F11">
          <w:pPr>
            <w:pStyle w:val="Header"/>
            <w:ind w:firstLine="198"/>
            <w:rPr>
              <w:rFonts w:eastAsia="Times New Roman"/>
              <w:sz w:val="16"/>
              <w:szCs w:val="16"/>
            </w:rPr>
          </w:pPr>
          <w:r w:rsidRPr="00F645F8">
            <w:rPr>
              <w:rFonts w:eastAsia="Times New Roman"/>
              <w:b/>
              <w:i/>
              <w:sz w:val="18"/>
              <w:szCs w:val="18"/>
            </w:rPr>
            <w:t>Vol. X</w:t>
          </w:r>
          <w:r>
            <w:rPr>
              <w:rFonts w:eastAsia="Times New Roman"/>
              <w:b/>
              <w:i/>
              <w:sz w:val="18"/>
              <w:szCs w:val="18"/>
            </w:rPr>
            <w:t>X</w:t>
          </w:r>
          <w:r w:rsidRPr="00F645F8">
            <w:rPr>
              <w:rFonts w:eastAsia="Times New Roman"/>
              <w:b/>
              <w:i/>
              <w:sz w:val="18"/>
              <w:szCs w:val="18"/>
            </w:rPr>
            <w:t xml:space="preserve">, No. X, 20XX, </w:t>
          </w:r>
          <w:r>
            <w:rPr>
              <w:rFonts w:eastAsia="Times New Roman"/>
              <w:b/>
              <w:i/>
              <w:sz w:val="18"/>
              <w:szCs w:val="18"/>
            </w:rPr>
            <w:t>XXXXX-XXXXX</w:t>
          </w:r>
        </w:p>
      </w:tc>
      <w:tc>
        <w:tcPr>
          <w:tcW w:w="1417" w:type="dxa"/>
        </w:tcPr>
        <w:p w14:paraId="3472DC00" w14:textId="77777777" w:rsidR="00802CCB" w:rsidRPr="00F645F8" w:rsidRDefault="00802CCB" w:rsidP="00264ED6">
          <w:pPr>
            <w:pStyle w:val="Header"/>
            <w:ind w:firstLine="198"/>
            <w:rPr>
              <w:rFonts w:eastAsia="Times New Roman"/>
              <w:sz w:val="16"/>
              <w:szCs w:val="16"/>
            </w:rPr>
          </w:pPr>
          <w:r w:rsidRPr="00F645F8">
            <w:rPr>
              <w:b/>
              <w:sz w:val="22"/>
              <w:szCs w:val="22"/>
            </w:rPr>
            <w:fldChar w:fldCharType="begin"/>
          </w:r>
          <w:r w:rsidRPr="00F645F8">
            <w:rPr>
              <w:b/>
              <w:sz w:val="22"/>
              <w:szCs w:val="22"/>
            </w:rPr>
            <w:instrText xml:space="preserve"> PAGE </w:instrText>
          </w:r>
          <w:r w:rsidRPr="00F645F8">
            <w:rPr>
              <w:rFonts w:eastAsia="Times New Roman"/>
              <w:b/>
              <w:sz w:val="22"/>
              <w:szCs w:val="22"/>
            </w:rPr>
            <w:fldChar w:fldCharType="separate"/>
          </w:r>
          <w:r w:rsidR="00B747B2">
            <w:rPr>
              <w:b/>
              <w:noProof/>
              <w:sz w:val="22"/>
              <w:szCs w:val="22"/>
            </w:rPr>
            <w:t>5</w:t>
          </w:r>
          <w:r w:rsidRPr="00F645F8">
            <w:rPr>
              <w:b/>
              <w:sz w:val="22"/>
              <w:szCs w:val="22"/>
            </w:rPr>
            <w:fldChar w:fldCharType="end"/>
          </w:r>
        </w:p>
      </w:tc>
      <w:tc>
        <w:tcPr>
          <w:tcW w:w="709" w:type="dxa"/>
        </w:tcPr>
        <w:p w14:paraId="356EB608" w14:textId="77777777" w:rsidR="00802CCB" w:rsidRPr="00F645F8" w:rsidRDefault="00802CCB" w:rsidP="00264ED6">
          <w:pPr>
            <w:pStyle w:val="Header"/>
            <w:ind w:firstLine="198"/>
            <w:rPr>
              <w:b/>
              <w:sz w:val="22"/>
              <w:szCs w:val="22"/>
            </w:rPr>
          </w:pPr>
        </w:p>
      </w:tc>
    </w:tr>
  </w:tbl>
  <w:p w14:paraId="7C3D56C0" w14:textId="77777777" w:rsidR="00802CCB" w:rsidRPr="00BF6CC6" w:rsidRDefault="00802CCB" w:rsidP="00802CCB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020E6A0"/>
    <w:lvl w:ilvl="0">
      <w:start w:val="1"/>
      <w:numFmt w:val="decimal"/>
      <w:lvlText w:val="%1."/>
      <w:lvlJc w:val="left"/>
      <w:pPr>
        <w:ind w:left="992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F904D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43B0810"/>
    <w:multiLevelType w:val="hybridMultilevel"/>
    <w:tmpl w:val="5936C98A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32" w:hanging="360"/>
      </w:pPr>
    </w:lvl>
    <w:lvl w:ilvl="2" w:tplc="FFFFFFFF" w:tentative="1">
      <w:start w:val="1"/>
      <w:numFmt w:val="lowerRoman"/>
      <w:lvlText w:val="%3."/>
      <w:lvlJc w:val="right"/>
      <w:pPr>
        <w:ind w:left="3152" w:hanging="180"/>
      </w:pPr>
    </w:lvl>
    <w:lvl w:ilvl="3" w:tplc="FFFFFFFF" w:tentative="1">
      <w:start w:val="1"/>
      <w:numFmt w:val="decimal"/>
      <w:lvlText w:val="%4."/>
      <w:lvlJc w:val="left"/>
      <w:pPr>
        <w:ind w:left="3872" w:hanging="360"/>
      </w:pPr>
    </w:lvl>
    <w:lvl w:ilvl="4" w:tplc="FFFFFFFF" w:tentative="1">
      <w:start w:val="1"/>
      <w:numFmt w:val="lowerLetter"/>
      <w:lvlText w:val="%5."/>
      <w:lvlJc w:val="left"/>
      <w:pPr>
        <w:ind w:left="4592" w:hanging="360"/>
      </w:pPr>
    </w:lvl>
    <w:lvl w:ilvl="5" w:tplc="FFFFFFFF" w:tentative="1">
      <w:start w:val="1"/>
      <w:numFmt w:val="lowerRoman"/>
      <w:lvlText w:val="%6."/>
      <w:lvlJc w:val="right"/>
      <w:pPr>
        <w:ind w:left="5312" w:hanging="180"/>
      </w:pPr>
    </w:lvl>
    <w:lvl w:ilvl="6" w:tplc="FFFFFFFF" w:tentative="1">
      <w:start w:val="1"/>
      <w:numFmt w:val="decimal"/>
      <w:lvlText w:val="%7."/>
      <w:lvlJc w:val="left"/>
      <w:pPr>
        <w:ind w:left="6032" w:hanging="360"/>
      </w:pPr>
    </w:lvl>
    <w:lvl w:ilvl="7" w:tplc="FFFFFFFF" w:tentative="1">
      <w:start w:val="1"/>
      <w:numFmt w:val="lowerLetter"/>
      <w:lvlText w:val="%8."/>
      <w:lvlJc w:val="left"/>
      <w:pPr>
        <w:ind w:left="6752" w:hanging="360"/>
      </w:pPr>
    </w:lvl>
    <w:lvl w:ilvl="8" w:tplc="FFFFFFFF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3" w15:restartNumberingAfterBreak="0">
    <w:nsid w:val="04491C6A"/>
    <w:multiLevelType w:val="multilevel"/>
    <w:tmpl w:val="673A7A1C"/>
    <w:lvl w:ilvl="0">
      <w:start w:val="1"/>
      <w:numFmt w:val="decimal"/>
      <w:pStyle w:val="Section"/>
      <w:suff w:val="nothing"/>
      <w:lvlText w:val="%1. 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ubsection"/>
      <w:suff w:val="nothing"/>
      <w:lvlText w:val="%1.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ubsubsection"/>
      <w:suff w:val="nothing"/>
      <w:lvlText w:val="%1.%2.%3.  "/>
      <w:lvlJc w:val="left"/>
      <w:pPr>
        <w:ind w:left="0" w:firstLine="142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5AF46F7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73D6C8B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77842FA"/>
    <w:multiLevelType w:val="hybridMultilevel"/>
    <w:tmpl w:val="667E4FF0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07BF69CC"/>
    <w:multiLevelType w:val="multilevel"/>
    <w:tmpl w:val="E1286B2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8A6724A"/>
    <w:multiLevelType w:val="multilevel"/>
    <w:tmpl w:val="489CF666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8E947F4"/>
    <w:multiLevelType w:val="multilevel"/>
    <w:tmpl w:val="E1286B2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99A530D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A851DC7"/>
    <w:multiLevelType w:val="multilevel"/>
    <w:tmpl w:val="E760D3AA"/>
    <w:lvl w:ilvl="0">
      <w:start w:val="1"/>
      <w:numFmt w:val="decimal"/>
      <w:pStyle w:val="1subjud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ubsub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083675C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1E21ACB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3023571"/>
    <w:multiLevelType w:val="multilevel"/>
    <w:tmpl w:val="2BC452E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53A4F75"/>
    <w:multiLevelType w:val="multilevel"/>
    <w:tmpl w:val="E1286B2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23B3C37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74E7A49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7660336"/>
    <w:multiLevelType w:val="hybridMultilevel"/>
    <w:tmpl w:val="2C8EC13C"/>
    <w:lvl w:ilvl="0" w:tplc="9ACABCEA">
      <w:start w:val="1"/>
      <w:numFmt w:val="bullet"/>
      <w:pStyle w:val="ETASR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0070DDB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189603E"/>
    <w:multiLevelType w:val="multilevel"/>
    <w:tmpl w:val="3C505140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pPr>
        <w:tabs>
          <w:tab w:val="num" w:pos="216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23" w15:restartNumberingAfterBreak="0">
    <w:nsid w:val="45B21287"/>
    <w:multiLevelType w:val="hybridMultilevel"/>
    <w:tmpl w:val="7E30646E"/>
    <w:lvl w:ilvl="0" w:tplc="4BE4CBF4">
      <w:start w:val="1"/>
      <w:numFmt w:val="decimal"/>
      <w:pStyle w:val="ETASRnumberedlist"/>
      <w:lvlText w:val="%1."/>
      <w:lvlJc w:val="left"/>
      <w:pPr>
        <w:ind w:left="502" w:hanging="360"/>
      </w:pPr>
      <w:rPr>
        <w:b/>
        <w:bCs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DE4156"/>
    <w:multiLevelType w:val="multilevel"/>
    <w:tmpl w:val="DD9E8716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BDF6C9A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C1A355C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CB91711"/>
    <w:multiLevelType w:val="hybridMultilevel"/>
    <w:tmpl w:val="4DBA6138"/>
    <w:lvl w:ilvl="0" w:tplc="0409000F">
      <w:start w:val="1"/>
      <w:numFmt w:val="decimal"/>
      <w:lvlText w:val="%1."/>
      <w:lvlJc w:val="left"/>
      <w:pPr>
        <w:ind w:left="992" w:hanging="360"/>
      </w:pPr>
    </w:lvl>
    <w:lvl w:ilvl="1" w:tplc="04090019" w:tentative="1">
      <w:start w:val="1"/>
      <w:numFmt w:val="lowerLetter"/>
      <w:lvlText w:val="%2."/>
      <w:lvlJc w:val="left"/>
      <w:pPr>
        <w:ind w:left="1712" w:hanging="360"/>
      </w:pPr>
    </w:lvl>
    <w:lvl w:ilvl="2" w:tplc="0409001B" w:tentative="1">
      <w:start w:val="1"/>
      <w:numFmt w:val="lowerRoman"/>
      <w:lvlText w:val="%3."/>
      <w:lvlJc w:val="right"/>
      <w:pPr>
        <w:ind w:left="2432" w:hanging="180"/>
      </w:pPr>
    </w:lvl>
    <w:lvl w:ilvl="3" w:tplc="0409000F" w:tentative="1">
      <w:start w:val="1"/>
      <w:numFmt w:val="decimal"/>
      <w:lvlText w:val="%4."/>
      <w:lvlJc w:val="left"/>
      <w:pPr>
        <w:ind w:left="3152" w:hanging="360"/>
      </w:pPr>
    </w:lvl>
    <w:lvl w:ilvl="4" w:tplc="04090019" w:tentative="1">
      <w:start w:val="1"/>
      <w:numFmt w:val="lowerLetter"/>
      <w:lvlText w:val="%5."/>
      <w:lvlJc w:val="left"/>
      <w:pPr>
        <w:ind w:left="3872" w:hanging="360"/>
      </w:pPr>
    </w:lvl>
    <w:lvl w:ilvl="5" w:tplc="0409001B" w:tentative="1">
      <w:start w:val="1"/>
      <w:numFmt w:val="lowerRoman"/>
      <w:lvlText w:val="%6."/>
      <w:lvlJc w:val="right"/>
      <w:pPr>
        <w:ind w:left="4592" w:hanging="180"/>
      </w:pPr>
    </w:lvl>
    <w:lvl w:ilvl="6" w:tplc="0409000F" w:tentative="1">
      <w:start w:val="1"/>
      <w:numFmt w:val="decimal"/>
      <w:lvlText w:val="%7."/>
      <w:lvlJc w:val="left"/>
      <w:pPr>
        <w:ind w:left="5312" w:hanging="360"/>
      </w:pPr>
    </w:lvl>
    <w:lvl w:ilvl="7" w:tplc="04090019" w:tentative="1">
      <w:start w:val="1"/>
      <w:numFmt w:val="lowerLetter"/>
      <w:lvlText w:val="%8."/>
      <w:lvlJc w:val="left"/>
      <w:pPr>
        <w:ind w:left="6032" w:hanging="360"/>
      </w:pPr>
    </w:lvl>
    <w:lvl w:ilvl="8" w:tplc="0409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28" w15:restartNumberingAfterBreak="0">
    <w:nsid w:val="4D3C3552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4DE46D43"/>
    <w:multiLevelType w:val="multilevel"/>
    <w:tmpl w:val="2BC452E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4FA54271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52CA544A"/>
    <w:multiLevelType w:val="singleLevel"/>
    <w:tmpl w:val="90E641EA"/>
    <w:lvl w:ilvl="0">
      <w:start w:val="1"/>
      <w:numFmt w:val="decimal"/>
      <w:pStyle w:val="ETASR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2" w15:restartNumberingAfterBreak="0">
    <w:nsid w:val="52F84A2A"/>
    <w:multiLevelType w:val="singleLevel"/>
    <w:tmpl w:val="27DC99BC"/>
    <w:lvl w:ilvl="0">
      <w:start w:val="1"/>
      <w:numFmt w:val="bullet"/>
      <w:pStyle w:val="Bullet2"/>
      <w:lvlText w:val=""/>
      <w:lvlJc w:val="left"/>
      <w:pPr>
        <w:tabs>
          <w:tab w:val="num" w:pos="1854"/>
        </w:tabs>
        <w:ind w:left="1854" w:hanging="720"/>
      </w:pPr>
      <w:rPr>
        <w:rFonts w:ascii="Symbol" w:hAnsi="Symbol" w:hint="default"/>
      </w:rPr>
    </w:lvl>
  </w:abstractNum>
  <w:abstractNum w:abstractNumId="33" w15:restartNumberingAfterBreak="0">
    <w:nsid w:val="536F1F43"/>
    <w:multiLevelType w:val="multilevel"/>
    <w:tmpl w:val="489CF666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3BD3680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4E22F30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55822FF9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56084366"/>
    <w:multiLevelType w:val="hybridMultilevel"/>
    <w:tmpl w:val="A2729B2A"/>
    <w:lvl w:ilvl="0" w:tplc="A8FC78A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384AB908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E03AC0"/>
    <w:multiLevelType w:val="hybridMultilevel"/>
    <w:tmpl w:val="0F9AE1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0334C44"/>
    <w:multiLevelType w:val="hybridMultilevel"/>
    <w:tmpl w:val="20D03354"/>
    <w:lvl w:ilvl="0" w:tplc="38090001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1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</w:abstractNum>
  <w:abstractNum w:abstractNumId="40" w15:restartNumberingAfterBreak="0">
    <w:nsid w:val="65913CA4"/>
    <w:multiLevelType w:val="hybridMultilevel"/>
    <w:tmpl w:val="34D2CB96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41" w15:restartNumberingAfterBreak="0">
    <w:nsid w:val="66C44C3D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8D926F0"/>
    <w:multiLevelType w:val="hybridMultilevel"/>
    <w:tmpl w:val="D94CF7E0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43" w15:restartNumberingAfterBreak="0">
    <w:nsid w:val="69AF2281"/>
    <w:multiLevelType w:val="hybridMultilevel"/>
    <w:tmpl w:val="CDA6D426"/>
    <w:lvl w:ilvl="0" w:tplc="0409000F">
      <w:start w:val="1"/>
      <w:numFmt w:val="decimal"/>
      <w:lvlText w:val="%1."/>
      <w:lvlJc w:val="left"/>
      <w:pPr>
        <w:ind w:left="992" w:hanging="360"/>
      </w:pPr>
    </w:lvl>
    <w:lvl w:ilvl="1" w:tplc="04090019" w:tentative="1">
      <w:start w:val="1"/>
      <w:numFmt w:val="lowerLetter"/>
      <w:lvlText w:val="%2."/>
      <w:lvlJc w:val="left"/>
      <w:pPr>
        <w:ind w:left="1712" w:hanging="360"/>
      </w:pPr>
    </w:lvl>
    <w:lvl w:ilvl="2" w:tplc="0409001B" w:tentative="1">
      <w:start w:val="1"/>
      <w:numFmt w:val="lowerRoman"/>
      <w:lvlText w:val="%3."/>
      <w:lvlJc w:val="right"/>
      <w:pPr>
        <w:ind w:left="2432" w:hanging="180"/>
      </w:pPr>
    </w:lvl>
    <w:lvl w:ilvl="3" w:tplc="0409000F" w:tentative="1">
      <w:start w:val="1"/>
      <w:numFmt w:val="decimal"/>
      <w:lvlText w:val="%4."/>
      <w:lvlJc w:val="left"/>
      <w:pPr>
        <w:ind w:left="3152" w:hanging="360"/>
      </w:pPr>
    </w:lvl>
    <w:lvl w:ilvl="4" w:tplc="04090019" w:tentative="1">
      <w:start w:val="1"/>
      <w:numFmt w:val="lowerLetter"/>
      <w:lvlText w:val="%5."/>
      <w:lvlJc w:val="left"/>
      <w:pPr>
        <w:ind w:left="3872" w:hanging="360"/>
      </w:pPr>
    </w:lvl>
    <w:lvl w:ilvl="5" w:tplc="0409001B" w:tentative="1">
      <w:start w:val="1"/>
      <w:numFmt w:val="lowerRoman"/>
      <w:lvlText w:val="%6."/>
      <w:lvlJc w:val="right"/>
      <w:pPr>
        <w:ind w:left="4592" w:hanging="180"/>
      </w:pPr>
    </w:lvl>
    <w:lvl w:ilvl="6" w:tplc="0409000F" w:tentative="1">
      <w:start w:val="1"/>
      <w:numFmt w:val="decimal"/>
      <w:lvlText w:val="%7."/>
      <w:lvlJc w:val="left"/>
      <w:pPr>
        <w:ind w:left="5312" w:hanging="360"/>
      </w:pPr>
    </w:lvl>
    <w:lvl w:ilvl="7" w:tplc="04090019" w:tentative="1">
      <w:start w:val="1"/>
      <w:numFmt w:val="lowerLetter"/>
      <w:lvlText w:val="%8."/>
      <w:lvlJc w:val="left"/>
      <w:pPr>
        <w:ind w:left="6032" w:hanging="360"/>
      </w:pPr>
    </w:lvl>
    <w:lvl w:ilvl="8" w:tplc="0409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44" w15:restartNumberingAfterBreak="0">
    <w:nsid w:val="69FD5EF6"/>
    <w:multiLevelType w:val="multilevel"/>
    <w:tmpl w:val="856E6890"/>
    <w:lvl w:ilvl="0">
      <w:start w:val="1"/>
      <w:numFmt w:val="decimal"/>
      <w:pStyle w:val="Papersectio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Papersubsection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6A37040F"/>
    <w:multiLevelType w:val="hybridMultilevel"/>
    <w:tmpl w:val="E6E205A8"/>
    <w:lvl w:ilvl="0" w:tplc="39526AB0">
      <w:start w:val="1"/>
      <w:numFmt w:val="decimal"/>
      <w:pStyle w:val="babijost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4D57AE"/>
    <w:multiLevelType w:val="hybridMultilevel"/>
    <w:tmpl w:val="FC529A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ABF7A58"/>
    <w:multiLevelType w:val="hybridMultilevel"/>
    <w:tmpl w:val="CAFA5D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6C402C58"/>
    <w:multiLevelType w:val="hybridMultilevel"/>
    <w:tmpl w:val="03F2A2BE"/>
    <w:lvl w:ilvl="0" w:tplc="E5161D66">
      <w:start w:val="1"/>
      <w:numFmt w:val="decimal"/>
      <w:pStyle w:val="ETASRfigurecaption"/>
      <w:lvlText w:val="Fig. %1. 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9" w15:restartNumberingAfterBreak="0">
    <w:nsid w:val="6CDC77C0"/>
    <w:multiLevelType w:val="multilevel"/>
    <w:tmpl w:val="E1286B2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0" w15:restartNumberingAfterBreak="0">
    <w:nsid w:val="6DC90EF9"/>
    <w:multiLevelType w:val="hybridMultilevel"/>
    <w:tmpl w:val="22A437E6"/>
    <w:lvl w:ilvl="0" w:tplc="38090001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1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</w:abstractNum>
  <w:abstractNum w:abstractNumId="51" w15:restartNumberingAfterBreak="0">
    <w:nsid w:val="6F8C114F"/>
    <w:multiLevelType w:val="hybridMultilevel"/>
    <w:tmpl w:val="8BFA7704"/>
    <w:lvl w:ilvl="0" w:tplc="DCB8150C">
      <w:start w:val="1"/>
      <w:numFmt w:val="upperRoman"/>
      <w:pStyle w:val="ETASRtablehead"/>
      <w:lvlText w:val="TABLE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1936DDE"/>
    <w:multiLevelType w:val="hybridMultilevel"/>
    <w:tmpl w:val="656AF3CE"/>
    <w:lvl w:ilvl="0" w:tplc="0409000F">
      <w:start w:val="1"/>
      <w:numFmt w:val="decimal"/>
      <w:lvlText w:val="%1."/>
      <w:lvlJc w:val="left"/>
      <w:pPr>
        <w:ind w:left="992" w:hanging="360"/>
      </w:pPr>
    </w:lvl>
    <w:lvl w:ilvl="1" w:tplc="04090019" w:tentative="1">
      <w:start w:val="1"/>
      <w:numFmt w:val="lowerLetter"/>
      <w:lvlText w:val="%2."/>
      <w:lvlJc w:val="left"/>
      <w:pPr>
        <w:ind w:left="1712" w:hanging="360"/>
      </w:pPr>
    </w:lvl>
    <w:lvl w:ilvl="2" w:tplc="0409001B" w:tentative="1">
      <w:start w:val="1"/>
      <w:numFmt w:val="lowerRoman"/>
      <w:lvlText w:val="%3."/>
      <w:lvlJc w:val="right"/>
      <w:pPr>
        <w:ind w:left="2432" w:hanging="180"/>
      </w:pPr>
    </w:lvl>
    <w:lvl w:ilvl="3" w:tplc="0409000F" w:tentative="1">
      <w:start w:val="1"/>
      <w:numFmt w:val="decimal"/>
      <w:lvlText w:val="%4."/>
      <w:lvlJc w:val="left"/>
      <w:pPr>
        <w:ind w:left="3152" w:hanging="360"/>
      </w:pPr>
    </w:lvl>
    <w:lvl w:ilvl="4" w:tplc="04090019" w:tentative="1">
      <w:start w:val="1"/>
      <w:numFmt w:val="lowerLetter"/>
      <w:lvlText w:val="%5."/>
      <w:lvlJc w:val="left"/>
      <w:pPr>
        <w:ind w:left="3872" w:hanging="360"/>
      </w:pPr>
    </w:lvl>
    <w:lvl w:ilvl="5" w:tplc="0409001B" w:tentative="1">
      <w:start w:val="1"/>
      <w:numFmt w:val="lowerRoman"/>
      <w:lvlText w:val="%6."/>
      <w:lvlJc w:val="right"/>
      <w:pPr>
        <w:ind w:left="4592" w:hanging="180"/>
      </w:pPr>
    </w:lvl>
    <w:lvl w:ilvl="6" w:tplc="0409000F" w:tentative="1">
      <w:start w:val="1"/>
      <w:numFmt w:val="decimal"/>
      <w:lvlText w:val="%7."/>
      <w:lvlJc w:val="left"/>
      <w:pPr>
        <w:ind w:left="5312" w:hanging="360"/>
      </w:pPr>
    </w:lvl>
    <w:lvl w:ilvl="7" w:tplc="04090019" w:tentative="1">
      <w:start w:val="1"/>
      <w:numFmt w:val="lowerLetter"/>
      <w:lvlText w:val="%8."/>
      <w:lvlJc w:val="left"/>
      <w:pPr>
        <w:ind w:left="6032" w:hanging="360"/>
      </w:pPr>
    </w:lvl>
    <w:lvl w:ilvl="8" w:tplc="0409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53" w15:restartNumberingAfterBreak="0">
    <w:nsid w:val="754F36C2"/>
    <w:multiLevelType w:val="multilevel"/>
    <w:tmpl w:val="3C16854C"/>
    <w:lvl w:ilvl="0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4" w15:restartNumberingAfterBreak="0">
    <w:nsid w:val="765600A4"/>
    <w:multiLevelType w:val="hybridMultilevel"/>
    <w:tmpl w:val="A9802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D110BB"/>
    <w:multiLevelType w:val="hybridMultilevel"/>
    <w:tmpl w:val="F3E07910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num w:numId="1" w16cid:durableId="1292905140">
    <w:abstractNumId w:val="19"/>
  </w:num>
  <w:num w:numId="2" w16cid:durableId="188109741">
    <w:abstractNumId w:val="48"/>
  </w:num>
  <w:num w:numId="3" w16cid:durableId="413405204">
    <w:abstractNumId w:val="16"/>
  </w:num>
  <w:num w:numId="4" w16cid:durableId="476194102">
    <w:abstractNumId w:val="22"/>
  </w:num>
  <w:num w:numId="5" w16cid:durableId="2091079436">
    <w:abstractNumId w:val="22"/>
  </w:num>
  <w:num w:numId="6" w16cid:durableId="1120610182">
    <w:abstractNumId w:val="22"/>
  </w:num>
  <w:num w:numId="7" w16cid:durableId="480578332">
    <w:abstractNumId w:val="22"/>
  </w:num>
  <w:num w:numId="8" w16cid:durableId="1011760149">
    <w:abstractNumId w:val="31"/>
  </w:num>
  <w:num w:numId="9" w16cid:durableId="1827165574">
    <w:abstractNumId w:val="23"/>
  </w:num>
  <w:num w:numId="10" w16cid:durableId="1346664224">
    <w:abstractNumId w:val="51"/>
  </w:num>
  <w:num w:numId="11" w16cid:durableId="1472673865">
    <w:abstractNumId w:val="19"/>
  </w:num>
  <w:num w:numId="12" w16cid:durableId="1515536931">
    <w:abstractNumId w:val="19"/>
  </w:num>
  <w:num w:numId="13" w16cid:durableId="1438797364">
    <w:abstractNumId w:val="19"/>
  </w:num>
  <w:num w:numId="14" w16cid:durableId="746801614">
    <w:abstractNumId w:val="19"/>
  </w:num>
  <w:num w:numId="15" w16cid:durableId="71859133">
    <w:abstractNumId w:val="19"/>
  </w:num>
  <w:num w:numId="16" w16cid:durableId="1744184413">
    <w:abstractNumId w:val="19"/>
  </w:num>
  <w:num w:numId="17" w16cid:durableId="1830511098">
    <w:abstractNumId w:val="19"/>
  </w:num>
  <w:num w:numId="18" w16cid:durableId="1288853791">
    <w:abstractNumId w:val="19"/>
  </w:num>
  <w:num w:numId="19" w16cid:durableId="7681186">
    <w:abstractNumId w:val="19"/>
  </w:num>
  <w:num w:numId="20" w16cid:durableId="613292965">
    <w:abstractNumId w:val="31"/>
  </w:num>
  <w:num w:numId="21" w16cid:durableId="1475951023">
    <w:abstractNumId w:val="19"/>
  </w:num>
  <w:num w:numId="22" w16cid:durableId="1887791003">
    <w:abstractNumId w:val="22"/>
  </w:num>
  <w:num w:numId="23" w16cid:durableId="1406761832">
    <w:abstractNumId w:val="31"/>
  </w:num>
  <w:num w:numId="24" w16cid:durableId="1246526407">
    <w:abstractNumId w:val="31"/>
  </w:num>
  <w:num w:numId="25" w16cid:durableId="1468278641">
    <w:abstractNumId w:val="19"/>
  </w:num>
  <w:num w:numId="26" w16cid:durableId="605384232">
    <w:abstractNumId w:val="31"/>
  </w:num>
  <w:num w:numId="27" w16cid:durableId="575018885">
    <w:abstractNumId w:val="31"/>
  </w:num>
  <w:num w:numId="28" w16cid:durableId="11693558">
    <w:abstractNumId w:val="31"/>
  </w:num>
  <w:num w:numId="29" w16cid:durableId="122506926">
    <w:abstractNumId w:val="31"/>
  </w:num>
  <w:num w:numId="30" w16cid:durableId="1704790714">
    <w:abstractNumId w:val="31"/>
  </w:num>
  <w:num w:numId="31" w16cid:durableId="666860554">
    <w:abstractNumId w:val="19"/>
  </w:num>
  <w:num w:numId="32" w16cid:durableId="1626697800">
    <w:abstractNumId w:val="31"/>
  </w:num>
  <w:num w:numId="33" w16cid:durableId="1795517041">
    <w:abstractNumId w:val="31"/>
  </w:num>
  <w:num w:numId="34" w16cid:durableId="531264502">
    <w:abstractNumId w:val="19"/>
  </w:num>
  <w:num w:numId="35" w16cid:durableId="1783107729">
    <w:abstractNumId w:val="31"/>
  </w:num>
  <w:num w:numId="36" w16cid:durableId="601300801">
    <w:abstractNumId w:val="19"/>
  </w:num>
  <w:num w:numId="37" w16cid:durableId="1021081703">
    <w:abstractNumId w:val="22"/>
  </w:num>
  <w:num w:numId="38" w16cid:durableId="1238326068">
    <w:abstractNumId w:val="22"/>
  </w:num>
  <w:num w:numId="39" w16cid:durableId="1014263990">
    <w:abstractNumId w:val="23"/>
    <w:lvlOverride w:ilvl="0">
      <w:startOverride w:val="1"/>
    </w:lvlOverride>
  </w:num>
  <w:num w:numId="40" w16cid:durableId="209538252">
    <w:abstractNumId w:val="23"/>
  </w:num>
  <w:num w:numId="41" w16cid:durableId="2048600234">
    <w:abstractNumId w:val="23"/>
    <w:lvlOverride w:ilvl="0">
      <w:startOverride w:val="1"/>
    </w:lvlOverride>
  </w:num>
  <w:num w:numId="42" w16cid:durableId="5983662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54033915">
    <w:abstractNumId w:val="22"/>
  </w:num>
  <w:num w:numId="44" w16cid:durableId="1112015495">
    <w:abstractNumId w:val="23"/>
  </w:num>
  <w:num w:numId="45" w16cid:durableId="2056343920">
    <w:abstractNumId w:val="55"/>
  </w:num>
  <w:num w:numId="46" w16cid:durableId="905922483">
    <w:abstractNumId w:val="38"/>
  </w:num>
  <w:num w:numId="47" w16cid:durableId="3117571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803085029">
    <w:abstractNumId w:val="42"/>
  </w:num>
  <w:num w:numId="49" w16cid:durableId="63258949">
    <w:abstractNumId w:val="33"/>
  </w:num>
  <w:num w:numId="50" w16cid:durableId="289745975">
    <w:abstractNumId w:val="46"/>
  </w:num>
  <w:num w:numId="51" w16cid:durableId="1125738744">
    <w:abstractNumId w:val="23"/>
    <w:lvlOverride w:ilvl="0">
      <w:startOverride w:val="1"/>
    </w:lvlOverride>
  </w:num>
  <w:num w:numId="52" w16cid:durableId="982585103">
    <w:abstractNumId w:val="23"/>
    <w:lvlOverride w:ilvl="0">
      <w:startOverride w:val="1"/>
    </w:lvlOverride>
  </w:num>
  <w:num w:numId="53" w16cid:durableId="2033677804">
    <w:abstractNumId w:val="23"/>
    <w:lvlOverride w:ilvl="0">
      <w:startOverride w:val="1"/>
    </w:lvlOverride>
  </w:num>
  <w:num w:numId="54" w16cid:durableId="1308587856">
    <w:abstractNumId w:val="44"/>
  </w:num>
  <w:num w:numId="55" w16cid:durableId="958756850">
    <w:abstractNumId w:val="11"/>
  </w:num>
  <w:num w:numId="56" w16cid:durableId="559172657">
    <w:abstractNumId w:val="20"/>
  </w:num>
  <w:num w:numId="57" w16cid:durableId="1181043126">
    <w:abstractNumId w:val="32"/>
  </w:num>
  <w:num w:numId="58" w16cid:durableId="999119560">
    <w:abstractNumId w:val="3"/>
  </w:num>
  <w:num w:numId="59" w16cid:durableId="1274438973">
    <w:abstractNumId w:val="0"/>
  </w:num>
  <w:num w:numId="60" w16cid:durableId="18234258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20088204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9106958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6489781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456460712">
    <w:abstractNumId w:val="45"/>
  </w:num>
  <w:num w:numId="65" w16cid:durableId="2027826594">
    <w:abstractNumId w:val="43"/>
  </w:num>
  <w:num w:numId="66" w16cid:durableId="2123527138">
    <w:abstractNumId w:val="52"/>
  </w:num>
  <w:num w:numId="67" w16cid:durableId="166605612">
    <w:abstractNumId w:val="27"/>
  </w:num>
  <w:num w:numId="68" w16cid:durableId="1377657508">
    <w:abstractNumId w:val="6"/>
  </w:num>
  <w:num w:numId="69" w16cid:durableId="1273711627">
    <w:abstractNumId w:val="8"/>
  </w:num>
  <w:num w:numId="70" w16cid:durableId="1275400532">
    <w:abstractNumId w:val="40"/>
  </w:num>
  <w:num w:numId="71" w16cid:durableId="1917663782">
    <w:abstractNumId w:val="14"/>
  </w:num>
  <w:num w:numId="72" w16cid:durableId="2073456148">
    <w:abstractNumId w:val="29"/>
  </w:num>
  <w:num w:numId="73" w16cid:durableId="1344629165">
    <w:abstractNumId w:val="24"/>
  </w:num>
  <w:num w:numId="74" w16cid:durableId="1104575388">
    <w:abstractNumId w:val="47"/>
  </w:num>
  <w:num w:numId="75" w16cid:durableId="2018261975">
    <w:abstractNumId w:val="37"/>
  </w:num>
  <w:num w:numId="76" w16cid:durableId="2036955828">
    <w:abstractNumId w:val="2"/>
  </w:num>
  <w:num w:numId="77" w16cid:durableId="1651593280">
    <w:abstractNumId w:val="54"/>
  </w:num>
  <w:num w:numId="78" w16cid:durableId="637876226">
    <w:abstractNumId w:val="9"/>
  </w:num>
  <w:num w:numId="79" w16cid:durableId="2111049218">
    <w:abstractNumId w:val="7"/>
  </w:num>
  <w:num w:numId="80" w16cid:durableId="2087412019">
    <w:abstractNumId w:val="15"/>
  </w:num>
  <w:num w:numId="81" w16cid:durableId="752627377">
    <w:abstractNumId w:val="49"/>
  </w:num>
  <w:num w:numId="82" w16cid:durableId="2138403403">
    <w:abstractNumId w:val="50"/>
  </w:num>
  <w:num w:numId="83" w16cid:durableId="708184843">
    <w:abstractNumId w:val="39"/>
  </w:num>
  <w:num w:numId="84" w16cid:durableId="259291634">
    <w:abstractNumId w:val="36"/>
  </w:num>
  <w:num w:numId="85" w16cid:durableId="849026928">
    <w:abstractNumId w:val="30"/>
  </w:num>
  <w:num w:numId="86" w16cid:durableId="991787824">
    <w:abstractNumId w:val="18"/>
  </w:num>
  <w:num w:numId="87" w16cid:durableId="732850481">
    <w:abstractNumId w:val="25"/>
  </w:num>
  <w:num w:numId="88" w16cid:durableId="1849295686">
    <w:abstractNumId w:val="35"/>
  </w:num>
  <w:num w:numId="89" w16cid:durableId="1748378841">
    <w:abstractNumId w:val="28"/>
  </w:num>
  <w:num w:numId="90" w16cid:durableId="916133098">
    <w:abstractNumId w:val="5"/>
  </w:num>
  <w:num w:numId="91" w16cid:durableId="702288592">
    <w:abstractNumId w:val="53"/>
  </w:num>
  <w:num w:numId="92" w16cid:durableId="697705167">
    <w:abstractNumId w:val="10"/>
  </w:num>
  <w:num w:numId="93" w16cid:durableId="1810172572">
    <w:abstractNumId w:val="13"/>
  </w:num>
  <w:num w:numId="94" w16cid:durableId="1188132111">
    <w:abstractNumId w:val="4"/>
  </w:num>
  <w:num w:numId="95" w16cid:durableId="227304099">
    <w:abstractNumId w:val="21"/>
  </w:num>
  <w:num w:numId="96" w16cid:durableId="746849448">
    <w:abstractNumId w:val="26"/>
  </w:num>
  <w:num w:numId="97" w16cid:durableId="609701361">
    <w:abstractNumId w:val="41"/>
  </w:num>
  <w:num w:numId="98" w16cid:durableId="846288311">
    <w:abstractNumId w:val="12"/>
  </w:num>
  <w:num w:numId="99" w16cid:durableId="231740918">
    <w:abstractNumId w:val="17"/>
  </w:num>
  <w:num w:numId="100" w16cid:durableId="558636796">
    <w:abstractNumId w:val="34"/>
  </w:num>
  <w:num w:numId="101" w16cid:durableId="807281118">
    <w:abstractNumId w:val="23"/>
    <w:lvlOverride w:ilvl="0">
      <w:startOverride w:val="1"/>
    </w:lvlOverride>
  </w:num>
  <w:num w:numId="102" w16cid:durableId="599488619">
    <w:abstractNumId w:val="23"/>
    <w:lvlOverride w:ilvl="0">
      <w:startOverride w:val="1"/>
    </w:lvlOverride>
  </w:num>
  <w:num w:numId="103" w16cid:durableId="522550978">
    <w:abstractNumId w:val="23"/>
    <w:lvlOverride w:ilvl="0">
      <w:startOverride w:val="1"/>
    </w:lvlOverride>
  </w:num>
  <w:num w:numId="104" w16cid:durableId="781845885">
    <w:abstractNumId w:val="23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lickAndTypeStyle w:val="ETASRbodytext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F11"/>
    <w:rsid w:val="00006C72"/>
    <w:rsid w:val="00012992"/>
    <w:rsid w:val="0001678C"/>
    <w:rsid w:val="00017A6C"/>
    <w:rsid w:val="00023FAF"/>
    <w:rsid w:val="00030F2E"/>
    <w:rsid w:val="000341EF"/>
    <w:rsid w:val="00041388"/>
    <w:rsid w:val="000445A0"/>
    <w:rsid w:val="0005069E"/>
    <w:rsid w:val="0006711C"/>
    <w:rsid w:val="00073029"/>
    <w:rsid w:val="000747DF"/>
    <w:rsid w:val="0008397E"/>
    <w:rsid w:val="00090939"/>
    <w:rsid w:val="000A0FC5"/>
    <w:rsid w:val="000A456E"/>
    <w:rsid w:val="000B1140"/>
    <w:rsid w:val="000B1B92"/>
    <w:rsid w:val="000B2C93"/>
    <w:rsid w:val="000B5B0C"/>
    <w:rsid w:val="000C5BAB"/>
    <w:rsid w:val="000D3C8A"/>
    <w:rsid w:val="000E0D04"/>
    <w:rsid w:val="000E1F0A"/>
    <w:rsid w:val="000E3A1E"/>
    <w:rsid w:val="000E54AC"/>
    <w:rsid w:val="000E6B3F"/>
    <w:rsid w:val="000F2BC9"/>
    <w:rsid w:val="000F5731"/>
    <w:rsid w:val="00100604"/>
    <w:rsid w:val="001016D6"/>
    <w:rsid w:val="001037A3"/>
    <w:rsid w:val="0010518C"/>
    <w:rsid w:val="0010794C"/>
    <w:rsid w:val="0011403B"/>
    <w:rsid w:val="00114BAE"/>
    <w:rsid w:val="00115637"/>
    <w:rsid w:val="001178A5"/>
    <w:rsid w:val="00117D0E"/>
    <w:rsid w:val="0012285B"/>
    <w:rsid w:val="0012729D"/>
    <w:rsid w:val="00140DA6"/>
    <w:rsid w:val="00141248"/>
    <w:rsid w:val="00146ECB"/>
    <w:rsid w:val="00150192"/>
    <w:rsid w:val="00157777"/>
    <w:rsid w:val="0016008F"/>
    <w:rsid w:val="00160A32"/>
    <w:rsid w:val="00165EDC"/>
    <w:rsid w:val="001665A4"/>
    <w:rsid w:val="0017004D"/>
    <w:rsid w:val="001703F2"/>
    <w:rsid w:val="00170D8A"/>
    <w:rsid w:val="001724C8"/>
    <w:rsid w:val="001821D8"/>
    <w:rsid w:val="00182B21"/>
    <w:rsid w:val="001832BA"/>
    <w:rsid w:val="0019269F"/>
    <w:rsid w:val="0019416F"/>
    <w:rsid w:val="00195CB0"/>
    <w:rsid w:val="00195D6E"/>
    <w:rsid w:val="00197A1B"/>
    <w:rsid w:val="001A2496"/>
    <w:rsid w:val="001A3692"/>
    <w:rsid w:val="001A3AD1"/>
    <w:rsid w:val="001A4B1E"/>
    <w:rsid w:val="001A785F"/>
    <w:rsid w:val="001B34F7"/>
    <w:rsid w:val="001B549E"/>
    <w:rsid w:val="001C39B6"/>
    <w:rsid w:val="001C5CF5"/>
    <w:rsid w:val="001C6AE9"/>
    <w:rsid w:val="001C7B62"/>
    <w:rsid w:val="001C7F73"/>
    <w:rsid w:val="001D0620"/>
    <w:rsid w:val="001E2588"/>
    <w:rsid w:val="001E3459"/>
    <w:rsid w:val="001E3D1B"/>
    <w:rsid w:val="001E412A"/>
    <w:rsid w:val="001E4B70"/>
    <w:rsid w:val="001F5D2F"/>
    <w:rsid w:val="00200993"/>
    <w:rsid w:val="00202A80"/>
    <w:rsid w:val="00204A81"/>
    <w:rsid w:val="00214C02"/>
    <w:rsid w:val="002173DC"/>
    <w:rsid w:val="002231E5"/>
    <w:rsid w:val="002323A5"/>
    <w:rsid w:val="0023277A"/>
    <w:rsid w:val="002353F9"/>
    <w:rsid w:val="002361AF"/>
    <w:rsid w:val="0024088F"/>
    <w:rsid w:val="002441B3"/>
    <w:rsid w:val="0024517E"/>
    <w:rsid w:val="00245D4B"/>
    <w:rsid w:val="002512C5"/>
    <w:rsid w:val="00253DF0"/>
    <w:rsid w:val="002562C9"/>
    <w:rsid w:val="00257B0C"/>
    <w:rsid w:val="0026123C"/>
    <w:rsid w:val="00261F17"/>
    <w:rsid w:val="002627D2"/>
    <w:rsid w:val="002734EF"/>
    <w:rsid w:val="00273873"/>
    <w:rsid w:val="00274CA7"/>
    <w:rsid w:val="00277648"/>
    <w:rsid w:val="00281916"/>
    <w:rsid w:val="002836F2"/>
    <w:rsid w:val="00293BDA"/>
    <w:rsid w:val="00297DA8"/>
    <w:rsid w:val="002A2464"/>
    <w:rsid w:val="002A49D0"/>
    <w:rsid w:val="002A60DC"/>
    <w:rsid w:val="002A6BAD"/>
    <w:rsid w:val="002B159C"/>
    <w:rsid w:val="002B20B3"/>
    <w:rsid w:val="002B2E32"/>
    <w:rsid w:val="002B6584"/>
    <w:rsid w:val="002C0C78"/>
    <w:rsid w:val="002D6E73"/>
    <w:rsid w:val="002D7CDF"/>
    <w:rsid w:val="002E09C3"/>
    <w:rsid w:val="002E401F"/>
    <w:rsid w:val="00302385"/>
    <w:rsid w:val="003041DB"/>
    <w:rsid w:val="003067C3"/>
    <w:rsid w:val="003142FE"/>
    <w:rsid w:val="003203D2"/>
    <w:rsid w:val="00324960"/>
    <w:rsid w:val="00325027"/>
    <w:rsid w:val="003302D4"/>
    <w:rsid w:val="00331071"/>
    <w:rsid w:val="00331994"/>
    <w:rsid w:val="00334E23"/>
    <w:rsid w:val="00344DC3"/>
    <w:rsid w:val="00347610"/>
    <w:rsid w:val="00355284"/>
    <w:rsid w:val="0036348D"/>
    <w:rsid w:val="00363879"/>
    <w:rsid w:val="00364EFB"/>
    <w:rsid w:val="003655CF"/>
    <w:rsid w:val="00367E28"/>
    <w:rsid w:val="00374D02"/>
    <w:rsid w:val="003818A9"/>
    <w:rsid w:val="00382693"/>
    <w:rsid w:val="003842EF"/>
    <w:rsid w:val="00391252"/>
    <w:rsid w:val="003938C7"/>
    <w:rsid w:val="00394B29"/>
    <w:rsid w:val="00396181"/>
    <w:rsid w:val="003B0D3A"/>
    <w:rsid w:val="003B5B23"/>
    <w:rsid w:val="003C0273"/>
    <w:rsid w:val="003E31BF"/>
    <w:rsid w:val="003F174E"/>
    <w:rsid w:val="003F3287"/>
    <w:rsid w:val="003F37B2"/>
    <w:rsid w:val="003F3897"/>
    <w:rsid w:val="003F709B"/>
    <w:rsid w:val="004005B0"/>
    <w:rsid w:val="00404230"/>
    <w:rsid w:val="00404AB7"/>
    <w:rsid w:val="004121CB"/>
    <w:rsid w:val="00412219"/>
    <w:rsid w:val="00421B2F"/>
    <w:rsid w:val="00422A6F"/>
    <w:rsid w:val="00431F36"/>
    <w:rsid w:val="00437AB9"/>
    <w:rsid w:val="004410BB"/>
    <w:rsid w:val="00442AA9"/>
    <w:rsid w:val="00451D78"/>
    <w:rsid w:val="00466C15"/>
    <w:rsid w:val="004729A3"/>
    <w:rsid w:val="00473E71"/>
    <w:rsid w:val="00473ECB"/>
    <w:rsid w:val="00480C6E"/>
    <w:rsid w:val="00481B71"/>
    <w:rsid w:val="004870FB"/>
    <w:rsid w:val="0049138F"/>
    <w:rsid w:val="00491832"/>
    <w:rsid w:val="00494946"/>
    <w:rsid w:val="004965E4"/>
    <w:rsid w:val="00497CF6"/>
    <w:rsid w:val="004A189C"/>
    <w:rsid w:val="004A3DE1"/>
    <w:rsid w:val="004B31C9"/>
    <w:rsid w:val="004C19C3"/>
    <w:rsid w:val="004C1BBC"/>
    <w:rsid w:val="004C4824"/>
    <w:rsid w:val="004D1AE7"/>
    <w:rsid w:val="004D2031"/>
    <w:rsid w:val="004D2F11"/>
    <w:rsid w:val="004D7A2A"/>
    <w:rsid w:val="004E38BA"/>
    <w:rsid w:val="004E62B7"/>
    <w:rsid w:val="004F5EEA"/>
    <w:rsid w:val="004F6E8B"/>
    <w:rsid w:val="00501BF4"/>
    <w:rsid w:val="00503A6D"/>
    <w:rsid w:val="00505DD3"/>
    <w:rsid w:val="005061B1"/>
    <w:rsid w:val="00506925"/>
    <w:rsid w:val="00506A26"/>
    <w:rsid w:val="00507D37"/>
    <w:rsid w:val="00513626"/>
    <w:rsid w:val="005147AE"/>
    <w:rsid w:val="00517FCC"/>
    <w:rsid w:val="00522FED"/>
    <w:rsid w:val="00524489"/>
    <w:rsid w:val="005277F7"/>
    <w:rsid w:val="005329D9"/>
    <w:rsid w:val="005347B3"/>
    <w:rsid w:val="00535270"/>
    <w:rsid w:val="00535FA0"/>
    <w:rsid w:val="0053658A"/>
    <w:rsid w:val="00540E6B"/>
    <w:rsid w:val="00541A3B"/>
    <w:rsid w:val="00544AEA"/>
    <w:rsid w:val="00553173"/>
    <w:rsid w:val="00553DB0"/>
    <w:rsid w:val="00555D68"/>
    <w:rsid w:val="005578D6"/>
    <w:rsid w:val="0057055E"/>
    <w:rsid w:val="00571117"/>
    <w:rsid w:val="00572D1D"/>
    <w:rsid w:val="00577AAA"/>
    <w:rsid w:val="00582FE2"/>
    <w:rsid w:val="00583F0B"/>
    <w:rsid w:val="00590D17"/>
    <w:rsid w:val="00590FD2"/>
    <w:rsid w:val="00591EBC"/>
    <w:rsid w:val="00593043"/>
    <w:rsid w:val="005A2B1C"/>
    <w:rsid w:val="005B0F5D"/>
    <w:rsid w:val="005B1273"/>
    <w:rsid w:val="005C7346"/>
    <w:rsid w:val="005C7A59"/>
    <w:rsid w:val="005D2922"/>
    <w:rsid w:val="005D4C52"/>
    <w:rsid w:val="005D6C94"/>
    <w:rsid w:val="005D7820"/>
    <w:rsid w:val="005E0250"/>
    <w:rsid w:val="005E6E07"/>
    <w:rsid w:val="0060024D"/>
    <w:rsid w:val="006005E1"/>
    <w:rsid w:val="00600A2F"/>
    <w:rsid w:val="00600FBB"/>
    <w:rsid w:val="0060256D"/>
    <w:rsid w:val="00603379"/>
    <w:rsid w:val="00610C2E"/>
    <w:rsid w:val="00614BFB"/>
    <w:rsid w:val="00620547"/>
    <w:rsid w:val="0062097D"/>
    <w:rsid w:val="00622881"/>
    <w:rsid w:val="00623684"/>
    <w:rsid w:val="0063189E"/>
    <w:rsid w:val="00631CE4"/>
    <w:rsid w:val="00640905"/>
    <w:rsid w:val="006430F1"/>
    <w:rsid w:val="00645910"/>
    <w:rsid w:val="00646FDE"/>
    <w:rsid w:val="00653024"/>
    <w:rsid w:val="0065309B"/>
    <w:rsid w:val="006545D1"/>
    <w:rsid w:val="00662315"/>
    <w:rsid w:val="00663AB1"/>
    <w:rsid w:val="00665DA0"/>
    <w:rsid w:val="00666BB2"/>
    <w:rsid w:val="00667E56"/>
    <w:rsid w:val="00671C2C"/>
    <w:rsid w:val="00675D76"/>
    <w:rsid w:val="00677C1C"/>
    <w:rsid w:val="00682F53"/>
    <w:rsid w:val="006859F4"/>
    <w:rsid w:val="0069513A"/>
    <w:rsid w:val="00696C34"/>
    <w:rsid w:val="006A2E44"/>
    <w:rsid w:val="006A4E66"/>
    <w:rsid w:val="006B09E6"/>
    <w:rsid w:val="006E1978"/>
    <w:rsid w:val="006F4F20"/>
    <w:rsid w:val="00701BDA"/>
    <w:rsid w:val="00703531"/>
    <w:rsid w:val="007035BC"/>
    <w:rsid w:val="00711FE6"/>
    <w:rsid w:val="00712152"/>
    <w:rsid w:val="007239A8"/>
    <w:rsid w:val="00725C07"/>
    <w:rsid w:val="007317F4"/>
    <w:rsid w:val="00735C54"/>
    <w:rsid w:val="007369DC"/>
    <w:rsid w:val="00736C67"/>
    <w:rsid w:val="00736EA2"/>
    <w:rsid w:val="007506AE"/>
    <w:rsid w:val="00751CC5"/>
    <w:rsid w:val="00752049"/>
    <w:rsid w:val="00752609"/>
    <w:rsid w:val="00757B2B"/>
    <w:rsid w:val="007644A8"/>
    <w:rsid w:val="00764C29"/>
    <w:rsid w:val="00765C0D"/>
    <w:rsid w:val="0076641E"/>
    <w:rsid w:val="00767650"/>
    <w:rsid w:val="007721ED"/>
    <w:rsid w:val="00775D77"/>
    <w:rsid w:val="007770C1"/>
    <w:rsid w:val="00791B2C"/>
    <w:rsid w:val="007960B3"/>
    <w:rsid w:val="007A7770"/>
    <w:rsid w:val="007B0236"/>
    <w:rsid w:val="007B0292"/>
    <w:rsid w:val="007B4F15"/>
    <w:rsid w:val="007B7A6A"/>
    <w:rsid w:val="007C48C1"/>
    <w:rsid w:val="007D0C81"/>
    <w:rsid w:val="007E0CC1"/>
    <w:rsid w:val="007E1F18"/>
    <w:rsid w:val="007E28F7"/>
    <w:rsid w:val="007E33C4"/>
    <w:rsid w:val="007F4A0C"/>
    <w:rsid w:val="00802CCB"/>
    <w:rsid w:val="00803BA6"/>
    <w:rsid w:val="008071EA"/>
    <w:rsid w:val="008109E6"/>
    <w:rsid w:val="00814C3F"/>
    <w:rsid w:val="00817269"/>
    <w:rsid w:val="00821494"/>
    <w:rsid w:val="00822C14"/>
    <w:rsid w:val="008240A7"/>
    <w:rsid w:val="008249FB"/>
    <w:rsid w:val="008256DB"/>
    <w:rsid w:val="00830302"/>
    <w:rsid w:val="00831697"/>
    <w:rsid w:val="008348DD"/>
    <w:rsid w:val="00841C26"/>
    <w:rsid w:val="0084641F"/>
    <w:rsid w:val="00847F1A"/>
    <w:rsid w:val="00851EF4"/>
    <w:rsid w:val="008532A3"/>
    <w:rsid w:val="008533DB"/>
    <w:rsid w:val="00853B60"/>
    <w:rsid w:val="00857C12"/>
    <w:rsid w:val="00857DFD"/>
    <w:rsid w:val="008606F2"/>
    <w:rsid w:val="00862210"/>
    <w:rsid w:val="00863390"/>
    <w:rsid w:val="008633AA"/>
    <w:rsid w:val="00864517"/>
    <w:rsid w:val="00877C2C"/>
    <w:rsid w:val="00882E1B"/>
    <w:rsid w:val="00885D57"/>
    <w:rsid w:val="00886371"/>
    <w:rsid w:val="00886DEC"/>
    <w:rsid w:val="00891635"/>
    <w:rsid w:val="008930F3"/>
    <w:rsid w:val="00895E8D"/>
    <w:rsid w:val="008A20E8"/>
    <w:rsid w:val="008A5793"/>
    <w:rsid w:val="008A63D2"/>
    <w:rsid w:val="008A65B5"/>
    <w:rsid w:val="008A70AA"/>
    <w:rsid w:val="008B206D"/>
    <w:rsid w:val="008B6A23"/>
    <w:rsid w:val="008B741D"/>
    <w:rsid w:val="008C2716"/>
    <w:rsid w:val="008C2A18"/>
    <w:rsid w:val="008D0AF0"/>
    <w:rsid w:val="008D150A"/>
    <w:rsid w:val="008D6C61"/>
    <w:rsid w:val="008E0F6B"/>
    <w:rsid w:val="008E7628"/>
    <w:rsid w:val="008F1CFB"/>
    <w:rsid w:val="008F2563"/>
    <w:rsid w:val="008F67D4"/>
    <w:rsid w:val="00901869"/>
    <w:rsid w:val="0091666D"/>
    <w:rsid w:val="00925DC6"/>
    <w:rsid w:val="00926524"/>
    <w:rsid w:val="00931338"/>
    <w:rsid w:val="00932B63"/>
    <w:rsid w:val="00933B6B"/>
    <w:rsid w:val="009370C4"/>
    <w:rsid w:val="00943C62"/>
    <w:rsid w:val="009523BB"/>
    <w:rsid w:val="00954824"/>
    <w:rsid w:val="00955247"/>
    <w:rsid w:val="00961866"/>
    <w:rsid w:val="00966EAF"/>
    <w:rsid w:val="00972340"/>
    <w:rsid w:val="00972D2E"/>
    <w:rsid w:val="00974BC4"/>
    <w:rsid w:val="00977778"/>
    <w:rsid w:val="00981591"/>
    <w:rsid w:val="00981669"/>
    <w:rsid w:val="0098166C"/>
    <w:rsid w:val="00981E33"/>
    <w:rsid w:val="00982563"/>
    <w:rsid w:val="00982611"/>
    <w:rsid w:val="00985F19"/>
    <w:rsid w:val="00986C48"/>
    <w:rsid w:val="009928C8"/>
    <w:rsid w:val="009964EF"/>
    <w:rsid w:val="009A26D2"/>
    <w:rsid w:val="009A737F"/>
    <w:rsid w:val="009B2663"/>
    <w:rsid w:val="009C25E7"/>
    <w:rsid w:val="009C47AD"/>
    <w:rsid w:val="009D10B5"/>
    <w:rsid w:val="009D2091"/>
    <w:rsid w:val="009D22A4"/>
    <w:rsid w:val="009D27B5"/>
    <w:rsid w:val="009E0067"/>
    <w:rsid w:val="009E17D8"/>
    <w:rsid w:val="009E1E69"/>
    <w:rsid w:val="009F4238"/>
    <w:rsid w:val="00A00E62"/>
    <w:rsid w:val="00A02397"/>
    <w:rsid w:val="00A033AB"/>
    <w:rsid w:val="00A05160"/>
    <w:rsid w:val="00A12811"/>
    <w:rsid w:val="00A14510"/>
    <w:rsid w:val="00A14599"/>
    <w:rsid w:val="00A21293"/>
    <w:rsid w:val="00A21539"/>
    <w:rsid w:val="00A2637A"/>
    <w:rsid w:val="00A36452"/>
    <w:rsid w:val="00A40A08"/>
    <w:rsid w:val="00A45FC2"/>
    <w:rsid w:val="00A474D3"/>
    <w:rsid w:val="00A50867"/>
    <w:rsid w:val="00A50EA7"/>
    <w:rsid w:val="00A517C4"/>
    <w:rsid w:val="00A51CC4"/>
    <w:rsid w:val="00A5417E"/>
    <w:rsid w:val="00A57619"/>
    <w:rsid w:val="00A663B2"/>
    <w:rsid w:val="00A71B79"/>
    <w:rsid w:val="00A75F05"/>
    <w:rsid w:val="00A84C24"/>
    <w:rsid w:val="00A919A5"/>
    <w:rsid w:val="00A929DF"/>
    <w:rsid w:val="00A948F1"/>
    <w:rsid w:val="00A97D5B"/>
    <w:rsid w:val="00AA1EF5"/>
    <w:rsid w:val="00AA35CB"/>
    <w:rsid w:val="00AA7324"/>
    <w:rsid w:val="00AB30D6"/>
    <w:rsid w:val="00AD045B"/>
    <w:rsid w:val="00AD4758"/>
    <w:rsid w:val="00AE046B"/>
    <w:rsid w:val="00AE07C0"/>
    <w:rsid w:val="00AE1ABC"/>
    <w:rsid w:val="00AE7355"/>
    <w:rsid w:val="00AF3E87"/>
    <w:rsid w:val="00AF66B9"/>
    <w:rsid w:val="00B03815"/>
    <w:rsid w:val="00B055EE"/>
    <w:rsid w:val="00B2258E"/>
    <w:rsid w:val="00B2437F"/>
    <w:rsid w:val="00B31140"/>
    <w:rsid w:val="00B44F4C"/>
    <w:rsid w:val="00B47BB8"/>
    <w:rsid w:val="00B532CE"/>
    <w:rsid w:val="00B54E13"/>
    <w:rsid w:val="00B60DE7"/>
    <w:rsid w:val="00B65273"/>
    <w:rsid w:val="00B66D64"/>
    <w:rsid w:val="00B70014"/>
    <w:rsid w:val="00B72F40"/>
    <w:rsid w:val="00B747B2"/>
    <w:rsid w:val="00B75534"/>
    <w:rsid w:val="00B81171"/>
    <w:rsid w:val="00B8367C"/>
    <w:rsid w:val="00B840E7"/>
    <w:rsid w:val="00B86B84"/>
    <w:rsid w:val="00B92D4D"/>
    <w:rsid w:val="00B944C3"/>
    <w:rsid w:val="00BA34A9"/>
    <w:rsid w:val="00BA4BFE"/>
    <w:rsid w:val="00BA6D4A"/>
    <w:rsid w:val="00BB178A"/>
    <w:rsid w:val="00BB18EE"/>
    <w:rsid w:val="00BC6D2A"/>
    <w:rsid w:val="00BD577E"/>
    <w:rsid w:val="00BD68E3"/>
    <w:rsid w:val="00BD6F67"/>
    <w:rsid w:val="00BD70BA"/>
    <w:rsid w:val="00BE3342"/>
    <w:rsid w:val="00BE59BF"/>
    <w:rsid w:val="00BF33B5"/>
    <w:rsid w:val="00BF523A"/>
    <w:rsid w:val="00BF6CC6"/>
    <w:rsid w:val="00C0526C"/>
    <w:rsid w:val="00C107ED"/>
    <w:rsid w:val="00C13F92"/>
    <w:rsid w:val="00C22E2B"/>
    <w:rsid w:val="00C30A64"/>
    <w:rsid w:val="00C3261C"/>
    <w:rsid w:val="00C32C16"/>
    <w:rsid w:val="00C34118"/>
    <w:rsid w:val="00C34231"/>
    <w:rsid w:val="00C36630"/>
    <w:rsid w:val="00C410C5"/>
    <w:rsid w:val="00C4279F"/>
    <w:rsid w:val="00C44D4B"/>
    <w:rsid w:val="00C46D3D"/>
    <w:rsid w:val="00C46DF4"/>
    <w:rsid w:val="00C52F11"/>
    <w:rsid w:val="00C52FC6"/>
    <w:rsid w:val="00C540BF"/>
    <w:rsid w:val="00C57E1A"/>
    <w:rsid w:val="00C60EFB"/>
    <w:rsid w:val="00C620B9"/>
    <w:rsid w:val="00C65DEE"/>
    <w:rsid w:val="00C67939"/>
    <w:rsid w:val="00C67F3E"/>
    <w:rsid w:val="00C71817"/>
    <w:rsid w:val="00C71E89"/>
    <w:rsid w:val="00C75A90"/>
    <w:rsid w:val="00C83949"/>
    <w:rsid w:val="00C9666B"/>
    <w:rsid w:val="00CA5D04"/>
    <w:rsid w:val="00CA647B"/>
    <w:rsid w:val="00CB3766"/>
    <w:rsid w:val="00CB6258"/>
    <w:rsid w:val="00CB778C"/>
    <w:rsid w:val="00CC1CC8"/>
    <w:rsid w:val="00CC3304"/>
    <w:rsid w:val="00CC4E63"/>
    <w:rsid w:val="00CD213D"/>
    <w:rsid w:val="00CE39D1"/>
    <w:rsid w:val="00CE4855"/>
    <w:rsid w:val="00CE4D9A"/>
    <w:rsid w:val="00CF051D"/>
    <w:rsid w:val="00CF0DD2"/>
    <w:rsid w:val="00CF0F48"/>
    <w:rsid w:val="00D0063E"/>
    <w:rsid w:val="00D06F18"/>
    <w:rsid w:val="00D13233"/>
    <w:rsid w:val="00D14824"/>
    <w:rsid w:val="00D22706"/>
    <w:rsid w:val="00D22806"/>
    <w:rsid w:val="00D23B94"/>
    <w:rsid w:val="00D23C3C"/>
    <w:rsid w:val="00D265C2"/>
    <w:rsid w:val="00D27DA0"/>
    <w:rsid w:val="00D37B8A"/>
    <w:rsid w:val="00D51152"/>
    <w:rsid w:val="00D545A5"/>
    <w:rsid w:val="00D61C13"/>
    <w:rsid w:val="00D64959"/>
    <w:rsid w:val="00D65483"/>
    <w:rsid w:val="00D66DF4"/>
    <w:rsid w:val="00D67C6A"/>
    <w:rsid w:val="00D7073B"/>
    <w:rsid w:val="00D904A1"/>
    <w:rsid w:val="00D909AF"/>
    <w:rsid w:val="00D91A3B"/>
    <w:rsid w:val="00D91C03"/>
    <w:rsid w:val="00D958DE"/>
    <w:rsid w:val="00DA466E"/>
    <w:rsid w:val="00DA7039"/>
    <w:rsid w:val="00DA7E98"/>
    <w:rsid w:val="00DB2E3A"/>
    <w:rsid w:val="00DB4852"/>
    <w:rsid w:val="00DC1CB5"/>
    <w:rsid w:val="00DC3887"/>
    <w:rsid w:val="00DD13FF"/>
    <w:rsid w:val="00DD6F1D"/>
    <w:rsid w:val="00DE223E"/>
    <w:rsid w:val="00DE2267"/>
    <w:rsid w:val="00DE42A7"/>
    <w:rsid w:val="00DF0F3D"/>
    <w:rsid w:val="00DF3388"/>
    <w:rsid w:val="00DF3CE1"/>
    <w:rsid w:val="00DF5E0B"/>
    <w:rsid w:val="00DF6448"/>
    <w:rsid w:val="00E0081C"/>
    <w:rsid w:val="00E05053"/>
    <w:rsid w:val="00E05DA0"/>
    <w:rsid w:val="00E07E65"/>
    <w:rsid w:val="00E1016B"/>
    <w:rsid w:val="00E16A94"/>
    <w:rsid w:val="00E225AE"/>
    <w:rsid w:val="00E31D3A"/>
    <w:rsid w:val="00E41D0E"/>
    <w:rsid w:val="00E42CB0"/>
    <w:rsid w:val="00E472F8"/>
    <w:rsid w:val="00E50193"/>
    <w:rsid w:val="00E50266"/>
    <w:rsid w:val="00E50730"/>
    <w:rsid w:val="00E5523E"/>
    <w:rsid w:val="00E6764E"/>
    <w:rsid w:val="00E70828"/>
    <w:rsid w:val="00E77F15"/>
    <w:rsid w:val="00E87E8F"/>
    <w:rsid w:val="00E97E45"/>
    <w:rsid w:val="00EA234C"/>
    <w:rsid w:val="00EA5556"/>
    <w:rsid w:val="00EB34F1"/>
    <w:rsid w:val="00EB50E5"/>
    <w:rsid w:val="00EC4CD4"/>
    <w:rsid w:val="00ED27FD"/>
    <w:rsid w:val="00ED385C"/>
    <w:rsid w:val="00ED6973"/>
    <w:rsid w:val="00ED7A20"/>
    <w:rsid w:val="00ED7C4A"/>
    <w:rsid w:val="00EE0C77"/>
    <w:rsid w:val="00EE4728"/>
    <w:rsid w:val="00EF044E"/>
    <w:rsid w:val="00EF181C"/>
    <w:rsid w:val="00F05E70"/>
    <w:rsid w:val="00F13B33"/>
    <w:rsid w:val="00F13DBB"/>
    <w:rsid w:val="00F1657B"/>
    <w:rsid w:val="00F1774B"/>
    <w:rsid w:val="00F2043D"/>
    <w:rsid w:val="00F22930"/>
    <w:rsid w:val="00F25FB3"/>
    <w:rsid w:val="00F27E82"/>
    <w:rsid w:val="00F33731"/>
    <w:rsid w:val="00F34A08"/>
    <w:rsid w:val="00F51311"/>
    <w:rsid w:val="00F52363"/>
    <w:rsid w:val="00F645F8"/>
    <w:rsid w:val="00F64B71"/>
    <w:rsid w:val="00F7781B"/>
    <w:rsid w:val="00F80944"/>
    <w:rsid w:val="00F86CE0"/>
    <w:rsid w:val="00F91F81"/>
    <w:rsid w:val="00FA20AC"/>
    <w:rsid w:val="00FA5A4C"/>
    <w:rsid w:val="00FA5D35"/>
    <w:rsid w:val="00FB52A4"/>
    <w:rsid w:val="00FB6D03"/>
    <w:rsid w:val="00FC39EB"/>
    <w:rsid w:val="00FC4232"/>
    <w:rsid w:val="00FC5265"/>
    <w:rsid w:val="00FC6E9B"/>
    <w:rsid w:val="00FD132B"/>
    <w:rsid w:val="00FD25E9"/>
    <w:rsid w:val="00FD3304"/>
    <w:rsid w:val="00FD6492"/>
    <w:rsid w:val="00FE2A7A"/>
    <w:rsid w:val="00FE501C"/>
    <w:rsid w:val="00FF0DC4"/>
    <w:rsid w:val="00FF1798"/>
    <w:rsid w:val="00FF77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6187A5F"/>
  <w15:docId w15:val="{336CD6F0-68DD-488B-B744-6658F7F4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l-GR" w:eastAsia="el-GR" w:bidi="ar-SA"/>
      </w:rPr>
    </w:rPrDefault>
    <w:pPrDefault>
      <w:pPr>
        <w:jc w:val="center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0905"/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86DEC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caps/>
      <w:noProof/>
    </w:rPr>
  </w:style>
  <w:style w:type="paragraph" w:styleId="Heading2">
    <w:name w:val="heading 2"/>
    <w:basedOn w:val="Normal"/>
    <w:next w:val="Normal"/>
    <w:link w:val="Heading2Char"/>
    <w:qFormat/>
    <w:rsid w:val="009E0067"/>
    <w:pPr>
      <w:keepNext/>
      <w:keepLines/>
      <w:numPr>
        <w:ilvl w:val="1"/>
        <w:numId w:val="5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qFormat/>
    <w:rsid w:val="009E0067"/>
    <w:pPr>
      <w:numPr>
        <w:ilvl w:val="2"/>
        <w:numId w:val="6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9E0067"/>
    <w:pPr>
      <w:numPr>
        <w:ilvl w:val="3"/>
        <w:numId w:val="7"/>
      </w:numPr>
      <w:spacing w:before="40" w:after="40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uiPriority w:val="9"/>
    <w:qFormat/>
    <w:rsid w:val="009E0067"/>
    <w:pPr>
      <w:tabs>
        <w:tab w:val="left" w:pos="360"/>
      </w:tabs>
      <w:spacing w:before="160" w:after="80"/>
      <w:outlineLvl w:val="4"/>
    </w:pPr>
    <w:rPr>
      <w:smallCaps/>
      <w:noProof/>
    </w:rPr>
  </w:style>
  <w:style w:type="paragraph" w:styleId="Heading6">
    <w:name w:val="heading 6"/>
    <w:basedOn w:val="Normal"/>
    <w:next w:val="Normal"/>
    <w:link w:val="Heading6Char"/>
    <w:uiPriority w:val="9"/>
    <w:qFormat/>
    <w:rsid w:val="00A51CC4"/>
    <w:pPr>
      <w:autoSpaceDE w:val="0"/>
      <w:autoSpaceDN w:val="0"/>
      <w:spacing w:before="240" w:after="60"/>
      <w:ind w:left="2592" w:hanging="720"/>
      <w:jc w:val="left"/>
      <w:outlineLvl w:val="5"/>
    </w:pPr>
    <w:rPr>
      <w:rFonts w:eastAsia="Times New Roman"/>
      <w:i/>
      <w:iCs/>
      <w:sz w:val="16"/>
      <w:szCs w:val="16"/>
      <w:lang w:eastAsia="en-GB"/>
    </w:rPr>
  </w:style>
  <w:style w:type="paragraph" w:styleId="Heading7">
    <w:name w:val="heading 7"/>
    <w:basedOn w:val="Normal"/>
    <w:next w:val="Normal"/>
    <w:link w:val="Heading7Char"/>
    <w:uiPriority w:val="9"/>
    <w:qFormat/>
    <w:rsid w:val="00A51CC4"/>
    <w:pPr>
      <w:autoSpaceDE w:val="0"/>
      <w:autoSpaceDN w:val="0"/>
      <w:spacing w:before="240" w:after="60"/>
      <w:ind w:left="3312" w:hanging="720"/>
      <w:jc w:val="left"/>
      <w:outlineLvl w:val="6"/>
    </w:pPr>
    <w:rPr>
      <w:rFonts w:eastAsia="Times New Roman"/>
      <w:sz w:val="16"/>
      <w:szCs w:val="16"/>
      <w:lang w:eastAsia="en-GB"/>
    </w:rPr>
  </w:style>
  <w:style w:type="paragraph" w:styleId="Heading8">
    <w:name w:val="heading 8"/>
    <w:basedOn w:val="Normal"/>
    <w:next w:val="Normal"/>
    <w:link w:val="Heading8Char"/>
    <w:uiPriority w:val="9"/>
    <w:qFormat/>
    <w:rsid w:val="00A51CC4"/>
    <w:pPr>
      <w:autoSpaceDE w:val="0"/>
      <w:autoSpaceDN w:val="0"/>
      <w:spacing w:before="240" w:after="60"/>
      <w:ind w:left="4032" w:hanging="720"/>
      <w:jc w:val="left"/>
      <w:outlineLvl w:val="7"/>
    </w:pPr>
    <w:rPr>
      <w:rFonts w:eastAsia="Times New Roman"/>
      <w:i/>
      <w:iCs/>
      <w:sz w:val="16"/>
      <w:szCs w:val="16"/>
      <w:lang w:eastAsia="en-GB"/>
    </w:rPr>
  </w:style>
  <w:style w:type="paragraph" w:styleId="Heading9">
    <w:name w:val="heading 9"/>
    <w:basedOn w:val="Normal"/>
    <w:next w:val="Normal"/>
    <w:link w:val="Heading9Char"/>
    <w:uiPriority w:val="9"/>
    <w:qFormat/>
    <w:rsid w:val="00A51CC4"/>
    <w:pPr>
      <w:autoSpaceDE w:val="0"/>
      <w:autoSpaceDN w:val="0"/>
      <w:spacing w:before="240" w:after="60"/>
      <w:ind w:left="4752" w:hanging="720"/>
      <w:jc w:val="left"/>
      <w:outlineLvl w:val="8"/>
    </w:pPr>
    <w:rPr>
      <w:rFonts w:eastAsia="Times New Roman"/>
      <w:sz w:val="16"/>
      <w:szCs w:val="1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ASRauthor">
    <w:name w:val="ETASR author"/>
    <w:basedOn w:val="Normal"/>
    <w:rsid w:val="00214C02"/>
    <w:pPr>
      <w:spacing w:after="40"/>
      <w:ind w:left="1134"/>
      <w:jc w:val="left"/>
    </w:pPr>
    <w:rPr>
      <w:rFonts w:eastAsia="MS Mincho"/>
      <w:b/>
      <w:noProof/>
      <w:sz w:val="22"/>
      <w:szCs w:val="22"/>
    </w:rPr>
  </w:style>
  <w:style w:type="paragraph" w:customStyle="1" w:styleId="ETASRHeading1">
    <w:name w:val="ETASR Heading 1"/>
    <w:basedOn w:val="Heading1"/>
    <w:rsid w:val="00666BB2"/>
    <w:rPr>
      <w:rFonts w:eastAsia="MS Mincho"/>
    </w:rPr>
  </w:style>
  <w:style w:type="paragraph" w:customStyle="1" w:styleId="ETASRsponsors">
    <w:name w:val="ETASR sponsors"/>
    <w:basedOn w:val="Normal"/>
    <w:rsid w:val="00653024"/>
    <w:pPr>
      <w:framePr w:wrap="auto" w:vAnchor="page" w:hAnchor="page" w:x="894" w:y="14401"/>
      <w:pBdr>
        <w:top w:val="single" w:sz="4" w:space="2" w:color="auto"/>
      </w:pBdr>
      <w:ind w:firstLine="288"/>
      <w:jc w:val="left"/>
    </w:pPr>
    <w:rPr>
      <w:rFonts w:eastAsia="MS Mincho"/>
      <w:sz w:val="16"/>
      <w:szCs w:val="16"/>
    </w:rPr>
  </w:style>
  <w:style w:type="paragraph" w:customStyle="1" w:styleId="ETASRaffiliation">
    <w:name w:val="ETASR affiliation"/>
    <w:basedOn w:val="Normal"/>
    <w:link w:val="ETASRaffiliationChar"/>
    <w:rsid w:val="00214C02"/>
    <w:pPr>
      <w:ind w:left="1134"/>
      <w:jc w:val="both"/>
    </w:pPr>
    <w:rPr>
      <w:rFonts w:eastAsia="MS Mincho"/>
      <w:sz w:val="22"/>
    </w:rPr>
  </w:style>
  <w:style w:type="paragraph" w:customStyle="1" w:styleId="ETASRHeading2">
    <w:name w:val="ETASR Heading 2"/>
    <w:basedOn w:val="Heading2"/>
    <w:rsid w:val="00A14599"/>
    <w:rPr>
      <w:rFonts w:eastAsia="MS Mincho"/>
    </w:rPr>
  </w:style>
  <w:style w:type="paragraph" w:customStyle="1" w:styleId="equation">
    <w:name w:val="equation"/>
    <w:basedOn w:val="Normal"/>
    <w:rsid w:val="009E0067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ETASRkeywords">
    <w:name w:val="ETASR key words"/>
    <w:basedOn w:val="Normal"/>
    <w:rsid w:val="00FD6492"/>
    <w:pPr>
      <w:spacing w:after="120"/>
      <w:ind w:left="1134" w:right="1098"/>
      <w:jc w:val="both"/>
    </w:pPr>
    <w:rPr>
      <w:rFonts w:eastAsia="MS Mincho"/>
      <w:b/>
      <w:bCs/>
      <w:i/>
      <w:iCs/>
      <w:noProof/>
      <w:sz w:val="18"/>
      <w:szCs w:val="18"/>
    </w:rPr>
  </w:style>
  <w:style w:type="paragraph" w:customStyle="1" w:styleId="footnote">
    <w:name w:val="footnote"/>
    <w:rsid w:val="009E0067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val="en-US" w:eastAsia="en-US"/>
    </w:rPr>
  </w:style>
  <w:style w:type="paragraph" w:customStyle="1" w:styleId="ETASRHeading3">
    <w:name w:val="ETASR Heading 3"/>
    <w:basedOn w:val="Heading3"/>
    <w:link w:val="ETASRHeading3Char"/>
    <w:qFormat/>
    <w:rsid w:val="00E6764E"/>
    <w:pPr>
      <w:tabs>
        <w:tab w:val="clear" w:pos="2160"/>
        <w:tab w:val="left" w:pos="284"/>
      </w:tabs>
      <w:spacing w:before="120" w:after="60"/>
      <w:ind w:firstLine="0"/>
      <w:jc w:val="left"/>
    </w:pPr>
    <w:rPr>
      <w:rFonts w:eastAsia="MS Mincho"/>
    </w:rPr>
  </w:style>
  <w:style w:type="paragraph" w:customStyle="1" w:styleId="ETASRHeading5bold">
    <w:name w:val="ETASR Heading 5+bold"/>
    <w:basedOn w:val="Heading5"/>
    <w:link w:val="ETASRHeading5boldChar"/>
    <w:qFormat/>
    <w:rsid w:val="00886DEC"/>
    <w:rPr>
      <w:rFonts w:eastAsia="MS Mincho"/>
      <w:b/>
      <w:caps/>
      <w:smallCaps w:val="0"/>
    </w:rPr>
  </w:style>
  <w:style w:type="character" w:customStyle="1" w:styleId="Heading5Char">
    <w:name w:val="Heading 5 Char"/>
    <w:link w:val="Heading5"/>
    <w:uiPriority w:val="9"/>
    <w:rsid w:val="00ED27FD"/>
    <w:rPr>
      <w:rFonts w:eastAsia="SimSun"/>
      <w:smallCaps/>
      <w:noProof/>
      <w:lang w:val="en-US" w:eastAsia="en-US" w:bidi="ar-SA"/>
    </w:rPr>
  </w:style>
  <w:style w:type="character" w:customStyle="1" w:styleId="ETASRHeading5boldChar">
    <w:name w:val="ETASR Heading 5+bold Char"/>
    <w:link w:val="ETASRHeading5bold"/>
    <w:rsid w:val="00886DEC"/>
    <w:rPr>
      <w:rFonts w:eastAsia="MS Mincho"/>
      <w:b/>
      <w:caps/>
      <w:noProof/>
      <w:lang w:val="en-US" w:eastAsia="en-US"/>
    </w:rPr>
  </w:style>
  <w:style w:type="character" w:customStyle="1" w:styleId="Heading3Char">
    <w:name w:val="Heading 3 Char"/>
    <w:link w:val="Heading3"/>
    <w:uiPriority w:val="9"/>
    <w:rsid w:val="007B0292"/>
    <w:rPr>
      <w:i/>
      <w:iCs/>
      <w:noProof/>
      <w:lang w:val="en-US" w:eastAsia="en-US"/>
    </w:rPr>
  </w:style>
  <w:style w:type="paragraph" w:styleId="BodyText">
    <w:name w:val="Body Text"/>
    <w:basedOn w:val="Normal"/>
    <w:link w:val="BodyTextChar"/>
    <w:qFormat/>
    <w:rsid w:val="001D0620"/>
    <w:pPr>
      <w:spacing w:after="120" w:line="228" w:lineRule="auto"/>
      <w:ind w:firstLine="288"/>
      <w:jc w:val="both"/>
    </w:pPr>
    <w:rPr>
      <w:spacing w:val="-1"/>
    </w:rPr>
  </w:style>
  <w:style w:type="paragraph" w:customStyle="1" w:styleId="figurecaption">
    <w:name w:val="figure caption"/>
    <w:rsid w:val="001D0620"/>
    <w:pPr>
      <w:tabs>
        <w:tab w:val="num" w:pos="720"/>
      </w:tabs>
      <w:spacing w:before="80" w:after="200"/>
    </w:pPr>
    <w:rPr>
      <w:noProof/>
      <w:sz w:val="16"/>
      <w:szCs w:val="16"/>
      <w:lang w:val="en-US" w:eastAsia="en-US"/>
    </w:rPr>
  </w:style>
  <w:style w:type="paragraph" w:customStyle="1" w:styleId="tablefootnote">
    <w:name w:val="table footnote"/>
    <w:rsid w:val="001D0620"/>
    <w:pPr>
      <w:spacing w:before="60" w:after="30"/>
      <w:jc w:val="right"/>
    </w:pPr>
    <w:rPr>
      <w:sz w:val="12"/>
      <w:szCs w:val="12"/>
      <w:lang w:val="en-US" w:eastAsia="en-US"/>
    </w:rPr>
  </w:style>
  <w:style w:type="paragraph" w:customStyle="1" w:styleId="ETASRfigurecaption">
    <w:name w:val="ETASR figure caption"/>
    <w:basedOn w:val="figurecaption"/>
    <w:rsid w:val="001D0620"/>
    <w:pPr>
      <w:numPr>
        <w:numId w:val="2"/>
      </w:numPr>
    </w:pPr>
  </w:style>
  <w:style w:type="paragraph" w:customStyle="1" w:styleId="ETASRtablecolhead">
    <w:name w:val="ETASR table col head"/>
    <w:qFormat/>
    <w:rsid w:val="003F709B"/>
    <w:pPr>
      <w:ind w:firstLine="6"/>
    </w:pPr>
    <w:rPr>
      <w:b/>
      <w:bCs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rsid w:val="002B20B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2B20B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qFormat/>
    <w:rsid w:val="008A20E8"/>
    <w:pPr>
      <w:ind w:firstLine="198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TASRbodytext">
    <w:name w:val="ETASR body text"/>
    <w:basedOn w:val="Normal"/>
    <w:link w:val="ETASRbodytextChar"/>
    <w:qFormat/>
    <w:rsid w:val="00666BB2"/>
    <w:pPr>
      <w:spacing w:after="120" w:line="228" w:lineRule="auto"/>
      <w:ind w:firstLine="288"/>
      <w:jc w:val="both"/>
    </w:pPr>
    <w:rPr>
      <w:rFonts w:eastAsia="MS Mincho"/>
      <w:spacing w:val="-1"/>
    </w:rPr>
  </w:style>
  <w:style w:type="paragraph" w:customStyle="1" w:styleId="ETASRbulletlist">
    <w:name w:val="ETASR bullet list"/>
    <w:basedOn w:val="E-mailSignature"/>
    <w:qFormat/>
    <w:rsid w:val="00090939"/>
    <w:pPr>
      <w:numPr>
        <w:numId w:val="1"/>
      </w:numPr>
      <w:tabs>
        <w:tab w:val="clear" w:pos="648"/>
        <w:tab w:val="num" w:pos="284"/>
      </w:tabs>
      <w:spacing w:after="120" w:line="228" w:lineRule="auto"/>
      <w:ind w:left="284" w:hanging="284"/>
      <w:jc w:val="both"/>
    </w:pPr>
    <w:rPr>
      <w:rFonts w:eastAsia="MS Mincho"/>
      <w:spacing w:val="-1"/>
    </w:rPr>
  </w:style>
  <w:style w:type="paragraph" w:customStyle="1" w:styleId="ETASRreferences">
    <w:name w:val="ETASR references"/>
    <w:basedOn w:val="Normal"/>
    <w:qFormat/>
    <w:rsid w:val="00666BB2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character" w:customStyle="1" w:styleId="ETASRHeading3Char">
    <w:name w:val="ETASR Heading 3 Char"/>
    <w:link w:val="ETASRHeading3"/>
    <w:rsid w:val="00E6764E"/>
    <w:rPr>
      <w:rFonts w:eastAsia="MS Mincho"/>
      <w:i/>
      <w:iCs/>
      <w:noProof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5347B3"/>
    <w:rPr>
      <w:color w:val="808080"/>
    </w:rPr>
  </w:style>
  <w:style w:type="paragraph" w:customStyle="1" w:styleId="ETASRabstract">
    <w:name w:val="ETASR abstract"/>
    <w:basedOn w:val="Normal"/>
    <w:rsid w:val="00FD6492"/>
    <w:pPr>
      <w:spacing w:after="200"/>
      <w:ind w:left="1134" w:right="1098"/>
      <w:jc w:val="both"/>
    </w:pPr>
    <w:rPr>
      <w:rFonts w:eastAsia="MS Mincho"/>
      <w:b/>
      <w:bCs/>
      <w:sz w:val="18"/>
      <w:szCs w:val="18"/>
    </w:rPr>
  </w:style>
  <w:style w:type="paragraph" w:customStyle="1" w:styleId="ETASRpapertitle">
    <w:name w:val="ETASR paper title"/>
    <w:basedOn w:val="Normal"/>
    <w:rsid w:val="00214C02"/>
    <w:pPr>
      <w:spacing w:after="120"/>
      <w:ind w:left="1134"/>
      <w:jc w:val="left"/>
    </w:pPr>
    <w:rPr>
      <w:rFonts w:eastAsia="MS Mincho"/>
      <w:noProof/>
      <w:sz w:val="48"/>
      <w:szCs w:val="48"/>
    </w:rPr>
  </w:style>
  <w:style w:type="paragraph" w:customStyle="1" w:styleId="ETASRpapersubtitle">
    <w:name w:val="ETASR paper subtitle"/>
    <w:basedOn w:val="Normal"/>
    <w:rsid w:val="00214C02"/>
    <w:pPr>
      <w:spacing w:after="120"/>
      <w:ind w:left="1134"/>
      <w:jc w:val="left"/>
    </w:pPr>
    <w:rPr>
      <w:rFonts w:eastAsia="MS Mincho"/>
      <w:noProof/>
      <w:sz w:val="28"/>
      <w:szCs w:val="28"/>
    </w:rPr>
  </w:style>
  <w:style w:type="paragraph" w:customStyle="1" w:styleId="ETASRHeading4">
    <w:name w:val="ETASR Heading 4"/>
    <w:basedOn w:val="Heading4"/>
    <w:link w:val="ETASRHeading4Char"/>
    <w:rsid w:val="00622881"/>
    <w:rPr>
      <w:rFonts w:eastAsia="MS Mincho"/>
    </w:rPr>
  </w:style>
  <w:style w:type="character" w:customStyle="1" w:styleId="Heading4Char">
    <w:name w:val="Heading 4 Char"/>
    <w:link w:val="Heading4"/>
    <w:uiPriority w:val="9"/>
    <w:rsid w:val="00622881"/>
    <w:rPr>
      <w:i/>
      <w:iCs/>
      <w:noProof/>
      <w:lang w:val="en-US" w:eastAsia="en-US"/>
    </w:rPr>
  </w:style>
  <w:style w:type="character" w:customStyle="1" w:styleId="ETASRHeading4Char">
    <w:name w:val="ETASR Heading 4 Char"/>
    <w:link w:val="ETASRHeading4"/>
    <w:rsid w:val="00622881"/>
    <w:rPr>
      <w:rFonts w:eastAsia="MS Mincho"/>
      <w:i/>
      <w:iCs/>
      <w:noProof/>
      <w:lang w:val="en-US" w:eastAsia="en-US"/>
    </w:rPr>
  </w:style>
  <w:style w:type="paragraph" w:styleId="BalloonText">
    <w:name w:val="Balloon Text"/>
    <w:basedOn w:val="Normal"/>
    <w:link w:val="BalloonTextChar"/>
    <w:rsid w:val="005347B3"/>
    <w:rPr>
      <w:rFonts w:ascii="Tahoma" w:hAnsi="Tahoma" w:cs="Tahoma"/>
      <w:sz w:val="16"/>
      <w:szCs w:val="16"/>
    </w:rPr>
  </w:style>
  <w:style w:type="paragraph" w:customStyle="1" w:styleId="ETASRtablehead">
    <w:name w:val="ETASR table head"/>
    <w:basedOn w:val="Normal"/>
    <w:link w:val="ETASRtableheadChar"/>
    <w:autoRedefine/>
    <w:rsid w:val="00F22930"/>
    <w:pPr>
      <w:numPr>
        <w:numId w:val="10"/>
      </w:numPr>
      <w:spacing w:before="240" w:after="120" w:line="216" w:lineRule="auto"/>
    </w:pPr>
    <w:rPr>
      <w:smallCaps/>
      <w:noProof/>
      <w:sz w:val="16"/>
      <w:szCs w:val="16"/>
    </w:rPr>
  </w:style>
  <w:style w:type="paragraph" w:customStyle="1" w:styleId="ETASRtablecolsubhead">
    <w:name w:val="ETASR table col subhead"/>
    <w:basedOn w:val="Normal"/>
    <w:rsid w:val="003E31BF"/>
    <w:pPr>
      <w:ind w:firstLine="6"/>
    </w:pPr>
    <w:rPr>
      <w:b/>
      <w:bCs/>
      <w:i/>
      <w:iCs/>
      <w:sz w:val="15"/>
      <w:szCs w:val="15"/>
    </w:rPr>
  </w:style>
  <w:style w:type="paragraph" w:customStyle="1" w:styleId="ETASRtablecopy">
    <w:name w:val="ETASR table copy"/>
    <w:basedOn w:val="Normal"/>
    <w:rsid w:val="003F709B"/>
    <w:pPr>
      <w:ind w:firstLine="6"/>
    </w:pPr>
    <w:rPr>
      <w:noProof/>
      <w:sz w:val="16"/>
      <w:szCs w:val="16"/>
    </w:rPr>
  </w:style>
  <w:style w:type="paragraph" w:customStyle="1" w:styleId="ETASRtablefootnote063">
    <w:name w:val="ETASR table footnote + Αριστερά:  0.63 εκ."/>
    <w:basedOn w:val="Normal"/>
    <w:rsid w:val="00302385"/>
    <w:pPr>
      <w:spacing w:before="60" w:after="30"/>
      <w:ind w:left="360"/>
      <w:jc w:val="right"/>
    </w:pPr>
    <w:rPr>
      <w:rFonts w:eastAsia="MS Mincho"/>
      <w:sz w:val="12"/>
      <w:szCs w:val="12"/>
    </w:rPr>
  </w:style>
  <w:style w:type="character" w:customStyle="1" w:styleId="BalloonTextChar">
    <w:name w:val="Balloon Text Char"/>
    <w:basedOn w:val="DefaultParagraphFont"/>
    <w:link w:val="BalloonText"/>
    <w:rsid w:val="005347B3"/>
    <w:rPr>
      <w:rFonts w:ascii="Tahoma" w:hAnsi="Tahoma" w:cs="Tahoma"/>
      <w:sz w:val="16"/>
      <w:szCs w:val="16"/>
      <w:lang w:val="en-US" w:eastAsia="en-US"/>
    </w:rPr>
  </w:style>
  <w:style w:type="paragraph" w:customStyle="1" w:styleId="ETASRnumberedlist">
    <w:name w:val="ETASR numbered list"/>
    <w:basedOn w:val="Normal"/>
    <w:link w:val="ETASRnumberedlistChar"/>
    <w:qFormat/>
    <w:rsid w:val="00577AAA"/>
    <w:pPr>
      <w:numPr>
        <w:numId w:val="9"/>
      </w:numPr>
      <w:spacing w:after="120"/>
      <w:jc w:val="both"/>
    </w:pPr>
  </w:style>
  <w:style w:type="character" w:customStyle="1" w:styleId="ETASRnumberedlistChar">
    <w:name w:val="ETASR numbered list Char"/>
    <w:basedOn w:val="DefaultParagraphFont"/>
    <w:link w:val="ETASRnumberedlist"/>
    <w:rsid w:val="00577AAA"/>
    <w:rPr>
      <w:lang w:val="en-US" w:eastAsia="en-US"/>
    </w:rPr>
  </w:style>
  <w:style w:type="paragraph" w:customStyle="1" w:styleId="ETASRTABLEHEAD0">
    <w:name w:val="ETASR TABLE HEAD"/>
    <w:basedOn w:val="ETASRtablehead"/>
    <w:next w:val="ETASRbodytext"/>
    <w:link w:val="ETASRTABLEHEADChar0"/>
    <w:rsid w:val="00886DEC"/>
    <w:rPr>
      <w:caps/>
      <w:smallCaps w:val="0"/>
    </w:rPr>
  </w:style>
  <w:style w:type="character" w:customStyle="1" w:styleId="ETASRtableheadChar">
    <w:name w:val="ETASR table head Char"/>
    <w:basedOn w:val="DefaultParagraphFont"/>
    <w:link w:val="ETASRtablehead"/>
    <w:rsid w:val="00F22930"/>
    <w:rPr>
      <w:smallCaps/>
      <w:noProof/>
      <w:sz w:val="16"/>
      <w:szCs w:val="16"/>
      <w:lang w:val="en-US" w:eastAsia="en-US"/>
    </w:rPr>
  </w:style>
  <w:style w:type="character" w:customStyle="1" w:styleId="ETASRTABLEHEADChar0">
    <w:name w:val="ETASR TABLE HEAD Char"/>
    <w:basedOn w:val="ETASRtableheadChar"/>
    <w:link w:val="ETASRTABLEHEAD0"/>
    <w:rsid w:val="00886DEC"/>
    <w:rPr>
      <w:caps/>
      <w:smallCaps w:val="0"/>
      <w:noProof/>
      <w:sz w:val="16"/>
      <w:szCs w:val="16"/>
      <w:lang w:val="en-US" w:eastAsia="en-US"/>
    </w:rPr>
  </w:style>
  <w:style w:type="character" w:styleId="Hyperlink">
    <w:name w:val="Hyperlink"/>
    <w:basedOn w:val="DefaultParagraphFont"/>
    <w:rsid w:val="00F7781B"/>
    <w:rPr>
      <w:color w:val="0000FF" w:themeColor="hyperlink"/>
      <w:u w:val="single"/>
    </w:rPr>
  </w:style>
  <w:style w:type="paragraph" w:customStyle="1" w:styleId="Default">
    <w:name w:val="Default"/>
    <w:rsid w:val="00851EF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Emphasis">
    <w:name w:val="Emphasis"/>
    <w:basedOn w:val="DefaultParagraphFont"/>
    <w:qFormat/>
    <w:rsid w:val="000E0D04"/>
    <w:rPr>
      <w:i/>
      <w:iCs/>
    </w:rPr>
  </w:style>
  <w:style w:type="paragraph" w:styleId="E-mailSignature">
    <w:name w:val="E-mail Signature"/>
    <w:basedOn w:val="Normal"/>
    <w:link w:val="E-mailSignatureChar"/>
    <w:rsid w:val="00F91F81"/>
  </w:style>
  <w:style w:type="character" w:customStyle="1" w:styleId="E-mailSignatureChar">
    <w:name w:val="E-mail Signature Char"/>
    <w:basedOn w:val="DefaultParagraphFont"/>
    <w:link w:val="E-mailSignature"/>
    <w:rsid w:val="00F91F81"/>
    <w:rPr>
      <w:lang w:val="en-US" w:eastAsia="en-US"/>
    </w:rPr>
  </w:style>
  <w:style w:type="paragraph" w:customStyle="1" w:styleId="ETASRdates">
    <w:name w:val="ETASR dates"/>
    <w:basedOn w:val="ETASRaffiliation"/>
    <w:link w:val="ETASRdatesChar"/>
    <w:qFormat/>
    <w:rsid w:val="0024517E"/>
    <w:pPr>
      <w:spacing w:before="120"/>
      <w:ind w:left="1138"/>
      <w:jc w:val="center"/>
    </w:pPr>
    <w:rPr>
      <w:i/>
      <w:sz w:val="16"/>
      <w:szCs w:val="16"/>
    </w:rPr>
  </w:style>
  <w:style w:type="character" w:customStyle="1" w:styleId="ETASRaffiliationChar">
    <w:name w:val="ETASR affiliation Char"/>
    <w:basedOn w:val="DefaultParagraphFont"/>
    <w:link w:val="ETASRaffiliation"/>
    <w:rsid w:val="00214C02"/>
    <w:rPr>
      <w:rFonts w:eastAsia="MS Mincho"/>
      <w:sz w:val="22"/>
      <w:lang w:val="en-US" w:eastAsia="en-US"/>
    </w:rPr>
  </w:style>
  <w:style w:type="character" w:customStyle="1" w:styleId="ETASRdatesChar">
    <w:name w:val="ETASR dates Char"/>
    <w:basedOn w:val="ETASRaffiliationChar"/>
    <w:link w:val="ETASRdates"/>
    <w:rsid w:val="0024517E"/>
    <w:rPr>
      <w:rFonts w:eastAsia="MS Mincho"/>
      <w:i/>
      <w:sz w:val="16"/>
      <w:szCs w:val="16"/>
      <w:lang w:val="en-US" w:eastAsia="en-US"/>
    </w:rPr>
  </w:style>
  <w:style w:type="paragraph" w:customStyle="1" w:styleId="ETASRHeading5">
    <w:name w:val="ETASR Heading 5"/>
    <w:basedOn w:val="ETASRHeading5bold"/>
    <w:link w:val="ETASRHeading5Char"/>
    <w:qFormat/>
    <w:rsid w:val="005A2B1C"/>
    <w:rPr>
      <w:b w:val="0"/>
    </w:rPr>
  </w:style>
  <w:style w:type="character" w:customStyle="1" w:styleId="ETASRHeading5Char">
    <w:name w:val="ETASR Heading 5 Char"/>
    <w:basedOn w:val="DefaultParagraphFont"/>
    <w:link w:val="ETASRHeading5"/>
    <w:rsid w:val="005A2B1C"/>
    <w:rPr>
      <w:rFonts w:eastAsia="MS Mincho"/>
      <w:caps/>
      <w:noProof/>
      <w:lang w:val="en-US" w:eastAsia="en-US"/>
    </w:rPr>
  </w:style>
  <w:style w:type="character" w:customStyle="1" w:styleId="name">
    <w:name w:val="name"/>
    <w:basedOn w:val="DefaultParagraphFont"/>
    <w:rsid w:val="000B5B0C"/>
  </w:style>
  <w:style w:type="character" w:customStyle="1" w:styleId="affiliation">
    <w:name w:val="affiliation"/>
    <w:basedOn w:val="DefaultParagraphFont"/>
    <w:rsid w:val="000B5B0C"/>
  </w:style>
  <w:style w:type="paragraph" w:customStyle="1" w:styleId="ETASRcode">
    <w:name w:val="ETASR code"/>
    <w:basedOn w:val="ETASRbodytext"/>
    <w:link w:val="ETASRcodeChar"/>
    <w:qFormat/>
    <w:rsid w:val="001E2588"/>
    <w:pPr>
      <w:spacing w:after="0" w:line="240" w:lineRule="auto"/>
      <w:ind w:firstLine="0"/>
      <w:jc w:val="left"/>
    </w:pPr>
    <w:rPr>
      <w:rFonts w:ascii="Courier New" w:hAnsi="Courier New"/>
    </w:rPr>
  </w:style>
  <w:style w:type="character" w:customStyle="1" w:styleId="ETASRbodytextChar">
    <w:name w:val="ETASR body text Char"/>
    <w:basedOn w:val="DefaultParagraphFont"/>
    <w:link w:val="ETASRbodytext"/>
    <w:rsid w:val="007B4F15"/>
    <w:rPr>
      <w:rFonts w:eastAsia="MS Mincho"/>
      <w:spacing w:val="-1"/>
      <w:lang w:val="en-US" w:eastAsia="en-US"/>
    </w:rPr>
  </w:style>
  <w:style w:type="character" w:customStyle="1" w:styleId="ETASRcodeChar">
    <w:name w:val="ETASR code Char"/>
    <w:basedOn w:val="ETASRbodytextChar"/>
    <w:link w:val="ETASRcode"/>
    <w:rsid w:val="001E2588"/>
    <w:rPr>
      <w:rFonts w:ascii="Courier New" w:eastAsia="MS Mincho" w:hAnsi="Courier New"/>
      <w:spacing w:val="-1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0F5D"/>
    <w:rPr>
      <w:color w:val="605E5C"/>
      <w:shd w:val="clear" w:color="auto" w:fill="E1DFDD"/>
    </w:rPr>
  </w:style>
  <w:style w:type="character" w:customStyle="1" w:styleId="q-box">
    <w:name w:val="q-box"/>
    <w:basedOn w:val="DefaultParagraphFont"/>
    <w:rsid w:val="007C48C1"/>
  </w:style>
  <w:style w:type="paragraph" w:customStyle="1" w:styleId="FirstParagraph">
    <w:name w:val="First Paragraph"/>
    <w:basedOn w:val="BodyText"/>
    <w:next w:val="BodyText"/>
    <w:link w:val="FirstParagraphChar"/>
    <w:qFormat/>
    <w:rsid w:val="00404AB7"/>
    <w:pPr>
      <w:spacing w:before="180" w:after="180" w:line="240" w:lineRule="auto"/>
      <w:ind w:firstLine="0"/>
      <w:jc w:val="left"/>
    </w:pPr>
    <w:rPr>
      <w:rFonts w:asciiTheme="minorHAnsi" w:eastAsiaTheme="minorEastAsia" w:hAnsiTheme="minorHAnsi" w:cstheme="minorBidi"/>
      <w:spacing w:val="0"/>
      <w:sz w:val="24"/>
      <w:szCs w:val="24"/>
      <w:lang w:eastAsia="zh-CN"/>
    </w:rPr>
  </w:style>
  <w:style w:type="paragraph" w:customStyle="1" w:styleId="IJOSTParagraf">
    <w:name w:val="IJOST_Paragraf"/>
    <w:basedOn w:val="Normal"/>
    <w:link w:val="IJOSTParagrafChar"/>
    <w:qFormat/>
    <w:rsid w:val="00404AB7"/>
    <w:pPr>
      <w:spacing w:after="160"/>
      <w:ind w:firstLine="272"/>
      <w:jc w:val="both"/>
    </w:pPr>
    <w:rPr>
      <w:rFonts w:asciiTheme="minorHAnsi" w:eastAsia="OLGAF D+ MTSY" w:hAnsiTheme="minorHAnsi" w:cstheme="minorHAnsi"/>
      <w:sz w:val="24"/>
      <w:szCs w:val="24"/>
      <w:lang w:val="en-GB" w:eastAsia="en-GB"/>
    </w:rPr>
  </w:style>
  <w:style w:type="character" w:customStyle="1" w:styleId="IJOSTParagrafChar">
    <w:name w:val="IJOST_Paragraf Char"/>
    <w:basedOn w:val="DefaultParagraphFont"/>
    <w:link w:val="IJOSTParagraf"/>
    <w:rsid w:val="00404AB7"/>
    <w:rPr>
      <w:rFonts w:asciiTheme="minorHAnsi" w:eastAsia="OLGAF D+ MTSY" w:hAnsiTheme="minorHAnsi" w:cstheme="minorHAnsi"/>
      <w:sz w:val="24"/>
      <w:szCs w:val="24"/>
      <w:lang w:val="en-GB" w:eastAsia="en-GB"/>
    </w:rPr>
  </w:style>
  <w:style w:type="paragraph" w:customStyle="1" w:styleId="IJOSTSUBBAB">
    <w:name w:val="IJOST_SUB_BAB"/>
    <w:basedOn w:val="Normal"/>
    <w:link w:val="IJOSTSUBBABChar"/>
    <w:qFormat/>
    <w:rsid w:val="00404AB7"/>
    <w:pPr>
      <w:spacing w:after="160"/>
      <w:jc w:val="both"/>
    </w:pPr>
    <w:rPr>
      <w:rFonts w:asciiTheme="minorHAnsi" w:eastAsia="OLGAF D+ MTSY" w:hAnsiTheme="minorHAnsi" w:cstheme="minorHAnsi"/>
      <w:b/>
      <w:bCs/>
      <w:sz w:val="24"/>
      <w:szCs w:val="24"/>
      <w:lang w:val="en-GB" w:eastAsia="en-GB"/>
    </w:rPr>
  </w:style>
  <w:style w:type="character" w:customStyle="1" w:styleId="IJOSTSUBBABChar">
    <w:name w:val="IJOST_SUB_BAB Char"/>
    <w:basedOn w:val="DefaultParagraphFont"/>
    <w:link w:val="IJOSTSUBBAB"/>
    <w:rsid w:val="00404AB7"/>
    <w:rPr>
      <w:rFonts w:asciiTheme="minorHAnsi" w:eastAsia="OLGAF D+ MTSY" w:hAnsiTheme="minorHAnsi" w:cstheme="minorHAnsi"/>
      <w:b/>
      <w:bCs/>
      <w:sz w:val="24"/>
      <w:szCs w:val="24"/>
      <w:lang w:val="en-GB" w:eastAsia="en-GB"/>
    </w:rPr>
  </w:style>
  <w:style w:type="character" w:customStyle="1" w:styleId="FirstParagraphChar">
    <w:name w:val="First Paragraph Char"/>
    <w:basedOn w:val="DefaultParagraphFont"/>
    <w:link w:val="FirstParagraph"/>
    <w:rsid w:val="00404AB7"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B8367C"/>
    <w:pPr>
      <w:spacing w:after="160" w:line="259" w:lineRule="auto"/>
      <w:ind w:left="720"/>
      <w:contextualSpacing/>
      <w:jc w:val="left"/>
    </w:pPr>
    <w:rPr>
      <w:rFonts w:ascii="Calibri" w:eastAsia="Calibri" w:hAnsi="Calibri"/>
      <w:sz w:val="24"/>
      <w:szCs w:val="24"/>
      <w:lang w:val="en-GB" w:eastAsia="en-GB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B8367C"/>
    <w:pPr>
      <w:spacing w:after="200"/>
      <w:jc w:val="left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B8367C"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styleId="FootnoteReference">
    <w:name w:val="footnote reference"/>
    <w:basedOn w:val="DefaultParagraphFont"/>
    <w:rsid w:val="00B8367C"/>
    <w:rPr>
      <w:rFonts w:ascii="Century" w:eastAsia="MS Mincho" w:hAnsi="Century"/>
      <w:b/>
      <w:bCs/>
      <w:kern w:val="2"/>
      <w:sz w:val="20"/>
      <w:szCs w:val="20"/>
      <w:vertAlign w:val="superscript"/>
      <w:lang w:val="en-US" w:eastAsia="ja-JP"/>
    </w:rPr>
  </w:style>
  <w:style w:type="paragraph" w:customStyle="1" w:styleId="FigureTitle">
    <w:name w:val="FigureTitle"/>
    <w:basedOn w:val="Normal"/>
    <w:rsid w:val="0084641F"/>
    <w:pPr>
      <w:widowControl w:val="0"/>
      <w:autoSpaceDE w:val="0"/>
      <w:autoSpaceDN w:val="0"/>
      <w:adjustRightInd w:val="0"/>
      <w:spacing w:after="120" w:line="360" w:lineRule="auto"/>
      <w:ind w:firstLine="340"/>
      <w:textAlignment w:val="baseline"/>
    </w:pPr>
    <w:rPr>
      <w:rFonts w:eastAsia="BatangChe"/>
      <w:i/>
      <w:sz w:val="24"/>
      <w:lang w:eastAsia="ko-KR"/>
    </w:rPr>
  </w:style>
  <w:style w:type="paragraph" w:customStyle="1" w:styleId="Compact">
    <w:name w:val="Compact"/>
    <w:basedOn w:val="BodyText"/>
    <w:qFormat/>
    <w:rsid w:val="0084641F"/>
    <w:pPr>
      <w:spacing w:before="36" w:after="36" w:line="240" w:lineRule="auto"/>
      <w:ind w:firstLine="0"/>
      <w:jc w:val="left"/>
    </w:pPr>
    <w:rPr>
      <w:rFonts w:asciiTheme="minorHAnsi" w:eastAsiaTheme="minorEastAsia" w:hAnsiTheme="minorHAnsi" w:cstheme="minorBidi"/>
      <w:spacing w:val="0"/>
      <w:sz w:val="24"/>
      <w:szCs w:val="24"/>
      <w:lang w:eastAsia="zh-CN"/>
    </w:rPr>
  </w:style>
  <w:style w:type="table" w:customStyle="1" w:styleId="Table">
    <w:name w:val="Table"/>
    <w:semiHidden/>
    <w:unhideWhenUsed/>
    <w:qFormat/>
    <w:rsid w:val="0084641F"/>
    <w:pPr>
      <w:spacing w:after="200"/>
      <w:jc w:val="left"/>
    </w:pPr>
    <w:rPr>
      <w:rFonts w:asciiTheme="minorHAnsi" w:eastAsiaTheme="minorEastAsia" w:hAnsiTheme="minorHAnsi" w:cstheme="minorBidi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Caption">
    <w:name w:val="Table Caption"/>
    <w:basedOn w:val="Caption"/>
    <w:rsid w:val="0084641F"/>
    <w:pPr>
      <w:keepNext/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eastAsia="zh-CN"/>
    </w:rPr>
  </w:style>
  <w:style w:type="paragraph" w:styleId="Caption">
    <w:name w:val="caption"/>
    <w:basedOn w:val="Normal"/>
    <w:next w:val="Normal"/>
    <w:link w:val="CaptionChar"/>
    <w:unhideWhenUsed/>
    <w:qFormat/>
    <w:rsid w:val="0084641F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VerbatimChar">
    <w:name w:val="Verbatim Char"/>
    <w:basedOn w:val="DefaultParagraphFont"/>
    <w:link w:val="SourceCode"/>
    <w:rsid w:val="00DA7039"/>
    <w:rPr>
      <w:rFonts w:ascii="Consolas" w:eastAsia="MS Mincho" w:hAnsi="Consolas"/>
      <w:b/>
      <w:bCs/>
      <w:kern w:val="2"/>
      <w:sz w:val="22"/>
      <w:lang w:val="en-US" w:eastAsia="ja-JP"/>
    </w:rPr>
  </w:style>
  <w:style w:type="paragraph" w:customStyle="1" w:styleId="SourceCode">
    <w:name w:val="Source Code"/>
    <w:basedOn w:val="Normal"/>
    <w:link w:val="VerbatimChar"/>
    <w:rsid w:val="00DA7039"/>
    <w:pPr>
      <w:wordWrap w:val="0"/>
      <w:spacing w:after="200"/>
      <w:jc w:val="left"/>
    </w:pPr>
    <w:rPr>
      <w:rFonts w:ascii="Consolas" w:eastAsia="MS Mincho" w:hAnsi="Consolas"/>
      <w:b/>
      <w:bCs/>
      <w:kern w:val="2"/>
      <w:sz w:val="22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rsid w:val="00A51CC4"/>
    <w:rPr>
      <w:rFonts w:eastAsia="Times New Roman"/>
      <w:i/>
      <w:iCs/>
      <w:sz w:val="16"/>
      <w:szCs w:val="16"/>
      <w:lang w:val="en-US" w:eastAsia="en-GB"/>
    </w:rPr>
  </w:style>
  <w:style w:type="character" w:customStyle="1" w:styleId="Heading7Char">
    <w:name w:val="Heading 7 Char"/>
    <w:basedOn w:val="DefaultParagraphFont"/>
    <w:link w:val="Heading7"/>
    <w:uiPriority w:val="9"/>
    <w:rsid w:val="00A51CC4"/>
    <w:rPr>
      <w:rFonts w:eastAsia="Times New Roman"/>
      <w:sz w:val="16"/>
      <w:szCs w:val="16"/>
      <w:lang w:val="en-US" w:eastAsia="en-GB"/>
    </w:rPr>
  </w:style>
  <w:style w:type="character" w:customStyle="1" w:styleId="Heading8Char">
    <w:name w:val="Heading 8 Char"/>
    <w:basedOn w:val="DefaultParagraphFont"/>
    <w:link w:val="Heading8"/>
    <w:uiPriority w:val="9"/>
    <w:rsid w:val="00A51CC4"/>
    <w:rPr>
      <w:rFonts w:eastAsia="Times New Roman"/>
      <w:i/>
      <w:iCs/>
      <w:sz w:val="16"/>
      <w:szCs w:val="16"/>
      <w:lang w:val="en-US" w:eastAsia="en-GB"/>
    </w:rPr>
  </w:style>
  <w:style w:type="character" w:customStyle="1" w:styleId="Heading9Char">
    <w:name w:val="Heading 9 Char"/>
    <w:basedOn w:val="DefaultParagraphFont"/>
    <w:link w:val="Heading9"/>
    <w:uiPriority w:val="9"/>
    <w:rsid w:val="00A51CC4"/>
    <w:rPr>
      <w:rFonts w:eastAsia="Times New Roman"/>
      <w:sz w:val="16"/>
      <w:szCs w:val="16"/>
      <w:lang w:val="en-US" w:eastAsia="en-GB"/>
    </w:rPr>
  </w:style>
  <w:style w:type="paragraph" w:customStyle="1" w:styleId="Paragraph">
    <w:name w:val="Paragraph"/>
    <w:basedOn w:val="Normal"/>
    <w:rsid w:val="00A51CC4"/>
    <w:pPr>
      <w:ind w:firstLine="284"/>
      <w:jc w:val="both"/>
    </w:pPr>
    <w:rPr>
      <w:rFonts w:eastAsia="MS Mincho"/>
      <w:lang w:eastAsia="en-GB"/>
    </w:rPr>
  </w:style>
  <w:style w:type="character" w:customStyle="1" w:styleId="Heading1Char">
    <w:name w:val="Heading 1 Char"/>
    <w:link w:val="Heading1"/>
    <w:uiPriority w:val="9"/>
    <w:rsid w:val="00A51CC4"/>
    <w:rPr>
      <w:caps/>
      <w:noProof/>
      <w:lang w:val="en-US" w:eastAsia="en-US"/>
    </w:rPr>
  </w:style>
  <w:style w:type="character" w:customStyle="1" w:styleId="Heading2Char">
    <w:name w:val="Heading 2 Char"/>
    <w:link w:val="Heading2"/>
    <w:uiPriority w:val="9"/>
    <w:rsid w:val="00A51CC4"/>
    <w:rPr>
      <w:i/>
      <w:iCs/>
      <w:noProof/>
      <w:lang w:val="en-US" w:eastAsia="en-US"/>
    </w:rPr>
  </w:style>
  <w:style w:type="character" w:customStyle="1" w:styleId="hps">
    <w:name w:val="hps"/>
    <w:rsid w:val="00A51CC4"/>
  </w:style>
  <w:style w:type="character" w:customStyle="1" w:styleId="HeaderChar">
    <w:name w:val="Header Char"/>
    <w:link w:val="Header"/>
    <w:uiPriority w:val="99"/>
    <w:rsid w:val="00A51CC4"/>
    <w:rPr>
      <w:lang w:val="en-US" w:eastAsia="en-US"/>
    </w:rPr>
  </w:style>
  <w:style w:type="character" w:customStyle="1" w:styleId="FooterChar">
    <w:name w:val="Footer Char"/>
    <w:link w:val="Footer"/>
    <w:rsid w:val="00A51CC4"/>
    <w:rPr>
      <w:lang w:val="en-US" w:eastAsia="en-US"/>
    </w:rPr>
  </w:style>
  <w:style w:type="paragraph" w:customStyle="1" w:styleId="1JUDULJOURNAL">
    <w:name w:val="1JUDUL JOURNAL"/>
    <w:basedOn w:val="Normal"/>
    <w:link w:val="1JUDULJOURNALChar"/>
    <w:qFormat/>
    <w:rsid w:val="00A51CC4"/>
    <w:pPr>
      <w:autoSpaceDE w:val="0"/>
      <w:autoSpaceDN w:val="0"/>
      <w:adjustRightInd w:val="0"/>
      <w:spacing w:line="276" w:lineRule="auto"/>
    </w:pPr>
    <w:rPr>
      <w:rFonts w:ascii="Calibri" w:eastAsia="Calibri" w:hAnsi="Calibri"/>
      <w:sz w:val="36"/>
      <w:szCs w:val="36"/>
      <w:lang w:val="en-GB" w:eastAsia="x-none"/>
    </w:rPr>
  </w:style>
  <w:style w:type="character" w:customStyle="1" w:styleId="1JUDULJOURNALChar">
    <w:name w:val="1JUDUL JOURNAL Char"/>
    <w:link w:val="1JUDULJOURNAL"/>
    <w:rsid w:val="00A51CC4"/>
    <w:rPr>
      <w:rFonts w:ascii="Calibri" w:eastAsia="Calibri" w:hAnsi="Calibri"/>
      <w:sz w:val="36"/>
      <w:szCs w:val="36"/>
      <w:lang w:val="en-GB" w:eastAsia="x-none"/>
    </w:rPr>
  </w:style>
  <w:style w:type="paragraph" w:customStyle="1" w:styleId="1ABSTRAK">
    <w:name w:val="1ABSTRAK"/>
    <w:basedOn w:val="Normal"/>
    <w:link w:val="1ABSTRAKChar"/>
    <w:qFormat/>
    <w:rsid w:val="00A51CC4"/>
    <w:pPr>
      <w:jc w:val="both"/>
    </w:pPr>
    <w:rPr>
      <w:rFonts w:ascii="Calibri" w:eastAsia="Calibri" w:hAnsi="Calibri"/>
      <w:sz w:val="24"/>
      <w:lang w:val="en-GB" w:eastAsia="x-none"/>
    </w:rPr>
  </w:style>
  <w:style w:type="character" w:customStyle="1" w:styleId="1ABSTRAKChar">
    <w:name w:val="1ABSTRAK Char"/>
    <w:link w:val="1ABSTRAK"/>
    <w:rsid w:val="00A51CC4"/>
    <w:rPr>
      <w:rFonts w:ascii="Calibri" w:eastAsia="Calibri" w:hAnsi="Calibri"/>
      <w:sz w:val="24"/>
      <w:lang w:val="en-GB" w:eastAsia="x-none"/>
    </w:rPr>
  </w:style>
  <w:style w:type="paragraph" w:customStyle="1" w:styleId="1SUBJUDUL">
    <w:name w:val="1SUBJUDUL"/>
    <w:basedOn w:val="Normal"/>
    <w:link w:val="1SUBJUDULChar"/>
    <w:qFormat/>
    <w:rsid w:val="00A51CC4"/>
    <w:pPr>
      <w:spacing w:after="160"/>
      <w:jc w:val="both"/>
    </w:pPr>
    <w:rPr>
      <w:rFonts w:ascii="Calibri" w:eastAsia="Calibri" w:hAnsi="Calibri"/>
      <w:b/>
      <w:caps/>
      <w:sz w:val="24"/>
      <w:lang w:val="en-GB" w:eastAsia="x-none"/>
    </w:rPr>
  </w:style>
  <w:style w:type="character" w:customStyle="1" w:styleId="1SUBJUDULChar">
    <w:name w:val="1SUBJUDUL Char"/>
    <w:link w:val="1SUBJUDUL"/>
    <w:rsid w:val="00A51CC4"/>
    <w:rPr>
      <w:rFonts w:ascii="Calibri" w:eastAsia="Calibri" w:hAnsi="Calibri"/>
      <w:b/>
      <w:caps/>
      <w:sz w:val="24"/>
      <w:lang w:val="en-GB" w:eastAsia="x-none"/>
    </w:rPr>
  </w:style>
  <w:style w:type="paragraph" w:customStyle="1" w:styleId="1FigTabJournal">
    <w:name w:val="1FigTab Journal"/>
    <w:basedOn w:val="Normal"/>
    <w:link w:val="1FigTabJournalChar"/>
    <w:qFormat/>
    <w:rsid w:val="00A51CC4"/>
    <w:pPr>
      <w:autoSpaceDE w:val="0"/>
      <w:autoSpaceDN w:val="0"/>
      <w:adjustRightInd w:val="0"/>
      <w:spacing w:after="160"/>
    </w:pPr>
    <w:rPr>
      <w:rFonts w:ascii="Calibri" w:eastAsia="Calibri" w:hAnsi="Calibri"/>
      <w:sz w:val="24"/>
      <w:lang w:val="en-GB" w:eastAsia="x-none"/>
    </w:rPr>
  </w:style>
  <w:style w:type="character" w:customStyle="1" w:styleId="1FigTabJournalChar">
    <w:name w:val="1FigTab Journal Char"/>
    <w:link w:val="1FigTabJournal"/>
    <w:rsid w:val="00A51CC4"/>
    <w:rPr>
      <w:rFonts w:ascii="Calibri" w:eastAsia="Calibri" w:hAnsi="Calibri"/>
      <w:sz w:val="24"/>
      <w:lang w:val="en-GB" w:eastAsia="x-none"/>
    </w:rPr>
  </w:style>
  <w:style w:type="paragraph" w:customStyle="1" w:styleId="1ISIJOURNAL">
    <w:name w:val="1ISIJOURNAL"/>
    <w:basedOn w:val="Normal"/>
    <w:link w:val="1ISIJOURNALChar"/>
    <w:qFormat/>
    <w:rsid w:val="00A51CC4"/>
    <w:pPr>
      <w:autoSpaceDE w:val="0"/>
      <w:autoSpaceDN w:val="0"/>
      <w:adjustRightInd w:val="0"/>
      <w:spacing w:after="160"/>
      <w:ind w:firstLine="425"/>
      <w:jc w:val="both"/>
    </w:pPr>
    <w:rPr>
      <w:rFonts w:ascii="Calibri" w:eastAsia="Calibri" w:hAnsi="Calibri"/>
      <w:sz w:val="24"/>
      <w:lang w:val="en-GB" w:eastAsia="x-none"/>
    </w:rPr>
  </w:style>
  <w:style w:type="character" w:customStyle="1" w:styleId="1ISIJOURNALChar">
    <w:name w:val="1ISIJOURNAL Char"/>
    <w:link w:val="1ISIJOURNAL"/>
    <w:rsid w:val="00A51CC4"/>
    <w:rPr>
      <w:rFonts w:ascii="Calibri" w:eastAsia="Calibri" w:hAnsi="Calibri"/>
      <w:sz w:val="24"/>
      <w:lang w:val="en-GB" w:eastAsia="x-none"/>
    </w:rPr>
  </w:style>
  <w:style w:type="paragraph" w:customStyle="1" w:styleId="Body">
    <w:name w:val="Body"/>
    <w:basedOn w:val="Normal"/>
    <w:rsid w:val="00A51CC4"/>
    <w:pPr>
      <w:widowControl w:val="0"/>
      <w:autoSpaceDE w:val="0"/>
      <w:autoSpaceDN w:val="0"/>
      <w:adjustRightInd w:val="0"/>
      <w:spacing w:line="360" w:lineRule="auto"/>
      <w:ind w:firstLine="340"/>
      <w:jc w:val="both"/>
      <w:textAlignment w:val="baseline"/>
    </w:pPr>
    <w:rPr>
      <w:rFonts w:eastAsia="BatangChe"/>
      <w:sz w:val="24"/>
      <w:lang w:eastAsia="ko-KR"/>
    </w:rPr>
  </w:style>
  <w:style w:type="paragraph" w:customStyle="1" w:styleId="Papersection">
    <w:name w:val="Paper section"/>
    <w:next w:val="Normal"/>
    <w:qFormat/>
    <w:rsid w:val="00A51CC4"/>
    <w:pPr>
      <w:numPr>
        <w:numId w:val="54"/>
      </w:numPr>
      <w:spacing w:line="480" w:lineRule="auto"/>
      <w:jc w:val="left"/>
    </w:pPr>
    <w:rPr>
      <w:rFonts w:eastAsia="Calibri" w:cs="Arial"/>
      <w:b/>
      <w:color w:val="000000"/>
      <w:sz w:val="24"/>
      <w:szCs w:val="22"/>
      <w:lang w:val="en-US" w:eastAsia="en-US"/>
    </w:rPr>
  </w:style>
  <w:style w:type="paragraph" w:customStyle="1" w:styleId="Papersubsection">
    <w:name w:val="Paper subsection"/>
    <w:next w:val="Normal"/>
    <w:qFormat/>
    <w:rsid w:val="00A51CC4"/>
    <w:pPr>
      <w:numPr>
        <w:ilvl w:val="1"/>
        <w:numId w:val="54"/>
      </w:numPr>
      <w:spacing w:line="480" w:lineRule="auto"/>
      <w:jc w:val="left"/>
    </w:pPr>
    <w:rPr>
      <w:rFonts w:eastAsia="Calibri" w:cs="Arial"/>
      <w:b/>
      <w:color w:val="000000"/>
      <w:sz w:val="24"/>
      <w:szCs w:val="22"/>
      <w:lang w:val="en-US" w:eastAsia="en-US"/>
    </w:rPr>
  </w:style>
  <w:style w:type="paragraph" w:customStyle="1" w:styleId="Papermain">
    <w:name w:val="Paper main"/>
    <w:qFormat/>
    <w:rsid w:val="00A51CC4"/>
    <w:pPr>
      <w:spacing w:line="480" w:lineRule="auto"/>
      <w:jc w:val="both"/>
    </w:pPr>
    <w:rPr>
      <w:rFonts w:eastAsia="Calibri" w:cs="Arial"/>
      <w:color w:val="000000"/>
      <w:sz w:val="24"/>
      <w:szCs w:val="22"/>
      <w:lang w:val="en-US" w:eastAsia="en-US"/>
    </w:rPr>
  </w:style>
  <w:style w:type="paragraph" w:customStyle="1" w:styleId="08ArticleText">
    <w:name w:val="08 Article Text"/>
    <w:rsid w:val="00A51CC4"/>
    <w:pPr>
      <w:widowControl w:val="0"/>
      <w:tabs>
        <w:tab w:val="left" w:pos="198"/>
      </w:tabs>
      <w:spacing w:line="230" w:lineRule="exact"/>
      <w:jc w:val="both"/>
    </w:pPr>
    <w:rPr>
      <w:rFonts w:eastAsia="MS Mincho"/>
      <w:noProof/>
      <w:spacing w:val="4"/>
      <w:sz w:val="18"/>
      <w:szCs w:val="18"/>
      <w:lang w:val="en-GB" w:eastAsia="en-GB"/>
    </w:rPr>
  </w:style>
  <w:style w:type="character" w:customStyle="1" w:styleId="shorttext">
    <w:name w:val="short_text"/>
    <w:rsid w:val="00A51CC4"/>
  </w:style>
  <w:style w:type="character" w:customStyle="1" w:styleId="CharChar7">
    <w:name w:val="Char Char7"/>
    <w:rsid w:val="00A51CC4"/>
    <w:rPr>
      <w:rFonts w:ascii="Calibri" w:eastAsia="MS Mincho" w:hAnsi="Calibri" w:cs="Times New Roman"/>
      <w:lang w:val="en-US" w:eastAsia="ja-JP"/>
    </w:rPr>
  </w:style>
  <w:style w:type="character" w:customStyle="1" w:styleId="CharChar6">
    <w:name w:val="Char Char6"/>
    <w:basedOn w:val="DefaultParagraphFont"/>
    <w:rsid w:val="00A51CC4"/>
  </w:style>
  <w:style w:type="paragraph" w:customStyle="1" w:styleId="1PENULIS">
    <w:name w:val="1PENULIS"/>
    <w:basedOn w:val="Normal"/>
    <w:link w:val="1PENULISChar"/>
    <w:qFormat/>
    <w:rsid w:val="00A51CC4"/>
    <w:pPr>
      <w:autoSpaceDE w:val="0"/>
      <w:autoSpaceDN w:val="0"/>
      <w:adjustRightInd w:val="0"/>
      <w:spacing w:after="160" w:line="360" w:lineRule="auto"/>
    </w:pPr>
    <w:rPr>
      <w:rFonts w:ascii="Calibri" w:eastAsia="Calibri" w:hAnsi="Calibri"/>
      <w:i/>
      <w:sz w:val="24"/>
      <w:szCs w:val="24"/>
      <w:lang w:val="en-GB" w:eastAsia="en-GB"/>
    </w:rPr>
  </w:style>
  <w:style w:type="character" w:customStyle="1" w:styleId="1PENULISChar">
    <w:name w:val="1PENULIS Char"/>
    <w:link w:val="1PENULIS"/>
    <w:rsid w:val="00A51CC4"/>
    <w:rPr>
      <w:rFonts w:ascii="Calibri" w:eastAsia="Calibri" w:hAnsi="Calibri"/>
      <w:i/>
      <w:sz w:val="24"/>
      <w:szCs w:val="24"/>
      <w:lang w:val="en-GB" w:eastAsia="en-GB"/>
    </w:rPr>
  </w:style>
  <w:style w:type="paragraph" w:customStyle="1" w:styleId="msolistparagraph0">
    <w:name w:val="msolistparagraph"/>
    <w:basedOn w:val="Normal"/>
    <w:rsid w:val="00A51CC4"/>
    <w:pPr>
      <w:spacing w:after="160" w:line="256" w:lineRule="auto"/>
      <w:ind w:left="720"/>
      <w:contextualSpacing/>
      <w:jc w:val="left"/>
    </w:pPr>
    <w:rPr>
      <w:rFonts w:ascii="Calibri" w:eastAsia="Calibri" w:hAnsi="Calibri"/>
      <w:sz w:val="24"/>
      <w:szCs w:val="24"/>
      <w:lang w:eastAsia="en-GB"/>
    </w:rPr>
  </w:style>
  <w:style w:type="paragraph" w:styleId="Bibliography">
    <w:name w:val="Bibliography"/>
    <w:basedOn w:val="Normal"/>
    <w:next w:val="Normal"/>
    <w:unhideWhenUsed/>
    <w:qFormat/>
    <w:rsid w:val="00A51CC4"/>
    <w:pPr>
      <w:widowControl w:val="0"/>
      <w:jc w:val="both"/>
    </w:pPr>
    <w:rPr>
      <w:rFonts w:ascii="Century" w:eastAsia="MS Mincho" w:hAnsi="Century"/>
      <w:kern w:val="2"/>
      <w:sz w:val="21"/>
      <w:szCs w:val="24"/>
      <w:lang w:eastAsia="ja-JP"/>
    </w:rPr>
  </w:style>
  <w:style w:type="paragraph" w:styleId="CommentText">
    <w:name w:val="annotation text"/>
    <w:basedOn w:val="Normal"/>
    <w:link w:val="CommentTextChar"/>
    <w:unhideWhenUsed/>
    <w:rsid w:val="00A51CC4"/>
    <w:pPr>
      <w:spacing w:after="160"/>
      <w:jc w:val="left"/>
    </w:pPr>
    <w:rPr>
      <w:rFonts w:ascii="Calibri" w:eastAsia="Calibri" w:hAnsi="Calibri"/>
      <w:lang w:val="en-GB" w:eastAsia="en-GB"/>
    </w:rPr>
  </w:style>
  <w:style w:type="character" w:customStyle="1" w:styleId="CommentTextChar">
    <w:name w:val="Comment Text Char"/>
    <w:basedOn w:val="DefaultParagraphFont"/>
    <w:link w:val="CommentText"/>
    <w:rsid w:val="00A51CC4"/>
    <w:rPr>
      <w:rFonts w:ascii="Calibri" w:eastAsia="Calibri" w:hAnsi="Calibri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rsid w:val="00A51CC4"/>
    <w:pPr>
      <w:spacing w:after="0"/>
    </w:pPr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rsid w:val="00A51CC4"/>
    <w:rPr>
      <w:rFonts w:ascii="Calibri" w:eastAsia="Calibri" w:hAnsi="Calibri"/>
      <w:b/>
      <w:bCs/>
      <w:lang w:val="en-US" w:eastAsia="en-GB"/>
    </w:rPr>
  </w:style>
  <w:style w:type="paragraph" w:customStyle="1" w:styleId="1ssubjournal">
    <w:name w:val="1ssubjournal"/>
    <w:basedOn w:val="1ISIJOURNAL"/>
    <w:link w:val="1ssubjournalChar"/>
    <w:qFormat/>
    <w:rsid w:val="00A51CC4"/>
    <w:pPr>
      <w:ind w:firstLine="0"/>
    </w:pPr>
    <w:rPr>
      <w:b/>
      <w:i/>
      <w:szCs w:val="24"/>
    </w:rPr>
  </w:style>
  <w:style w:type="character" w:customStyle="1" w:styleId="1ssubjournalChar">
    <w:name w:val="1ssubjournal Char"/>
    <w:link w:val="1ssubjournal"/>
    <w:rsid w:val="00A51CC4"/>
    <w:rPr>
      <w:rFonts w:ascii="Calibri" w:eastAsia="Calibri" w:hAnsi="Calibri"/>
      <w:b/>
      <w:i/>
      <w:sz w:val="24"/>
      <w:szCs w:val="24"/>
      <w:lang w:val="en-GB" w:eastAsia="x-none"/>
    </w:rPr>
  </w:style>
  <w:style w:type="paragraph" w:customStyle="1" w:styleId="Isi">
    <w:name w:val="Isi"/>
    <w:basedOn w:val="1ISIJOURNAL"/>
    <w:link w:val="IsiChar"/>
    <w:qFormat/>
    <w:rsid w:val="00A51CC4"/>
    <w:pPr>
      <w:ind w:firstLine="540"/>
    </w:pPr>
    <w:rPr>
      <w:noProof/>
      <w:lang w:val="en-US"/>
    </w:rPr>
  </w:style>
  <w:style w:type="character" w:customStyle="1" w:styleId="IsiChar">
    <w:name w:val="Isi Char"/>
    <w:link w:val="Isi"/>
    <w:rsid w:val="00A51CC4"/>
    <w:rPr>
      <w:rFonts w:ascii="Calibri" w:eastAsia="Calibri" w:hAnsi="Calibri"/>
      <w:noProof/>
      <w:sz w:val="24"/>
      <w:lang w:val="en-US" w:eastAsia="x-none"/>
    </w:rPr>
  </w:style>
  <w:style w:type="paragraph" w:customStyle="1" w:styleId="Abstract">
    <w:name w:val="Abstract"/>
    <w:basedOn w:val="Normal"/>
    <w:qFormat/>
    <w:rsid w:val="00A51CC4"/>
    <w:pPr>
      <w:widowControl w:val="0"/>
      <w:spacing w:line="250" w:lineRule="exact"/>
      <w:jc w:val="both"/>
    </w:pPr>
    <w:rPr>
      <w:rFonts w:eastAsia="MS Mincho"/>
      <w:kern w:val="2"/>
      <w:sz w:val="24"/>
      <w:szCs w:val="24"/>
      <w:lang w:eastAsia="ja-JP"/>
    </w:rPr>
  </w:style>
  <w:style w:type="paragraph" w:styleId="NormalWeb">
    <w:name w:val="Normal (Web)"/>
    <w:basedOn w:val="Normal"/>
    <w:uiPriority w:val="99"/>
    <w:unhideWhenUsed/>
    <w:rsid w:val="00A51CC4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en-GB" w:eastAsia="id-ID"/>
    </w:rPr>
  </w:style>
  <w:style w:type="paragraph" w:customStyle="1" w:styleId="1subjud">
    <w:name w:val="1subjud"/>
    <w:basedOn w:val="1SUBJUDUL"/>
    <w:link w:val="1subjudChar"/>
    <w:qFormat/>
    <w:rsid w:val="00A51CC4"/>
    <w:pPr>
      <w:numPr>
        <w:numId w:val="55"/>
      </w:numPr>
      <w:ind w:left="360"/>
    </w:pPr>
    <w:rPr>
      <w:lang w:val="en-US"/>
    </w:rPr>
  </w:style>
  <w:style w:type="character" w:customStyle="1" w:styleId="1subjudChar">
    <w:name w:val="1subjud Char"/>
    <w:link w:val="1subjud"/>
    <w:rsid w:val="00A51CC4"/>
    <w:rPr>
      <w:rFonts w:ascii="Calibri" w:eastAsia="Calibri" w:hAnsi="Calibri"/>
      <w:b/>
      <w:caps/>
      <w:sz w:val="24"/>
      <w:lang w:val="en-US" w:eastAsia="x-none"/>
    </w:rPr>
  </w:style>
  <w:style w:type="paragraph" w:customStyle="1" w:styleId="subsub">
    <w:name w:val="subsub"/>
    <w:basedOn w:val="1SUBJUDUL"/>
    <w:link w:val="subsubChar"/>
    <w:qFormat/>
    <w:rsid w:val="00A51CC4"/>
    <w:pPr>
      <w:numPr>
        <w:ilvl w:val="1"/>
        <w:numId w:val="55"/>
      </w:numPr>
      <w:ind w:left="540" w:hanging="540"/>
    </w:pPr>
    <w:rPr>
      <w:caps w:val="0"/>
      <w:lang w:val="x-none"/>
    </w:rPr>
  </w:style>
  <w:style w:type="character" w:customStyle="1" w:styleId="subsubChar">
    <w:name w:val="subsub Char"/>
    <w:link w:val="subsub"/>
    <w:rsid w:val="00A51CC4"/>
    <w:rPr>
      <w:rFonts w:ascii="Calibri" w:eastAsia="Calibri" w:hAnsi="Calibri"/>
      <w:b/>
      <w:sz w:val="24"/>
      <w:lang w:val="x-none" w:eastAsia="x-none"/>
    </w:rPr>
  </w:style>
  <w:style w:type="character" w:styleId="CommentReference">
    <w:name w:val="annotation reference"/>
    <w:unhideWhenUsed/>
    <w:rsid w:val="00A51CC4"/>
    <w:rPr>
      <w:sz w:val="16"/>
      <w:szCs w:val="16"/>
    </w:rPr>
  </w:style>
  <w:style w:type="paragraph" w:customStyle="1" w:styleId="BBAuthorName">
    <w:name w:val="BB_Author_Name"/>
    <w:basedOn w:val="Normal"/>
    <w:next w:val="Normal"/>
    <w:rsid w:val="00A51CC4"/>
    <w:pPr>
      <w:spacing w:after="240" w:line="480" w:lineRule="auto"/>
    </w:pPr>
    <w:rPr>
      <w:rFonts w:ascii="Times" w:eastAsia="MS Mincho" w:hAnsi="Times" w:cs="Times"/>
      <w:i/>
      <w:iCs/>
      <w:sz w:val="24"/>
      <w:szCs w:val="24"/>
      <w:lang w:eastAsia="en-GB"/>
    </w:rPr>
  </w:style>
  <w:style w:type="paragraph" w:customStyle="1" w:styleId="BIEmailAddress">
    <w:name w:val="BI_Email_Address"/>
    <w:basedOn w:val="Normal"/>
    <w:next w:val="Normal"/>
    <w:rsid w:val="00A51CC4"/>
    <w:pPr>
      <w:spacing w:after="200" w:line="480" w:lineRule="auto"/>
      <w:jc w:val="both"/>
    </w:pPr>
    <w:rPr>
      <w:rFonts w:ascii="Times" w:eastAsia="MS Mincho" w:hAnsi="Times" w:cs="Times"/>
      <w:sz w:val="24"/>
      <w:szCs w:val="24"/>
      <w:lang w:eastAsia="en-GB"/>
    </w:rPr>
  </w:style>
  <w:style w:type="paragraph" w:customStyle="1" w:styleId="TAMainText">
    <w:name w:val="TA_Main_Text"/>
    <w:basedOn w:val="Normal"/>
    <w:rsid w:val="00A51CC4"/>
    <w:pPr>
      <w:spacing w:line="480" w:lineRule="auto"/>
      <w:ind w:firstLine="202"/>
      <w:jc w:val="both"/>
    </w:pPr>
    <w:rPr>
      <w:rFonts w:ascii="Times" w:eastAsia="MS Mincho" w:hAnsi="Times" w:cs="Times"/>
      <w:sz w:val="24"/>
      <w:szCs w:val="24"/>
      <w:lang w:eastAsia="en-GB"/>
    </w:rPr>
  </w:style>
  <w:style w:type="character" w:styleId="PageNumber">
    <w:name w:val="page number"/>
    <w:rsid w:val="00A51CC4"/>
    <w:rPr>
      <w:rFonts w:cs="Times New Roman"/>
    </w:rPr>
  </w:style>
  <w:style w:type="character" w:styleId="LineNumber">
    <w:name w:val="line number"/>
    <w:rsid w:val="00A51CC4"/>
    <w:rPr>
      <w:rFonts w:cs="Times New Roman"/>
    </w:rPr>
  </w:style>
  <w:style w:type="character" w:customStyle="1" w:styleId="refpreview1">
    <w:name w:val="refpreview1"/>
    <w:rsid w:val="00A51CC4"/>
    <w:rPr>
      <w:rFonts w:cs="Times New Roman"/>
      <w:vanish/>
      <w:shd w:val="clear" w:color="auto" w:fill="auto"/>
    </w:rPr>
  </w:style>
  <w:style w:type="character" w:styleId="Strong">
    <w:name w:val="Strong"/>
    <w:qFormat/>
    <w:rsid w:val="00A51CC4"/>
    <w:rPr>
      <w:rFonts w:cs="Times New Roman"/>
      <w:b/>
      <w:bCs/>
    </w:rPr>
  </w:style>
  <w:style w:type="character" w:customStyle="1" w:styleId="smcaps">
    <w:name w:val="smcaps"/>
    <w:basedOn w:val="DefaultParagraphFont"/>
    <w:rsid w:val="00A51CC4"/>
  </w:style>
  <w:style w:type="paragraph" w:customStyle="1" w:styleId="G1bFigureCaption">
    <w:name w:val="G1b Figure Caption"/>
    <w:basedOn w:val="Normal"/>
    <w:rsid w:val="00A51CC4"/>
    <w:pPr>
      <w:shd w:val="solid" w:color="FFFFFF" w:fill="FFFFFF"/>
      <w:spacing w:before="40" w:after="160" w:line="190" w:lineRule="exact"/>
    </w:pPr>
    <w:rPr>
      <w:rFonts w:eastAsia="MS Mincho"/>
      <w:sz w:val="16"/>
      <w:szCs w:val="24"/>
      <w:lang w:eastAsia="ja-JP"/>
    </w:rPr>
  </w:style>
  <w:style w:type="paragraph" w:customStyle="1" w:styleId="31">
    <w:name w:val="本文インデント 31"/>
    <w:basedOn w:val="Normal"/>
    <w:rsid w:val="00A51CC4"/>
    <w:pPr>
      <w:widowControl w:val="0"/>
      <w:suppressAutoHyphens/>
      <w:ind w:firstLine="840"/>
      <w:jc w:val="both"/>
    </w:pPr>
    <w:rPr>
      <w:rFonts w:eastAsia="MS Mincho" w:cs="Century"/>
      <w:kern w:val="1"/>
      <w:sz w:val="24"/>
      <w:szCs w:val="24"/>
      <w:lang w:eastAsia="ar-SA"/>
    </w:rPr>
  </w:style>
  <w:style w:type="paragraph" w:customStyle="1" w:styleId="VDTableTitle">
    <w:name w:val="VD_Table_Title"/>
    <w:basedOn w:val="Normal"/>
    <w:next w:val="Normal"/>
    <w:rsid w:val="00A51CC4"/>
    <w:pPr>
      <w:spacing w:after="200" w:line="480" w:lineRule="auto"/>
      <w:jc w:val="both"/>
    </w:pPr>
    <w:rPr>
      <w:rFonts w:ascii="Times" w:eastAsia="MS Mincho" w:hAnsi="Times"/>
      <w:sz w:val="24"/>
      <w:lang w:eastAsia="en-GB"/>
    </w:rPr>
  </w:style>
  <w:style w:type="paragraph" w:customStyle="1" w:styleId="TCTableBody">
    <w:name w:val="TC_Table_Body"/>
    <w:basedOn w:val="Normal"/>
    <w:rsid w:val="00A51CC4"/>
    <w:pPr>
      <w:spacing w:after="200"/>
      <w:jc w:val="both"/>
    </w:pPr>
    <w:rPr>
      <w:rFonts w:ascii="Times" w:eastAsia="MS Mincho" w:hAnsi="Times"/>
      <w:sz w:val="24"/>
      <w:lang w:eastAsia="en-GB"/>
    </w:rPr>
  </w:style>
  <w:style w:type="paragraph" w:styleId="BodyTextIndent">
    <w:name w:val="Body Text Indent"/>
    <w:basedOn w:val="Normal"/>
    <w:link w:val="BodyTextIndentChar"/>
    <w:rsid w:val="00A51CC4"/>
    <w:pPr>
      <w:widowControl w:val="0"/>
      <w:ind w:firstLine="720"/>
      <w:jc w:val="both"/>
    </w:pPr>
    <w:rPr>
      <w:rFonts w:eastAsia="MS Mincho"/>
      <w:color w:val="FF0000"/>
      <w:kern w:val="2"/>
      <w:sz w:val="24"/>
      <w:szCs w:val="24"/>
      <w:lang w:eastAsia="ja-JP"/>
    </w:rPr>
  </w:style>
  <w:style w:type="character" w:customStyle="1" w:styleId="BodyTextIndentChar">
    <w:name w:val="Body Text Indent Char"/>
    <w:basedOn w:val="DefaultParagraphFont"/>
    <w:link w:val="BodyTextIndent"/>
    <w:rsid w:val="00A51CC4"/>
    <w:rPr>
      <w:rFonts w:eastAsia="MS Mincho"/>
      <w:color w:val="FF0000"/>
      <w:kern w:val="2"/>
      <w:sz w:val="24"/>
      <w:szCs w:val="24"/>
      <w:lang w:val="en-US" w:eastAsia="ja-JP"/>
    </w:rPr>
  </w:style>
  <w:style w:type="paragraph" w:customStyle="1" w:styleId="Text">
    <w:name w:val="Text"/>
    <w:basedOn w:val="Normal"/>
    <w:link w:val="TextChar"/>
    <w:qFormat/>
    <w:rsid w:val="00A51CC4"/>
    <w:pPr>
      <w:spacing w:before="240" w:after="200" w:line="276" w:lineRule="auto"/>
      <w:jc w:val="both"/>
    </w:pPr>
    <w:rPr>
      <w:rFonts w:ascii="Cambria" w:eastAsia="Calibri" w:hAnsi="Cambria"/>
      <w:sz w:val="24"/>
      <w:szCs w:val="24"/>
      <w:lang w:eastAsia="en-GB"/>
    </w:rPr>
  </w:style>
  <w:style w:type="character" w:customStyle="1" w:styleId="TextChar">
    <w:name w:val="Text Char"/>
    <w:link w:val="Text"/>
    <w:rsid w:val="00A51CC4"/>
    <w:rPr>
      <w:rFonts w:ascii="Cambria" w:eastAsia="Calibri" w:hAnsi="Cambria"/>
      <w:sz w:val="24"/>
      <w:szCs w:val="24"/>
      <w:lang w:val="en-US" w:eastAsia="en-GB"/>
    </w:rPr>
  </w:style>
  <w:style w:type="paragraph" w:customStyle="1" w:styleId="References">
    <w:name w:val="References"/>
    <w:basedOn w:val="Normal"/>
    <w:rsid w:val="00A51CC4"/>
    <w:pPr>
      <w:numPr>
        <w:numId w:val="56"/>
      </w:numPr>
      <w:autoSpaceDE w:val="0"/>
      <w:autoSpaceDN w:val="0"/>
      <w:jc w:val="both"/>
    </w:pPr>
    <w:rPr>
      <w:rFonts w:eastAsia="MS Mincho"/>
      <w:sz w:val="16"/>
      <w:szCs w:val="16"/>
      <w:lang w:eastAsia="en-GB"/>
    </w:rPr>
  </w:style>
  <w:style w:type="paragraph" w:customStyle="1" w:styleId="Bullet2">
    <w:name w:val="Bullet 2"/>
    <w:basedOn w:val="Normal"/>
    <w:rsid w:val="00A51CC4"/>
    <w:pPr>
      <w:numPr>
        <w:numId w:val="57"/>
      </w:numPr>
      <w:spacing w:before="240" w:after="60"/>
      <w:jc w:val="both"/>
    </w:pPr>
    <w:rPr>
      <w:rFonts w:ascii="Arial" w:eastAsia="Times New Roman" w:hAnsi="Arial" w:cs="Arial"/>
      <w:lang w:val="en-GB" w:eastAsia="en-GB" w:bidi="th-TH"/>
    </w:rPr>
  </w:style>
  <w:style w:type="paragraph" w:customStyle="1" w:styleId="11text">
    <w:name w:val="1.1 text"/>
    <w:basedOn w:val="Normal"/>
    <w:rsid w:val="00A51CC4"/>
    <w:pPr>
      <w:spacing w:after="120"/>
      <w:jc w:val="both"/>
    </w:pPr>
    <w:rPr>
      <w:rFonts w:ascii="Arial Narrow" w:eastAsia="PMingLiU" w:hAnsi="Arial Narrow" w:cs="Arial"/>
      <w:sz w:val="24"/>
      <w:lang w:eastAsia="en-GB"/>
    </w:rPr>
  </w:style>
  <w:style w:type="character" w:customStyle="1" w:styleId="BodyTextChar">
    <w:name w:val="Body Text Char"/>
    <w:link w:val="BodyText"/>
    <w:rsid w:val="00A51CC4"/>
    <w:rPr>
      <w:spacing w:val="-1"/>
      <w:lang w:val="en-US" w:eastAsia="en-US"/>
    </w:rPr>
  </w:style>
  <w:style w:type="character" w:customStyle="1" w:styleId="alt-edited">
    <w:name w:val="alt-edited"/>
    <w:rsid w:val="00A51CC4"/>
  </w:style>
  <w:style w:type="character" w:customStyle="1" w:styleId="apple-converted-space">
    <w:name w:val="apple-converted-space"/>
    <w:rsid w:val="00A51CC4"/>
  </w:style>
  <w:style w:type="paragraph" w:customStyle="1" w:styleId="BodytextIndented">
    <w:name w:val="BodytextIndented"/>
    <w:basedOn w:val="Normal"/>
    <w:rsid w:val="00A51CC4"/>
    <w:pPr>
      <w:ind w:firstLine="284"/>
      <w:jc w:val="both"/>
    </w:pPr>
    <w:rPr>
      <w:rFonts w:ascii="Times" w:eastAsiaTheme="minorEastAsia" w:hAnsi="Times"/>
      <w:iCs/>
      <w:color w:val="000000"/>
      <w:sz w:val="22"/>
      <w:szCs w:val="22"/>
    </w:rPr>
  </w:style>
  <w:style w:type="paragraph" w:customStyle="1" w:styleId="Referencenonumber">
    <w:name w:val="Reference (no number)"/>
    <w:basedOn w:val="Normal"/>
    <w:rsid w:val="00A51CC4"/>
    <w:pPr>
      <w:widowControl w:val="0"/>
      <w:tabs>
        <w:tab w:val="left" w:pos="567"/>
      </w:tabs>
      <w:ind w:left="851" w:hanging="284"/>
      <w:jc w:val="both"/>
    </w:pPr>
    <w:rPr>
      <w:rFonts w:ascii="Times" w:eastAsiaTheme="minorEastAsia" w:hAnsi="Times"/>
      <w:iCs/>
      <w:noProof/>
      <w:color w:val="000000"/>
      <w:sz w:val="22"/>
      <w:szCs w:val="22"/>
      <w:lang w:val="en-GB"/>
    </w:rPr>
  </w:style>
  <w:style w:type="paragraph" w:customStyle="1" w:styleId="Subsubsection">
    <w:name w:val="Subsubsection"/>
    <w:next w:val="Bodytext0"/>
    <w:rsid w:val="00A51CC4"/>
    <w:pPr>
      <w:numPr>
        <w:ilvl w:val="2"/>
        <w:numId w:val="58"/>
      </w:numPr>
      <w:spacing w:before="240"/>
      <w:ind w:firstLine="0"/>
      <w:jc w:val="left"/>
    </w:pPr>
    <w:rPr>
      <w:rFonts w:ascii="Times" w:eastAsiaTheme="minorEastAsia" w:hAnsi="Times"/>
      <w:i/>
      <w:iCs/>
      <w:color w:val="000000"/>
      <w:sz w:val="22"/>
      <w:szCs w:val="22"/>
      <w:lang w:val="en-GB" w:eastAsia="en-US"/>
    </w:rPr>
  </w:style>
  <w:style w:type="paragraph" w:customStyle="1" w:styleId="Bodytext0">
    <w:name w:val="Bodytext"/>
    <w:next w:val="BodytextIndented"/>
    <w:link w:val="Bodytext1"/>
    <w:rsid w:val="00A51CC4"/>
    <w:pPr>
      <w:jc w:val="both"/>
    </w:pPr>
    <w:rPr>
      <w:rFonts w:ascii="Times" w:eastAsiaTheme="minorEastAsia" w:hAnsi="Times"/>
      <w:iCs/>
      <w:color w:val="000000"/>
      <w:sz w:val="22"/>
      <w:szCs w:val="22"/>
      <w:lang w:val="en-US" w:eastAsia="en-US"/>
    </w:rPr>
  </w:style>
  <w:style w:type="paragraph" w:customStyle="1" w:styleId="Section">
    <w:name w:val="Section"/>
    <w:next w:val="Bodytext0"/>
    <w:rsid w:val="00A51CC4"/>
    <w:pPr>
      <w:numPr>
        <w:numId w:val="58"/>
      </w:numPr>
      <w:spacing w:before="240"/>
      <w:jc w:val="left"/>
    </w:pPr>
    <w:rPr>
      <w:rFonts w:ascii="Times" w:eastAsiaTheme="minorEastAsia" w:hAnsi="Times"/>
      <w:b/>
      <w:iCs/>
      <w:color w:val="000000"/>
      <w:sz w:val="22"/>
      <w:szCs w:val="22"/>
      <w:lang w:val="en-GB" w:eastAsia="en-US"/>
    </w:rPr>
  </w:style>
  <w:style w:type="paragraph" w:customStyle="1" w:styleId="Subsection">
    <w:name w:val="Subsection"/>
    <w:next w:val="Bodytext0"/>
    <w:rsid w:val="00A51CC4"/>
    <w:pPr>
      <w:numPr>
        <w:ilvl w:val="1"/>
        <w:numId w:val="58"/>
      </w:numPr>
      <w:spacing w:before="240"/>
      <w:jc w:val="left"/>
    </w:pPr>
    <w:rPr>
      <w:rFonts w:ascii="Times" w:eastAsiaTheme="minorEastAsia" w:hAnsi="Times"/>
      <w:iCs/>
      <w:color w:val="000000"/>
      <w:sz w:val="22"/>
      <w:szCs w:val="22"/>
      <w:lang w:val="en-GB" w:eastAsia="en-US"/>
    </w:rPr>
  </w:style>
  <w:style w:type="paragraph" w:customStyle="1" w:styleId="Sectionnonumber">
    <w:name w:val="Section (no number)"/>
    <w:next w:val="Bodytext0"/>
    <w:rsid w:val="00A51CC4"/>
    <w:pPr>
      <w:spacing w:before="240"/>
      <w:jc w:val="left"/>
    </w:pPr>
    <w:rPr>
      <w:rFonts w:ascii="Times" w:eastAsiaTheme="minorEastAsia" w:hAnsi="Times"/>
      <w:b/>
      <w:iCs/>
      <w:color w:val="000000"/>
      <w:sz w:val="22"/>
      <w:szCs w:val="22"/>
      <w:lang w:val="en-US" w:eastAsia="en-US"/>
    </w:rPr>
  </w:style>
  <w:style w:type="character" w:customStyle="1" w:styleId="Bodytext1">
    <w:name w:val="Bodytext (文字)"/>
    <w:basedOn w:val="DefaultParagraphFont"/>
    <w:link w:val="Bodytext0"/>
    <w:rsid w:val="00A51CC4"/>
    <w:rPr>
      <w:rFonts w:ascii="Times" w:eastAsiaTheme="minorEastAsia" w:hAnsi="Times"/>
      <w:iCs/>
      <w:color w:val="000000"/>
      <w:sz w:val="22"/>
      <w:szCs w:val="22"/>
      <w:lang w:val="en-US" w:eastAsia="en-US"/>
    </w:rPr>
  </w:style>
  <w:style w:type="paragraph" w:customStyle="1" w:styleId="EndNoteBibliography">
    <w:name w:val="EndNote Bibliography"/>
    <w:basedOn w:val="Normal"/>
    <w:link w:val="EndNoteBibliography0"/>
    <w:rsid w:val="00A51CC4"/>
    <w:pPr>
      <w:jc w:val="left"/>
    </w:pPr>
    <w:rPr>
      <w:rFonts w:ascii="Times" w:eastAsiaTheme="minorEastAsia" w:hAnsi="Times" w:cs="Times"/>
      <w:noProof/>
      <w:sz w:val="22"/>
    </w:rPr>
  </w:style>
  <w:style w:type="character" w:customStyle="1" w:styleId="EndNoteBibliography0">
    <w:name w:val="EndNote Bibliography (文字)"/>
    <w:basedOn w:val="DefaultParagraphFont"/>
    <w:link w:val="EndNoteBibliography"/>
    <w:rsid w:val="00A51CC4"/>
    <w:rPr>
      <w:rFonts w:ascii="Times" w:eastAsiaTheme="minorEastAsia" w:hAnsi="Times" w:cs="Times"/>
      <w:noProof/>
      <w:sz w:val="22"/>
      <w:lang w:val="en-US" w:eastAsia="en-US"/>
    </w:rPr>
  </w:style>
  <w:style w:type="table" w:customStyle="1" w:styleId="TableGrid0">
    <w:name w:val="TableGrid"/>
    <w:rsid w:val="00A51CC4"/>
    <w:pPr>
      <w:jc w:val="left"/>
    </w:pPr>
    <w:rPr>
      <w:rFonts w:asciiTheme="minorHAnsi" w:eastAsiaTheme="minorEastAsia" w:hAnsiTheme="minorHAnsi" w:cstheme="minorBidi"/>
      <w:sz w:val="22"/>
      <w:szCs w:val="22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dNoteBibliographyTitle">
    <w:name w:val="EndNote Bibliography Title"/>
    <w:basedOn w:val="Normal"/>
    <w:link w:val="EndNoteBibliographyTitleChar"/>
    <w:rsid w:val="00A51CC4"/>
    <w:pPr>
      <w:spacing w:line="259" w:lineRule="auto"/>
    </w:pPr>
    <w:rPr>
      <w:rFonts w:ascii="Times" w:eastAsia="Calibri" w:hAnsi="Times" w:cs="Times"/>
      <w:noProof/>
      <w:sz w:val="22"/>
      <w:szCs w:val="24"/>
      <w:lang w:val="en-GB" w:eastAsia="en-GB"/>
    </w:rPr>
  </w:style>
  <w:style w:type="character" w:customStyle="1" w:styleId="EndNoteBibliographyTitleChar">
    <w:name w:val="EndNote Bibliography Title Char"/>
    <w:basedOn w:val="1ISIJOURNALChar"/>
    <w:link w:val="EndNoteBibliographyTitle"/>
    <w:rsid w:val="00A51CC4"/>
    <w:rPr>
      <w:rFonts w:ascii="Times" w:eastAsia="Calibri" w:hAnsi="Times" w:cs="Times"/>
      <w:noProof/>
      <w:sz w:val="22"/>
      <w:szCs w:val="24"/>
      <w:lang w:val="en-GB" w:eastAsia="en-GB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51CC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51CC4"/>
    <w:rPr>
      <w:color w:val="605E5C"/>
      <w:shd w:val="clear" w:color="auto" w:fill="E1DFDD"/>
    </w:rPr>
  </w:style>
  <w:style w:type="paragraph" w:customStyle="1" w:styleId="IJOSTBAB">
    <w:name w:val="IJOST_BAB"/>
    <w:basedOn w:val="Normal"/>
    <w:link w:val="IJOSTBABChar"/>
    <w:qFormat/>
    <w:rsid w:val="00A51CC4"/>
    <w:pPr>
      <w:jc w:val="both"/>
    </w:pPr>
    <w:rPr>
      <w:rFonts w:asciiTheme="minorHAnsi" w:eastAsia="Calibri" w:hAnsiTheme="minorHAnsi"/>
      <w:b/>
      <w:sz w:val="24"/>
      <w:szCs w:val="24"/>
      <w:lang w:eastAsia="en-GB"/>
    </w:rPr>
  </w:style>
  <w:style w:type="character" w:customStyle="1" w:styleId="IJOSTBABChar">
    <w:name w:val="IJOST_BAB Char"/>
    <w:basedOn w:val="DefaultParagraphFont"/>
    <w:link w:val="IJOSTBAB"/>
    <w:rsid w:val="00A51CC4"/>
    <w:rPr>
      <w:rFonts w:asciiTheme="minorHAnsi" w:eastAsia="Calibri" w:hAnsiTheme="minorHAnsi"/>
      <w:b/>
      <w:sz w:val="24"/>
      <w:szCs w:val="24"/>
      <w:lang w:val="en-US" w:eastAsia="en-GB"/>
    </w:rPr>
  </w:style>
  <w:style w:type="paragraph" w:styleId="Title">
    <w:name w:val="Title"/>
    <w:basedOn w:val="Normal"/>
    <w:next w:val="BodyText"/>
    <w:link w:val="TitleChar"/>
    <w:uiPriority w:val="10"/>
    <w:qFormat/>
    <w:rsid w:val="00A51CC4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A51CC4"/>
    <w:rPr>
      <w:rFonts w:asciiTheme="majorHAnsi" w:eastAsiaTheme="majorEastAsia" w:hAnsiTheme="majorHAnsi" w:cstheme="majorBidi"/>
      <w:sz w:val="56"/>
      <w:szCs w:val="56"/>
      <w:lang w:val="en-US" w:eastAsia="zh-CN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51CC4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CC4"/>
    <w:rPr>
      <w:rFonts w:asciiTheme="majorHAnsi" w:eastAsiaTheme="majorEastAsia" w:hAnsiTheme="majorHAnsi" w:cstheme="majorBidi"/>
      <w:spacing w:val="15"/>
      <w:sz w:val="28"/>
      <w:szCs w:val="28"/>
      <w:lang w:val="en-US" w:eastAsia="zh-CN"/>
    </w:rPr>
  </w:style>
  <w:style w:type="paragraph" w:customStyle="1" w:styleId="Author">
    <w:name w:val="Author"/>
    <w:basedOn w:val="Title"/>
    <w:next w:val="BodyText"/>
    <w:qFormat/>
    <w:rsid w:val="00A51CC4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link w:val="DateChar"/>
    <w:qFormat/>
    <w:rsid w:val="00A51CC4"/>
    <w:pPr>
      <w:keepNext/>
      <w:keepLines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A51CC4"/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customStyle="1" w:styleId="AbstractTitle">
    <w:name w:val="Abstract Title"/>
    <w:basedOn w:val="Normal"/>
    <w:next w:val="Abstract"/>
    <w:qFormat/>
    <w:rsid w:val="00A51CC4"/>
    <w:pPr>
      <w:keepNext/>
      <w:keepLines/>
      <w:spacing w:before="300"/>
    </w:pPr>
    <w:rPr>
      <w:rFonts w:asciiTheme="minorHAnsi" w:eastAsiaTheme="minorEastAsia" w:hAnsiTheme="minorHAnsi" w:cstheme="minorBidi"/>
      <w:b/>
      <w:lang w:eastAsia="zh-CN"/>
    </w:rPr>
  </w:style>
  <w:style w:type="paragraph" w:styleId="BlockText">
    <w:name w:val="Block Text"/>
    <w:basedOn w:val="BodyText"/>
    <w:next w:val="BodyText"/>
    <w:uiPriority w:val="9"/>
    <w:unhideWhenUsed/>
    <w:qFormat/>
    <w:rsid w:val="00A51CC4"/>
    <w:pPr>
      <w:spacing w:before="100" w:after="100" w:line="240" w:lineRule="auto"/>
      <w:ind w:left="480" w:right="480" w:firstLine="0"/>
      <w:jc w:val="left"/>
    </w:pPr>
    <w:rPr>
      <w:rFonts w:asciiTheme="minorHAnsi" w:eastAsiaTheme="minorEastAsia" w:hAnsiTheme="minorHAnsi" w:cstheme="minorBidi"/>
      <w:spacing w:val="0"/>
      <w:sz w:val="24"/>
      <w:szCs w:val="24"/>
      <w:lang w:eastAsia="zh-C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A51CC4"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rsid w:val="00A51CC4"/>
    <w:pPr>
      <w:keepNext/>
      <w:keepLines/>
      <w:jc w:val="left"/>
    </w:pPr>
    <w:rPr>
      <w:rFonts w:asciiTheme="minorHAnsi" w:eastAsiaTheme="minorEastAsia" w:hAnsiTheme="minorHAnsi" w:cstheme="minorBidi"/>
      <w:b/>
      <w:sz w:val="24"/>
      <w:szCs w:val="24"/>
      <w:lang w:eastAsia="zh-CN"/>
    </w:rPr>
  </w:style>
  <w:style w:type="paragraph" w:customStyle="1" w:styleId="Definition">
    <w:name w:val="Definition"/>
    <w:basedOn w:val="Normal"/>
    <w:rsid w:val="00A51CC4"/>
    <w:pPr>
      <w:spacing w:after="200"/>
      <w:jc w:val="left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paragraph" w:customStyle="1" w:styleId="ImageCaption">
    <w:name w:val="Image Caption"/>
    <w:basedOn w:val="Caption"/>
    <w:rsid w:val="00A51CC4"/>
    <w:pPr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eastAsia="zh-CN"/>
    </w:rPr>
  </w:style>
  <w:style w:type="paragraph" w:customStyle="1" w:styleId="Figure">
    <w:name w:val="Figure"/>
    <w:basedOn w:val="Normal"/>
    <w:rsid w:val="00A51CC4"/>
    <w:pPr>
      <w:spacing w:after="200"/>
      <w:jc w:val="left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paragraph" w:customStyle="1" w:styleId="CaptionedFigure">
    <w:name w:val="Captioned Figure"/>
    <w:basedOn w:val="Figure"/>
    <w:rsid w:val="00A51CC4"/>
    <w:pPr>
      <w:keepNext/>
    </w:pPr>
  </w:style>
  <w:style w:type="character" w:customStyle="1" w:styleId="CaptionChar">
    <w:name w:val="Caption Char"/>
    <w:basedOn w:val="DefaultParagraphFont"/>
    <w:link w:val="Caption"/>
    <w:rsid w:val="00A51CC4"/>
    <w:rPr>
      <w:i/>
      <w:iCs/>
      <w:color w:val="1F497D" w:themeColor="text2"/>
      <w:sz w:val="18"/>
      <w:szCs w:val="18"/>
      <w:lang w:val="en-US" w:eastAsia="en-US"/>
    </w:rPr>
  </w:style>
  <w:style w:type="character" w:customStyle="1" w:styleId="SectionNumber">
    <w:name w:val="Section Number"/>
    <w:basedOn w:val="CaptionChar"/>
    <w:rsid w:val="00A51CC4"/>
    <w:rPr>
      <w:i/>
      <w:iCs/>
      <w:color w:val="1F497D" w:themeColor="text2"/>
      <w:sz w:val="18"/>
      <w:szCs w:val="18"/>
      <w:lang w:val="en-US" w:eastAsia="en-US"/>
    </w:rPr>
  </w:style>
  <w:style w:type="paragraph" w:styleId="TOCHeading">
    <w:name w:val="TOC Heading"/>
    <w:basedOn w:val="Heading1"/>
    <w:next w:val="BodyText"/>
    <w:uiPriority w:val="39"/>
    <w:unhideWhenUsed/>
    <w:qFormat/>
    <w:rsid w:val="00A51CC4"/>
    <w:pPr>
      <w:numPr>
        <w:numId w:val="0"/>
      </w:numPr>
      <w:tabs>
        <w:tab w:val="clear" w:pos="216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aps w:val="0"/>
      <w:noProof w:val="0"/>
      <w:color w:val="365F91" w:themeColor="accent1" w:themeShade="BF"/>
      <w:sz w:val="40"/>
      <w:szCs w:val="40"/>
      <w:lang w:eastAsia="zh-CN"/>
    </w:rPr>
  </w:style>
  <w:style w:type="character" w:customStyle="1" w:styleId="KeywordTok">
    <w:name w:val="KeywordTok"/>
    <w:basedOn w:val="VerbatimChar"/>
    <w:rsid w:val="00A51CC4"/>
    <w:rPr>
      <w:rFonts w:ascii="Consolas" w:eastAsia="MS Mincho" w:hAnsi="Consolas"/>
      <w:b w:val="0"/>
      <w:bCs/>
      <w:color w:val="007020"/>
      <w:kern w:val="2"/>
      <w:sz w:val="22"/>
      <w:szCs w:val="20"/>
      <w:lang w:val="en-US" w:eastAsia="ja-JP"/>
    </w:rPr>
  </w:style>
  <w:style w:type="character" w:customStyle="1" w:styleId="DataTypeTok">
    <w:name w:val="DataTypeTok"/>
    <w:basedOn w:val="VerbatimChar"/>
    <w:rsid w:val="00A51CC4"/>
    <w:rPr>
      <w:rFonts w:ascii="Consolas" w:eastAsia="MS Mincho" w:hAnsi="Consolas"/>
      <w:b/>
      <w:bCs/>
      <w:color w:val="902000"/>
      <w:kern w:val="2"/>
      <w:sz w:val="22"/>
      <w:szCs w:val="20"/>
      <w:lang w:val="en-US" w:eastAsia="ja-JP"/>
    </w:rPr>
  </w:style>
  <w:style w:type="character" w:customStyle="1" w:styleId="DecValTok">
    <w:name w:val="DecValTok"/>
    <w:basedOn w:val="VerbatimChar"/>
    <w:rsid w:val="00A51CC4"/>
    <w:rPr>
      <w:rFonts w:ascii="Consolas" w:eastAsia="MS Mincho" w:hAnsi="Consolas"/>
      <w:b/>
      <w:bCs/>
      <w:color w:val="40A070"/>
      <w:kern w:val="2"/>
      <w:sz w:val="22"/>
      <w:szCs w:val="20"/>
      <w:lang w:val="en-US" w:eastAsia="ja-JP"/>
    </w:rPr>
  </w:style>
  <w:style w:type="character" w:customStyle="1" w:styleId="BaseNTok">
    <w:name w:val="BaseNTok"/>
    <w:basedOn w:val="VerbatimChar"/>
    <w:rsid w:val="00A51CC4"/>
    <w:rPr>
      <w:rFonts w:ascii="Consolas" w:eastAsia="MS Mincho" w:hAnsi="Consolas"/>
      <w:b/>
      <w:bCs/>
      <w:color w:val="40A070"/>
      <w:kern w:val="2"/>
      <w:sz w:val="22"/>
      <w:szCs w:val="20"/>
      <w:lang w:val="en-US" w:eastAsia="ja-JP"/>
    </w:rPr>
  </w:style>
  <w:style w:type="character" w:customStyle="1" w:styleId="FloatTok">
    <w:name w:val="FloatTok"/>
    <w:basedOn w:val="VerbatimChar"/>
    <w:rsid w:val="00A51CC4"/>
    <w:rPr>
      <w:rFonts w:ascii="Consolas" w:eastAsia="MS Mincho" w:hAnsi="Consolas"/>
      <w:b/>
      <w:bCs/>
      <w:color w:val="40A070"/>
      <w:kern w:val="2"/>
      <w:sz w:val="22"/>
      <w:szCs w:val="20"/>
      <w:lang w:val="en-US" w:eastAsia="ja-JP"/>
    </w:rPr>
  </w:style>
  <w:style w:type="character" w:customStyle="1" w:styleId="ConstantTok">
    <w:name w:val="ConstantTok"/>
    <w:basedOn w:val="VerbatimChar"/>
    <w:rsid w:val="00A51CC4"/>
    <w:rPr>
      <w:rFonts w:ascii="Consolas" w:eastAsia="MS Mincho" w:hAnsi="Consolas"/>
      <w:b/>
      <w:bCs/>
      <w:color w:val="880000"/>
      <w:kern w:val="2"/>
      <w:sz w:val="22"/>
      <w:szCs w:val="20"/>
      <w:lang w:val="en-US" w:eastAsia="ja-JP"/>
    </w:rPr>
  </w:style>
  <w:style w:type="character" w:customStyle="1" w:styleId="CharTok">
    <w:name w:val="CharTok"/>
    <w:basedOn w:val="VerbatimChar"/>
    <w:rsid w:val="00A51CC4"/>
    <w:rPr>
      <w:rFonts w:ascii="Consolas" w:eastAsia="MS Mincho" w:hAnsi="Consolas"/>
      <w:b/>
      <w:bCs/>
      <w:color w:val="4070A0"/>
      <w:kern w:val="2"/>
      <w:sz w:val="22"/>
      <w:szCs w:val="20"/>
      <w:lang w:val="en-US" w:eastAsia="ja-JP"/>
    </w:rPr>
  </w:style>
  <w:style w:type="character" w:customStyle="1" w:styleId="SpecialCharTok">
    <w:name w:val="SpecialCharTok"/>
    <w:basedOn w:val="VerbatimChar"/>
    <w:rsid w:val="00A51CC4"/>
    <w:rPr>
      <w:rFonts w:ascii="Consolas" w:eastAsia="MS Mincho" w:hAnsi="Consolas"/>
      <w:b/>
      <w:bCs/>
      <w:color w:val="4070A0"/>
      <w:kern w:val="2"/>
      <w:sz w:val="22"/>
      <w:szCs w:val="20"/>
      <w:lang w:val="en-US" w:eastAsia="ja-JP"/>
    </w:rPr>
  </w:style>
  <w:style w:type="character" w:customStyle="1" w:styleId="StringTok">
    <w:name w:val="StringTok"/>
    <w:basedOn w:val="VerbatimChar"/>
    <w:rsid w:val="00A51CC4"/>
    <w:rPr>
      <w:rFonts w:ascii="Consolas" w:eastAsia="MS Mincho" w:hAnsi="Consolas"/>
      <w:b/>
      <w:bCs/>
      <w:color w:val="4070A0"/>
      <w:kern w:val="2"/>
      <w:sz w:val="22"/>
      <w:szCs w:val="20"/>
      <w:lang w:val="en-US" w:eastAsia="ja-JP"/>
    </w:rPr>
  </w:style>
  <w:style w:type="character" w:customStyle="1" w:styleId="VerbatimStringTok">
    <w:name w:val="VerbatimStringTok"/>
    <w:basedOn w:val="VerbatimChar"/>
    <w:rsid w:val="00A51CC4"/>
    <w:rPr>
      <w:rFonts w:ascii="Consolas" w:eastAsia="MS Mincho" w:hAnsi="Consolas"/>
      <w:b/>
      <w:bCs/>
      <w:color w:val="4070A0"/>
      <w:kern w:val="2"/>
      <w:sz w:val="22"/>
      <w:szCs w:val="20"/>
      <w:lang w:val="en-US" w:eastAsia="ja-JP"/>
    </w:rPr>
  </w:style>
  <w:style w:type="character" w:customStyle="1" w:styleId="SpecialStringTok">
    <w:name w:val="SpecialStringTok"/>
    <w:basedOn w:val="VerbatimChar"/>
    <w:rsid w:val="00A51CC4"/>
    <w:rPr>
      <w:rFonts w:ascii="Consolas" w:eastAsia="MS Mincho" w:hAnsi="Consolas"/>
      <w:b/>
      <w:bCs/>
      <w:color w:val="BB6688"/>
      <w:kern w:val="2"/>
      <w:sz w:val="22"/>
      <w:szCs w:val="20"/>
      <w:lang w:val="en-US" w:eastAsia="ja-JP"/>
    </w:rPr>
  </w:style>
  <w:style w:type="character" w:customStyle="1" w:styleId="ImportTok">
    <w:name w:val="ImportTok"/>
    <w:basedOn w:val="VerbatimChar"/>
    <w:rsid w:val="00A51CC4"/>
    <w:rPr>
      <w:rFonts w:ascii="Consolas" w:eastAsia="MS Mincho" w:hAnsi="Consolas"/>
      <w:b w:val="0"/>
      <w:bCs/>
      <w:color w:val="008000"/>
      <w:kern w:val="2"/>
      <w:sz w:val="22"/>
      <w:szCs w:val="20"/>
      <w:lang w:val="en-US" w:eastAsia="ja-JP"/>
    </w:rPr>
  </w:style>
  <w:style w:type="character" w:customStyle="1" w:styleId="CommentTok">
    <w:name w:val="CommentTok"/>
    <w:basedOn w:val="VerbatimChar"/>
    <w:rsid w:val="00A51CC4"/>
    <w:rPr>
      <w:rFonts w:ascii="Consolas" w:eastAsia="MS Mincho" w:hAnsi="Consolas"/>
      <w:b/>
      <w:bCs/>
      <w:i/>
      <w:color w:val="60A0B0"/>
      <w:kern w:val="2"/>
      <w:sz w:val="22"/>
      <w:szCs w:val="20"/>
      <w:lang w:val="en-US" w:eastAsia="ja-JP"/>
    </w:rPr>
  </w:style>
  <w:style w:type="character" w:customStyle="1" w:styleId="DocumentationTok">
    <w:name w:val="DocumentationTok"/>
    <w:basedOn w:val="VerbatimChar"/>
    <w:rsid w:val="00A51CC4"/>
    <w:rPr>
      <w:rFonts w:ascii="Consolas" w:eastAsia="MS Mincho" w:hAnsi="Consolas"/>
      <w:b/>
      <w:bCs/>
      <w:i/>
      <w:color w:val="BA2121"/>
      <w:kern w:val="2"/>
      <w:sz w:val="22"/>
      <w:szCs w:val="20"/>
      <w:lang w:val="en-US" w:eastAsia="ja-JP"/>
    </w:rPr>
  </w:style>
  <w:style w:type="character" w:customStyle="1" w:styleId="AnnotationTok">
    <w:name w:val="AnnotationTok"/>
    <w:basedOn w:val="VerbatimChar"/>
    <w:rsid w:val="00A51CC4"/>
    <w:rPr>
      <w:rFonts w:ascii="Consolas" w:eastAsia="MS Mincho" w:hAnsi="Consolas"/>
      <w:b w:val="0"/>
      <w:bCs/>
      <w:i/>
      <w:color w:val="60A0B0"/>
      <w:kern w:val="2"/>
      <w:sz w:val="22"/>
      <w:szCs w:val="20"/>
      <w:lang w:val="en-US" w:eastAsia="ja-JP"/>
    </w:rPr>
  </w:style>
  <w:style w:type="character" w:customStyle="1" w:styleId="CommentVarTok">
    <w:name w:val="CommentVarTok"/>
    <w:basedOn w:val="VerbatimChar"/>
    <w:rsid w:val="00A51CC4"/>
    <w:rPr>
      <w:rFonts w:ascii="Consolas" w:eastAsia="MS Mincho" w:hAnsi="Consolas"/>
      <w:b w:val="0"/>
      <w:bCs/>
      <w:i/>
      <w:color w:val="60A0B0"/>
      <w:kern w:val="2"/>
      <w:sz w:val="22"/>
      <w:szCs w:val="20"/>
      <w:lang w:val="en-US" w:eastAsia="ja-JP"/>
    </w:rPr>
  </w:style>
  <w:style w:type="character" w:customStyle="1" w:styleId="OtherTok">
    <w:name w:val="OtherTok"/>
    <w:basedOn w:val="VerbatimChar"/>
    <w:rsid w:val="00A51CC4"/>
    <w:rPr>
      <w:rFonts w:ascii="Consolas" w:eastAsia="MS Mincho" w:hAnsi="Consolas"/>
      <w:b/>
      <w:bCs/>
      <w:color w:val="007020"/>
      <w:kern w:val="2"/>
      <w:sz w:val="22"/>
      <w:szCs w:val="20"/>
      <w:lang w:val="en-US" w:eastAsia="ja-JP"/>
    </w:rPr>
  </w:style>
  <w:style w:type="character" w:customStyle="1" w:styleId="FunctionTok">
    <w:name w:val="FunctionTok"/>
    <w:basedOn w:val="VerbatimChar"/>
    <w:rsid w:val="00A51CC4"/>
    <w:rPr>
      <w:rFonts w:ascii="Consolas" w:eastAsia="MS Mincho" w:hAnsi="Consolas"/>
      <w:b/>
      <w:bCs/>
      <w:color w:val="06287E"/>
      <w:kern w:val="2"/>
      <w:sz w:val="22"/>
      <w:szCs w:val="20"/>
      <w:lang w:val="en-US" w:eastAsia="ja-JP"/>
    </w:rPr>
  </w:style>
  <w:style w:type="character" w:customStyle="1" w:styleId="VariableTok">
    <w:name w:val="VariableTok"/>
    <w:basedOn w:val="VerbatimChar"/>
    <w:rsid w:val="00A51CC4"/>
    <w:rPr>
      <w:rFonts w:ascii="Consolas" w:eastAsia="MS Mincho" w:hAnsi="Consolas"/>
      <w:b/>
      <w:bCs/>
      <w:color w:val="19177C"/>
      <w:kern w:val="2"/>
      <w:sz w:val="22"/>
      <w:szCs w:val="20"/>
      <w:lang w:val="en-US" w:eastAsia="ja-JP"/>
    </w:rPr>
  </w:style>
  <w:style w:type="character" w:customStyle="1" w:styleId="ControlFlowTok">
    <w:name w:val="ControlFlowTok"/>
    <w:basedOn w:val="VerbatimChar"/>
    <w:rsid w:val="00A51CC4"/>
    <w:rPr>
      <w:rFonts w:ascii="Consolas" w:eastAsia="MS Mincho" w:hAnsi="Consolas"/>
      <w:b w:val="0"/>
      <w:bCs/>
      <w:color w:val="007020"/>
      <w:kern w:val="2"/>
      <w:sz w:val="22"/>
      <w:szCs w:val="20"/>
      <w:lang w:val="en-US" w:eastAsia="ja-JP"/>
    </w:rPr>
  </w:style>
  <w:style w:type="character" w:customStyle="1" w:styleId="OperatorTok">
    <w:name w:val="OperatorTok"/>
    <w:basedOn w:val="VerbatimChar"/>
    <w:rsid w:val="00A51CC4"/>
    <w:rPr>
      <w:rFonts w:ascii="Consolas" w:eastAsia="MS Mincho" w:hAnsi="Consolas"/>
      <w:b/>
      <w:bCs/>
      <w:color w:val="666666"/>
      <w:kern w:val="2"/>
      <w:sz w:val="22"/>
      <w:szCs w:val="20"/>
      <w:lang w:val="en-US" w:eastAsia="ja-JP"/>
    </w:rPr>
  </w:style>
  <w:style w:type="character" w:customStyle="1" w:styleId="BuiltInTok">
    <w:name w:val="BuiltInTok"/>
    <w:basedOn w:val="VerbatimChar"/>
    <w:rsid w:val="00A51CC4"/>
    <w:rPr>
      <w:rFonts w:ascii="Consolas" w:eastAsia="MS Mincho" w:hAnsi="Consolas"/>
      <w:b/>
      <w:bCs/>
      <w:color w:val="008000"/>
      <w:kern w:val="2"/>
      <w:sz w:val="22"/>
      <w:szCs w:val="20"/>
      <w:lang w:val="en-US" w:eastAsia="ja-JP"/>
    </w:rPr>
  </w:style>
  <w:style w:type="character" w:customStyle="1" w:styleId="ExtensionTok">
    <w:name w:val="ExtensionTok"/>
    <w:basedOn w:val="VerbatimChar"/>
    <w:rsid w:val="00A51CC4"/>
    <w:rPr>
      <w:rFonts w:ascii="Consolas" w:eastAsia="MS Mincho" w:hAnsi="Consolas"/>
      <w:b/>
      <w:bCs/>
      <w:kern w:val="2"/>
      <w:sz w:val="22"/>
      <w:szCs w:val="20"/>
      <w:lang w:val="en-US" w:eastAsia="ja-JP"/>
    </w:rPr>
  </w:style>
  <w:style w:type="character" w:customStyle="1" w:styleId="PreprocessorTok">
    <w:name w:val="PreprocessorTok"/>
    <w:basedOn w:val="VerbatimChar"/>
    <w:rsid w:val="00A51CC4"/>
    <w:rPr>
      <w:rFonts w:ascii="Consolas" w:eastAsia="MS Mincho" w:hAnsi="Consolas"/>
      <w:b/>
      <w:bCs/>
      <w:color w:val="BC7A00"/>
      <w:kern w:val="2"/>
      <w:sz w:val="22"/>
      <w:szCs w:val="20"/>
      <w:lang w:val="en-US" w:eastAsia="ja-JP"/>
    </w:rPr>
  </w:style>
  <w:style w:type="character" w:customStyle="1" w:styleId="AttributeTok">
    <w:name w:val="AttributeTok"/>
    <w:basedOn w:val="VerbatimChar"/>
    <w:rsid w:val="00A51CC4"/>
    <w:rPr>
      <w:rFonts w:ascii="Consolas" w:eastAsia="MS Mincho" w:hAnsi="Consolas"/>
      <w:b/>
      <w:bCs/>
      <w:color w:val="7D9029"/>
      <w:kern w:val="2"/>
      <w:sz w:val="22"/>
      <w:szCs w:val="20"/>
      <w:lang w:val="en-US" w:eastAsia="ja-JP"/>
    </w:rPr>
  </w:style>
  <w:style w:type="character" w:customStyle="1" w:styleId="RegionMarkerTok">
    <w:name w:val="RegionMarkerTok"/>
    <w:basedOn w:val="VerbatimChar"/>
    <w:rsid w:val="00A51CC4"/>
    <w:rPr>
      <w:rFonts w:ascii="Consolas" w:eastAsia="MS Mincho" w:hAnsi="Consolas"/>
      <w:b/>
      <w:bCs/>
      <w:kern w:val="2"/>
      <w:sz w:val="22"/>
      <w:szCs w:val="20"/>
      <w:lang w:val="en-US" w:eastAsia="ja-JP"/>
    </w:rPr>
  </w:style>
  <w:style w:type="character" w:customStyle="1" w:styleId="InformationTok">
    <w:name w:val="InformationTok"/>
    <w:basedOn w:val="VerbatimChar"/>
    <w:rsid w:val="00A51CC4"/>
    <w:rPr>
      <w:rFonts w:ascii="Consolas" w:eastAsia="MS Mincho" w:hAnsi="Consolas"/>
      <w:b w:val="0"/>
      <w:bCs/>
      <w:i/>
      <w:color w:val="60A0B0"/>
      <w:kern w:val="2"/>
      <w:sz w:val="22"/>
      <w:szCs w:val="20"/>
      <w:lang w:val="en-US" w:eastAsia="ja-JP"/>
    </w:rPr>
  </w:style>
  <w:style w:type="character" w:customStyle="1" w:styleId="WarningTok">
    <w:name w:val="WarningTok"/>
    <w:basedOn w:val="VerbatimChar"/>
    <w:rsid w:val="00A51CC4"/>
    <w:rPr>
      <w:rFonts w:ascii="Consolas" w:eastAsia="MS Mincho" w:hAnsi="Consolas"/>
      <w:b w:val="0"/>
      <w:bCs/>
      <w:i/>
      <w:color w:val="60A0B0"/>
      <w:kern w:val="2"/>
      <w:sz w:val="22"/>
      <w:szCs w:val="20"/>
      <w:lang w:val="en-US" w:eastAsia="ja-JP"/>
    </w:rPr>
  </w:style>
  <w:style w:type="character" w:customStyle="1" w:styleId="AlertTok">
    <w:name w:val="AlertTok"/>
    <w:basedOn w:val="VerbatimChar"/>
    <w:rsid w:val="00A51CC4"/>
    <w:rPr>
      <w:rFonts w:ascii="Consolas" w:eastAsia="MS Mincho" w:hAnsi="Consolas"/>
      <w:b w:val="0"/>
      <w:bCs/>
      <w:color w:val="FF0000"/>
      <w:kern w:val="2"/>
      <w:sz w:val="22"/>
      <w:szCs w:val="20"/>
      <w:lang w:val="en-US" w:eastAsia="ja-JP"/>
    </w:rPr>
  </w:style>
  <w:style w:type="character" w:customStyle="1" w:styleId="ErrorTok">
    <w:name w:val="ErrorTok"/>
    <w:basedOn w:val="VerbatimChar"/>
    <w:rsid w:val="00A51CC4"/>
    <w:rPr>
      <w:rFonts w:ascii="Consolas" w:eastAsia="MS Mincho" w:hAnsi="Consolas"/>
      <w:b w:val="0"/>
      <w:bCs/>
      <w:color w:val="FF0000"/>
      <w:kern w:val="2"/>
      <w:sz w:val="22"/>
      <w:szCs w:val="20"/>
      <w:lang w:val="en-US" w:eastAsia="ja-JP"/>
    </w:rPr>
  </w:style>
  <w:style w:type="character" w:customStyle="1" w:styleId="NormalTok">
    <w:name w:val="NormalTok"/>
    <w:basedOn w:val="VerbatimChar"/>
    <w:rsid w:val="00A51CC4"/>
    <w:rPr>
      <w:rFonts w:ascii="Consolas" w:eastAsia="MS Mincho" w:hAnsi="Consolas"/>
      <w:b/>
      <w:bCs/>
      <w:kern w:val="2"/>
      <w:sz w:val="22"/>
      <w:szCs w:val="20"/>
      <w:lang w:val="en-US" w:eastAsia="ja-JP"/>
    </w:rPr>
  </w:style>
  <w:style w:type="paragraph" w:customStyle="1" w:styleId="babijost">
    <w:name w:val="bab_ijost"/>
    <w:basedOn w:val="Heading1"/>
    <w:link w:val="babijostChar"/>
    <w:qFormat/>
    <w:rsid w:val="00A51CC4"/>
    <w:pPr>
      <w:numPr>
        <w:numId w:val="64"/>
      </w:numPr>
      <w:tabs>
        <w:tab w:val="clear" w:pos="216"/>
      </w:tabs>
      <w:spacing w:before="360"/>
      <w:ind w:left="270" w:hanging="270"/>
      <w:jc w:val="left"/>
    </w:pPr>
    <w:rPr>
      <w:rFonts w:ascii="Calibri" w:eastAsiaTheme="majorEastAsia" w:hAnsi="Calibri" w:cs="Calibri"/>
      <w:b/>
      <w:bCs/>
      <w:caps w:val="0"/>
      <w:sz w:val="24"/>
      <w:szCs w:val="24"/>
      <w:lang w:eastAsia="zh-CN"/>
    </w:rPr>
  </w:style>
  <w:style w:type="character" w:customStyle="1" w:styleId="babijostChar">
    <w:name w:val="bab_ijost Char"/>
    <w:basedOn w:val="Heading1Char"/>
    <w:link w:val="babijost"/>
    <w:rsid w:val="00A51CC4"/>
    <w:rPr>
      <w:rFonts w:ascii="Calibri" w:eastAsiaTheme="majorEastAsia" w:hAnsi="Calibri" w:cs="Calibri"/>
      <w:b/>
      <w:bCs/>
      <w:caps w:val="0"/>
      <w:noProof/>
      <w:sz w:val="24"/>
      <w:szCs w:val="24"/>
      <w:lang w:val="en-US" w:eastAsia="zh-CN"/>
    </w:rPr>
  </w:style>
  <w:style w:type="paragraph" w:customStyle="1" w:styleId="subbabijost">
    <w:name w:val="sub_bab_ijost"/>
    <w:basedOn w:val="babijost"/>
    <w:link w:val="subbabijostChar"/>
    <w:qFormat/>
    <w:rsid w:val="00A51CC4"/>
    <w:pPr>
      <w:numPr>
        <w:numId w:val="0"/>
      </w:numPr>
      <w:ind w:left="270" w:hanging="270"/>
    </w:pPr>
  </w:style>
  <w:style w:type="character" w:customStyle="1" w:styleId="subbabijostChar">
    <w:name w:val="sub_bab_ijost Char"/>
    <w:basedOn w:val="babijostChar"/>
    <w:link w:val="subbabijost"/>
    <w:rsid w:val="00A51CC4"/>
    <w:rPr>
      <w:rFonts w:ascii="Calibri" w:eastAsiaTheme="majorEastAsia" w:hAnsi="Calibri" w:cs="Calibri"/>
      <w:b/>
      <w:bCs/>
      <w:caps w:val="0"/>
      <w:noProof/>
      <w:sz w:val="24"/>
      <w:szCs w:val="24"/>
      <w:lang w:val="en-US" w:eastAsia="zh-CN"/>
    </w:rPr>
  </w:style>
  <w:style w:type="paragraph" w:customStyle="1" w:styleId="paragrafijost">
    <w:name w:val="paragraf_ijost"/>
    <w:basedOn w:val="FirstParagraph"/>
    <w:link w:val="paragrafijostChar"/>
    <w:qFormat/>
    <w:rsid w:val="00A51CC4"/>
    <w:pPr>
      <w:ind w:firstLine="270"/>
      <w:jc w:val="both"/>
    </w:pPr>
    <w:rPr>
      <w:rFonts w:cs="Calibri"/>
      <w:sz w:val="22"/>
      <w:szCs w:val="22"/>
    </w:rPr>
  </w:style>
  <w:style w:type="character" w:customStyle="1" w:styleId="paragrafijostChar">
    <w:name w:val="paragraf_ijost Char"/>
    <w:basedOn w:val="FirstParagraphChar"/>
    <w:link w:val="paragrafijost"/>
    <w:rsid w:val="00A51CC4"/>
    <w:rPr>
      <w:rFonts w:asciiTheme="minorHAnsi" w:eastAsiaTheme="minorEastAsia" w:hAnsiTheme="minorHAnsi" w:cs="Calibri"/>
      <w:sz w:val="22"/>
      <w:szCs w:val="22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A51CC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5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215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9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6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904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81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85841">
          <w:marLeft w:val="-240"/>
          <w:marRight w:val="-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41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7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330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ropbox\ETASR_papers\templates\ETASRTEMPLATE_n_check_th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49A0C8-AE46-4202-A4B7-39036BCB8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C:\Users\user\Dropbox\ETASR_papers\templates\ETASRTEMPLATE_n_check_this.dotx</Template>
  <TotalTime>3</TotalTime>
  <Pages>5</Pages>
  <Words>3405</Words>
  <Characters>21595</Characters>
  <Application>Microsoft Office Word</Application>
  <DocSecurity>0</DocSecurity>
  <Lines>635</Lines>
  <Paragraphs>277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ETASR TEMPLATE</vt:lpstr>
      <vt:lpstr>ETASR PAPER FORMAT</vt:lpstr>
    </vt:vector>
  </TitlesOfParts>
  <Company>ETASR</Company>
  <LinksUpToDate>false</LinksUpToDate>
  <CharactersWithSpaces>24723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ETASR TEMPLATE</dc:title>
  <dc:creator>Engineering, Technology &amp; Applied Science Research</dc:creator>
  <cp:lastModifiedBy>Rachmad Andri Atmoko</cp:lastModifiedBy>
  <cp:revision>2</cp:revision>
  <cp:lastPrinted>2023-05-29T16:46:00Z</cp:lastPrinted>
  <dcterms:created xsi:type="dcterms:W3CDTF">2026-03-07T02:01:00Z</dcterms:created>
  <dcterms:modified xsi:type="dcterms:W3CDTF">2026-03-07T02:01:00Z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zotero-version="5.0.85"&gt;&lt;session id="gffvMu53"/&gt;&lt;style id="http://www.zotero.org/styles/ieee" locale="en-US" hasBibliography="1" bibliographyStyleHasBeenSet="0"/&gt;&lt;prefs&gt;&lt;pref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