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Proposal - Obesity Over Time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The Evolution of Diabetes Over Time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Accessed through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https://www.ncdrisc.org/data-downloads-diabetes.html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Country-specific Data for all countries (</w:t>
      </w:r>
      <w:r w:rsidDel="00000000" w:rsidR="00000000" w:rsidRPr="00000000">
        <w:rPr>
          <w:u w:val="single"/>
          <w:rtl w:val="0"/>
        </w:rPr>
        <w:t xml:space="preserve">Crude 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Rows</w:t>
      </w:r>
      <w:r w:rsidDel="00000000" w:rsidR="00000000" w:rsidRPr="00000000">
        <w:rPr>
          <w:rtl w:val="0"/>
        </w:rPr>
        <w:t xml:space="preserve">: Country/Region/World(string), ISO(string), Sex(string), Year(integer), Crude Diabetes Prevalence (float), Lower 95% Uncertainty Interval(float)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Research/Business Question: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Have the prevalence of Diabetes increased rapidly over the years in women and men?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Hypothesis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Diabetes has increased rapidly over the years in women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Diabetes has increased rapidly over the years in men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test the hypothesis?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 will be using the year, sex, and the crude diabetes prevalence to test my two hypothesis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Who will find your findings valuable, and how will they use them?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Doctors, epidemiologists, and other health professionals, and health organizations will find my findings valuable and also use them to create change or tackle a health issue in the world.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cdrisc.org/data-downloads-diabe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