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E577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用户与天枢系统交互数据流示例（基于双轨差异分析场景）</w:t>
      </w:r>
    </w:p>
    <w:p w14:paraId="0011AC7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场景概述</w:t>
      </w:r>
      <w:bookmarkEnd w:id="0"/>
    </w:p>
    <w:p w14:paraId="4E4064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本示例展示一位科研人员通过天枢网页聊天界面，发起基因组差异表达分析请求，并在系统完成双轨（传统生信工具 vs 大模型）分析后，查看对比结果并提交反馈的完整过程。整个过程以用户与系统的对话为主线，突出数据流动和用户可见的交互内容。</w:t>
      </w:r>
    </w:p>
    <w:p w14:paraId="359F99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【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大模型未必能分析这种生物学数据</w:t>
      </w: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】</w:t>
      </w:r>
    </w:p>
    <w:p w14:paraId="04B0791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交互数据流详细步骤</w:t>
      </w:r>
      <w:bookmarkEnd w:id="1"/>
    </w:p>
    <w:p w14:paraId="7D087C3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步骤1：用户发起分析请求</w:t>
      </w:r>
      <w:bookmarkEnd w:id="2"/>
    </w:p>
    <w:p w14:paraId="3F1753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</w:t>
      </w:r>
      <w:r>
        <w:rPr>
          <w:rFonts w:ascii="Arial" w:hAnsi="Arial" w:eastAsia="等线" w:cs="Arial"/>
          <w:sz w:val="22"/>
        </w:rPr>
        <w:t>（在聊天对话框发送）：</w:t>
      </w:r>
    </w:p>
    <w:p w14:paraId="2A40D1A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希望使用3月6日的数据，做差异表达分析，并分别用传统工具和大模型分析，对比结果。</w:t>
      </w:r>
    </w:p>
    <w:p w14:paraId="66F382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【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数据来源是什么？</w:t>
      </w: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】</w:t>
      </w:r>
    </w:p>
    <w:p w14:paraId="23389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系统返回</w:t>
      </w:r>
      <w:r>
        <w:rPr>
          <w:rFonts w:ascii="Arial" w:hAnsi="Arial" w:eastAsia="等线" w:cs="Arial"/>
          <w:sz w:val="22"/>
        </w:rPr>
        <w:t>（流式显示，逐条推送）：</w:t>
      </w:r>
    </w:p>
    <w:p w14:paraId="3DFC1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正在解析您的请求...</w:t>
      </w:r>
    </w:p>
    <w:p w14:paraId="34951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识别到意图：差异表达分析；时间条件：2026-03-06；双轨对比要求：是。</w:t>
      </w:r>
    </w:p>
    <w:p w14:paraId="690DE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正在查询本体库，寻找符合条件的数据集...</w:t>
      </w:r>
    </w:p>
    <w:p w14:paraId="37A85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找到数据集「原始表达矩阵」（ID: expr_matrix_raw），包含10个基因、6个样本（对照组3个，处理组3个）。</w:t>
      </w:r>
    </w:p>
    <w:p w14:paraId="01FC5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准备启动双轨分析：</w:t>
      </w:r>
    </w:p>
    <w:p w14:paraId="6E9F884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工具轨：调用 DESeq2 进行统计检验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【单步】</w:t>
      </w:r>
    </w:p>
    <w:p w14:paraId="7A744E3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大模型轨：调用 DeepSeek 进行基于数据摘要的推理</w:t>
      </w:r>
    </w:p>
    <w:p w14:paraId="009D4E8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步骤2：系统执行分析并实时更新进度</w:t>
      </w:r>
      <w:bookmarkEnd w:id="3"/>
    </w:p>
    <w:p w14:paraId="1341A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系统推送</w:t>
      </w:r>
      <w:r>
        <w:rPr>
          <w:rFonts w:ascii="Arial" w:hAnsi="Arial" w:eastAsia="等线" w:cs="Arial"/>
          <w:sz w:val="22"/>
        </w:rPr>
        <w:t>（分析过程中）：</w:t>
      </w:r>
    </w:p>
    <w:p w14:paraId="6A651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工具轨：数据预处理完成，开始差异检验...</w:t>
      </w:r>
    </w:p>
    <w:p w14:paraId="7FF08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大模型轨：正在提取表达摘要，构建提示词...</w:t>
      </w:r>
    </w:p>
    <w:p w14:paraId="65A16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大模型轨：已提交推理请求，等待响应...</w:t>
      </w:r>
    </w:p>
    <w:p w14:paraId="01B9C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工具轨：DESeq2 分析完成，生成差异基因列表。</w:t>
      </w:r>
    </w:p>
    <w:p w14:paraId="12F825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[系统] 大模型轨：收到推理结果，解析完成。</w:t>
      </w:r>
    </w:p>
    <w:p w14:paraId="0C807DA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【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这里其实都是前端的信息</w:t>
      </w: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】</w:t>
      </w:r>
    </w:p>
    <w:p w14:paraId="00313D4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步骤3：展示双轨对比结果</w:t>
      </w:r>
      <w:bookmarkEnd w:id="4"/>
    </w:p>
    <w:p w14:paraId="7D15C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系统推送</w:t>
      </w:r>
      <w:r>
        <w:rPr>
          <w:rFonts w:ascii="Arial" w:hAnsi="Arial" w:eastAsia="等线" w:cs="Arial"/>
          <w:sz w:val="22"/>
        </w:rPr>
        <w:t>（分析完成，展示对比视图）：</w:t>
      </w:r>
    </w:p>
    <w:p w14:paraId="61BBB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双轨分析已完成！以下是结果对比：</w:t>
      </w:r>
    </w:p>
    <w:p w14:paraId="7ABFF5B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工具轨（DESeq2）结果</w:t>
      </w:r>
      <w:bookmarkEnd w:id="5"/>
    </w:p>
    <w:p w14:paraId="09BF8F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显著差异基因：2个</w:t>
      </w:r>
    </w:p>
    <w:p w14:paraId="2DDC3DC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Gene3：上调，log2FC = 1.6，p = 0.0001</w:t>
      </w:r>
    </w:p>
    <w:p w14:paraId="65C0FBF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Gene7：下调，log2FC = -2.0，p = 0.00005</w:t>
      </w:r>
    </w:p>
    <w:p w14:paraId="53F3B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[图片下载失败]</w:t>
      </w:r>
    </w:p>
    <w:p w14:paraId="653E168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大模型轨（DeepSeek）结果</w:t>
      </w:r>
      <w:bookmarkEnd w:id="6"/>
    </w:p>
    <w:p w14:paraId="2726101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显著差异基因：1个</w:t>
      </w:r>
    </w:p>
    <w:p w14:paraId="33B586A2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Gene3：上调（理由：处理组均值248 vs 对照组81，差异显著）</w:t>
      </w:r>
    </w:p>
    <w:p w14:paraId="2927391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注：未检测到下调基因</w:t>
      </w:r>
    </w:p>
    <w:p w14:paraId="1F4ED0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推理摘要：基于表达均值比较，Gene3显著上调，其余基因无明显变化。</w:t>
      </w:r>
    </w:p>
    <w:p w14:paraId="10E367C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一致性对比</w:t>
      </w:r>
      <w:bookmarkEnd w:id="7"/>
    </w:p>
    <w:p w14:paraId="2F87C6B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共同检出的基因：Gene3</w:t>
      </w:r>
    </w:p>
    <w:p w14:paraId="6A3B8E7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不一致的基因：Gene7（工具轨检出下调，大模型轨未检出）</w:t>
      </w:r>
    </w:p>
    <w:p w14:paraId="2F8B239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重合率：1/2</w:t>
      </w:r>
    </w:p>
    <w:p w14:paraId="29B9A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您可以在下方对每个结果进行评价，也可直接回复文字反馈。</w:t>
      </w:r>
    </w:p>
    <w:p w14:paraId="4AA8B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同时，系统在聊天界面下方嵌入一个对比卡片，包含两个结果区域的点赞/点踩按钮和评论输入框。</w:t>
      </w:r>
    </w:p>
    <w:p w14:paraId="324B220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步骤4：用户对结果进行评价</w:t>
      </w:r>
      <w:bookmarkEnd w:id="8"/>
    </w:p>
    <w:p w14:paraId="1F1E8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用户操作</w:t>
      </w:r>
      <w:r>
        <w:rPr>
          <w:rFonts w:ascii="Arial" w:hAnsi="Arial" w:eastAsia="等线" w:cs="Arial"/>
          <w:sz w:val="22"/>
        </w:rPr>
        <w:t>：点击大模型轨结果区域的“点踩”按钮，并附加评论。</w:t>
      </w:r>
    </w:p>
    <w:p w14:paraId="55FF2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用户评论</w:t>
      </w:r>
      <w:r>
        <w:rPr>
          <w:rFonts w:ascii="Arial" w:hAnsi="Arial" w:eastAsia="等线" w:cs="Arial"/>
          <w:sz w:val="22"/>
        </w:rPr>
        <w:t>：</w:t>
      </w:r>
    </w:p>
    <w:p w14:paraId="6F9C4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漏掉了Gene7，这个基因很重要。</w:t>
      </w:r>
    </w:p>
    <w:p w14:paraId="29062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系统返回</w:t>
      </w:r>
      <w:r>
        <w:rPr>
          <w:rFonts w:ascii="Arial" w:hAnsi="Arial" w:eastAsia="等线" w:cs="Arial"/>
          <w:sz w:val="22"/>
        </w:rPr>
        <w:t>：</w:t>
      </w:r>
    </w:p>
    <w:p w14:paraId="3261F6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感谢您的反馈！已记录对大模型轨的评价（负面）。系统将据此优化大模型提示词，并在基因Gene7上添加注意标签。</w:t>
      </w:r>
    </w:p>
    <w:p w14:paraId="58175B7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步骤5：系统更新本体（用户无感知，但可通过后续查询验证）</w:t>
      </w:r>
      <w:bookmarkEnd w:id="9"/>
    </w:p>
    <w:p w14:paraId="0FA6344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系统内部：将用户反馈转化为结构化数据，更新Neo4j中相关节点属性（如降低大模型流程置信度、为Gene7添加警告标记）。</w:t>
      </w:r>
    </w:p>
    <w:p w14:paraId="06C92B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【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这里更新本体更新的是什么？Gene7？</w:t>
      </w:r>
      <w:r>
        <w:rPr>
          <w:rFonts w:hint="eastAsia" w:ascii="Arial" w:hAnsi="Arial" w:eastAsia="等线" w:cs="Arial"/>
          <w:b/>
          <w:bCs/>
          <w:color w:val="FF0000"/>
          <w:sz w:val="22"/>
          <w:lang w:eastAsia="zh-CN"/>
        </w:rPr>
        <w:t>】</w:t>
      </w:r>
    </w:p>
    <w:p w14:paraId="772CB14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步骤6：用户后续查询（可选）</w:t>
      </w:r>
      <w:bookmarkEnd w:id="10"/>
    </w:p>
    <w:p w14:paraId="27D4C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</w:t>
      </w:r>
      <w:r>
        <w:rPr>
          <w:rFonts w:ascii="Arial" w:hAnsi="Arial" w:eastAsia="等线" w:cs="Arial"/>
          <w:sz w:val="22"/>
        </w:rPr>
        <w:t>：</w:t>
      </w:r>
    </w:p>
    <w:p w14:paraId="39A32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展示基因Gene7的详细信息。</w:t>
      </w:r>
    </w:p>
    <w:p w14:paraId="20203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系统返回</w:t>
      </w:r>
      <w:r>
        <w:rPr>
          <w:rFonts w:ascii="Arial" w:hAnsi="Arial" w:eastAsia="等线" w:cs="Arial"/>
          <w:sz w:val="22"/>
        </w:rPr>
        <w:t>：</w:t>
      </w:r>
    </w:p>
    <w:p w14:paraId="7A115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[系统] 基因 Gene7（染色体：chr3）</w:t>
      </w:r>
    </w:p>
    <w:p w14:paraId="01BBBCA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在本次分析中被工具轨判定为下调（log2FC = -2.0），但大模型轨未能检出。</w:t>
      </w:r>
    </w:p>
    <w:p w14:paraId="651469E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有用户反馈指出此基因曾被漏检，建议在分析涉及下调基因时关注大模型的表现。</w:t>
      </w:r>
    </w:p>
    <w:p w14:paraId="280CE84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表达数据：</w:t>
      </w:r>
    </w:p>
    <w:p w14:paraId="3A697C7A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对照组：421, 418, 423</w:t>
      </w:r>
    </w:p>
    <w:p w14:paraId="442E84AB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处理组：102, 98, 105</w:t>
      </w:r>
    </w:p>
    <w:p w14:paraId="10756F3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 关键数据格式说明</w:t>
      </w:r>
      <w:bookmarkEnd w:id="11"/>
    </w:p>
    <w:p w14:paraId="30DBB2C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用户输入</w:t>
      </w:r>
      <w:bookmarkEnd w:id="12"/>
    </w:p>
    <w:p w14:paraId="13E6C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纯文本，支持自然语言形式的分析请求表述。</w:t>
      </w:r>
    </w:p>
    <w:p w14:paraId="7742D0F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系统输出</w:t>
      </w:r>
      <w:bookmarkEnd w:id="13"/>
    </w:p>
    <w:p w14:paraId="7338D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流式文本形式，逐步向用户展示请求处理、分析执行的实时状态；最终分析结果会结合Markdown格式（用于呈现列表、标题、数据表格等）和交互组件（如点赞/点踩按钮、评论输入框）；结果中的图片通过URL嵌入，由前端直接加载显示。</w:t>
      </w:r>
    </w:p>
    <w:p w14:paraId="12F8E48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3.3 对比卡片数据结构（示例）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430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0B5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"type": "comparison",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"双轨分析结果对比",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"columns":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"工具轨 (DESeq2)",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"genes": ["Gene3 (up)", "Gene7 (down)"],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"plot_url": "http://tianshu.ai/plots/volcano_tool.png"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"大模型轨 (DeepSeek)",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"genes": ["Gene3 (up)"],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"summary": "处理组均值248 vs 对照组81，差异显著"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"consistency":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"overlap": ["Gene3"],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"tool_only": ["Gene7"],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"llm_only":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0098FC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 总结</w:t>
      </w:r>
      <w:bookmarkEnd w:id="15"/>
    </w:p>
    <w:p w14:paraId="5137C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数据流完整展示了用户从输入自然语言分析请求，到系统执行双轨分析、展示对比结果，再到用户提交反馈、系统完成知识沉淀的全过程。系统通过网页聊天界面与用户保持透明化交互，逐步呈现请求解析、分析执行的推理过程，并以可视化的对比视图辅助用户科研决策，最后将用户的反馈信息纳入系统本体更新，</w:t>
      </w:r>
      <w:bookmarkStart w:id="16" w:name="_GoBack"/>
      <w:bookmarkEnd w:id="16"/>
      <w:r>
        <w:rPr>
          <w:rFonts w:ascii="Arial" w:hAnsi="Arial" w:eastAsia="等线" w:cs="Arial"/>
          <w:sz w:val="22"/>
        </w:rPr>
        <w:t>实现知识的持续沉淀。开发人员可依据此流程设计前端聊天交互组件和后端响应数据格式，确保用户与系统的每一次交互都有清晰、可追溯的数据流动。</w:t>
      </w:r>
    </w:p>
    <w:p w14:paraId="277B0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6C8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EA9E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543AB"/>
    <w:rsid w:val="4D5B429C"/>
    <w:rsid w:val="52F57C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1408</Words>
  <Characters>1865</Characters>
  <TotalTime>19</TotalTime>
  <ScaleCrop>false</ScaleCrop>
  <LinksUpToDate>false</LinksUpToDate>
  <CharactersWithSpaces>2041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2026-03-17T12:15:00Z</dcterms:created>
  <dc:creator>Apache POI</dc:creator>
  <cp:lastModifiedBy>一个很酷的人</cp:lastModifiedBy>
  <dcterms:modified xsi:type="dcterms:W3CDTF">2026-03-18T06:26:59Z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8D47C8B905B045B0BBF14F37AE8FA4DC_13</vt:lpwstr>
  </property>
  <property fmtid="{D5CDD505-2E9C-101B-9397-08002B2CF9AE}" pid="4" name="KSOTemplateDocerSaveRecord">
    <vt:lpwstr>eyJoZGlkIjoiZGY4NWMwZDZiYTZiZDc0YWFlODJhM2U5Y2FjMGI1YjUiLCJ1c2VySWQiOiIxNzIzMTcyNDAxIn0=</vt:lpwstr>
  </property>
</Properties>
</file>