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62w3b8ib39y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center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qwwj5o18shbs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w:drawing>
          <wp:inline distB="19050" distT="19050" distL="19050" distR="19050">
            <wp:extent cx="3274596" cy="1333228"/>
            <wp:effectExtent b="0" l="0" r="0" t="0"/>
            <wp:docPr descr="New_Logo_Blue.jpg" id="6" name="image1.jpg"/>
            <a:graphic>
              <a:graphicData uri="http://schemas.openxmlformats.org/drawingml/2006/picture">
                <pic:pic>
                  <pic:nvPicPr>
                    <pic:cNvPr descr="New_Logo_Blue.jpg" id="0" name="image1.jpg"/>
                    <pic:cNvPicPr preferRelativeResize="0"/>
                  </pic:nvPicPr>
                  <pic:blipFill>
                    <a:blip r:embed="rId6"/>
                    <a:srcRect b="27517" l="14797" r="20103" t="25993"/>
                    <a:stretch>
                      <a:fillRect/>
                    </a:stretch>
                  </pic:blipFill>
                  <pic:spPr>
                    <a:xfrm>
                      <a:off x="0" y="0"/>
                      <a:ext cx="3274596" cy="1333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BY U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 UPWARD 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ONWARD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Partnering with Nucleus Software on its journey to become AI-enabled across all levels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AI enabling orgs for 100X productivity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Proposal For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</w:rPr>
        <w:drawing>
          <wp:inline distB="114300" distT="114300" distL="114300" distR="114300">
            <wp:extent cx="1528763" cy="54687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54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April 2026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spacing w:before="280" w:lineRule="auto"/>
        <w:ind w:firstLine="720"/>
        <w:jc w:val="center"/>
        <w:rPr>
          <w:rFonts w:ascii="Nunito" w:cs="Nunito" w:eastAsia="Nunito" w:hAnsi="Nunito"/>
          <w:b w:val="1"/>
          <w:bCs w:val="1"/>
          <w:sz w:val="40"/>
          <w:szCs w:val="40"/>
        </w:rPr>
      </w:pPr>
      <w:bookmarkStart w:colFirst="0" w:colLast="0" w:name="_scu8zzfp47aa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40"/>
          <w:szCs w:val="4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793750</wp:posOffset>
                </wp:positionV>
                <wp:extent cx="7415784" cy="83210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89625" y="347675"/>
                          <a:ext cx="3824400" cy="4049400"/>
                        </a:xfrm>
                        <a:prstGeom prst="rect">
                          <a:avLst/>
                        </a:prstGeom>
                        <a:solidFill>
                          <a:srgbClr val="20184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793750</wp:posOffset>
                </wp:positionV>
                <wp:extent cx="7415784" cy="832104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5784" cy="832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spacing w:before="280" w:lineRule="auto"/>
        <w:jc w:val="center"/>
        <w:rPr>
          <w:rFonts w:ascii="Manrope" w:cs="Manrope" w:eastAsia="Manrope" w:hAnsi="Manrope"/>
          <w:b w:val="1"/>
          <w:bCs w:val="1"/>
          <w:sz w:val="38"/>
          <w:szCs w:val="38"/>
        </w:rPr>
      </w:pPr>
      <w:bookmarkStart w:colFirst="0" w:colLast="0" w:name="_sfz4qtbttnwj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sz w:val="38"/>
          <w:szCs w:val="38"/>
          <w:rtl w:val="0"/>
        </w:rPr>
        <w:t xml:space="preserve">Draft Proposal | AI Builder Program For Nucleus Software</w:t>
      </w:r>
    </w:p>
    <w:p w:rsidR="00000000" w:rsidDel="00000000" w:rsidP="00000000" w:rsidRDefault="00000000" w:rsidRPr="00000000" w14:paraId="00000014">
      <w:pPr>
        <w:spacing w:after="200" w:line="240" w:lineRule="auto"/>
        <w:jc w:val="center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From AI-Assisted Coding to Production-Grade Agentic AI — Fintech Focus</w:t>
      </w:r>
    </w:p>
    <w:p w:rsidR="00000000" w:rsidDel="00000000" w:rsidP="00000000" w:rsidRDefault="00000000" w:rsidRPr="00000000" w14:paraId="00000015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a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8"/>
                <w:szCs w:val="18"/>
                <w:rtl w:val="0"/>
              </w:rPr>
              <w:t xml:space="preserve">Domain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f6e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👨‍💻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8"/>
                <w:szCs w:val="18"/>
                <w:rtl w:val="0"/>
              </w:rPr>
              <w:t xml:space="preserve">Engineers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7a0a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4"/>
                <w:szCs w:val="24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2b4a"/>
                <w:sz w:val="18"/>
                <w:szCs w:val="18"/>
                <w:rtl w:val="0"/>
              </w:rPr>
              <w:t xml:space="preserve">AI Builder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1f8c" w:val="clear"/>
            <w:tcMar>
              <w:top w:w="200.0" w:type="dxa"/>
              <w:left w:w="160.0" w:type="dxa"/>
              <w:bottom w:w="2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4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52"/>
                <w:szCs w:val="52"/>
                <w:rtl w:val="0"/>
              </w:rPr>
              <w:t xml:space="preserve">⏱️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18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8"/>
                <w:szCs w:val="18"/>
                <w:rtl w:val="0"/>
              </w:rPr>
              <w:t xml:space="preserve">Hands-On Labs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right="600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Manrope" w:cs="Manrope" w:eastAsia="Manrope" w:hAnsi="Manrope"/>
          <w:b w:val="1"/>
          <w:bCs w:val="1"/>
          <w:sz w:val="26"/>
          <w:szCs w:val="26"/>
        </w:rPr>
      </w:pPr>
      <w:bookmarkStart w:colFirst="0" w:colLast="0" w:name="_2ltekqgqqk8g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Equip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software engineers, ML engineers, and core developers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with advanced, hands-on skills in building, deploying, and optimizing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agentic AI systems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  <w:br w:type="textWrapping"/>
        <w:t xml:space="preserve"> This intensive program focuses on the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end-to-end development of autonomous AI agents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using modern frameworks such as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LangChain, LangGraph, and LangSmith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, integrating real-world best practices for modular design, reasoning, retrieval, and orchestration.</w:t>
        <w:br w:type="textWrapping"/>
        <w:t xml:space="preserve"> Participants will learn to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design, debug, and deploy production-grade AI applications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—from LLM-powered workflows to multi-agent architectures—ready for scalable enterprise environments.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  <w:rtl w:val="0"/>
        </w:rPr>
        <w:t xml:space="preserve">Curriculum Overview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Who is this For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Experienced Developers, Core Engineers, Software Engineers, ML Engineers, Data Engineers</w:t>
        <w:br w:type="textWrapping"/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Delivery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Live Zoom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Manrope" w:cs="Manrope" w:eastAsia="Manrope" w:hAnsi="Manrope"/>
          <w:b w:val="1"/>
          <w:bCs w:val="1"/>
          <w:color w:val="0b5394"/>
          <w:sz w:val="32"/>
          <w:szCs w:val="32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2 Full Days ( 6 Hours Each ) </w:t>
        <w:br w:type="textWrapping"/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Tentative Dates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Tue-Thu For 2 Weeks</w:t>
        <w:br w:type="textWrapping"/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Google Colab, ChatGPT, GitHub Copilot, Firebase Studio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VS Code, Pinecone, ChromaDB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LangChain, LangGraph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Pinecone, FAISS or ChromaDB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Alpic AI, GitHub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Prerequisites: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6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Strong Programming Foundation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– Proficiency in Python data types, functions, OOP concepts, and API integration workflows.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Prompt Engineering Fundamentals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– Prior exposure to prompt design techniques (instructional, few-shot, role-based) and their practical application in LLM workflows.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Command-Line Proficiency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– Comfort using terminal-based workflows (Windows, Mac, or *nix) for version control and environment setup.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Web Architecture Awareness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– Understanding of request–response cycles, APIs, databases, caching, and data exchange formats (JSON, XML).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Version Control Familiarity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– Working knowledge of Git (branching, commits, merging, repo management).</w:t>
      </w:r>
    </w:p>
    <w:p w:rsidR="00000000" w:rsidDel="00000000" w:rsidP="00000000" w:rsidRDefault="00000000" w:rsidRPr="00000000" w14:paraId="00000032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4"/>
          <w:szCs w:val="34"/>
          <w:u w:val="single"/>
          <w:rtl w:val="0"/>
        </w:rPr>
        <w:t xml:space="preserve">Program at a Glance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050"/>
        <w:gridCol w:w="2145"/>
        <w:gridCol w:w="1605"/>
        <w:gridCol w:w="4065"/>
        <w:tblGridChange w:id="0">
          <w:tblGrid>
            <w:gridCol w:w="495"/>
            <w:gridCol w:w="1050"/>
            <w:gridCol w:w="2145"/>
            <w:gridCol w:w="1605"/>
            <w:gridCol w:w="4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e3f6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Foundations, Vibe Coding &amp; RAG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9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Fintech Prompt Library + KYC API + Compliance &amp; Policy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e3f6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Agents, Multi-Agent Systems, MCP &amp;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9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Loan Pre-Screening Agent + Loan Approval Workflow + Deployed with LangSmith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Production-ready fintech AI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dc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49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47a0a"/>
                <w:rtl w:val="0"/>
              </w:rPr>
              <w:t xml:space="preserve">Trade-Off Notes — 2-Day vs 3-Day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1 is dense: Python and Prompt Engineering compressed. Vibe Coding stays full. RAG build added on the same day — participants end Day 1 with a shipped KYC API and a Compliance Assistant.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2: Loan Pre-Screening Agent full build. Multi-Agent Architecture compressed into a 30-min design session before the build. MCP, LangSmith, Evaluation, and Deployment are walkthroughs with working code to reference.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Recommendation: 2-day works, but requires a strong facilitator and participants with Python fluency. If participants are more varied, the 3-day format is more reliable.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40" w:before="14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rtl w:val="0"/>
              </w:rPr>
              <w:t xml:space="preserve">9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30"/>
                <w:szCs w:val="30"/>
                <w:rtl w:val="0"/>
              </w:rPr>
              <w:t xml:space="preserve">Foundations, Vibe Coding &amp; RAG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From zero to AI-ready and a working fintech knowledge engine — in one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Establish AI literacy, Python fluency, and prompt engineering mastery. Apply GitHub Copilot, Tabnine, and CodeWhisperer to scaffold a real fintech API. Then build a complete RAG system — from document ingestion through to a deployed Fintech Compliance &amp; Policy Assistant with cited, hallucination-resistant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VS Code · GitHub Copilot · Tabnine · CodeWhisperer · Google Colab · ChatGPT · FastAPI · LangChain · ChromaDB · Pinecone · Gradio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22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1a2b4a"/>
          <w:sz w:val="24"/>
          <w:szCs w:val="24"/>
          <w:u w:val="single"/>
          <w:rtl w:val="0"/>
        </w:rPr>
        <w:t xml:space="preserve">Day 1 Schedule — 9 Hours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600"/>
        <w:gridCol w:w="1560"/>
        <w:tblGridChange w:id="0">
          <w:tblGrid>
            <w:gridCol w:w="5200"/>
            <w:gridCol w:w="2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 (from 4-Day)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AI Fundamentals, Readiness &amp; Demystifying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1, 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Python Foundations for GenAI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1, 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Prompt Engineering for Fintech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1, Part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Vibe Coding — Copilot + Tabnine + CodeWhisperer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1, Part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150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Responsible &amp; Ethical AI in 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1, Part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From Traditional LLMs to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2, 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RAG Architecture &amp; Vector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2, 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Build: Fintech Compliance &amp; Policy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2, Part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444455"/>
                <w:sz w:val="20"/>
                <w:szCs w:val="20"/>
                <w:rtl w:val="0"/>
              </w:rPr>
              <w:t xml:space="preserve">Buffer /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1 — AI Fundamentals, Readiness &amp; Demystifying Terms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 technically grounded understanding of AI — where fintech sits in the AI maturity curve and what every engineer must know before writing a single line of AI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Evolution of AI: from rule-based systems to ML, DL, GenAI — the engineering perspective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Core concepts: ML vs DL vs NLP vs GenAI — differences, when to use each, fintech examples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AI vs Automation vs Analytics — where LLMs fit vs traditional rule engines in fintech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AI readiness dimensions: data quality, infrastructure, talent gaps, compliance 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Demystifying terms: LLMs, embeddings, transformers, agents, RAG, hallucination, fine-tuning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Compare ML vs DL vs GenAI with 3 fintech examples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Identify 2 AI readiness gaps in your current engineering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personal glossary of 10 AI terms with fintech-coded examples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can clearly explain AI concepts, evaluate model choices for fintech use cases, and identify where their team's AI readiness gaps sit.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2 — Python Foundations for GenAI  • 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fluency in the Python patterns essential for AI tool integration — async calls, structured data handling, and API orchestration for fintech backends.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Async programming (asyncio, await) in production-grade AI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Data models using Pydantic for schema validation of LLM outputs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Secure API request handling, throttling, and retry logic for financial APIs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Parsing and formatting LLM responses for downstream fintech 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Write a Python function that formats a fintech transaction query for an LLM — include merchant ID, amount, and risk flag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Parse a sample credit scoring API JSON response into validated Pydantic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retry logic with exponential backoff for an LLM API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write clean, async-ready, pydantic-validated Python backends purpose-built for fintech AI integrations.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3 — Prompt Engineering for Fintech Developers  • 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Master prompt patterns that produce reliable, deterministic outputs for fintech engineering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The 4-part formula: Role + Task + Context + Output Format — with fintech before/after examples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Instructional prompts for deterministic outputs — critical for regulated fintech environments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Chain-of-Thought: guide reasoning through multi-step fraud detection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Prompt patterns for fintech: code gen, API scaffolding, test case creation, compliance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Write prompts for: debugging a payment processing function, refactoring a KYC validation class, generating unit tests for a fraud detection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Test each prompt in ChatGPT and Perplexity — compare outputs, identify failure modes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Document 15 fintech-specific prompts in a reusable Prompt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produce a fintech Prompt Checklist of 15+ reusable prompts covering fraud, KYC, loan processing, and compliance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4 — Vibe Coding with GitHub Copilot, Tabnine &amp; CodeWhisperer  •  150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Apply the three major AI coding assistants to real fintech engineering tasks — understanding when to use each based on compliance requirements and security needs.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GitHub Copilot: spec-first development from OpenAPI → FastAPI routers, models, middleware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Tabnine: the compliance-safe alternative — runs entirely on-premise, no code leaves your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Amazon CodeWhisperer: AWS-native with built-in security scanning for vulnerable patterns in real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AI pair programming patterns: responsible coding, reviewing generated code for injection vulnerabilities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GitHub Copilot lab: KYC API OpenAPI spec → FastAPI routers, JWT auth middleware, rate limiting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Tabnine lab: configure local-only mode — refactor a legacy payment processing class with zero external API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CodeWhisperer lab: security scan on the KYC API codebase — identify and fix 3 flagged vulnerabilities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Head-to-head comparison: same fintech refactoring task across all 3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select the right AI coding tool for each fintech context — Copilot for speed, Tabnine for compliance, CodeWhisperer for security.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5 — Responsible &amp; Ethical AI in Fintech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Understand the specific AI risks engineers must manage when building for regulated financial environments.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LLM hallucinations in fintech — when an agent invents a credit score or regulatory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Risks: PII leakage in prompts, prompt injection in loan workflows, model bias in credit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Security techniques: adversarial testing, input/output filtering, guardrail 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Review 5 example prompts — identify which ones expose PII or compliance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Rewrite each prompt to be compliance-safe while preserving engineering intent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apply responsible AI practices to every fintech build throughout the rest of the program.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6 — From Traditional LLMs to RAG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Understand why raw LLMs fail for fintech domain knowledge and why RAG is the production-grade solution.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Traditional LLM limitations: no proprietary fintech knowledge, stale training data, ungrounded regulatory answers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Key RAG benefits: cited responses for audit trails, no fine-tuning for every policy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RAG vs fine-tuning vs prompt engineering — decision framework for fintech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Run the same fintech compliance query against: raw GPT-4 vs a RAG-enabled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Map 3 use cases to the correct approach: RAG, fine-tuning, or prompt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can clearly explain why RAG is the enterprise-safe choice for fintech knowledge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7 — RAG Architecture &amp; Vector Databases  • 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Master the full RAG pipeline and configure a vector database with fintech document embeddings.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RAG components: Document Loader → Chunker → Embedder → Vector Store → Retriever → Prompt Composer → LLM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Chunking strategies for fintech documents: fixed size, recursive, overlap — impact on retrieval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Vector DB options: ChromaDB (local), Pinecone (cloud), FAISS (offline)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Metadata filtering: query only 'credit_policy' documents, only 'RBI_circular' type, docs from last 90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Load fintech documents: loan policy PDF, RBI circular, fraud SOP, product FAQ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Apply recursive chunking — test 3 chunk sizes and measure retrieval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Create a ChromaDB index with metadata tags (doc_type, date, category)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configure a production-ready vector database with fintech document embeddings, metadata filtering, and semantic retrieval.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8 — Build: Fintech Compliance &amp; Policy Assistant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an end-to-end RAG application that answers fintech compliance and policy queries with cited, grounded responses.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Fintech knowledge base design: loan policies, RBI/regulatory guidelines, fraud SOPs, product FAQs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Grounding prompts: force the LLM to answer only from retrieved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Citation behaviour: document title, section, and date alongside every answer for audit trails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No-answer handling: when confidence is below threshold — never hallucinate a regulatory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Load 5-10 fintech policy/guideline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the full RAG pipeline in Python with LangChain — retrieval chain + compliance prompt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Test: 'What is the credit policy for SME loans above Rs 50L?', 'Summarise the RBI circular on digital lending'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Wrap in Gradio interface — test 10 fintech queries and record citation 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deploy a Fintech Compliance &amp; Policy Assistant — cited answers from a fintech knowledge base with zero hallucination on out-of-scope queries.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220" w:line="240" w:lineRule="auto"/>
        <w:rPr>
          <w:rFonts w:ascii="Manrope" w:cs="Manrope" w:eastAsia="Manrope" w:hAnsi="Manrope"/>
          <w:b w:val="1"/>
          <w:bCs w:val="1"/>
          <w:color w:val="1a2b4a"/>
          <w:sz w:val="24"/>
          <w:szCs w:val="24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1a2b4a"/>
          <w:sz w:val="24"/>
          <w:szCs w:val="24"/>
          <w:u w:val="single"/>
          <w:rtl w:val="0"/>
        </w:rPr>
        <w:t xml:space="preserve">Day 1 — Fintech Use Cases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300"/>
        <w:gridCol w:w="1600"/>
        <w:gridCol w:w="1660"/>
        <w:tblGridChange w:id="0">
          <w:tblGrid>
            <w:gridCol w:w="2800"/>
            <w:gridCol w:w="3300"/>
            <w:gridCol w:w="16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Fintech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Engineers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KYC API 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GitHub Copilot: FastAPI KYC service from OpenAPI spec — JWT auth, logging,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KYC /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Reduces KYC API build time by 60-70%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On-Premise Code 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Tabnine local-only: refactor legacy payment class — zero code leaves the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Payments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Compliance-safe AI coding for PCI-DSS environments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Security Vulnerability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CodeWhisperer: identify and fix 3 flagged vulnerabilities in the KYC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Security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Catches security issues at code-gen time, not at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Compliance &amp; Policy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Full RAG pipeline grounded in fintech docs — cited answers, zero hallucination on out-of-scope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Compliance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Eliminates manual policy lookup — 2-3 hrs per query 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🎯  End of Day 1 — What You Build &amp; Walk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60" w:before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Participants leave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Fintech Prompt Checklist — 15+ reusable prompts for fraud, KYC, loan, and compliance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FastAPI KYC service — JWT auth, Dockerfile, CI/CD pipeline, CodeWhisperer security scan completed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Fintech Compliance &amp; Policy Assistant — full RAG pipeline grounded in 5-10 fintech documents with cited responses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Configured vector database (ChromaDB + Pinecone) with metadata tagging and semantic retrieval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Engineers go home having shipped two systems: a Vibe-Coded KYC API and a RAG-powered Compliance Assistant — ready to extend into agents on Day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Which RAG configuration produced the cleanest citations — and what does that tell you about knowledge base design?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FastAPI KYC API (GitHub) + Gradio Compliance Assistant + Prompt Checklist + ChromaDB/Pinecone index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ind w:right="600"/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rtl w:val="0"/>
              </w:rPr>
              <w:t xml:space="preserve">9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30"/>
                <w:szCs w:val="30"/>
                <w:rtl w:val="0"/>
              </w:rPr>
              <w:t xml:space="preserve">Agents, Multi-Agent Systems, MCP &amp;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From single agent to orchestrated workflow — deployed and observable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 Loan Pre-Screening Agent using LangChain + LangGraph. Extend it into a complete multi-agent Loan Approval Workflow with four specialist agents. Connect external tools via MCP, instrument with LangSmith observability, design a fintech evaluation pipeline, and deploy a production-grade AI service with CI/CD.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LangChain · LangGraph · Tavily API · SERP API · MCP Server &amp; Client · LangSmith · Postman · FastAPI · Docker · Pinecone · ChromaDB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before="22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1a2b4a"/>
          <w:sz w:val="24"/>
          <w:szCs w:val="24"/>
          <w:u w:val="single"/>
          <w:rtl w:val="0"/>
        </w:rPr>
        <w:t xml:space="preserve">Day 2 Schedule — 9 Hours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600"/>
        <w:gridCol w:w="1560"/>
        <w:tblGridChange w:id="0">
          <w:tblGrid>
            <w:gridCol w:w="5200"/>
            <w:gridCol w:w="2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 (from 4-Day)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Why Agents? + Agent Architecture &amp; ReAct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2, Parts 4 &amp;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Build: Loan Pre-Screening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2, Part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150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LangGraph Workflows &amp; State 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3, 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Multi-Agent System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3, 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Build: Automated Loan 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3, Part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120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MCP for 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4, 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 Observability + Evaluation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4, Parts 2 &amp;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LLMOps &amp; Deployment — Tool 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Day 4, Part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444455"/>
                <w:sz w:val="20"/>
                <w:szCs w:val="20"/>
                <w:rtl w:val="0"/>
              </w:rPr>
              <w:t xml:space="preserve">Buffer /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1 — Why Agents? Limitations of RAG  •  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Identify exactly where RAG breaks down for complex fintech workflows and why agents are the natural next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Static Retrieval: RAG cannot make multi-step decisions — useless for loan approval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No Tool Use: cannot call a credit scoring API, run a compliance check, or query a live transaction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Why Agents: plan, reason, and act across multiple steps using intermediate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Given 5 fintech queries, classify each as: RAG-sufficient, agent-required, or neither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Map the Loan Pre-Screening workflow as a human would — identify every tool, data source, and decision 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can precisely identify when to use RAG and when to build an agent.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2 — Agent Architecture &amp; ReAct Prompting  •  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Understand the core components of a fintech AI agent and master the ReAct reasoning pattern.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Agent core components: LLM Brain, Tools, Memory, Planning Mechanism, Execution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ReAct Loop: Reasoning → Action → Observation → Repeat or Final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Tool types: DocumentRetriever, CreditScoringAPI, FraudCheckAPI, ComplianceLookup, Calculator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Trace a ReAct loop: 'Is merchant NUC-4821 eligible for Rs 10L credit limit based on 18 months GMV history?'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Map each ReAct step to a specific LangChain component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understand how the ReAct loop structures decision-making in fintech agents.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3 — Build: Loan Pre-Screening Agent  •  150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and deploy a complete Loan Pre-Screening Agent that retrieves policy, checks eligibility, calls external tools, and generates a structured officer summary.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Agent design: Policy RAG Tool + Eligibility Calculator Tool + Fraud Check Tool + Summary Generator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LangGraph implementation: supervisor node orchestrates tool calls in sequence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Fallback: 'Insufficient data to make a pre-screening decision — manual review required'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Output format: structured JSON pre-screening report for loan officer consumption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Set up Policy Retrieval Tool: load credit policy docs into ChromaDB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Add Eligibility Calculator Tool: Python function calculating DTI ratio, LTV, credit score threshold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Add Fraud Check Tool: query a mock fraud history API by applicant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Define the LangGraph agent: wire all 3 tools, implement ReAct loop, configure fallback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Test: 'Pre-screen Rajesh Sharma — GMV Rs 1.8Cr, 24 months, 0 defaults, credit score 720'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deploy a working Loan Pre-Screening Agent — grounded, multi-tool, with structured JSON output ready for officer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4 — LangGraph Agentic Workflows &amp; State Management  • 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Master LangGraph's stateful graph architecture as the foundation of multi-agent fintech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LangGraph: nodes, edges, state schema, conditional routing, parallel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Shared state for fintech: applicant profile, retrieved documents, intermediate scores — all accessible across nodes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Deterministic paths: always run Document Checker before Credit Scorer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Conditional routing: if credit score &lt; 650 → route to Manual Review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Extend the Day 2 agent into a 4-node graph with conditional 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Add typed state schema: applicant_id, documents_verified, credit_score, fraud_flag,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Implement conditional edge: if fraud_flag == True → route to Compliance Review node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Visualize the graph in LangGraph Playground — export as architecture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design LangGraph flows with typed shared state, conditional routing, and parallel branches.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5 — Multi-Agent System Architecture  • 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Design multi-agent systems where specialist agents collaborate on tasks too complex for a single agent.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Supervisor Model: central agent delegates subtasks — ideal for loan approval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Swarm Model: decentralized agents self-organize — better for fraud detection networks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Role-specific agents: Document Checker, Credit Scorer, Compliance Agent, Summary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Parallel execution: Document Checker and Credit Scorer run simultaneously — reduces latency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MCP integration: connecting agents to external fintech APIs via JSON-RPC 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Design the Loan Approval Workflow: 4 agents, supervisor, shared state, output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Define state schema — all fields every agent reads and writes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Identify which agents run in parallel vs must be sequential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design a production-ready multi-agent fintech architecture with clearly defined agent roles and orchestration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6 — Build: Automated Loan Approval Workflow  •  120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Build and test a complete multi-agent loan approval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Document Checker Agent: verifies KYC docs, flags missing items — RAG + document parsing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Credit Scoring Agent: calculates DTI, LTV, credit history, GMV trends — Calculator + Credit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Compliance Agent: checks applicant against regulatory watchlists, AML flags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Summary Agent: consolidates all outputs into a structured credit memo — LLM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Supervisor Node: orchestrates sequencing, handles failures, consolidates final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Create LangGraph nodes for all 4 specialist agents + supervisor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Wire Document Checker and Credit Scoring Agent to run in parallel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Connect Compliance Agent as a sequential gate — application halts if AML flag is raised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Configure Summary Agent to generate structured JSON credit memo from all intermediate outputs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Test: 'Process loan application NUC-2042 for Rajesh Sharma — GMV Rs 1.8Cr, 24 months, 0 defaults'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deploy a 4-agent Loan Approval Workflow — parallel execution, compliance gate, structured credit memo output.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7 — Model Context Protocol (MCP) for Fintech  • 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Use MCP to standardize how fintech agents connect to external tools — auditable, secure, and compliant.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Why MCP: the M×N problem — N agents × M tools = custom integrations without MCP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MCP Architecture: Host (LangGraph Runtime) → Client (LLM/Agent) → Server (Tool or 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Communication via JSON-RPC 2.0 with audit trail: every tool invocation logged with input, output, and agent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Configure a minimal MCP Server — register CreditScoringAPI and FraudCheckAPI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Connect to the LangGraph Loan Approval Workflow and verify audit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connect fintech agents to external APIs via standardized MCP with full audit logging for fintech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8 — Agent Observability with LangSmith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Instrument the Loan Approval Workflow with LangSmith tracing — surface reasoning paths, tool call latencies, and hallucination events.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LangSmith data model: Runs, Traces, Child Spans, Feedback Loops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Fintech observability KPIs: decision latency, tool call success rate, hallucination density, compliance_score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Human-in-the-loop: reviewer dashboard for compliance team to flag incorrect agent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Set up LangSmith environment and instrument the workflow nodes with traced_decorator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Run the workflow and visualize traces in LangSmith Dashboard — identify the slowest tool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build a fully observable Loan Approval Workflow with LangSmith dashboards showing reasoning paths and decision latency.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9 — Evaluation Frameworks &amp; Fintech Quality Metrics  •  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Design evaluation pipelines scoring agent performance on fintech-specific metrics.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Fintech metrics: compliance_score, false_positive_rate (fraud flags), decision_audit_trail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LangSmith eval datasets: JSON prompt/response pairs for loan approval, fraud detection, KYC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Regression testing: catch decision drift after every model or prompt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Upload 10 fintech eval pairs to LangSmith — run automated eval with compliance_score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Tag 5 agent decisions as correct / ambiguous / hallucinated in the reviewer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design a fintech evaluation pipeline with compliance-aligned metrics embedded in CI/CD.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 10 — LLMOps &amp; Deployment (Tool-Agnostic)  •  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Deploy the Loan Approval Workflow as a production-grade service — containerized, monitored, with CI/CD.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Deployment flow: build → containerize → deploy → monitor → iterate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Dockerfile for the LangGraph bundle — Python 3.10, LLM API keys, MCP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RBAC: Developer (build/test), Reviewer (approve outputs), Observer (read-only audit)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Monitoring: CPU/memory metrics, agent latency dashboard, alert hooks for decision anomalies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CI/CD for GenAI: versioning prompts, models, and pipelines — preventing silent regressions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3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Dockerfile for the LangGraph Loan Approval bundle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4"/>
              </w:numPr>
              <w:spacing w:after="20" w:before="2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Deploy to cloud platform of choice — validate /loan-prescreen endpoint with Postman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3d1f8c"/>
                <w:sz w:val="20"/>
                <w:szCs w:val="20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Engineers deploy a production-grade fintech AI agent — observable via LangSmith, RBAC-controlled, and CI/CD-integrated.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80" w:before="220" w:line="240" w:lineRule="auto"/>
        <w:rPr>
          <w:rFonts w:ascii="Manrope" w:cs="Manrope" w:eastAsia="Manrope" w:hAnsi="Manrope"/>
          <w:b w:val="1"/>
          <w:bCs w:val="1"/>
          <w:color w:val="1a2b4a"/>
          <w:sz w:val="24"/>
          <w:szCs w:val="24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1a2b4a"/>
          <w:sz w:val="24"/>
          <w:szCs w:val="24"/>
          <w:u w:val="single"/>
          <w:rtl w:val="0"/>
        </w:rPr>
        <w:t xml:space="preserve">Day 2 — Fintech Use Cases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300"/>
        <w:gridCol w:w="1600"/>
        <w:gridCol w:w="1660"/>
        <w:tblGridChange w:id="0">
          <w:tblGrid>
            <w:gridCol w:w="2800"/>
            <w:gridCol w:w="3300"/>
            <w:gridCol w:w="16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Fintech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Engineers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1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Loan Pre-Screening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Policy RAG + Eligibility Calculator + Fraud Check → structured JSON officer report in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Credit /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Reduces pre-screening from 2 hrs to 5 min per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Automated Loan 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4-agent supervisor system: Document Checker + Credit Scoring + Compliance + Summary → credit 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Credit /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Reduces loan processing from days to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Fraud Investigation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Parallel multi-agent: Fraud Triage → Transaction Pattern → Watchlist → Risk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Fraud &amp;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Real-time fraud decisions vs overnight batch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Deployed Credit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Loan Approval Workflow as REST endpoint — LangSmith traces, MCP audit logs, RBAC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Engineering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Integrates AI credit pre-screening into existing infrastructure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🎯  End of Day 2 — What You Build &amp; Walk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spacing w:after="60" w:before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Participants leave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Loan Pre-Screening Agent — LangGraph + 3 tools + structured JSON output ready for loan officer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Automated Loan Approval Workflow — 4-agent system with supervisor, parallel execution, compliance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MCP server configured — full audit log of every tool invocation for fintech compliance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LangSmith observability — traces showing reasoning paths, tool interactions, and decision latency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4"/>
              </w:numPr>
              <w:spacing w:after="30" w:before="3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Production deployment — containerized agent with RBAC and CI/CD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Two days. A complete fintech AI stack — from a Vibe-Coded API to a deployed, observable, multi-agent loan approval system with a compliance audit trail.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What was the most insightful LangSmith trace — and what would you change in your agent architecture based on what you observed?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4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20"/>
                <w:szCs w:val="20"/>
                <w:rtl w:val="0"/>
              </w:rPr>
              <w:t xml:space="preserve">Loan Pre-Screening Agent + Loan Approval Workflow (LangGraph) + LangSmith dashboard + deployed endpoint + MCP audit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line="240" w:lineRule="auto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right="60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280" w:lineRule="auto"/>
        <w:jc w:val="center"/>
        <w:rPr>
          <w:rFonts w:ascii="Nunito" w:cs="Nunito" w:eastAsia="Nunito" w:hAnsi="Nunito"/>
        </w:rPr>
      </w:pPr>
      <w:bookmarkStart w:colFirst="0" w:colLast="0" w:name="_vu4prjcbvhqn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w:drawing>
          <wp:inline distB="19050" distT="19050" distL="19050" distR="19050">
            <wp:extent cx="2671721" cy="1084339"/>
            <wp:effectExtent b="0" l="0" r="0" t="0"/>
            <wp:docPr descr="New_Logo_Blue.jpg" id="5" name="image1.jpg"/>
            <a:graphic>
              <a:graphicData uri="http://schemas.openxmlformats.org/drawingml/2006/picture">
                <pic:pic>
                  <pic:nvPicPr>
                    <pic:cNvPr descr="New_Logo_Blue.jpg" id="0" name="image1.jpg"/>
                    <pic:cNvPicPr preferRelativeResize="0"/>
                  </pic:nvPicPr>
                  <pic:blipFill>
                    <a:blip r:embed="rId6"/>
                    <a:srcRect b="27517" l="14797" r="20103" t="25993"/>
                    <a:stretch>
                      <a:fillRect/>
                    </a:stretch>
                  </pic:blipFill>
                  <pic:spPr>
                    <a:xfrm>
                      <a:off x="0" y="0"/>
                      <a:ext cx="2671721" cy="1084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BY U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 UPWARD 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ONWARD</w:t>
      </w:r>
    </w:p>
    <w:p w:rsidR="00000000" w:rsidDel="00000000" w:rsidP="00000000" w:rsidRDefault="00000000" w:rsidRPr="00000000" w14:paraId="000001ED">
      <w:pPr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color w:val="ffffff"/>
          <w:sz w:val="36"/>
          <w:szCs w:val="36"/>
          <w:rtl w:val="0"/>
        </w:rPr>
        <w:t xml:space="preserve">PLUG IN &amp; ACCELERATE</w:t>
      </w:r>
    </w:p>
    <w:p w:rsidR="00000000" w:rsidDel="00000000" w:rsidP="00000000" w:rsidRDefault="00000000" w:rsidRPr="00000000" w14:paraId="000001EF">
      <w:pPr>
        <w:jc w:val="left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color w:val="ffffff"/>
          <w:sz w:val="36"/>
          <w:szCs w:val="36"/>
        </w:rPr>
        <w:drawing>
          <wp:inline distB="114300" distT="114300" distL="114300" distR="114300">
            <wp:extent cx="5943600" cy="1892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222885</wp:posOffset>
                </wp:positionH>
                <wp:positionV relativeFrom="page">
                  <wp:posOffset>819150</wp:posOffset>
                </wp:positionV>
                <wp:extent cx="7415784" cy="832104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89625" y="347675"/>
                          <a:ext cx="3824400" cy="4049400"/>
                        </a:xfrm>
                        <a:prstGeom prst="rect">
                          <a:avLst/>
                        </a:prstGeom>
                        <a:solidFill>
                          <a:srgbClr val="20184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222885</wp:posOffset>
                </wp:positionH>
                <wp:positionV relativeFrom="page">
                  <wp:posOffset>819150</wp:posOffset>
                </wp:positionV>
                <wp:extent cx="7415784" cy="832104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5784" cy="832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ind w:left="-1350" w:right="-1163.3333333333344" w:firstLine="0"/>
      <w:rPr>
        <w:rFonts w:ascii="Nunito" w:cs="Nunito" w:eastAsia="Nunito" w:hAnsi="Nunito"/>
        <w:sz w:val="18"/>
        <w:szCs w:val="18"/>
      </w:rPr>
    </w:pP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                                                </w:t>
    </w: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7425763" cy="18288"/>
              <wp:effectExtent b="12700" l="12700" r="12700" t="12700"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920300" y="480650"/>
                        <a:ext cx="4887900" cy="20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7425763" cy="18288"/>
              <wp:effectExtent b="12700" l="12700" r="12700" t="12700"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25763" cy="18288"/>
                      </a:xfrm>
                      <a:prstGeom prst="rect"/>
                      <a:ln w="12700">
                        <a:solidFill>
                          <a:srgbClr val="000000"/>
                        </a:solidFill>
                        <a:prstDash val="solid"/>
                      </a:ln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  </w:t>
    </w:r>
    <w:r w:rsidDel="00000000" w:rsidR="00000000" w:rsidRPr="00000000">
      <w:drawing>
        <wp:anchor allowOverlap="1" behindDoc="1" distB="19050" distT="19050" distL="19050" distR="19050" hidden="0" layoutInCell="1" locked="0" relativeHeight="0" simplePos="0">
          <wp:simplePos x="0" y="0"/>
          <wp:positionH relativeFrom="column">
            <wp:posOffset>5760720</wp:posOffset>
          </wp:positionH>
          <wp:positionV relativeFrom="paragraph">
            <wp:posOffset>457200</wp:posOffset>
          </wp:positionV>
          <wp:extent cx="842963" cy="26928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3880" l="18590" r="23878" t="34061"/>
                  <a:stretch>
                    <a:fillRect/>
                  </a:stretch>
                </pic:blipFill>
                <pic:spPr>
                  <a:xfrm>
                    <a:off x="0" y="0"/>
                    <a:ext cx="842963" cy="2692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F9">
    <w:pPr>
      <w:ind w:left="-1350" w:right="-1163.3333333333344" w:firstLine="0"/>
      <w:rPr/>
    </w:pPr>
    <w:r w:rsidDel="00000000" w:rsidR="00000000" w:rsidRPr="00000000">
      <w:rPr>
        <w:rFonts w:ascii="Nunito" w:cs="Nunito" w:eastAsia="Nunito" w:hAnsi="Nunito"/>
        <w:rtl w:val="0"/>
      </w:rPr>
      <w:t xml:space="preserve">     </w:t>
    </w: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Proprietary &amp; Confidential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ind w:left="-1350" w:firstLine="0"/>
      <w:rPr/>
    </w:pPr>
    <w:r w:rsidDel="00000000" w:rsidR="00000000" w:rsidRPr="00000000">
      <w:rPr>
        <w:rFonts w:ascii="Nunito" w:cs="Nunito" w:eastAsia="Nunito" w:hAnsi="Nunito"/>
        <w:b w:val="1"/>
        <w:bCs w:val="1"/>
        <w:rtl w:val="0"/>
      </w:rPr>
      <w:t xml:space="preserve">      Nucleus Software Proposal                                                                                                                         </w:t>
    </w:r>
    <w:r w:rsidDel="00000000" w:rsidR="00000000" w:rsidRPr="00000000">
      <w:rPr>
        <w:rFonts w:ascii="Nunito" w:cs="Nunito" w:eastAsia="Nunito" w:hAnsi="Nuni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" w:cs="Nunito" w:eastAsia="Nunito" w:hAnsi="Nunito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margin">
                <wp:posOffset>-731519</wp:posOffset>
              </wp:positionH>
              <wp:positionV relativeFrom="margin">
                <wp:posOffset>-274319</wp:posOffset>
              </wp:positionV>
              <wp:extent cx="7498080" cy="9144"/>
              <wp:effectExtent b="12700" l="12700" r="12700" t="1270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763250" y="146775"/>
                        <a:ext cx="5934600" cy="660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3D85C6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margin">
                <wp:posOffset>-731519</wp:posOffset>
              </wp:positionH>
              <wp:positionV relativeFrom="margin">
                <wp:posOffset>-274319</wp:posOffset>
              </wp:positionV>
              <wp:extent cx="7498080" cy="9144"/>
              <wp:effectExtent b="12700" l="12700" r="12700" t="1270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8080" cy="9144"/>
                      </a:xfrm>
                      <a:prstGeom prst="rect"/>
                      <a:ln w="12700">
                        <a:solidFill>
                          <a:srgbClr val="000000"/>
                        </a:solidFill>
                        <a:prstDash val="solid"/>
                      </a:ln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➜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