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0329" w14:textId="380C3AE6" w:rsidR="002776DE" w:rsidRPr="002776DE" w:rsidRDefault="00C63C02" w:rsidP="00CE0792">
      <w:r w:rsidRPr="00F15C49">
        <w:rPr>
          <w:rFonts w:ascii="Source Sans Pro" w:hAnsi="Source Sans Pro"/>
          <w:b/>
          <w:bCs/>
        </w:rPr>
        <w:t>Project ‘</w:t>
      </w:r>
      <w:r>
        <w:rPr>
          <w:rFonts w:ascii="Source Sans Pro" w:hAnsi="Source Sans Pro"/>
          <w:b/>
          <w:bCs/>
        </w:rPr>
        <w:t>B</w:t>
      </w:r>
      <w:r w:rsidRPr="00F15C49">
        <w:rPr>
          <w:rFonts w:ascii="Source Sans Pro" w:hAnsi="Source Sans Pro"/>
          <w:b/>
          <w:bCs/>
        </w:rPr>
        <w:t>’</w:t>
      </w:r>
      <w:r>
        <w:rPr>
          <w:rFonts w:ascii="Source Sans Pro" w:hAnsi="Source Sans Pro"/>
          <w:b/>
          <w:bCs/>
        </w:rPr>
        <w:t xml:space="preserve">. </w:t>
      </w:r>
      <w:r>
        <w:rPr>
          <w:rFonts w:ascii="Source Sans Pro" w:hAnsi="Source Sans Pro"/>
        </w:rPr>
        <w:t xml:space="preserve"> </w:t>
      </w:r>
      <w:r w:rsidRPr="00C63C02">
        <w:t xml:space="preserve">Implementing test automation is essential for this project due to its three-year duration, as verifying daily ETL processes manually would </w:t>
      </w:r>
      <w:r>
        <w:t>overload the team</w:t>
      </w:r>
      <w:r w:rsidRPr="00C63C02">
        <w:t xml:space="preserve">. Relying on manual testing for complex dashboard calculations introduces a high risk of </w:t>
      </w:r>
      <w:r>
        <w:t>bugs and mistakes</w:t>
      </w:r>
      <w:r w:rsidRPr="00C63C02">
        <w:t>, making mathematical verifications a top priority for automation. The automation scope should specifically</w:t>
      </w:r>
      <w:r>
        <w:t xml:space="preserve"> test raw data from the source</w:t>
      </w:r>
      <w:r w:rsidRPr="00C63C02">
        <w:t xml:space="preserve">, ETL transformation logic, and the final metrics displayed on the dashboards. Given that the existing project stack is Python-based, the framework can be efficiently developed using </w:t>
      </w:r>
      <w:proofErr w:type="spellStart"/>
      <w:r w:rsidRPr="00C63C02">
        <w:t>pytest</w:t>
      </w:r>
      <w:proofErr w:type="spellEnd"/>
      <w:r w:rsidRPr="00C63C02">
        <w:t>. To integrate this effectively, a CI/CD pipeline</w:t>
      </w:r>
      <w:r>
        <w:t xml:space="preserve"> in </w:t>
      </w:r>
      <w:r w:rsidRPr="00C63C02">
        <w:t>Jenkins must be established to trigger the automated test suite immediately after the daily ETL pipeline completes execution. Additionally, a clear reporting solution Allure</w:t>
      </w:r>
      <w:r>
        <w:t xml:space="preserve"> </w:t>
      </w:r>
      <w:r w:rsidRPr="00C63C02">
        <w:t>should be implemented so that both technical and non-technical stakeholders can easily review the test results. Since the QA team consists of only two members</w:t>
      </w:r>
      <w:r>
        <w:t xml:space="preserve"> - </w:t>
      </w:r>
      <w:r w:rsidRPr="00C63C02">
        <w:t>one technical and one manual</w:t>
      </w:r>
      <w:r>
        <w:t xml:space="preserve"> - </w:t>
      </w:r>
      <w:r w:rsidRPr="00C63C02">
        <w:t>the test framework must be structured simply with highly reusable components. The technical QA will be responsible for building the architecture and writing the automated tests, while the manual QA focuses on running them and verifying the GUI of dashboards.</w:t>
      </w:r>
      <w:r w:rsidRPr="00C63C02">
        <w:t xml:space="preserve"> </w:t>
      </w:r>
      <w:r w:rsidRPr="00C63C02">
        <w:t xml:space="preserve">Utilizing Python as the primary language ensures that the four developers can readily support the QA team with code reviews and technical guidance. Ultimately, establishing this automation process will optimize </w:t>
      </w:r>
      <w:r>
        <w:t>time management</w:t>
      </w:r>
      <w:r w:rsidRPr="00C63C02">
        <w:t xml:space="preserve"> and guarantee long-term data accuracy throughout the project lifecycle.</w:t>
      </w:r>
    </w:p>
    <w:p w14:paraId="59D8CCE9" w14:textId="71ADCCF7" w:rsidR="00CE0792" w:rsidRPr="00CE0792" w:rsidRDefault="00CE0792" w:rsidP="00CE0792">
      <w:r w:rsidRPr="002776DE">
        <w:rPr>
          <w:b/>
          <w:bCs/>
          <w:sz w:val="32"/>
          <w:szCs w:val="32"/>
        </w:rPr>
        <w:t>ROI calculation:</w:t>
      </w:r>
      <w:r>
        <w:br/>
      </w:r>
      <w:r>
        <w:br/>
      </w:r>
      <w:r w:rsidRPr="00CE0792">
        <w:rPr>
          <w:b/>
          <w:bCs/>
        </w:rPr>
        <w:t>Project Duration:</w:t>
      </w:r>
      <w:r w:rsidRPr="00CE0792">
        <w:t xml:space="preserve"> 3 years (3 </w:t>
      </w:r>
      <w:r>
        <w:t xml:space="preserve">* </w:t>
      </w:r>
      <w:r w:rsidRPr="00CE0792">
        <w:t>52 = 156</w:t>
      </w:r>
      <w:r>
        <w:t xml:space="preserve"> weeks</w:t>
      </w:r>
      <w:r w:rsidRPr="00CE0792">
        <w:t>).</w:t>
      </w:r>
    </w:p>
    <w:p w14:paraId="6D39FEC1" w14:textId="3414BA1A" w:rsidR="00CE0792" w:rsidRDefault="00CE0792" w:rsidP="00CE0792">
      <w:r w:rsidRPr="00CE0792">
        <w:rPr>
          <w:b/>
          <w:bCs/>
        </w:rPr>
        <w:t>Team Size:</w:t>
      </w:r>
      <w:r w:rsidRPr="00CE0792">
        <w:t xml:space="preserve"> 2 QAs (1 Technical, 1 Manual).</w:t>
      </w:r>
    </w:p>
    <w:p w14:paraId="6FF716E3" w14:textId="483C53A9" w:rsidR="00CE0792" w:rsidRDefault="00CE0792" w:rsidP="00CE0792">
      <w:r w:rsidRPr="00CE0792">
        <w:rPr>
          <w:b/>
          <w:bCs/>
        </w:rPr>
        <w:t>Manual Testing Cost (CM):</w:t>
      </w:r>
      <w:r w:rsidR="002776DE">
        <w:rPr>
          <w:b/>
          <w:bCs/>
        </w:rPr>
        <w:t xml:space="preserve"> </w:t>
      </w:r>
      <w:r w:rsidRPr="00CE0792">
        <w:t xml:space="preserve">Without automation, verifying daily ETL data loads, running SQL sanity checks, and manually recalculating complex dashboard metrics would take around </w:t>
      </w:r>
      <w:r w:rsidRPr="00CE0792">
        <w:rPr>
          <w:b/>
          <w:bCs/>
        </w:rPr>
        <w:t>15 man-hours per week</w:t>
      </w:r>
      <w:r w:rsidRPr="00CE0792">
        <w:t xml:space="preserve"> for the team.</w:t>
      </w:r>
      <w:r>
        <w:t xml:space="preserve"> </w:t>
      </w:r>
    </w:p>
    <w:p w14:paraId="6508B463" w14:textId="36B80589" w:rsidR="00CE0792" w:rsidRDefault="00CE0792" w:rsidP="00CE0792">
      <m:oMathPara>
        <m:oMath>
          <m:r>
            <m:rPr>
              <m:nor/>
            </m:rPr>
            <m:t>Total </m:t>
          </m:r>
          <m:r>
            <w:rPr>
              <w:rFonts w:ascii="Cambria Math" w:hAnsi="Cambria Math"/>
            </w:rPr>
            <m:t>CM=15</m:t>
          </m:r>
          <m:r>
            <m:rPr>
              <m:nor/>
            </m:rPr>
            <m:t> hours/week</m:t>
          </m:r>
          <m:r>
            <w:rPr>
              <w:rFonts w:ascii="Cambria Math" w:hAnsi="Cambria Math"/>
            </w:rPr>
            <m:t>×156</m:t>
          </m:r>
          <m:r>
            <m:rPr>
              <m:nor/>
            </m:rPr>
            <m:t> weeks</m:t>
          </m:r>
          <m:r>
            <w:rPr>
              <w:rFonts w:ascii="Cambria Math" w:hAnsi="Cambria Math"/>
            </w:rPr>
            <m:t>=2,340</m:t>
          </m:r>
          <m:r>
            <m:rPr>
              <m:nor/>
            </m:rPr>
            <m:t> man-hours</m:t>
          </m:r>
        </m:oMath>
      </m:oMathPara>
    </w:p>
    <w:p w14:paraId="22817F65" w14:textId="689064CF" w:rsidR="00CE0792" w:rsidRDefault="00CE0792" w:rsidP="00CE0792">
      <w:r w:rsidRPr="00CE0792">
        <w:rPr>
          <w:b/>
          <w:bCs/>
        </w:rPr>
        <w:t>Framework Implementation (FW):</w:t>
      </w:r>
      <w:r w:rsidRPr="00CE0792">
        <w:t xml:space="preserve"> Building a lightweight, reusable Python + </w:t>
      </w:r>
      <w:proofErr w:type="spellStart"/>
      <w:r w:rsidRPr="00CE0792">
        <w:t>pytest</w:t>
      </w:r>
      <w:proofErr w:type="spellEnd"/>
      <w:r w:rsidRPr="00CE0792">
        <w:t xml:space="preserve"> framework with Jenkins and Allure integration will take the technical QA </w:t>
      </w:r>
      <w:r w:rsidRPr="00CE0792">
        <w:rPr>
          <w:b/>
          <w:bCs/>
        </w:rPr>
        <w:t>60 man-hours</w:t>
      </w:r>
      <w:r w:rsidRPr="00CE0792">
        <w:t>.</w:t>
      </w:r>
    </w:p>
    <w:p w14:paraId="508F2729" w14:textId="1903D0A0" w:rsidR="00CE0792" w:rsidRDefault="00CE0792" w:rsidP="00CE0792">
      <w:r w:rsidRPr="00CE0792">
        <w:rPr>
          <w:b/>
          <w:bCs/>
        </w:rPr>
        <w:t>Creating Automated Scenarios (S):</w:t>
      </w:r>
      <w:r w:rsidRPr="00CE0792">
        <w:t xml:space="preserve"> Scripting the core automated checks for raw data extraction, ETL transformation logic, and dashboard math will require </w:t>
      </w:r>
      <w:r w:rsidRPr="00CE0792">
        <w:rPr>
          <w:b/>
          <w:bCs/>
        </w:rPr>
        <w:t>10 hours per week for the first 6 months</w:t>
      </w:r>
      <w:r w:rsidRPr="00CE0792">
        <w:t xml:space="preserve"> (26 weeks</w:t>
      </w:r>
      <w:proofErr w:type="gramStart"/>
      <w:r w:rsidRPr="00CE0792">
        <w:t>)</w:t>
      </w:r>
      <w:r>
        <w:t xml:space="preserve"> :</w:t>
      </w:r>
      <w:proofErr w:type="gramEnd"/>
      <w:r>
        <w:t xml:space="preserve"> </w:t>
      </w:r>
      <w:r>
        <w:br/>
      </w:r>
      <m:oMathPara>
        <m:oMath>
          <m:r>
            <m:rPr>
              <m:nor/>
            </m:rPr>
            <m:t>Total </m:t>
          </m:r>
          <m:r>
            <w:rPr>
              <w:rFonts w:ascii="Cambria Math" w:hAnsi="Cambria Math"/>
            </w:rPr>
            <m:t>S=10</m:t>
          </m:r>
          <m:r>
            <m:rPr>
              <m:nor/>
            </m:rPr>
            <m:t> hours/week</m:t>
          </m:r>
          <m:r>
            <w:rPr>
              <w:rFonts w:ascii="Cambria Math" w:hAnsi="Cambria Math"/>
            </w:rPr>
            <m:t>×26</m:t>
          </m:r>
          <m:r>
            <m:rPr>
              <m:nor/>
            </m:rPr>
            <m:t> weeks</m:t>
          </m:r>
          <m:r>
            <w:rPr>
              <w:rFonts w:ascii="Cambria Math" w:hAnsi="Cambria Math"/>
            </w:rPr>
            <m:t>=260</m:t>
          </m:r>
          <m:r>
            <m:rPr>
              <m:nor/>
            </m:rPr>
            <m:t> man-hours</m:t>
          </m:r>
        </m:oMath>
      </m:oMathPara>
    </w:p>
    <w:p w14:paraId="3F594798" w14:textId="55B5D904" w:rsidR="00CE0792" w:rsidRDefault="00CE0792" w:rsidP="00CE0792">
      <w:r w:rsidRPr="00CE0792">
        <w:rPr>
          <w:b/>
          <w:bCs/>
        </w:rPr>
        <w:lastRenderedPageBreak/>
        <w:t>Execution &amp; Result Analysis (E + R):</w:t>
      </w:r>
      <w:r w:rsidRPr="00CE0792">
        <w:t xml:space="preserve"> Tests run automatically in Jenkins every day. The manual QA spends </w:t>
      </w:r>
      <w:r>
        <w:rPr>
          <w:b/>
          <w:bCs/>
        </w:rPr>
        <w:t xml:space="preserve">10 </w:t>
      </w:r>
      <w:r w:rsidRPr="00CE0792">
        <w:rPr>
          <w:b/>
          <w:bCs/>
        </w:rPr>
        <w:t>hours per week</w:t>
      </w:r>
      <w:r w:rsidRPr="00CE0792">
        <w:t xml:space="preserve"> analyzing Allure reports, triaging bugs, and checking the GUI</w:t>
      </w:r>
      <w:r>
        <w:t>:</w:t>
      </w:r>
      <w:r>
        <w:br/>
      </w:r>
      <m:oMathPara>
        <m:oMath>
          <m:r>
            <m:rPr>
              <m:nor/>
            </m:rPr>
            <m:t>Total </m:t>
          </m:r>
          <m:d>
            <m:dPr>
              <m:ctrlPr>
                <w:rPr>
                  <w:rFonts w:ascii="Cambria Math" w:hAnsi="Cambria Math"/>
                </w:rPr>
              </m:ctrlPr>
            </m:dPr>
            <m:e>
              <m:r>
                <w:rPr>
                  <w:rFonts w:ascii="Cambria Math" w:hAnsi="Cambria Math"/>
                </w:rPr>
                <m:t>E+R</m:t>
              </m:r>
            </m:e>
          </m:d>
          <m:r>
            <w:rPr>
              <w:rFonts w:ascii="Cambria Math" w:hAnsi="Cambria Math"/>
            </w:rPr>
            <m:t>=</m:t>
          </m:r>
          <m:r>
            <w:rPr>
              <w:rFonts w:ascii="Cambria Math" w:hAnsi="Cambria Math"/>
            </w:rPr>
            <m:t>10</m:t>
          </m:r>
          <m:r>
            <m:rPr>
              <m:nor/>
            </m:rPr>
            <m:t> hours/week</m:t>
          </m:r>
          <m:r>
            <w:rPr>
              <w:rFonts w:ascii="Cambria Math" w:hAnsi="Cambria Math"/>
            </w:rPr>
            <m:t>×156</m:t>
          </m:r>
          <m:r>
            <m:rPr>
              <m:nor/>
            </m:rPr>
            <m:t> weeks</m:t>
          </m:r>
          <m:r>
            <w:rPr>
              <w:rFonts w:ascii="Cambria Math" w:hAnsi="Cambria Math"/>
            </w:rPr>
            <m:t>=</m:t>
          </m:r>
          <m:r>
            <w:rPr>
              <w:rFonts w:ascii="Cambria Math" w:hAnsi="Cambria Math"/>
            </w:rPr>
            <m:t>1560</m:t>
          </m:r>
          <m:r>
            <m:rPr>
              <m:nor/>
            </m:rPr>
            <m:t> man-hours</m:t>
          </m:r>
        </m:oMath>
      </m:oMathPara>
    </w:p>
    <w:p w14:paraId="495EA4DB" w14:textId="77A7871C" w:rsidR="00CE0792" w:rsidRPr="00CE0792" w:rsidRDefault="00CE0792" w:rsidP="00CE0792">
      <w:pPr>
        <w:rPr>
          <w:rFonts w:eastAsiaTheme="minorEastAsia"/>
          <w:b/>
        </w:rPr>
      </w:pPr>
      <w:r w:rsidRPr="00CE0792">
        <w:t>Calculate Total Investments in Automation (I)</w:t>
      </w:r>
      <w:r>
        <w:t>:</w:t>
      </w:r>
      <w:r>
        <w:br/>
      </w:r>
      <m:oMathPara>
        <m:oMath>
          <m:r>
            <m:rPr>
              <m:sty m:val="bi"/>
            </m:rPr>
            <w:rPr>
              <w:rFonts w:ascii="Cambria Math" w:hAnsi="Cambria Math"/>
            </w:rPr>
            <m:t>I=FW+S+E+R</m:t>
          </m:r>
        </m:oMath>
      </m:oMathPara>
    </w:p>
    <w:p w14:paraId="19664E17" w14:textId="22418DFE" w:rsidR="00CE0792" w:rsidRPr="00CE0792" w:rsidRDefault="00CE0792" w:rsidP="00CE0792">
      <w:pPr>
        <w:rPr>
          <w:rFonts w:eastAsiaTheme="minorEastAsia"/>
        </w:rPr>
      </w:pPr>
      <m:oMathPara>
        <m:oMath>
          <m:r>
            <w:rPr>
              <w:rFonts w:ascii="Cambria Math" w:hAnsi="Cambria Math"/>
            </w:rPr>
            <m:t>I=60+260+</m:t>
          </m:r>
          <m:r>
            <w:rPr>
              <w:rFonts w:ascii="Cambria Math" w:hAnsi="Cambria Math"/>
            </w:rPr>
            <m:t>1560</m:t>
          </m:r>
          <m:r>
            <w:rPr>
              <w:rFonts w:ascii="Cambria Math" w:hAnsi="Cambria Math"/>
            </w:rPr>
            <m:t>=</m:t>
          </m:r>
          <m:r>
            <w:rPr>
              <w:rFonts w:ascii="Cambria Math" w:hAnsi="Cambria Math"/>
            </w:rPr>
            <m:t>1</m:t>
          </m:r>
          <m:r>
            <w:rPr>
              <w:rFonts w:ascii="Cambria Math" w:hAnsi="Cambria Math"/>
            </w:rPr>
            <m:t>,</m:t>
          </m:r>
          <m:r>
            <w:rPr>
              <w:rFonts w:ascii="Cambria Math" w:hAnsi="Cambria Math"/>
            </w:rPr>
            <m:t xml:space="preserve">880 </m:t>
          </m:r>
          <m:r>
            <m:rPr>
              <m:nor/>
            </m:rPr>
            <m:t>man-hours</m:t>
          </m:r>
        </m:oMath>
      </m:oMathPara>
    </w:p>
    <w:p w14:paraId="27E3171D" w14:textId="6A736097" w:rsidR="00CE0792" w:rsidRPr="00CE0792" w:rsidRDefault="00CE0792" w:rsidP="00CE0792">
      <w:r w:rsidRPr="00CE0792">
        <w:t>ROI Value</w:t>
      </w:r>
      <w:r>
        <w:t>:</w:t>
      </w:r>
      <w:r>
        <w:br/>
      </w:r>
      <m:oMathPara>
        <m:oMath>
          <m:r>
            <w:rPr>
              <w:rFonts w:ascii="Cambria Math" w:hAnsi="Cambria Math"/>
            </w:rPr>
            <m:t>ROI=</m:t>
          </m:r>
          <m:f>
            <m:fPr>
              <m:ctrlPr>
                <w:rPr>
                  <w:rFonts w:ascii="Cambria Math" w:hAnsi="Cambria Math"/>
                </w:rPr>
              </m:ctrlPr>
            </m:fPr>
            <m:num>
              <m:r>
                <w:rPr>
                  <w:rFonts w:ascii="Cambria Math" w:hAnsi="Cambria Math"/>
                </w:rPr>
                <m:t>2,340-</m:t>
              </m:r>
              <m:r>
                <w:rPr>
                  <w:rFonts w:ascii="Cambria Math" w:hAnsi="Cambria Math"/>
                </w:rPr>
                <m:t>1</m:t>
              </m:r>
              <m:r>
                <w:rPr>
                  <w:rFonts w:ascii="Cambria Math" w:hAnsi="Cambria Math"/>
                </w:rPr>
                <m:t>,</m:t>
              </m:r>
              <m:r>
                <w:rPr>
                  <w:rFonts w:ascii="Cambria Math" w:hAnsi="Cambria Math"/>
                </w:rPr>
                <m:t>880</m:t>
              </m:r>
            </m:num>
            <m:den>
              <m:r>
                <w:rPr>
                  <w:rFonts w:ascii="Cambria Math" w:hAnsi="Cambria Math"/>
                </w:rPr>
                <m:t>1</m:t>
              </m:r>
              <m:r>
                <w:rPr>
                  <w:rFonts w:ascii="Cambria Math" w:hAnsi="Cambria Math"/>
                </w:rPr>
                <m:t>,</m:t>
              </m:r>
              <m:r>
                <w:rPr>
                  <w:rFonts w:ascii="Cambria Math" w:hAnsi="Cambria Math"/>
                </w:rPr>
                <m:t>880</m:t>
              </m:r>
            </m:den>
          </m:f>
          <m:r>
            <w:rPr>
              <w:rFonts w:ascii="Cambria Math" w:hAnsi="Cambria Math"/>
            </w:rPr>
            <m:t>×100%=</m:t>
          </m:r>
          <m:r>
            <w:rPr>
              <w:rFonts w:ascii="Cambria Math" w:hAnsi="Cambria Math"/>
            </w:rPr>
            <m:t>24</m:t>
          </m:r>
          <m:r>
            <w:rPr>
              <w:rFonts w:ascii="Cambria Math" w:hAnsi="Cambria Math"/>
            </w:rPr>
            <m:t>.</m:t>
          </m:r>
          <m:r>
            <w:rPr>
              <w:rFonts w:ascii="Cambria Math" w:hAnsi="Cambria Math"/>
            </w:rPr>
            <m:t>47</m:t>
          </m:r>
          <m:r>
            <w:rPr>
              <w:rFonts w:ascii="Cambria Math" w:hAnsi="Cambria Math"/>
            </w:rPr>
            <m:t>%</m:t>
          </m:r>
        </m:oMath>
      </m:oMathPara>
    </w:p>
    <w:p w14:paraId="79DD86A7" w14:textId="77777777" w:rsidR="00CE0792" w:rsidRPr="00CE0792" w:rsidRDefault="00CE0792" w:rsidP="00CE0792"/>
    <w:p w14:paraId="02162F5F" w14:textId="37540A0E" w:rsidR="00CE0792" w:rsidRPr="002776DE" w:rsidRDefault="002776DE" w:rsidP="00CE0792">
      <w:r w:rsidRPr="002776DE">
        <w:t>A positive ROI of 24.47% is a great result for Project ‘B’ because it proves that automation completely pays off. Spending 10 hours a week on analysis is completely normal for a daily ETL pipeline, as the manual QA needs time to carefully check Allure reports, triage bugs, and look at the dashboard GUI. Even with this continuous time spent on test maintenance, automation still saves the project 460 man-hours over its 3-year lifecycle. Testing daily data loads and complex math formulas manually for three years with just two QAs would be impossible and would cause total burnout. This automation creates a perfect team balance: the technical QA handles the code, while the manual QA quickly reviews the ready-made test results and focuses on visual quality.</w:t>
      </w:r>
      <w:r w:rsidRPr="002776DE">
        <w:t xml:space="preserve"> </w:t>
      </w:r>
      <w:r>
        <w:t>T</w:t>
      </w:r>
      <w:r w:rsidRPr="002776DE">
        <w:t>his net gain in time successfully justifies the automation framework, showing it is the only way a small team can guarantee long-term data accuracy and keep the project stable.</w:t>
      </w:r>
    </w:p>
    <w:p w14:paraId="423AD57B" w14:textId="77777777" w:rsidR="00CE0792" w:rsidRDefault="00CE0792" w:rsidP="00CE0792"/>
    <w:p w14:paraId="303FD7D7" w14:textId="77777777" w:rsidR="00CE0792" w:rsidRPr="00CE0792" w:rsidRDefault="00CE0792" w:rsidP="00CE0792"/>
    <w:p w14:paraId="5D91E58C" w14:textId="64EF1278" w:rsidR="00CE0792" w:rsidRPr="00CE0792" w:rsidRDefault="00CE0792"/>
    <w:sectPr w:rsidR="00CE0792" w:rsidRPr="00CE0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altName w:val="Arial"/>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02"/>
    <w:rsid w:val="001D70ED"/>
    <w:rsid w:val="002776DE"/>
    <w:rsid w:val="002D3CFB"/>
    <w:rsid w:val="00502E76"/>
    <w:rsid w:val="006151FE"/>
    <w:rsid w:val="006D334F"/>
    <w:rsid w:val="00790EB7"/>
    <w:rsid w:val="00A54EC4"/>
    <w:rsid w:val="00A840A3"/>
    <w:rsid w:val="00C63C02"/>
    <w:rsid w:val="00CC1953"/>
    <w:rsid w:val="00CE0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CCAE"/>
  <w15:chartTrackingRefBased/>
  <w15:docId w15:val="{819433CE-E934-40A9-8962-56C2DEE6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C02"/>
    <w:rPr>
      <w:rFonts w:eastAsiaTheme="majorEastAsia" w:cstheme="majorBidi"/>
      <w:color w:val="272727" w:themeColor="text1" w:themeTint="D8"/>
    </w:rPr>
  </w:style>
  <w:style w:type="paragraph" w:styleId="Title">
    <w:name w:val="Title"/>
    <w:basedOn w:val="Normal"/>
    <w:next w:val="Normal"/>
    <w:link w:val="TitleChar"/>
    <w:uiPriority w:val="10"/>
    <w:qFormat/>
    <w:rsid w:val="00C6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C02"/>
    <w:pPr>
      <w:spacing w:before="160"/>
      <w:jc w:val="center"/>
    </w:pPr>
    <w:rPr>
      <w:i/>
      <w:iCs/>
      <w:color w:val="404040" w:themeColor="text1" w:themeTint="BF"/>
    </w:rPr>
  </w:style>
  <w:style w:type="character" w:customStyle="1" w:styleId="QuoteChar">
    <w:name w:val="Quote Char"/>
    <w:basedOn w:val="DefaultParagraphFont"/>
    <w:link w:val="Quote"/>
    <w:uiPriority w:val="29"/>
    <w:rsid w:val="00C63C02"/>
    <w:rPr>
      <w:i/>
      <w:iCs/>
      <w:color w:val="404040" w:themeColor="text1" w:themeTint="BF"/>
    </w:rPr>
  </w:style>
  <w:style w:type="paragraph" w:styleId="ListParagraph">
    <w:name w:val="List Paragraph"/>
    <w:basedOn w:val="Normal"/>
    <w:uiPriority w:val="34"/>
    <w:qFormat/>
    <w:rsid w:val="00C63C02"/>
    <w:pPr>
      <w:ind w:left="720"/>
      <w:contextualSpacing/>
    </w:pPr>
  </w:style>
  <w:style w:type="character" w:styleId="IntenseEmphasis">
    <w:name w:val="Intense Emphasis"/>
    <w:basedOn w:val="DefaultParagraphFont"/>
    <w:uiPriority w:val="21"/>
    <w:qFormat/>
    <w:rsid w:val="00C63C02"/>
    <w:rPr>
      <w:i/>
      <w:iCs/>
      <w:color w:val="0F4761" w:themeColor="accent1" w:themeShade="BF"/>
    </w:rPr>
  </w:style>
  <w:style w:type="paragraph" w:styleId="IntenseQuote">
    <w:name w:val="Intense Quote"/>
    <w:basedOn w:val="Normal"/>
    <w:next w:val="Normal"/>
    <w:link w:val="IntenseQuoteChar"/>
    <w:uiPriority w:val="30"/>
    <w:qFormat/>
    <w:rsid w:val="00C6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C02"/>
    <w:rPr>
      <w:i/>
      <w:iCs/>
      <w:color w:val="0F4761" w:themeColor="accent1" w:themeShade="BF"/>
    </w:rPr>
  </w:style>
  <w:style w:type="character" w:styleId="IntenseReference">
    <w:name w:val="Intense Reference"/>
    <w:basedOn w:val="DefaultParagraphFont"/>
    <w:uiPriority w:val="32"/>
    <w:qFormat/>
    <w:rsid w:val="00C63C02"/>
    <w:rPr>
      <w:b/>
      <w:bCs/>
      <w:smallCaps/>
      <w:color w:val="0F4761" w:themeColor="accent1" w:themeShade="BF"/>
      <w:spacing w:val="5"/>
    </w:rPr>
  </w:style>
  <w:style w:type="paragraph" w:styleId="NormalWeb">
    <w:name w:val="Normal (Web)"/>
    <w:basedOn w:val="Normal"/>
    <w:uiPriority w:val="99"/>
    <w:semiHidden/>
    <w:unhideWhenUsed/>
    <w:rsid w:val="00CE07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cp:revision>
  <dcterms:created xsi:type="dcterms:W3CDTF">2026-06-29T17:52:00Z</dcterms:created>
  <dcterms:modified xsi:type="dcterms:W3CDTF">2026-06-29T18:43:00Z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2026-06-29T18:42:07Z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4a1e1baa-1cfa-456e-a10b-bcdef3f6dc06</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