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Proposal: Free Off-Peak Public Transport for Seniors</w:t>
      </w:r>
    </w:p>
    <w:p>
      <w:r>
        <w:t>Draft for inter-agency consultation — for discussion only</w:t>
      </w:r>
    </w:p>
    <w:p>
      <w:pPr>
        <w:pStyle w:val="Heading1"/>
      </w:pPr>
      <w:r>
        <w:t>1. Background</w:t>
      </w:r>
    </w:p>
    <w:p>
      <w:r>
        <w:t>Seniors aged 60 and above currently pay concessionary fares, capped at $60 a month through the Senior Citizen Concession Card. About 1 million residents are eligible. Feedback from seniors' groups suggests that, for lower-income seniors living alone, transport costs are a reason they leave home less often, which adds to social isolation.</w:t>
      </w:r>
    </w:p>
    <w:p>
      <w:pPr>
        <w:pStyle w:val="Heading1"/>
      </w:pPr>
      <w:r>
        <w:t>2. Proposal</w:t>
      </w:r>
    </w:p>
    <w:p>
      <w:pPr>
        <w:pStyle w:val="ListBullet"/>
      </w:pPr>
      <w:r>
        <w:t>From 1 July 2027, residents aged 65 and above would travel free on all MRT, LRT and public bus services during off-peak hours (weekdays 10am–4pm and after 8pm, and all day on weekends and public holidays).</w:t>
      </w:r>
    </w:p>
    <w:p>
      <w:pPr>
        <w:pStyle w:val="ListBullet"/>
      </w:pPr>
      <w:r>
        <w:t>Peak-hour travel would stay at the current concessionary rate.</w:t>
      </w:r>
    </w:p>
    <w:p>
      <w:pPr>
        <w:pStyle w:val="ListBullet"/>
      </w:pPr>
      <w:r>
        <w:t>Free travel would apply automatically through the existing Senior Citizen Concession Card. No new application would be needed.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Reduce social isolation among seniors by making it easier to visit family, friends and community activities.</w:t>
      </w:r>
    </w:p>
    <w:p>
      <w:pPr>
        <w:pStyle w:val="ListBullet"/>
      </w:pPr>
      <w:r>
        <w:t>Ease cost-of-living pressure on seniors with low or fixed incomes.</w:t>
      </w:r>
    </w:p>
    <w:p>
      <w:pPr>
        <w:pStyle w:val="ListBullet"/>
      </w:pPr>
      <w:r>
        <w:t>Use spare off-peak capacity on the network instead of adding to peak-hour crowding.</w:t>
      </w:r>
    </w:p>
    <w:p>
      <w:pPr>
        <w:pStyle w:val="Heading1"/>
      </w:pPr>
      <w:r>
        <w:t>4. Cost</w:t>
      </w:r>
    </w:p>
    <w:p>
      <w:r>
        <w:t>The Land Transport Authority (LTA) estimates that lost fare revenue would be about $95 million a year, rising to $140 million by 2032 as the population ages. Public transport operators would be compensated from the Consolidated Fund. No new tax is proposed; the cost would be absorbed within the existing transport budget envelope for the first three years, then reviewed.</w:t>
      </w:r>
    </w:p>
    <w:p>
      <w:pPr>
        <w:pStyle w:val="Heading1"/>
      </w:pPr>
      <w:r>
        <w:t>5. Open Questions</w:t>
      </w:r>
    </w:p>
    <w:p>
      <w:pPr>
        <w:pStyle w:val="ListBullet"/>
      </w:pPr>
      <w:r>
        <w:t>Should free travel be universal for all seniors aged 65 and above, or limited to lower-income seniors (for example, those with Pioneer or Merdeka Generation status, or on Silver Support)?</w:t>
      </w:r>
    </w:p>
    <w:p>
      <w:pPr>
        <w:pStyle w:val="ListBullet"/>
      </w:pPr>
      <w:r>
        <w:t>Will free travel pull seniors' trips into the edges of peak hours and add to crowding?</w:t>
      </w:r>
    </w:p>
    <w:p>
      <w:pPr>
        <w:pStyle w:val="ListBullet"/>
      </w:pPr>
      <w:r>
        <w:t>Is a permanent, open-ended commitment fiscally prudent, or should it be a time-limited scheme with a sunset clause?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