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67" w:lineRule="auto"/>
        <w:ind w:left="0"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67" w:lineRule="auto"/>
        <w:ind w:left="0" w:firstLine="567"/>
        <w:jc w:val="center"/>
        <w:rPr/>
      </w:pPr>
      <w:r w:rsidDel="00000000" w:rsidR="00000000" w:rsidRPr="00000000">
        <w:rPr>
          <w:rtl w:val="0"/>
        </w:rPr>
        <w:t xml:space="preserve">ДОГОВОР ПЕРЕВОЗКИ № ____________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Г. Москва                                                                                                                           «____» _____________ 20__ г.</w:t>
      </w:r>
    </w:p>
    <w:p w:rsidR="00000000" w:rsidDel="00000000" w:rsidP="00000000" w:rsidRDefault="00000000" w:rsidRPr="00000000" w14:paraId="00000005">
      <w:pPr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Общество с ограниченной ответственностью «______________________» </w:t>
      </w:r>
      <w:r w:rsidDel="00000000" w:rsidR="00000000" w:rsidRPr="00000000">
        <w:rPr>
          <w:sz w:val="20"/>
          <w:szCs w:val="20"/>
          <w:rtl w:val="0"/>
        </w:rPr>
        <w:t xml:space="preserve">именуемое в дальнейшем "Отправитель", в лице директора ____________________________, с одной стороны,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_____________________________________, </w:t>
      </w:r>
      <w:r w:rsidDel="00000000" w:rsidR="00000000" w:rsidRPr="00000000">
        <w:rPr>
          <w:sz w:val="20"/>
          <w:szCs w:val="20"/>
          <w:rtl w:val="0"/>
        </w:rPr>
        <w:t xml:space="preserve">именуемое в дальнейшем "Перевозчик",  действующего на основании ,с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23"/>
        </w:tabs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УСЛОВИЯ ПЕРЕВОЗКИ И ОПЛАТЫ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Перевозчик предоставляет один грузовой автомобиль для перевозки Груза в лежачем положении .</w:t>
      </w:r>
    </w:p>
    <w:p w:rsidR="00000000" w:rsidDel="00000000" w:rsidP="00000000" w:rsidRDefault="00000000" w:rsidRPr="00000000" w14:paraId="00000010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Погрузка Груза в транспортные средства осуществляется силами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Отправителя. </w:t>
      </w:r>
    </w:p>
    <w:p w:rsidR="00000000" w:rsidDel="00000000" w:rsidP="00000000" w:rsidRDefault="00000000" w:rsidRPr="00000000" w14:paraId="00000011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 погрузки: «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</w:t>
      </w:r>
      <w:r w:rsidDel="00000000" w:rsidR="00000000" w:rsidRPr="00000000">
        <w:rPr>
          <w:b w:val="1"/>
          <w:sz w:val="20"/>
          <w:szCs w:val="20"/>
          <w:rtl w:val="0"/>
        </w:rPr>
        <w:t xml:space="preserve">» _______________ 202_ г. </w:t>
      </w:r>
    </w:p>
    <w:p w:rsidR="00000000" w:rsidDel="00000000" w:rsidP="00000000" w:rsidRDefault="00000000" w:rsidRPr="00000000" w14:paraId="00000012">
      <w:pPr>
        <w:spacing w:before="3" w:lineRule="auto"/>
        <w:ind w:firstLine="567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Время начала погрузки: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__:__</w:t>
      </w:r>
    </w:p>
    <w:p w:rsidR="00000000" w:rsidDel="00000000" w:rsidP="00000000" w:rsidRDefault="00000000" w:rsidRPr="00000000" w14:paraId="00000013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Место погрузки: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Выгрузка Груза из транспортных средств осуществляется силами двух грузчиков от перевозчика.</w:t>
      </w:r>
    </w:p>
    <w:p w:rsidR="00000000" w:rsidDel="00000000" w:rsidP="00000000" w:rsidRDefault="00000000" w:rsidRPr="00000000" w14:paraId="00000015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Дата выгрузки: «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</w:t>
      </w:r>
      <w:r w:rsidDel="00000000" w:rsidR="00000000" w:rsidRPr="00000000">
        <w:rPr>
          <w:b w:val="1"/>
          <w:sz w:val="20"/>
          <w:szCs w:val="20"/>
          <w:rtl w:val="0"/>
        </w:rPr>
        <w:t xml:space="preserve">»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</w:t>
      </w:r>
      <w:r w:rsidDel="00000000" w:rsidR="00000000" w:rsidRPr="00000000">
        <w:rPr>
          <w:b w:val="1"/>
          <w:sz w:val="20"/>
          <w:szCs w:val="20"/>
          <w:rtl w:val="0"/>
        </w:rPr>
        <w:t xml:space="preserve">  202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 </w:t>
      </w:r>
      <w:r w:rsidDel="00000000" w:rsidR="00000000" w:rsidRPr="00000000">
        <w:rPr>
          <w:b w:val="1"/>
          <w:sz w:val="20"/>
          <w:szCs w:val="20"/>
          <w:rtl w:val="0"/>
        </w:rPr>
        <w:t xml:space="preserve">г.</w:t>
      </w:r>
    </w:p>
    <w:p w:rsidR="00000000" w:rsidDel="00000000" w:rsidP="00000000" w:rsidRDefault="00000000" w:rsidRPr="00000000" w14:paraId="00000016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Место выгрузки: _____________________</w:t>
      </w:r>
    </w:p>
    <w:p w:rsidR="00000000" w:rsidDel="00000000" w:rsidP="00000000" w:rsidRDefault="00000000" w:rsidRPr="00000000" w14:paraId="00000017">
      <w:pPr>
        <w:spacing w:before="3" w:lineRule="auto"/>
        <w:ind w:firstLine="567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Марка грузового автомобиля: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8">
      <w:pPr>
        <w:spacing w:before="3" w:lineRule="auto"/>
        <w:ind w:firstLine="567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3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 Во всем остальном, условия перевозки Груза регулируются действующим законодательством России.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34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Стоимость транспортных услуг составляет: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_________________(_______________) руб. 00 коп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без НДС.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0" w:line="278.00000000000006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Агент: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ООО «Гет Транспорт </w:t>
      </w:r>
      <w:r w:rsidDel="00000000" w:rsidR="00000000" w:rsidRPr="00000000">
        <w:rPr>
          <w:b w:val="1"/>
          <w:sz w:val="20"/>
          <w:szCs w:val="20"/>
          <w:rtl w:val="0"/>
        </w:rPr>
        <w:t xml:space="preserve">Энтерпрайз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Адрес места нахождения: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105005, Россия, г. Москва , Академика Туполева Наб., д. 15, к. 2, Этаж 1, помещ. 32-38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ОГРН 1197746603658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ИНН/КПП 9725022590/772501001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ОКПО 41777605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ОКАТО 45296559000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р/с 40702810002720004486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АО "АЛЬФА-БАНК"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к/с 30101810200000000593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БИК 044525593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2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3.2. Права и обязанности Перевозчика:</w:t>
      </w:r>
    </w:p>
    <w:p w:rsidR="00000000" w:rsidDel="00000000" w:rsidP="00000000" w:rsidRDefault="00000000" w:rsidRPr="00000000" w14:paraId="0000002B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3.2.1.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Перевозчик</w:t>
      </w:r>
      <w:r w:rsidDel="00000000" w:rsidR="00000000" w:rsidRPr="00000000">
        <w:rPr>
          <w:sz w:val="20"/>
          <w:szCs w:val="20"/>
          <w:rtl w:val="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3.2.2.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Перевозчик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3.2.4.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Перевозчик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000000" w:rsidDel="00000000" w:rsidP="00000000" w:rsidRDefault="00000000" w:rsidRPr="00000000" w14:paraId="0000002E">
      <w:pPr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3.2.7.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Перевозчик</w:t>
      </w:r>
      <w:r w:rsidDel="00000000" w:rsidR="00000000" w:rsidRPr="00000000">
        <w:rPr>
          <w:sz w:val="20"/>
          <w:szCs w:val="20"/>
          <w:rtl w:val="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000000" w:rsidDel="00000000" w:rsidP="00000000" w:rsidRDefault="00000000" w:rsidRPr="00000000" w14:paraId="0000002F">
      <w:pPr>
        <w:ind w:firstLine="567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3.3.  Права и обязанности </w:t>
      </w:r>
      <w:r w:rsidDel="00000000" w:rsidR="00000000" w:rsidRPr="00000000">
        <w:rPr>
          <w:sz w:val="20"/>
          <w:szCs w:val="20"/>
          <w:rtl w:val="0"/>
        </w:rPr>
        <w:t xml:space="preserve">Отправителя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000000" w:rsidDel="00000000" w:rsidP="00000000" w:rsidRDefault="00000000" w:rsidRPr="00000000" w14:paraId="00000031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000000" w:rsidDel="00000000" w:rsidP="00000000" w:rsidRDefault="00000000" w:rsidRPr="00000000" w14:paraId="00000033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000000" w:rsidDel="00000000" w:rsidP="00000000" w:rsidRDefault="00000000" w:rsidRPr="00000000" w14:paraId="00000034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000000" w:rsidDel="00000000" w:rsidP="00000000" w:rsidRDefault="00000000" w:rsidRPr="00000000" w14:paraId="00000035">
      <w:pPr>
        <w:ind w:firstLine="567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000000" w:rsidDel="00000000" w:rsidP="00000000" w:rsidRDefault="00000000" w:rsidRPr="00000000" w14:paraId="0000003B">
      <w:pPr>
        <w:ind w:firstLine="567"/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Перевозчик несет ответственность перед </w:t>
      </w:r>
      <w:r w:rsidDel="00000000" w:rsidR="00000000" w:rsidRPr="00000000">
        <w:rPr>
          <w:sz w:val="20"/>
          <w:szCs w:val="20"/>
          <w:rtl w:val="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000000" w:rsidDel="00000000" w:rsidP="00000000" w:rsidRDefault="00000000" w:rsidRPr="00000000" w14:paraId="0000003C">
      <w:pPr>
        <w:ind w:firstLine="567"/>
        <w:jc w:val="both"/>
        <w:rPr>
          <w:color w:val="ff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tabs>
          <w:tab w:val="left" w:pos="1124"/>
        </w:tabs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4.5. Отправитель имеет право отказаться от услуг перевозки в срок не менее чем за 72 (семьдесят два) часа до времен72и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000000" w:rsidDel="00000000" w:rsidP="00000000" w:rsidRDefault="00000000" w:rsidRPr="00000000" w14:paraId="0000003E">
      <w:pPr>
        <w:tabs>
          <w:tab w:val="left" w:pos="1129"/>
        </w:tabs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no show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000000" w:rsidDel="00000000" w:rsidP="00000000" w:rsidRDefault="00000000" w:rsidRPr="00000000" w14:paraId="0000003F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000000" w:rsidDel="00000000" w:rsidP="00000000" w:rsidRDefault="00000000" w:rsidRPr="00000000" w14:paraId="00000040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000000" w:rsidDel="00000000" w:rsidP="00000000" w:rsidRDefault="00000000" w:rsidRPr="00000000" w14:paraId="00000041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1"/>
        </w:tabs>
        <w:spacing w:after="0" w:before="3" w:line="235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ФОРС-МАЖОР</w:t>
      </w:r>
    </w:p>
    <w:p w:rsidR="00000000" w:rsidDel="00000000" w:rsidP="00000000" w:rsidRDefault="00000000" w:rsidRPr="00000000" w14:paraId="00000045">
      <w:pPr>
        <w:tabs>
          <w:tab w:val="left" w:pos="1206"/>
        </w:tabs>
        <w:spacing w:before="1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72"/>
        </w:tabs>
        <w:spacing w:after="0" w:before="1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7"/>
        </w:tabs>
        <w:spacing w:after="0" w:before="62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0"/>
        </w:tabs>
        <w:spacing w:after="0" w:before="1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иных независящих от Отправителя, Перевозчика, Получателя причин.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14"/>
        </w:tabs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5.2. В случае наступления этих обстоятельств Сторона обязана в течение 2 (двух) дней уведомить об этом другую Сторону.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2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5.3. Документ, выданный Торгово-промышленной палатой является достаточным подтверждением наличия и продолжительности действия непреодолимой силы.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4" w:line="235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СРОК ДЕЙСТВИЯ, ИЗМЕНЕНИЕ И ДОСРОЧНОЕ РАСТОРЖЕНИЕ ДОГОВОРА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1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Договор действует в течение 1 календарного года с даты его заключения.</w:t>
      </w:r>
    </w:p>
    <w:p w:rsidR="00000000" w:rsidDel="00000000" w:rsidP="00000000" w:rsidRDefault="00000000" w:rsidRPr="00000000" w14:paraId="0000004F">
      <w:pPr>
        <w:tabs>
          <w:tab w:val="left" w:pos="1153"/>
        </w:tabs>
        <w:spacing w:before="1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3"/>
        </w:tabs>
        <w:spacing w:after="0" w:before="5" w:line="235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РАЗРЕШЕНИЕ СПОРОВ</w:t>
      </w:r>
    </w:p>
    <w:p w:rsidR="00000000" w:rsidDel="00000000" w:rsidP="00000000" w:rsidRDefault="00000000" w:rsidRPr="00000000" w14:paraId="00000053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000000" w:rsidDel="00000000" w:rsidP="00000000" w:rsidRDefault="00000000" w:rsidRPr="00000000" w14:paraId="00000054">
      <w:pPr>
        <w:tabs>
          <w:tab w:val="left" w:pos="1100"/>
        </w:tabs>
        <w:spacing w:before="2" w:lineRule="auto"/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7.2. В случае не достижения соглашения в ходе переговоров, указанных в </w:t>
      </w:r>
      <w:hyperlink w:anchor="_heading=h.gjdgxs">
        <w:r w:rsidDel="00000000" w:rsidR="00000000" w:rsidRPr="00000000">
          <w:rPr>
            <w:color w:val="0000ff"/>
            <w:sz w:val="20"/>
            <w:szCs w:val="20"/>
            <w:rtl w:val="0"/>
          </w:rPr>
          <w:t xml:space="preserve">п. 7.1 </w:t>
        </w:r>
      </w:hyperlink>
      <w:r w:rsidDel="00000000" w:rsidR="00000000" w:rsidRPr="00000000">
        <w:rPr>
          <w:sz w:val="20"/>
          <w:szCs w:val="20"/>
          <w:rtl w:val="0"/>
        </w:rPr>
        <w:t xml:space="preserve"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000000" w:rsidDel="00000000" w:rsidP="00000000" w:rsidRDefault="00000000" w:rsidRPr="00000000" w14:paraId="00000055">
      <w:pPr>
        <w:tabs>
          <w:tab w:val="left" w:pos="1119"/>
        </w:tabs>
        <w:ind w:firstLine="567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Договор вступает в силу с момента его подписания Сторонами.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1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0"/>
        </w:tabs>
        <w:spacing w:after="0" w:before="1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5"/>
        </w:tabs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9. АДРЕСА, РЕКВИЗИТЫ И ПОДПИСИ СТОРОН: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0.0" w:type="dxa"/>
        <w:tblLayout w:type="fixed"/>
        <w:tblLook w:val="0000"/>
      </w:tblPr>
      <w:tblGrid>
        <w:gridCol w:w="4803"/>
        <w:gridCol w:w="5120"/>
        <w:tblGridChange w:id="0">
          <w:tblGrid>
            <w:gridCol w:w="4803"/>
            <w:gridCol w:w="5120"/>
          </w:tblGrid>
        </w:tblGridChange>
      </w:tblGrid>
      <w:tr>
        <w:trPr>
          <w:trHeight w:val="3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Отправитель: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63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_________________________/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м.п.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</w:t>
              <w:tab/>
              <w:t xml:space="preserve">/ </w:t>
            </w:r>
          </w:p>
          <w:p w:rsidR="00000000" w:rsidDel="00000000" w:rsidP="00000000" w:rsidRDefault="00000000" w:rsidRPr="00000000" w14:paraId="00000067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м.п.                         </w:t>
            </w:r>
          </w:p>
        </w:tc>
      </w:tr>
    </w:tbl>
    <w:p w:rsidR="00000000" w:rsidDel="00000000" w:rsidP="00000000" w:rsidRDefault="00000000" w:rsidRPr="00000000" w14:paraId="00000068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7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ПРИЛОЖЕНИЕ №1  К ДОГОВОР ПЕРЕВОЗКИ № </w:t>
      </w:r>
    </w:p>
    <w:p w:rsidR="00000000" w:rsidDel="00000000" w:rsidP="00000000" w:rsidRDefault="00000000" w:rsidRPr="00000000" w14:paraId="00000071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Г. Москва                                                                                                                           «____» _____________ 20__ г.</w:t>
      </w:r>
    </w:p>
    <w:p w:rsidR="00000000" w:rsidDel="00000000" w:rsidP="00000000" w:rsidRDefault="00000000" w:rsidRPr="00000000" w14:paraId="00000073">
      <w:pPr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67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Общество с ограниченной ответственностью «______________________» </w:t>
      </w:r>
      <w:r w:rsidDel="00000000" w:rsidR="00000000" w:rsidRPr="00000000">
        <w:rPr>
          <w:sz w:val="20"/>
          <w:szCs w:val="20"/>
          <w:rtl w:val="0"/>
        </w:rPr>
        <w:t xml:space="preserve">именуемое в дальнейшем "Отправитель", в лице директора ____________________________, с одной стороны,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_____________________________________, </w:t>
      </w:r>
      <w:r w:rsidDel="00000000" w:rsidR="00000000" w:rsidRPr="00000000">
        <w:rPr>
          <w:sz w:val="20"/>
          <w:szCs w:val="20"/>
          <w:rtl w:val="0"/>
        </w:rPr>
        <w:t xml:space="preserve">именуемое в дальнейшем "Перевозчик",  действующего на основании ,с другой стороны, именуемые вместе "Стороны", а по отдельности "Сторона", заключили настоящее приложение (далее – «Приложение») к договору перевозки № от _________________ (далее - Договор) о нижеследующем.</w:t>
      </w:r>
    </w:p>
    <w:p w:rsidR="00000000" w:rsidDel="00000000" w:rsidP="00000000" w:rsidRDefault="00000000" w:rsidRPr="00000000" w14:paraId="00000075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1, Груз, вверенный Отправителем Перевозчику, обладает следующими характеристиками:</w:t>
      </w:r>
    </w:p>
    <w:p w:rsidR="00000000" w:rsidDel="00000000" w:rsidP="00000000" w:rsidRDefault="00000000" w:rsidRPr="00000000" w14:paraId="00000079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000000" w:rsidDel="00000000" w:rsidP="00000000" w:rsidRDefault="00000000" w:rsidRPr="00000000" w14:paraId="0000007E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0.0" w:type="dxa"/>
        <w:tblLayout w:type="fixed"/>
        <w:tblLook w:val="0000"/>
      </w:tblPr>
      <w:tblGrid>
        <w:gridCol w:w="4803"/>
        <w:gridCol w:w="5120"/>
        <w:tblGridChange w:id="0">
          <w:tblGrid>
            <w:gridCol w:w="4803"/>
            <w:gridCol w:w="5120"/>
          </w:tblGrid>
        </w:tblGridChange>
      </w:tblGrid>
      <w:tr>
        <w:trPr>
          <w:trHeight w:val="3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Отправитель: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8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                       </w:t>
            </w:r>
          </w:p>
          <w:p w:rsidR="00000000" w:rsidDel="00000000" w:rsidP="00000000" w:rsidRDefault="00000000" w:rsidRPr="00000000" w14:paraId="000000A1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_________________________/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56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м.п.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____________________</w:t>
              <w:tab/>
              <w:t xml:space="preserve">/ </w:t>
            </w:r>
          </w:p>
          <w:p w:rsidR="00000000" w:rsidDel="00000000" w:rsidP="00000000" w:rsidRDefault="00000000" w:rsidRPr="00000000" w14:paraId="000000A5">
            <w:pPr>
              <w:ind w:firstLine="567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м.п.                         </w:t>
            </w:r>
          </w:p>
        </w:tc>
      </w:tr>
    </w:tbl>
    <w:p w:rsidR="00000000" w:rsidDel="00000000" w:rsidP="00000000" w:rsidRDefault="00000000" w:rsidRPr="00000000" w14:paraId="000000A6">
      <w:pPr>
        <w:tabs>
          <w:tab w:val="left" w:pos="1095"/>
        </w:tabs>
        <w:ind w:firstLine="567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50" w:w="11920" w:orient="portrait"/>
      <w:pgMar w:bottom="280" w:top="480" w:left="108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97" w:hanging="132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  <w:rPr/>
    </w:lvl>
    <w:lvl w:ilvl="2">
      <w:start w:val="1"/>
      <w:numFmt w:val="bullet"/>
      <w:lvlText w:val="•"/>
      <w:lvlJc w:val="left"/>
      <w:pPr>
        <w:ind w:left="2210" w:hanging="132"/>
      </w:pPr>
      <w:rPr/>
    </w:lvl>
    <w:lvl w:ilvl="3">
      <w:start w:val="1"/>
      <w:numFmt w:val="bullet"/>
      <w:lvlText w:val="•"/>
      <w:lvlJc w:val="left"/>
      <w:pPr>
        <w:ind w:left="3215" w:hanging="132"/>
      </w:pPr>
      <w:rPr/>
    </w:lvl>
    <w:lvl w:ilvl="4">
      <w:start w:val="1"/>
      <w:numFmt w:val="bullet"/>
      <w:lvlText w:val="•"/>
      <w:lvlJc w:val="left"/>
      <w:pPr>
        <w:ind w:left="4220" w:hanging="132"/>
      </w:pPr>
      <w:rPr/>
    </w:lvl>
    <w:lvl w:ilvl="5">
      <w:start w:val="1"/>
      <w:numFmt w:val="bullet"/>
      <w:lvlText w:val="•"/>
      <w:lvlJc w:val="left"/>
      <w:pPr>
        <w:ind w:left="5225" w:hanging="132"/>
      </w:pPr>
      <w:rPr/>
    </w:lvl>
    <w:lvl w:ilvl="6">
      <w:start w:val="1"/>
      <w:numFmt w:val="bullet"/>
      <w:lvlText w:val="•"/>
      <w:lvlJc w:val="left"/>
      <w:pPr>
        <w:ind w:left="6230" w:hanging="132"/>
      </w:pPr>
      <w:rPr/>
    </w:lvl>
    <w:lvl w:ilvl="7">
      <w:start w:val="1"/>
      <w:numFmt w:val="bullet"/>
      <w:lvlText w:val="•"/>
      <w:lvlJc w:val="left"/>
      <w:pPr>
        <w:ind w:left="7235" w:hanging="132"/>
      </w:pPr>
      <w:rPr/>
    </w:lvl>
    <w:lvl w:ilvl="8">
      <w:start w:val="1"/>
      <w:numFmt w:val="bullet"/>
      <w:lvlText w:val="•"/>
      <w:lvlJc w:val="left"/>
      <w:pPr>
        <w:ind w:left="8240" w:hanging="132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1090" w:hanging="353"/>
      </w:pPr>
      <w:rPr/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cs="Times New Roman" w:eastAsia="Times New Roman" w:hAnsi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  <w:rPr/>
    </w:lvl>
    <w:lvl w:ilvl="3">
      <w:start w:val="1"/>
      <w:numFmt w:val="bullet"/>
      <w:lvlText w:val="•"/>
      <w:lvlJc w:val="left"/>
      <w:pPr>
        <w:ind w:left="3845" w:hanging="353"/>
      </w:pPr>
      <w:rPr/>
    </w:lvl>
    <w:lvl w:ilvl="4">
      <w:start w:val="1"/>
      <w:numFmt w:val="bullet"/>
      <w:lvlText w:val="•"/>
      <w:lvlJc w:val="left"/>
      <w:pPr>
        <w:ind w:left="4760" w:hanging="353"/>
      </w:pPr>
      <w:rPr/>
    </w:lvl>
    <w:lvl w:ilvl="5">
      <w:start w:val="1"/>
      <w:numFmt w:val="bullet"/>
      <w:lvlText w:val="•"/>
      <w:lvlJc w:val="left"/>
      <w:pPr>
        <w:ind w:left="5675" w:hanging="353"/>
      </w:pPr>
      <w:rPr/>
    </w:lvl>
    <w:lvl w:ilvl="6">
      <w:start w:val="1"/>
      <w:numFmt w:val="bullet"/>
      <w:lvlText w:val="•"/>
      <w:lvlJc w:val="left"/>
      <w:pPr>
        <w:ind w:left="6590" w:hanging="353"/>
      </w:pPr>
      <w:rPr/>
    </w:lvl>
    <w:lvl w:ilvl="7">
      <w:start w:val="1"/>
      <w:numFmt w:val="bullet"/>
      <w:lvlText w:val="•"/>
      <w:lvlJc w:val="left"/>
      <w:pPr>
        <w:ind w:left="7505" w:hanging="353"/>
      </w:pPr>
      <w:rPr/>
    </w:lvl>
    <w:lvl w:ilvl="8">
      <w:start w:val="1"/>
      <w:numFmt w:val="bullet"/>
      <w:lvlText w:val="•"/>
      <w:lvlJc w:val="left"/>
      <w:pPr>
        <w:ind w:left="8420" w:hanging="353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  <w:rPr/>
    </w:lvl>
    <w:lvl w:ilvl="2">
      <w:start w:val="1"/>
      <w:numFmt w:val="bullet"/>
      <w:lvlText w:val="•"/>
      <w:lvlJc w:val="left"/>
      <w:pPr>
        <w:ind w:left="5442" w:hanging="208.9999999999991"/>
      </w:pPr>
      <w:rPr/>
    </w:lvl>
    <w:lvl w:ilvl="3">
      <w:start w:val="1"/>
      <w:numFmt w:val="bullet"/>
      <w:lvlText w:val="•"/>
      <w:lvlJc w:val="left"/>
      <w:pPr>
        <w:ind w:left="6043" w:hanging="209"/>
      </w:pPr>
      <w:rPr/>
    </w:lvl>
    <w:lvl w:ilvl="4">
      <w:start w:val="1"/>
      <w:numFmt w:val="bullet"/>
      <w:lvlText w:val="•"/>
      <w:lvlJc w:val="left"/>
      <w:pPr>
        <w:ind w:left="6644" w:hanging="209"/>
      </w:pPr>
      <w:rPr/>
    </w:lvl>
    <w:lvl w:ilvl="5">
      <w:start w:val="1"/>
      <w:numFmt w:val="bullet"/>
      <w:lvlText w:val="•"/>
      <w:lvlJc w:val="left"/>
      <w:pPr>
        <w:ind w:left="7245" w:hanging="209"/>
      </w:pPr>
      <w:rPr/>
    </w:lvl>
    <w:lvl w:ilvl="6">
      <w:start w:val="1"/>
      <w:numFmt w:val="bullet"/>
      <w:lvlText w:val="•"/>
      <w:lvlJc w:val="left"/>
      <w:pPr>
        <w:ind w:left="7846" w:hanging="209"/>
      </w:pPr>
      <w:rPr/>
    </w:lvl>
    <w:lvl w:ilvl="7">
      <w:start w:val="1"/>
      <w:numFmt w:val="bullet"/>
      <w:lvlText w:val="•"/>
      <w:lvlJc w:val="left"/>
      <w:pPr>
        <w:ind w:left="8447" w:hanging="209"/>
      </w:pPr>
      <w:rPr/>
    </w:lvl>
    <w:lvl w:ilvl="8">
      <w:start w:val="1"/>
      <w:numFmt w:val="bullet"/>
      <w:lvlText w:val="•"/>
      <w:lvlJc w:val="left"/>
      <w:pPr>
        <w:ind w:left="9048" w:hanging="209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3"/>
      <w:numFmt w:val="decimal"/>
      <w:lvlText w:val="%1.%2"/>
      <w:lvlJc w:val="left"/>
      <w:pPr>
        <w:ind w:left="927" w:hanging="360"/>
      </w:pPr>
      <w:rPr/>
    </w:lvl>
    <w:lvl w:ilvl="2">
      <w:start w:val="1"/>
      <w:numFmt w:val="decimal"/>
      <w:lvlText w:val="%1.%2.%3"/>
      <w:lvlJc w:val="left"/>
      <w:pPr>
        <w:ind w:left="1854" w:hanging="720"/>
      </w:pPr>
      <w:rPr/>
    </w:lvl>
    <w:lvl w:ilvl="3">
      <w:start w:val="1"/>
      <w:numFmt w:val="decimal"/>
      <w:lvlText w:val="%1.%2.%3.%4"/>
      <w:lvlJc w:val="left"/>
      <w:pPr>
        <w:ind w:left="2421" w:hanging="720"/>
      </w:pPr>
      <w:rPr/>
    </w:lvl>
    <w:lvl w:ilvl="4">
      <w:start w:val="1"/>
      <w:numFmt w:val="decimal"/>
      <w:lvlText w:val="%1.%2.%3.%4.%5"/>
      <w:lvlJc w:val="left"/>
      <w:pPr>
        <w:ind w:left="2988" w:hanging="720"/>
      </w:pPr>
      <w:rPr/>
    </w:lvl>
    <w:lvl w:ilvl="5">
      <w:start w:val="1"/>
      <w:numFmt w:val="decimal"/>
      <w:lvlText w:val="%1.%2.%3.%4.%5.%6"/>
      <w:lvlJc w:val="left"/>
      <w:pPr>
        <w:ind w:left="3915" w:hanging="1080"/>
      </w:pPr>
      <w:rPr/>
    </w:lvl>
    <w:lvl w:ilvl="6">
      <w:start w:val="1"/>
      <w:numFmt w:val="decimal"/>
      <w:lvlText w:val="%1.%2.%3.%4.%5.%6.%7"/>
      <w:lvlJc w:val="left"/>
      <w:pPr>
        <w:ind w:left="4482" w:hanging="1080"/>
      </w:pPr>
      <w:rPr/>
    </w:lvl>
    <w:lvl w:ilvl="7">
      <w:start w:val="1"/>
      <w:numFmt w:val="decimal"/>
      <w:lvlText w:val="%1.%2.%3.%4.%5.%6.%7.%8"/>
      <w:lvlJc w:val="left"/>
      <w:pPr>
        <w:ind w:left="5409" w:hanging="1440"/>
      </w:pPr>
      <w:rPr/>
    </w:lvl>
    <w:lvl w:ilvl="8">
      <w:start w:val="1"/>
      <w:numFmt w:val="decimal"/>
      <w:lvlText w:val="%1.%2.%3.%4.%5.%6.%7.%8.%9"/>
      <w:lvlJc w:val="left"/>
      <w:pPr>
        <w:ind w:left="5976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080" w:hanging="108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440" w:hanging="144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4613" w:hanging="360"/>
      </w:pPr>
      <w:rPr/>
    </w:lvl>
    <w:lvl w:ilvl="1">
      <w:start w:val="1"/>
      <w:numFmt w:val="decimal"/>
      <w:lvlText w:val="%1.%2."/>
      <w:lvlJc w:val="left"/>
      <w:pPr>
        <w:ind w:left="4613" w:hanging="360"/>
      </w:pPr>
      <w:rPr/>
    </w:lvl>
    <w:lvl w:ilvl="2">
      <w:start w:val="1"/>
      <w:numFmt w:val="decimal"/>
      <w:lvlText w:val="%1.%2.%3."/>
      <w:lvlJc w:val="left"/>
      <w:pPr>
        <w:ind w:left="4973" w:hanging="720"/>
      </w:pPr>
      <w:rPr/>
    </w:lvl>
    <w:lvl w:ilvl="3">
      <w:start w:val="1"/>
      <w:numFmt w:val="decimal"/>
      <w:lvlText w:val="%1.%2.%3.%4."/>
      <w:lvlJc w:val="left"/>
      <w:pPr>
        <w:ind w:left="4973" w:hanging="720"/>
      </w:pPr>
      <w:rPr/>
    </w:lvl>
    <w:lvl w:ilvl="4">
      <w:start w:val="1"/>
      <w:numFmt w:val="decimal"/>
      <w:lvlText w:val="%1.%2.%3.%4.%5."/>
      <w:lvlJc w:val="left"/>
      <w:pPr>
        <w:ind w:left="5333" w:hanging="1080"/>
      </w:pPr>
      <w:rPr/>
    </w:lvl>
    <w:lvl w:ilvl="5">
      <w:start w:val="1"/>
      <w:numFmt w:val="decimal"/>
      <w:lvlText w:val="%1.%2.%3.%4.%5.%6."/>
      <w:lvlJc w:val="left"/>
      <w:pPr>
        <w:ind w:left="5333" w:hanging="1080"/>
      </w:pPr>
      <w:rPr/>
    </w:lvl>
    <w:lvl w:ilvl="6">
      <w:start w:val="1"/>
      <w:numFmt w:val="decimal"/>
      <w:lvlText w:val="%1.%2.%3.%4.%5.%6.%7."/>
      <w:lvlJc w:val="left"/>
      <w:pPr>
        <w:ind w:left="5333" w:hanging="1080"/>
      </w:pPr>
      <w:rPr/>
    </w:lvl>
    <w:lvl w:ilvl="7">
      <w:start w:val="1"/>
      <w:numFmt w:val="decimal"/>
      <w:lvlText w:val="%1.%2.%3.%4.%5.%6.%7.%8."/>
      <w:lvlJc w:val="left"/>
      <w:pPr>
        <w:ind w:left="5693" w:hanging="1440"/>
      </w:pPr>
      <w:rPr/>
    </w:lvl>
    <w:lvl w:ilvl="8">
      <w:start w:val="1"/>
      <w:numFmt w:val="decimal"/>
      <w:lvlText w:val="%1.%2.%3.%4.%5.%6.%7.%8.%9."/>
      <w:lvlJc w:val="left"/>
      <w:pPr>
        <w:ind w:left="5693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7" w:lineRule="auto"/>
      <w:ind w:left="19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uiPriority w:val="1"/>
    <w:qFormat w:val="1"/>
    <w:pPr>
      <w:spacing w:before="27"/>
      <w:ind w:left="197"/>
      <w:outlineLvl w:val="0"/>
    </w:pPr>
    <w:rPr>
      <w:b w:val="1"/>
      <w:bCs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1" w:customStyle="1">
    <w:name w:val="Table Normal1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ind w:left="197"/>
    </w:pPr>
    <w:rPr>
      <w:sz w:val="20"/>
      <w:szCs w:val="20"/>
    </w:rPr>
  </w:style>
  <w:style w:type="paragraph" w:styleId="a4">
    <w:name w:val="List Paragraph"/>
    <w:basedOn w:val="a"/>
    <w:uiPriority w:val="1"/>
    <w:qFormat w:val="1"/>
    <w:pPr>
      <w:ind w:left="197" w:firstLine="542"/>
      <w:jc w:val="both"/>
    </w:pPr>
  </w:style>
  <w:style w:type="paragraph" w:styleId="TableParagraph" w:customStyle="1">
    <w:name w:val="Table Paragraph"/>
    <w:basedOn w:val="a"/>
    <w:uiPriority w:val="1"/>
    <w:qFormat w:val="1"/>
    <w:pPr>
      <w:ind w:left="200"/>
    </w:pPr>
  </w:style>
  <w:style w:type="character" w:styleId="a5" w:customStyle="1">
    <w:name w:val="Без интервала Знак"/>
    <w:basedOn w:val="a0"/>
    <w:link w:val="a6"/>
    <w:locked w:val="1"/>
    <w:rsid w:val="00E67A70"/>
    <w:rPr>
      <w:rFonts w:ascii="Times New Roman" w:cs="Times New Roman" w:eastAsia="Calibri" w:hAnsi="Times New Roman"/>
      <w:sz w:val="24"/>
    </w:rPr>
  </w:style>
  <w:style w:type="paragraph" w:styleId="a6">
    <w:name w:val="No Spacing"/>
    <w:link w:val="a5"/>
    <w:qFormat w:val="1"/>
    <w:rsid w:val="00E67A70"/>
    <w:pPr>
      <w:widowControl w:val="1"/>
      <w:autoSpaceDE w:val="1"/>
      <w:autoSpaceDN w:val="1"/>
    </w:pPr>
    <w:rPr>
      <w:rFonts w:ascii="Times New Roman" w:cs="Times New Roman" w:eastAsia="Calibri" w:hAnsi="Times New Roman"/>
      <w:sz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97D52"/>
    <w:rPr>
      <w:rFonts w:ascii="Segoe UI" w:cs="Segoe UI" w:hAnsi="Segoe UI"/>
      <w:sz w:val="18"/>
      <w:szCs w:val="18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E97D52"/>
    <w:rPr>
      <w:rFonts w:ascii="Segoe UI" w:cs="Segoe UI" w:eastAsia="Times New Roman" w:hAnsi="Segoe UI"/>
      <w:sz w:val="18"/>
      <w:szCs w:val="18"/>
      <w:lang w:val="ru-RU"/>
    </w:rPr>
  </w:style>
  <w:style w:type="paragraph" w:styleId="21" w:customStyle="1">
    <w:name w:val="Основной текст 21"/>
    <w:basedOn w:val="a"/>
    <w:rsid w:val="00003155"/>
    <w:pPr>
      <w:widowControl w:val="1"/>
      <w:autoSpaceDE w:val="1"/>
      <w:autoSpaceDN w:val="1"/>
      <w:jc w:val="both"/>
    </w:pPr>
    <w:rPr>
      <w:sz w:val="24"/>
      <w:szCs w:val="20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Bpa3LpNfU3HxKYeekyHE+ZAEg==">AMUW2mW7xN0l3K/zfwFEb/WnNZWCyGTeGSPL/zfgd3O8sh+mDrJsjJpU5eQdX/MsggYjNq44oJGZ1+MQtjc2p+SnCw6MgIljorvjcczwVYff7RibWzkvP2ibTdaJ6om9BclVqGYuBZ0O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2021-06-10T12:23:00Z</dcterms:created>
  <dc:creator>shestakova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