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Постановление Правительства РФ от 06.12.2012 N 1259</w:t>
              <w:br/>
              <w:t xml:space="preserve">(ред. от 06.03.2015)</w:t>
              <w:br/>
              <w:t xml:space="preserve">"Об утверждении Правил профессионального психологического отбора на службу в органы внутренних дел Российской Федерации"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14.11.2025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center"/>
      </w:pPr>
      <w:r>
        <w:rPr>
          <w:sz w:val="20"/>
        </w:rPr>
      </w:r>
    </w:p>
    <w:p>
      <w:pPr>
        <w:pStyle w:val="2"/>
        <w:outlineLvl w:val="0"/>
        <w:jc w:val="center"/>
      </w:pPr>
      <w:r>
        <w:rPr>
          <w:sz w:val="20"/>
        </w:rPr>
        <w:t xml:space="preserve">ПРАВИТЕЛЬСТВО РОССИЙСКОЙ ФЕДЕРАЦИИ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ПОСТАНОВЛЕНИЕ</w:t>
      </w:r>
    </w:p>
    <w:p>
      <w:pPr>
        <w:pStyle w:val="2"/>
        <w:jc w:val="center"/>
      </w:pPr>
      <w:r>
        <w:rPr>
          <w:sz w:val="20"/>
        </w:rPr>
        <w:t xml:space="preserve">от 6 декабря 2012 г. N 1259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ОБ УТВЕРЖДЕНИИ ПРАВИЛ</w:t>
      </w:r>
    </w:p>
    <w:p>
      <w:pPr>
        <w:pStyle w:val="2"/>
        <w:jc w:val="center"/>
      </w:pPr>
      <w:r>
        <w:rPr>
          <w:sz w:val="20"/>
        </w:rPr>
        <w:t xml:space="preserve">ПРОФЕССИОНАЛЬНОГО ПСИХОЛОГИЧЕСКОГО ОТБОРА НА СЛУЖБУ</w:t>
      </w:r>
    </w:p>
    <w:p>
      <w:pPr>
        <w:pStyle w:val="2"/>
        <w:jc w:val="center"/>
      </w:pPr>
      <w:r>
        <w:rPr>
          <w:sz w:val="20"/>
        </w:rPr>
        <w:t xml:space="preserve">В ОРГАНЫ ВНУТРЕННИХ ДЕЛ РОССИЙСКОЙ ФЕДЕРАЦИИ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</w:t>
            </w:r>
            <w:hyperlink w:history="0" r:id="rId8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      <w:r>
                <w:rPr>
                  <w:sz w:val="20"/>
                  <w:color w:val="0000ff"/>
                </w:rPr>
                <w:t xml:space="preserve">Постановления</w:t>
              </w:r>
            </w:hyperlink>
            <w:r>
              <w:rPr>
                <w:sz w:val="20"/>
                <w:color w:val="392c69"/>
              </w:rPr>
              <w:t xml:space="preserve"> Правительства РФ от 06.03.2015 N 201)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center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В соответствии с </w:t>
      </w:r>
      <w:hyperlink w:history="0" r:id="rId9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частью 5 статьи 9</w:t>
        </w:r>
      </w:hyperlink>
      <w:r>
        <w:rPr>
          <w:sz w:val="20"/>
        </w:rPr>
        <w:t xml:space="preserve"> Федерального закона "О службе в органах внутренних дел Российской Федерации и внесении изменений в отдельные законодательные акты Российской Федерации" Правительство Российской Федерации постановляет: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Утвердить прилагаемые </w:t>
      </w:r>
      <w:hyperlink w:history="0" w:anchor="P28" w:tooltip="ПРАВИЛА">
        <w:r>
          <w:rPr>
            <w:sz w:val="20"/>
            <w:color w:val="0000ff"/>
          </w:rPr>
          <w:t xml:space="preserve">Правила</w:t>
        </w:r>
      </w:hyperlink>
      <w:r>
        <w:rPr>
          <w:sz w:val="20"/>
        </w:rPr>
        <w:t xml:space="preserve"> профессионального психологического отбора на службу в органы внутренних дел Российской Федерации.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Председатель Правительства</w:t>
      </w:r>
    </w:p>
    <w:p>
      <w:pPr>
        <w:pStyle w:val="0"/>
        <w:jc w:val="right"/>
      </w:pPr>
      <w:r>
        <w:rPr>
          <w:sz w:val="20"/>
        </w:rPr>
        <w:t xml:space="preserve">Российской Федерации</w:t>
      </w:r>
    </w:p>
    <w:p>
      <w:pPr>
        <w:pStyle w:val="0"/>
        <w:jc w:val="right"/>
      </w:pPr>
      <w:r>
        <w:rPr>
          <w:sz w:val="20"/>
        </w:rPr>
        <w:t xml:space="preserve">Д.МЕДВЕДЕВ</w:t>
      </w:r>
    </w:p>
    <w:p>
      <w:pPr>
        <w:pStyle w:val="0"/>
        <w:jc w:val="right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Утверждены</w:t>
      </w:r>
    </w:p>
    <w:p>
      <w:pPr>
        <w:pStyle w:val="0"/>
        <w:jc w:val="right"/>
      </w:pPr>
      <w:r>
        <w:rPr>
          <w:sz w:val="20"/>
        </w:rPr>
        <w:t xml:space="preserve">постановлением Правительства</w:t>
      </w:r>
    </w:p>
    <w:p>
      <w:pPr>
        <w:pStyle w:val="0"/>
        <w:jc w:val="right"/>
      </w:pPr>
      <w:r>
        <w:rPr>
          <w:sz w:val="20"/>
        </w:rPr>
        <w:t xml:space="preserve">Российской Федерации</w:t>
      </w:r>
    </w:p>
    <w:p>
      <w:pPr>
        <w:pStyle w:val="0"/>
        <w:jc w:val="right"/>
      </w:pPr>
      <w:r>
        <w:rPr>
          <w:sz w:val="20"/>
        </w:rPr>
        <w:t xml:space="preserve">от 6 декабря 2012 г. N 1259</w:t>
      </w:r>
    </w:p>
    <w:p>
      <w:pPr>
        <w:pStyle w:val="0"/>
        <w:jc w:val="center"/>
      </w:pPr>
      <w:r>
        <w:rPr>
          <w:sz w:val="20"/>
        </w:rPr>
      </w:r>
    </w:p>
    <w:bookmarkStart w:id="28" w:name="P28"/>
    <w:bookmarkEnd w:id="28"/>
    <w:p>
      <w:pPr>
        <w:pStyle w:val="2"/>
        <w:jc w:val="center"/>
      </w:pPr>
      <w:r>
        <w:rPr>
          <w:sz w:val="20"/>
        </w:rPr>
        <w:t xml:space="preserve">ПРАВИЛА</w:t>
      </w:r>
    </w:p>
    <w:p>
      <w:pPr>
        <w:pStyle w:val="2"/>
        <w:jc w:val="center"/>
      </w:pPr>
      <w:r>
        <w:rPr>
          <w:sz w:val="20"/>
        </w:rPr>
        <w:t xml:space="preserve">ПРОФЕССИОНАЛЬНОГО ПСИХОЛОГИЧЕСКОГО ОТБОРА НА СЛУЖБУ</w:t>
      </w:r>
    </w:p>
    <w:p>
      <w:pPr>
        <w:pStyle w:val="2"/>
        <w:jc w:val="center"/>
      </w:pPr>
      <w:r>
        <w:rPr>
          <w:sz w:val="20"/>
        </w:rPr>
        <w:t xml:space="preserve">В ОРГАНЫ ВНУТРЕННИХ ДЕЛ РОССИЙСКОЙ ФЕДЕРАЦИИ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</w:t>
            </w:r>
            <w:hyperlink w:history="0" r:id="rId10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      <w:r>
                <w:rPr>
                  <w:sz w:val="20"/>
                  <w:color w:val="0000ff"/>
                </w:rPr>
                <w:t xml:space="preserve">Постановления</w:t>
              </w:r>
            </w:hyperlink>
            <w:r>
              <w:rPr>
                <w:sz w:val="20"/>
                <w:color w:val="392c69"/>
              </w:rPr>
              <w:t xml:space="preserve"> Правительства РФ от 06.03.2015 N 201)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Настоящие Правила устанавливают порядок организации и проведения профессионального психологического отбора на службу в органы внутренних дел Российской Федерации (далее - служба).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Профессиональный психологический отбор гражданина на службу (далее - психологический отбор) осуществляется для определения способности указанного гражданина (далее - кандидат) по своим личным и деловым качествам выполнять служебные обязанности сотрудника органов внутренних дел Российской Федерации, а также для выявления факторов риска девиантного (общественно опасного) поведения (далее - факторы риска).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3. В процессе психологического отбора проводится определение категорий профессиональной психологической пригодности (далее - профессиональная пригодность) кандидатов.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4. Определение категорий профессиональной пригодности осуществляется путем проведения психологических и психофизиологических исследований (обследований), тестирований, медицинских обследований (за исключением исследований (обследований), тестирования, указанных в </w:t>
      </w:r>
      <w:hyperlink w:history="0" r:id="rId11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части 6 статьи 17</w:t>
        </w:r>
      </w:hyperlink>
      <w:r>
        <w:rPr>
          <w:sz w:val="20"/>
        </w:rPr>
        <w:t xml:space="preserve"> Федерального закона "О службе в органах внутренних дел Российской Федерации и внесении изменений в отдельные законодательные акты Российской Федерации"), в том числе с применением специализированных технических устройств, не наносящих ущерба жизни и здоровью людей и не причиняющих вреда окружающей среде, а также медицинских изделий (далее - комплексные обследования).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5. Критериями определения категорий профессиональной пригодности являются уровень развития личных и деловых качеств кандидатов, необходимых для выполнения служебных обязанностей сотрудника органов внутренних дел Российской Федерации (далее - личные и деловые качества), наличие или отсутствие факторов риска.</w:t>
      </w:r>
    </w:p>
    <w:bookmarkStart w:id="39" w:name="P39"/>
    <w:bookmarkEnd w:id="39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6. Личными и деловыми качествами, подлежащими изучению в ходе комплексных обследований, являются: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а) уровень общего интеллектуального развития, способностей к логическим суждениям и умозаключениям, а также к четкому изложению информации в устной и письменной формах;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б) эмоциональная устойчивость, уравновешенность, контроль своего поведения и внешних проявлений эмоций, эмоциональная зрелость;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в) уровень волевой регуляции поведения, выдержки, смелости, решительности, настойчивости, целеустремленности, работоспособности;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г) внутренняя организованность, исполнительность, дисциплинированность, ответственность за порученное дело;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д) уровень правосознания и нравственных убеждений, честность, принципиальность, соблюдение норм общественной морали;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е) зрелость личности, способность брать на себя ответственность за свои решения, действия и поступки, умение определять приоритеты и последовательность в решении проблем, самостоятельность, уверенность в своих силах и уровень самокритичности;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ж) самооценка, особенности мотивационной сферы личности.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7. Факторами риска, подлежащими выявлению в ходе комплексных обследований, являются:</w:t>
      </w:r>
    </w:p>
    <w:bookmarkStart w:id="48" w:name="P48"/>
    <w:bookmarkEnd w:id="48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а) злоупотребление алкоголем или токсическими веществами;</w:t>
      </w:r>
    </w:p>
    <w:bookmarkStart w:id="49" w:name="P49"/>
    <w:bookmarkEnd w:id="49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б) потребление без назначения врача наркотических средств или психотропных веществ;</w:t>
      </w:r>
    </w:p>
    <w:bookmarkStart w:id="50" w:name="P50"/>
    <w:bookmarkEnd w:id="50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в) участие в незаконном обороте наркотических средств или психотропных веществ;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г) противоправные контакты с лицами, имеющими неснятую или непогашенную судимость;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д) участие в незаконном обороте оружия;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е) участие в деятельности запрещенных общественных объединений;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ж) совершение уголовно наказуемых деяний (кроме уголовно наказуемых деяний, указанных в других подпунктах настоящего пункта);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з) сокрытие или искажение анкетных данных, сведений о доходах, об имуществе и обязательствах имущественного характера;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и) попытка поступления на службу в интересах деятельности запрещенных общественных объединений, преступных и иных организаций;</w:t>
      </w:r>
    </w:p>
    <w:bookmarkStart w:id="57" w:name="P57"/>
    <w:bookmarkEnd w:id="57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к) склонность к злоупотреблению должностными полномочиями;</w:t>
      </w:r>
    </w:p>
    <w:bookmarkStart w:id="58" w:name="P58"/>
    <w:bookmarkEnd w:id="58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л) склонность к совершению суицидальных действий.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8. Методика проверки личных и деловых качеств кандидатов, методики выявления факторов риска (за исключением факторов риска, указанных в </w:t>
      </w:r>
      <w:hyperlink w:history="0" w:anchor="P48" w:tooltip="а) злоупотребление алкоголем или токсическими веществами;">
        <w:r>
          <w:rPr>
            <w:sz w:val="20"/>
            <w:color w:val="0000ff"/>
          </w:rPr>
          <w:t xml:space="preserve">подпунктах "а"</w:t>
        </w:r>
      </w:hyperlink>
      <w:r>
        <w:rPr>
          <w:sz w:val="20"/>
        </w:rPr>
        <w:t xml:space="preserve">, </w:t>
      </w:r>
      <w:hyperlink w:history="0" w:anchor="P49" w:tooltip="б) потребление без назначения врача наркотических средств или психотропных веществ;">
        <w:r>
          <w:rPr>
            <w:sz w:val="20"/>
            <w:color w:val="0000ff"/>
          </w:rPr>
          <w:t xml:space="preserve">"б"</w:t>
        </w:r>
      </w:hyperlink>
      <w:r>
        <w:rPr>
          <w:sz w:val="20"/>
        </w:rPr>
        <w:t xml:space="preserve"> и </w:t>
      </w:r>
      <w:hyperlink w:history="0" w:anchor="P58" w:tooltip="л) склонность к совершению суицидальных действий.">
        <w:r>
          <w:rPr>
            <w:sz w:val="20"/>
            <w:color w:val="0000ff"/>
          </w:rPr>
          <w:t xml:space="preserve">"л" пункта 7</w:t>
        </w:r>
      </w:hyperlink>
      <w:r>
        <w:rPr>
          <w:sz w:val="20"/>
        </w:rPr>
        <w:t xml:space="preserve"> настоящих Правил), а также критерии оценки результатов комплексного обследования, направленного на изучение и выявление личных и деловых качеств и факторов риска, утверждаются Министром внутренних дел Российской Федерации. Методики выявления факторов риска, указанных в </w:t>
      </w:r>
      <w:hyperlink w:history="0" w:anchor="P48" w:tooltip="а) злоупотребление алкоголем или токсическими веществами;">
        <w:r>
          <w:rPr>
            <w:sz w:val="20"/>
            <w:color w:val="0000ff"/>
          </w:rPr>
          <w:t xml:space="preserve">подпунктах "а"</w:t>
        </w:r>
      </w:hyperlink>
      <w:r>
        <w:rPr>
          <w:sz w:val="20"/>
        </w:rPr>
        <w:t xml:space="preserve">, </w:t>
      </w:r>
      <w:hyperlink w:history="0" w:anchor="P49" w:tooltip="б) потребление без назначения врача наркотических средств или психотропных веществ;">
        <w:r>
          <w:rPr>
            <w:sz w:val="20"/>
            <w:color w:val="0000ff"/>
          </w:rPr>
          <w:t xml:space="preserve">"б"</w:t>
        </w:r>
      </w:hyperlink>
      <w:r>
        <w:rPr>
          <w:sz w:val="20"/>
        </w:rPr>
        <w:t xml:space="preserve"> и </w:t>
      </w:r>
      <w:hyperlink w:history="0" w:anchor="P58" w:tooltip="л) склонность к совершению суицидальных действий.">
        <w:r>
          <w:rPr>
            <w:sz w:val="20"/>
            <w:color w:val="0000ff"/>
          </w:rPr>
          <w:t xml:space="preserve">"л" пункта 7</w:t>
        </w:r>
      </w:hyperlink>
      <w:r>
        <w:rPr>
          <w:sz w:val="20"/>
        </w:rPr>
        <w:t xml:space="preserve"> настоящих Правил, а также критерии оценки результатов комплексного обследования, направленного на их выявление, утверждаются Министром внутренних дел Российской Федерации по согласованию с Министерством здравоохранения Российской Федерации.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9. При проведении комплексных обследований кандидатов, не имеющих на день этих обследований трудового стажа, стажа государственной или муниципальной службы, фактор риска, указанный в </w:t>
      </w:r>
      <w:hyperlink w:history="0" w:anchor="P57" w:tooltip="к) склонность к злоупотреблению должностными полномочиями;">
        <w:r>
          <w:rPr>
            <w:sz w:val="20"/>
            <w:color w:val="0000ff"/>
          </w:rPr>
          <w:t xml:space="preserve">подпункте "к" пункта 7</w:t>
        </w:r>
      </w:hyperlink>
      <w:r>
        <w:rPr>
          <w:sz w:val="20"/>
        </w:rPr>
        <w:t xml:space="preserve"> настоящих Правил, не проверяется.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10. Для проведения психологического отбора в органах внутренних дел Российской Федерации формируются комиссии по психологическому отбору (далее - комиссии).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11. В состав комиссий включаются специалисты кадровых подразделений и медицинских организаций органов внутренних дел Российской Федерации, имеющие высшее психологическое или медицинское образование по специальностям "Психиатрия", "Функциональная диагностика", а также имеющие иное высшее медицинское или педагогическое образование, при условии прохождения ими профессиональной переподготовки (повышения квалификации) по соответствующей специальности (далее - специалисты). Изучение личных и деловых качеств, указанных в </w:t>
      </w:r>
      <w:hyperlink w:history="0" w:anchor="P39" w:tooltip="6. Личными и деловыми качествами, подлежащими изучению в ходе комплексных обследований, являются:">
        <w:r>
          <w:rPr>
            <w:sz w:val="20"/>
            <w:color w:val="0000ff"/>
          </w:rPr>
          <w:t xml:space="preserve">пункте 6</w:t>
        </w:r>
      </w:hyperlink>
      <w:r>
        <w:rPr>
          <w:sz w:val="20"/>
        </w:rPr>
        <w:t xml:space="preserve"> настоящих Правил, а также выявление факторов риска, указанных в </w:t>
      </w:r>
      <w:hyperlink w:history="0" w:anchor="P50" w:tooltip="в) участие в незаконном обороте наркотических средств или психотропных веществ;">
        <w:r>
          <w:rPr>
            <w:sz w:val="20"/>
            <w:color w:val="0000ff"/>
          </w:rPr>
          <w:t xml:space="preserve">подпунктах "в"</w:t>
        </w:r>
      </w:hyperlink>
      <w:r>
        <w:rPr>
          <w:sz w:val="20"/>
        </w:rPr>
        <w:t xml:space="preserve"> - </w:t>
      </w:r>
      <w:hyperlink w:history="0" w:anchor="P57" w:tooltip="к) склонность к злоупотреблению должностными полномочиями;">
        <w:r>
          <w:rPr>
            <w:sz w:val="20"/>
            <w:color w:val="0000ff"/>
          </w:rPr>
          <w:t xml:space="preserve">"к" пункта 7</w:t>
        </w:r>
      </w:hyperlink>
      <w:r>
        <w:rPr>
          <w:sz w:val="20"/>
        </w:rPr>
        <w:t xml:space="preserve"> настоящих Правил, осуществляется специалистами кадровых подразделений с применением специализированных технических устройств, не наносящих ущерба жизни и здоровью людей и не причиняющих вреда окружающей среде. Выявление факторов риска, указанных в </w:t>
      </w:r>
      <w:hyperlink w:history="0" w:anchor="P48" w:tooltip="а) злоупотребление алкоголем или токсическими веществами;">
        <w:r>
          <w:rPr>
            <w:sz w:val="20"/>
            <w:color w:val="0000ff"/>
          </w:rPr>
          <w:t xml:space="preserve">подпунктах "а"</w:t>
        </w:r>
      </w:hyperlink>
      <w:r>
        <w:rPr>
          <w:sz w:val="20"/>
        </w:rPr>
        <w:t xml:space="preserve">, </w:t>
      </w:r>
      <w:hyperlink w:history="0" w:anchor="P49" w:tooltip="б) потребление без назначения врача наркотических средств или психотропных веществ;">
        <w:r>
          <w:rPr>
            <w:sz w:val="20"/>
            <w:color w:val="0000ff"/>
          </w:rPr>
          <w:t xml:space="preserve">"б"</w:t>
        </w:r>
      </w:hyperlink>
      <w:r>
        <w:rPr>
          <w:sz w:val="20"/>
        </w:rPr>
        <w:t xml:space="preserve"> и </w:t>
      </w:r>
      <w:hyperlink w:history="0" w:anchor="P58" w:tooltip="л) склонность к совершению суицидальных действий.">
        <w:r>
          <w:rPr>
            <w:sz w:val="20"/>
            <w:color w:val="0000ff"/>
          </w:rPr>
          <w:t xml:space="preserve">"л" пункта 7</w:t>
        </w:r>
      </w:hyperlink>
      <w:r>
        <w:rPr>
          <w:sz w:val="20"/>
        </w:rPr>
        <w:t xml:space="preserve"> настоящих Правил, осуществляется специалистами медицинских организаций органов внутренних дел Российской Федерации с применением медицинских изделий.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2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12. </w:t>
      </w:r>
      <w:hyperlink w:history="0" r:id="rId13" w:tooltip="Приказ Росгвардии от 26.12.2018 N 665 (ред. от 22.11.2021) &quot;Об утверждении Порядка формирования комиссий по профессиональному психологическому отбору и утверждения положений о них, а также Типового положения о комиссии по профессиональному психологическому отбору граждан, поступающих на службу в войска национальной гвардии Российской Федерации&quot; (Зарегистрировано в Минюсте России 22.01.2019 N 53496) {КонсультантПлюс}">
        <w:r>
          <w:rPr>
            <w:sz w:val="20"/>
            <w:color w:val="0000ff"/>
          </w:rPr>
          <w:t xml:space="preserve">Порядок</w:t>
        </w:r>
      </w:hyperlink>
      <w:r>
        <w:rPr>
          <w:sz w:val="20"/>
        </w:rPr>
        <w:t xml:space="preserve"> формирования комиссий и утверждения положений о комиссиях, а также </w:t>
      </w:r>
      <w:hyperlink w:history="0" r:id="rId14" w:tooltip="Приказ Росгвардии от 26.12.2018 N 665 (ред. от 22.11.2021) &quot;Об утверждении Порядка формирования комиссий по профессиональному психологическому отбору и утверждения положений о них, а также Типового положения о комиссии по профессиональному психологическому отбору граждан, поступающих на службу в войска национальной гвардии Российской Федерации&quot; (Зарегистрировано в Минюсте России 22.01.2019 N 53496) {КонсультантПлюс}">
        <w:r>
          <w:rPr>
            <w:sz w:val="20"/>
            <w:color w:val="0000ff"/>
          </w:rPr>
          <w:t xml:space="preserve">типовое положение</w:t>
        </w:r>
      </w:hyperlink>
      <w:r>
        <w:rPr>
          <w:sz w:val="20"/>
        </w:rPr>
        <w:t xml:space="preserve"> о комиссии утверждаются Министром внутренних дел Российской Федерации.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13. Комплексное обследование проводится с письменного согласия кандидата. Письменное согласие кандидата оформляется в день представления заявления с просьбой о поступлении на службу.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14. Кандидату в день оформления письменного согласия кадровым подразделением выдается направление на прохождение комплексного обследования (далее - направление), в котором указываются дата, время и место проведения этого обследования.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15. Форма направления и образец письменного согласия кандидата утверждаются Министром внутренних дел Российской Федерации.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16. Комплексное обследование проводится в течение 30 суток с момента явки кандидата в комиссию для прохождения указанного обследования.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17. Члены комиссии в каждом случае проведения комплексного обследования должны удостоверить личность кандидата путем проверки документа (паспорт, военный билет, удостоверение личности военнослужащего) и направления. При осуществлении медицинского обследования необходимым предварительным условием такого обследования является информированное добровольное согласие кандидата на медицинское вмешательство на основании предоставленной специалистом в доступной форме полной информации о целях, методах медицинского обследования, риске, связанном с таким обследованием, возможных вариантах медицинского вмешательства, а также о его последствиях и предполагаемых результатах. При отказе от медицинского вмешательства кандидату должны быть разъяснены возможные последствия отказа.</w:t>
      </w:r>
    </w:p>
    <w:bookmarkStart w:id="70" w:name="P70"/>
    <w:bookmarkEnd w:id="70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18. На основании проведенного комплексного обследования с учетом его результатов члены комиссии, придя к общему мнению, составляют и подписывают заключение о профессиональной пригодности кандидата (далее - заключение) по форме, утверждаемой Министром внутренних дел Российской Федерации.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В случае возникновения разногласий между членами комиссии каждый из них (член комиссии, который не согласен с другими) составляет рапорт, который прилагается к заключению и служит его составной частью. Член комиссии, составивший рапорт, не подписывает заключение.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19. Заключение должно содержать сведения о кандидате (фамилия, имя, отчество, дата рождения), результаты комплексного обследования с указанием примененных методов (методик) и средств, оценку полученных результатов, факторы риска (в случае их выявления), дату составления заключения, его номер, а также один из следующих выводов: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а) рекомендуется в первую очередь (первая категория профессиональной пригодности);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б) рекомендуется (вторая категория профессиональной пригодности);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в) рекомендуется условно (третья категория профессиональной пригодности);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г) не рекомендуется, не способен выполнять служебные обязанности сотрудника органов внутренних дел Российской Федерации (четвертая категория профессиональной пригодности).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20. К первой категории профессиональной пригодности относятся кандидаты, у которых отсутствуют факторы риска и имеется высокий уровень развития личных и деловых качеств, позволяющий быстро овладеть профессиональными знаниями, навыками и умениями, успешно выполнять обязанности сотрудника органов внутренних дел Российской Федерации, в том числе в особых условиях деятельности.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21. Ко второй категории профессиональной пригодности относятся кандидаты, у которых отсутствуют факторы риска и имеется средний уровень развития личных и деловых качеств, позволяющий в установленные сроки овладеть профессиональными знаниями, навыками и умениями, успешно выполнять служебные обязанности сотрудника органов внутренних дел Российской Федерации.</w:t>
      </w:r>
    </w:p>
    <w:bookmarkStart w:id="79" w:name="P79"/>
    <w:bookmarkEnd w:id="79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22. К третьей категории профессиональной пригодности относятся кандидаты, у которых отсутствуют факторы риска и имеется уровень развития личных и деловых качеств ниже среднего, позволяющий овладеть необходимым минимумом профессиональных знаний, навыков и умений, удовлетворительно выполнять служебные обязанности сотрудника органов внутренних дел Российской Федерации в обычных условиях, но не обеспечивающий успешного выполнения обязанностей в особых условиях деятельности.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К этой категории профессиональной пригодности могут быть отнесены также кандидаты, у которых при высоком или среднем уровне развития личных и деловых качеств выявлен один фактор риска. Решения о профессиональной пригодности таких кандидатов принимаются с учетом содержания фактора риска, уровня развития их личных и деловых качеств, а также других данных.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23. К четвертой категории профессиональной пригодности относятся кандидаты, у которых имеется низкий уровень развития личных и деловых качеств, не позволяющий в установленные сроки овладеть необходимым минимумом знаний, навыков, умений и выполнять служебные обязанности сотрудника органов внутренних дел Российской Федерации, или выявлен фактор риска (за исключением случаев, предусмотренных </w:t>
      </w:r>
      <w:hyperlink w:history="0" w:anchor="P79" w:tooltip="22. К третьей категории профессиональной пригодности относятся кандидаты, у которых отсутствуют факторы риска и имеется уровень развития личных и деловых качеств ниже среднего, позволяющий овладеть необходимым минимумом профессиональных знаний, навыков и умений, удовлетворительно выполнять служебные обязанности сотрудника органов внутренних дел Российской Федерации в обычных условиях, но не обеспечивающий успешного выполнения обязанностей в особых условиях деятельности.">
        <w:r>
          <w:rPr>
            <w:sz w:val="20"/>
            <w:color w:val="0000ff"/>
          </w:rPr>
          <w:t xml:space="preserve">пунктом 22</w:t>
        </w:r>
      </w:hyperlink>
      <w:r>
        <w:rPr>
          <w:sz w:val="20"/>
        </w:rPr>
        <w:t xml:space="preserve"> настоящих Правил).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24. Заключение в 5-дневный срок направляется в соответствующее кадровое подразделение. Сведения, содержащиеся в заключении, являются конфиденциальной информацией (служебной тайной).</w:t>
      </w:r>
    </w:p>
    <w:bookmarkStart w:id="83" w:name="P83"/>
    <w:bookmarkEnd w:id="83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25. Заключение действительно в течение 6 месяцев со дня определения категории профессиональной пригодности. Днем определения категории профессиональной пригодности считается день составления заключения.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26. Повторное определение категории профессиональной пригодности до истечения срока, указанного в </w:t>
      </w:r>
      <w:hyperlink w:history="0" w:anchor="P83" w:tooltip="25. Заключение действительно в течение 6 месяцев со дня определения категории профессиональной пригодности. Днем определения категории профессиональной пригодности считается день составления заключения.">
        <w:r>
          <w:rPr>
            <w:sz w:val="20"/>
            <w:color w:val="0000ff"/>
          </w:rPr>
          <w:t xml:space="preserve">пункте 25</w:t>
        </w:r>
      </w:hyperlink>
      <w:r>
        <w:rPr>
          <w:sz w:val="20"/>
        </w:rPr>
        <w:t xml:space="preserve"> настоящих Правил, проводится в случае, если требуется определить категорию профессиональной пригодности кандидата к службе иного направления деятельности, чем при предыдущем комплексном обследовании.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27. Заключение учитывается руководителем (начальником), наделенным в установленном порядке правом рассмотрения документов, представляемых кандидатом (далее - руководитель), при принятии решений, предусмотренных </w:t>
      </w:r>
      <w:hyperlink w:history="0" r:id="rId15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частью 4 статьи 19</w:t>
        </w:r>
      </w:hyperlink>
      <w:r>
        <w:rPr>
          <w:sz w:val="20"/>
        </w:rPr>
        <w:t xml:space="preserve"> Федерального закона "О службе в органах внутренних дел Российской Федерации и внесении изменений в отдельные законодательные акты Российской Федерации", и приобщается кадровым подразделением к личному делу сотрудника (материалам изучения этого кандидата).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28. Кандидат имеет право ознакомиться с заключением. Ознакомление организует соответствующее кадровое подразделение с соблюдением </w:t>
      </w:r>
      <w:hyperlink w:history="0" r:id="rId16" w:tooltip="Справочная информация: &quot;Перечень нормативных актов, относящих сведения к категории ограниченного доступа&quot; (Материал подготовлен специалистами КонсультантПлюс) {КонсультантПлюс}">
        <w:r>
          <w:rPr>
            <w:sz w:val="20"/>
            <w:color w:val="0000ff"/>
          </w:rPr>
          <w:t xml:space="preserve">законодательства</w:t>
        </w:r>
      </w:hyperlink>
      <w:r>
        <w:rPr>
          <w:sz w:val="20"/>
        </w:rPr>
        <w:t xml:space="preserve"> об охране государственной или иной тайны.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29. Для урегулирования разногласий по вопросам, касающимся применения настоящих Правил, в Министерстве внутренних дел Российской Федерации формируется центральная комиссия по психологическому отбору (далее - центральная комиссия).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30. В состав центральной комиссии включаются квалифицированные сотрудники центрального аппарата, территориальных органов, образовательных, научных и медицинских организаций Министерства внутренних дел Российской Федерации, представители других федеральных органов исполнительной власти, государственных органов, учреждений и иных организаций (по согласованию), имеющие высшее психологическое или медицинское образование по специальностям "Психиатрия", "Функциональная диагностика" и обладающие необходимым профессиональным опытом в области психологической (психофизиологической) диагностики.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7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31. Положение о центральной комиссии и ее персональный состав утверждаются Министром внутренних дел Российской Федерации.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32. Кандидат в случае несогласия с заключением вправе обратиться в письменной форме в центральную комиссию, а при несогласии с ее решением - в суд.</w:t>
      </w:r>
    </w:p>
    <w:bookmarkStart w:id="92" w:name="P92"/>
    <w:bookmarkEnd w:id="92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33. Руководитель в случае несогласия с заключением или получения кадровым подразделением заключения, содержащего рапорт, указанный в </w:t>
      </w:r>
      <w:hyperlink w:history="0" w:anchor="P70" w:tooltip="18. На основании проведенного комплексного обследования с учетом его результатов члены комиссии, придя к общему мнению, составляют и подписывают заключение о профессиональной пригодности кандидата (далее - заключение) по форме, утверждаемой Министром внутренних дел Российской Федерации.">
        <w:r>
          <w:rPr>
            <w:sz w:val="20"/>
            <w:color w:val="0000ff"/>
          </w:rPr>
          <w:t xml:space="preserve">пункте 18</w:t>
        </w:r>
      </w:hyperlink>
      <w:r>
        <w:rPr>
          <w:sz w:val="20"/>
        </w:rPr>
        <w:t xml:space="preserve"> настоящих Правил, направляет в центральную комиссию полученные в процессе психологического отбора документальные материалы с пояснительной запиской, отражающей суть несогласия с заключением или разногласий между членами комиссии.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34. Решения центральной комиссией принимаются в течение 30 суток со дня поступления обращения кандидата или материалов, указанных в </w:t>
      </w:r>
      <w:hyperlink w:history="0" w:anchor="P92" w:tooltip="33. Руководитель в случае несогласия с заключением или получения кадровым подразделением заключения, содержащего рапорт, указанный в пункте 18 настоящих Правил, направляет в центральную комиссию полученные в процессе психологического отбора документальные материалы с пояснительной запиской, отражающей суть несогласия с заключением или разногласий между членами комиссии.">
        <w:r>
          <w:rPr>
            <w:sz w:val="20"/>
            <w:color w:val="0000ff"/>
          </w:rPr>
          <w:t xml:space="preserve">пункте 33</w:t>
        </w:r>
      </w:hyperlink>
      <w:r>
        <w:rPr>
          <w:sz w:val="20"/>
        </w:rPr>
        <w:t xml:space="preserve"> настоящих Правил.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35. В случае если по результатам рассмотрения обращения кандидата или материалов, указанных в </w:t>
      </w:r>
      <w:hyperlink w:history="0" w:anchor="P92" w:tooltip="33. Руководитель в случае несогласия с заключением или получения кадровым подразделением заключения, содержащего рапорт, указанный в пункте 18 настоящих Правил, направляет в центральную комиссию полученные в процессе психологического отбора документальные материалы с пояснительной запиской, отражающей суть несогласия с заключением или разногласий между членами комиссии.">
        <w:r>
          <w:rPr>
            <w:sz w:val="20"/>
            <w:color w:val="0000ff"/>
          </w:rPr>
          <w:t xml:space="preserve">пункте 33</w:t>
        </w:r>
      </w:hyperlink>
      <w:r>
        <w:rPr>
          <w:sz w:val="20"/>
        </w:rPr>
        <w:t xml:space="preserve"> настоящих Правил, в деятельности комиссии выявлены нарушения установленного порядка проведения психологического отбора, центральная комиссия принимает решение об отмене заключения и назначает новое комплексное обследование, которое проводится комиссией, определяемой центральной комиссией, в 10-дневный срок. Новое комплексное обследование не может быть поручено комиссии, в деятельности которой выявлены нарушения установленного порядка психологического отбора.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36. Получение, обработка, хранение, передача и любое другое использование сведений о профессиональной пригодности кандидатов осуществляются в соответствии с </w:t>
      </w:r>
      <w:hyperlink w:history="0" r:id="rId18" w:tooltip="Справочная информация: &quot;Перечень нормативных актов, относящих сведения к категории ограниченного доступа&quot; (Материал подготовлен специалистами КонсультантПлюс) {КонсультантПлюс}">
        <w:r>
          <w:rPr>
            <w:sz w:val="20"/>
            <w:color w:val="0000ff"/>
          </w:rPr>
          <w:t xml:space="preserve">законодательством</w:t>
        </w:r>
      </w:hyperlink>
      <w:r>
        <w:rPr>
          <w:sz w:val="20"/>
        </w:rPr>
        <w:t xml:space="preserve"> Российской Федерации.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РФ от 06.12.2012 N 1259</w:t>
            <w:br/>
            <w:t>(ред. от 06.03.2015)</w:t>
            <w:br/>
            <w:t>"Об утверждении Правил профессионального психол...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14.11.2025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/?req=doc&amp;base=LAW&amp;n=508098&amp;dst=100214" TargetMode = "External"/><Relationship Id="rId9" Type="http://schemas.openxmlformats.org/officeDocument/2006/relationships/hyperlink" Target="https://login.consultant.ru/link/?req=doc&amp;base=LAW&amp;n=482658&amp;dst=100104" TargetMode = "External"/><Relationship Id="rId10" Type="http://schemas.openxmlformats.org/officeDocument/2006/relationships/hyperlink" Target="https://login.consultant.ru/link/?req=doc&amp;base=LAW&amp;n=508098&amp;dst=100214" TargetMode = "External"/><Relationship Id="rId11" Type="http://schemas.openxmlformats.org/officeDocument/2006/relationships/hyperlink" Target="https://login.consultant.ru/link/?req=doc&amp;base=LAW&amp;n=482658&amp;dst=100210" TargetMode = "External"/><Relationship Id="rId12" Type="http://schemas.openxmlformats.org/officeDocument/2006/relationships/hyperlink" Target="https://login.consultant.ru/link/?req=doc&amp;base=LAW&amp;n=508098&amp;dst=100215" TargetMode = "External"/><Relationship Id="rId13" Type="http://schemas.openxmlformats.org/officeDocument/2006/relationships/hyperlink" Target="https://login.consultant.ru/link/?req=doc&amp;base=LAW&amp;n=405368&amp;dst=100015" TargetMode = "External"/><Relationship Id="rId14" Type="http://schemas.openxmlformats.org/officeDocument/2006/relationships/hyperlink" Target="https://login.consultant.ru/link/?req=doc&amp;base=LAW&amp;n=405368&amp;dst=100058" TargetMode = "External"/><Relationship Id="rId15" Type="http://schemas.openxmlformats.org/officeDocument/2006/relationships/hyperlink" Target="https://login.consultant.ru/link/?req=doc&amp;base=LAW&amp;n=482658&amp;dst=100232" TargetMode = "External"/><Relationship Id="rId16" Type="http://schemas.openxmlformats.org/officeDocument/2006/relationships/hyperlink" Target="https://login.consultant.ru/link/?req=doc&amp;base=LAW&amp;n=93980" TargetMode = "External"/><Relationship Id="rId17" Type="http://schemas.openxmlformats.org/officeDocument/2006/relationships/hyperlink" Target="https://login.consultant.ru/link/?req=doc&amp;base=LAW&amp;n=508098&amp;dst=100216" TargetMode = "External"/><Relationship Id="rId18" Type="http://schemas.openxmlformats.org/officeDocument/2006/relationships/hyperlink" Target="https://login.consultant.ru/link/?req=doc&amp;base=LAW&amp;n=93980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РФ от 06.12.2012 N 1259
(ред. от 06.03.2015)
"Об утверждении Правил профессионального психологического отбора на службу в органы внутренних дел Российской Федерации"</dc:title>
  <dcterms:created xsi:type="dcterms:W3CDTF">2025-11-14T02:11:10Z</dcterms:created>
</cp:coreProperties>
</file>