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МВД России от 02.02.2024 N 44</w:t>
              <w:br/>
              <w:t xml:space="preserve">"Об утверждении Порядка организации подготовки кадров для замещения должностей в органах внутренних дел Российской Федерации"</w:t>
              <w:br/>
              <w:t xml:space="preserve">(Зарегистрировано в Минюсте России 12.03.2024 N 77488)</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14.11.2025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p>
      <w:pPr>
        <w:pStyle w:val="0"/>
        <w:outlineLvl w:val="0"/>
      </w:pPr>
      <w:r>
        <w:rPr>
          <w:sz w:val="20"/>
        </w:rPr>
        <w:t xml:space="preserve">Зарегистрировано в Минюсте России 12 марта 2024 г. N 77488</w:t>
      </w:r>
    </w:p>
    <w:p>
      <w:pPr>
        <w:pStyle w:val="0"/>
        <w:jc w:val="both"/>
        <w:pBdr>
          <w:bottom w:val="single" w:sz="6" w:space="0" w:color="auto"/>
        </w:pBdr>
        <w:spacing w:before="100" w:after="100"/>
        <w:rPr>
          <w:sz w:val="2"/>
          <w:szCs w:val="2"/>
        </w:rPr>
      </w:pPr>
    </w:p>
    <w:p>
      <w:pPr>
        <w:pStyle w:val="0"/>
        <w:ind w:firstLine="540"/>
        <w:jc w:val="both"/>
      </w:pPr>
      <w:r>
        <w:rPr>
          <w:sz w:val="20"/>
        </w:rPr>
      </w:r>
    </w:p>
    <w:p>
      <w:pPr>
        <w:pStyle w:val="2"/>
        <w:jc w:val="center"/>
      </w:pPr>
      <w:r>
        <w:rPr>
          <w:sz w:val="20"/>
        </w:rPr>
        <w:t xml:space="preserve">МИНИСТЕРСТВО ВНУТРЕННИХ ДЕЛ РОССИЙСКОЙ ФЕДЕРАЦИИ</w:t>
      </w:r>
    </w:p>
    <w:p>
      <w:pPr>
        <w:pStyle w:val="2"/>
        <w:jc w:val="center"/>
      </w:pPr>
      <w:r>
        <w:rPr>
          <w:sz w:val="20"/>
        </w:rPr>
      </w:r>
    </w:p>
    <w:p>
      <w:pPr>
        <w:pStyle w:val="2"/>
        <w:jc w:val="center"/>
      </w:pPr>
      <w:r>
        <w:rPr>
          <w:sz w:val="20"/>
        </w:rPr>
        <w:t xml:space="preserve">ПРИКАЗ</w:t>
      </w:r>
    </w:p>
    <w:p>
      <w:pPr>
        <w:pStyle w:val="2"/>
        <w:jc w:val="center"/>
      </w:pPr>
      <w:r>
        <w:rPr>
          <w:sz w:val="20"/>
        </w:rPr>
        <w:t xml:space="preserve">от 2 февраля 2024 г. N 44</w:t>
      </w:r>
    </w:p>
    <w:p>
      <w:pPr>
        <w:pStyle w:val="2"/>
        <w:jc w:val="center"/>
      </w:pPr>
      <w:r>
        <w:rPr>
          <w:sz w:val="20"/>
        </w:rPr>
      </w:r>
    </w:p>
    <w:p>
      <w:pPr>
        <w:pStyle w:val="2"/>
        <w:jc w:val="center"/>
      </w:pPr>
      <w:r>
        <w:rPr>
          <w:sz w:val="20"/>
        </w:rPr>
        <w:t xml:space="preserve">ОБ УТВЕРЖДЕНИИ ПОРЯДКА</w:t>
      </w:r>
    </w:p>
    <w:p>
      <w:pPr>
        <w:pStyle w:val="2"/>
        <w:jc w:val="center"/>
      </w:pPr>
      <w:r>
        <w:rPr>
          <w:sz w:val="20"/>
        </w:rPr>
        <w:t xml:space="preserve">ОРГАНИЗАЦИИ ПОДГОТОВКИ КАДРОВ ДЛЯ ЗАМЕЩЕНИЯ ДОЛЖНОСТЕЙ</w:t>
      </w:r>
    </w:p>
    <w:p>
      <w:pPr>
        <w:pStyle w:val="2"/>
        <w:jc w:val="center"/>
      </w:pPr>
      <w:r>
        <w:rPr>
          <w:sz w:val="20"/>
        </w:rPr>
        <w:t xml:space="preserve">В ОРГАНАХ ВНУТРЕННИХ ДЕЛ РОССИЙСКОЙ ФЕДЕРАЦИИ</w:t>
      </w:r>
    </w:p>
    <w:p>
      <w:pPr>
        <w:pStyle w:val="0"/>
        <w:jc w:val="center"/>
      </w:pPr>
      <w:r>
        <w:rPr>
          <w:sz w:val="20"/>
        </w:rPr>
      </w:r>
    </w:p>
    <w:p>
      <w:pPr>
        <w:pStyle w:val="0"/>
        <w:ind w:firstLine="540"/>
        <w:jc w:val="both"/>
      </w:pPr>
      <w:r>
        <w:rPr>
          <w:sz w:val="20"/>
        </w:rPr>
        <w:t xml:space="preserve">В соответствии с </w:t>
      </w:r>
      <w:hyperlink w:history="0" r:id="rId8" w:tooltip="Федеральный закон от 04.12.2007 N 329-ФЗ (ред. от 24.06.2025) &quot;О физической культуре и спорте в Российской Федерации&quot; (с изм. и доп., вступ. в силу с 01.09.2025) {КонсультантПлюс}">
        <w:r>
          <w:rPr>
            <w:sz w:val="20"/>
            <w:color w:val="0000ff"/>
          </w:rPr>
          <w:t xml:space="preserve">частью 1.1 статьи 29</w:t>
        </w:r>
      </w:hyperlink>
      <w:r>
        <w:rPr>
          <w:sz w:val="20"/>
        </w:rPr>
        <w:t xml:space="preserve"> Федерального закона от 4 декабря 2007 г. N 329-ФЗ "О физической культуре и спорте в Российской Федерации", </w:t>
      </w:r>
      <w:hyperlink w:history="0" r:id="rId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частями 2</w:t>
        </w:r>
      </w:hyperlink>
      <w:r>
        <w:rPr>
          <w:sz w:val="20"/>
        </w:rPr>
        <w:t xml:space="preserve"> и </w:t>
      </w:r>
      <w:hyperlink w:history="0" r:id="rId10"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6 статьи 19</w:t>
        </w:r>
      </w:hyperlink>
      <w:r>
        <w:rPr>
          <w:sz w:val="20"/>
        </w:rPr>
        <w:t xml:space="preserve">, </w:t>
      </w:r>
      <w:hyperlink w:history="0" r:id="rId11"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частями 9</w:t>
        </w:r>
      </w:hyperlink>
      <w:r>
        <w:rPr>
          <w:sz w:val="20"/>
        </w:rPr>
        <w:t xml:space="preserve"> и </w:t>
      </w:r>
      <w:hyperlink w:history="0" r:id="rId12"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18 статьи 76</w:t>
        </w:r>
      </w:hyperlink>
      <w:r>
        <w:rPr>
          <w:sz w:val="20"/>
        </w:rPr>
        <w:t xml:space="preserve"> Федерального закона от 30 ноября 2011 г. N 342-ФЗ "О службе в органах внутренних дел Российской Федерации и внесении изменений в отдельные законодательные акты Российской Федерации", </w:t>
      </w:r>
      <w:hyperlink w:history="0" r:id="rId13" w:tooltip="Указ Президента РФ от 21.12.2016 N 699 (ред. от 26.09.2025) &quot;Об утверждении Положения о Министерстве внутренних дел Российской Федерации и Типового положения о территориальном органе Министерства внутренних дел Российской Федерации по субъекту Российской Федерации&quot; {КонсультантПлюс}">
        <w:r>
          <w:rPr>
            <w:sz w:val="20"/>
            <w:color w:val="0000ff"/>
          </w:rPr>
          <w:t xml:space="preserve">пунктом 1</w:t>
        </w:r>
      </w:hyperlink>
      <w:r>
        <w:rPr>
          <w:sz w:val="20"/>
        </w:rPr>
        <w:t xml:space="preserve"> и </w:t>
      </w:r>
      <w:hyperlink w:history="0" r:id="rId14" w:tooltip="Указ Президента РФ от 21.12.2016 N 699 (ред. от 26.09.2025) &quot;Об утверждении Положения о Министерстве внутренних дел Российской Федерации и Типового положения о территориальном органе Министерства внутренних дел Российской Федерации по субъекту Российской Федерации&quot; {КонсультантПлюс}">
        <w:r>
          <w:rPr>
            <w:sz w:val="20"/>
            <w:color w:val="0000ff"/>
          </w:rPr>
          <w:t xml:space="preserve">подпунктом 3 пункта 20</w:t>
        </w:r>
      </w:hyperlink>
      <w:r>
        <w:rPr>
          <w:sz w:val="20"/>
        </w:rPr>
        <w:t xml:space="preserve"> Положения о Министерстве внутренних дел Российской Федерации, утвержденного Указом Президента Российской Федерации от 21 декабря 2016 г. N 699, и в целях совершенствования деятельности по организации подготовки кадров для замещения должностей в органах внутренних дел Российской Федерации приказываю:</w:t>
      </w:r>
    </w:p>
    <w:p>
      <w:pPr>
        <w:pStyle w:val="0"/>
        <w:spacing w:before="200" w:lineRule="auto"/>
        <w:ind w:firstLine="540"/>
        <w:jc w:val="both"/>
      </w:pPr>
      <w:r>
        <w:rPr>
          <w:sz w:val="20"/>
        </w:rPr>
        <w:t xml:space="preserve">1. Утвердить </w:t>
      </w:r>
      <w:hyperlink w:history="0" w:anchor="P30" w:tooltip="ПОРЯДОК">
        <w:r>
          <w:rPr>
            <w:sz w:val="20"/>
            <w:color w:val="0000ff"/>
          </w:rPr>
          <w:t xml:space="preserve">Порядок</w:t>
        </w:r>
      </w:hyperlink>
      <w:r>
        <w:rPr>
          <w:sz w:val="20"/>
        </w:rPr>
        <w:t xml:space="preserve"> организации подготовки кадров для замещения должностей в органах внутренних дел Российской Федерации (приложение N 1 к настоящему приказу).</w:t>
      </w:r>
    </w:p>
    <w:p>
      <w:pPr>
        <w:pStyle w:val="0"/>
        <w:spacing w:before="200" w:lineRule="auto"/>
        <w:ind w:firstLine="540"/>
        <w:jc w:val="both"/>
      </w:pPr>
      <w:r>
        <w:rPr>
          <w:sz w:val="20"/>
        </w:rPr>
        <w:t xml:space="preserve">2. Признать утратившими силу нормативные правовые акты МВД России и отдельные предписания нормативного правового акта МВД России согласно </w:t>
      </w:r>
      <w:hyperlink w:history="0" w:anchor="P8595" w:tooltip="ПЕРЕЧЕНЬ">
        <w:r>
          <w:rPr>
            <w:sz w:val="20"/>
            <w:color w:val="0000ff"/>
          </w:rPr>
          <w:t xml:space="preserve">Перечню</w:t>
        </w:r>
      </w:hyperlink>
      <w:r>
        <w:rPr>
          <w:sz w:val="20"/>
        </w:rPr>
        <w:t xml:space="preserve"> (приложение N 2 к настоящему приказу).</w:t>
      </w:r>
    </w:p>
    <w:p>
      <w:pPr>
        <w:pStyle w:val="0"/>
        <w:ind w:firstLine="540"/>
        <w:jc w:val="both"/>
      </w:pPr>
      <w:r>
        <w:rPr>
          <w:sz w:val="20"/>
        </w:rPr>
      </w:r>
    </w:p>
    <w:p>
      <w:pPr>
        <w:pStyle w:val="0"/>
        <w:jc w:val="right"/>
      </w:pPr>
      <w:r>
        <w:rPr>
          <w:sz w:val="20"/>
        </w:rPr>
        <w:t xml:space="preserve">Министр</w:t>
      </w:r>
    </w:p>
    <w:p>
      <w:pPr>
        <w:pStyle w:val="0"/>
        <w:jc w:val="right"/>
      </w:pPr>
      <w:r>
        <w:rPr>
          <w:sz w:val="20"/>
        </w:rPr>
        <w:t xml:space="preserve">генерал полиции</w:t>
      </w:r>
    </w:p>
    <w:p>
      <w:pPr>
        <w:pStyle w:val="0"/>
        <w:jc w:val="right"/>
      </w:pPr>
      <w:r>
        <w:rPr>
          <w:sz w:val="20"/>
        </w:rPr>
        <w:t xml:space="preserve">Российской Федерации</w:t>
      </w:r>
    </w:p>
    <w:p>
      <w:pPr>
        <w:pStyle w:val="0"/>
        <w:jc w:val="right"/>
      </w:pPr>
      <w:r>
        <w:rPr>
          <w:sz w:val="20"/>
        </w:rPr>
        <w:t xml:space="preserve">В.КОЛОКОЛЬЦЕВ</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Приложение N 1</w:t>
      </w:r>
    </w:p>
    <w:p>
      <w:pPr>
        <w:pStyle w:val="0"/>
        <w:jc w:val="right"/>
      </w:pPr>
      <w:r>
        <w:rPr>
          <w:sz w:val="20"/>
        </w:rPr>
        <w:t xml:space="preserve">к приказу МВД России</w:t>
      </w:r>
    </w:p>
    <w:p>
      <w:pPr>
        <w:pStyle w:val="0"/>
        <w:jc w:val="right"/>
      </w:pPr>
      <w:r>
        <w:rPr>
          <w:sz w:val="20"/>
        </w:rPr>
        <w:t xml:space="preserve">от 02.02.2024 N 44</w:t>
      </w:r>
    </w:p>
    <w:p>
      <w:pPr>
        <w:pStyle w:val="0"/>
        <w:jc w:val="both"/>
      </w:pPr>
      <w:r>
        <w:rPr>
          <w:sz w:val="20"/>
        </w:rPr>
      </w:r>
    </w:p>
    <w:bookmarkStart w:id="30" w:name="P30"/>
    <w:bookmarkEnd w:id="30"/>
    <w:p>
      <w:pPr>
        <w:pStyle w:val="2"/>
        <w:jc w:val="center"/>
      </w:pPr>
      <w:r>
        <w:rPr>
          <w:sz w:val="20"/>
        </w:rPr>
        <w:t xml:space="preserve">ПОРЯДОК</w:t>
      </w:r>
    </w:p>
    <w:p>
      <w:pPr>
        <w:pStyle w:val="2"/>
        <w:jc w:val="center"/>
      </w:pPr>
      <w:r>
        <w:rPr>
          <w:sz w:val="20"/>
        </w:rPr>
        <w:t xml:space="preserve">ОРГАНИЗАЦИИ ПОДГОТОВКИ КАДРОВ ДЛЯ ЗАМЕЩЕНИЯ ДОЛЖНОСТЕЙ</w:t>
      </w:r>
    </w:p>
    <w:p>
      <w:pPr>
        <w:pStyle w:val="2"/>
        <w:jc w:val="center"/>
      </w:pPr>
      <w:r>
        <w:rPr>
          <w:sz w:val="20"/>
        </w:rPr>
        <w:t xml:space="preserve">В ОРГАНАХ ВНУТРЕННИХ ДЕЛ РОССИЙСКОЙ ФЕДЕРАЦИИ</w:t>
      </w:r>
    </w:p>
    <w:p>
      <w:pPr>
        <w:pStyle w:val="0"/>
        <w:jc w:val="both"/>
      </w:pPr>
      <w:r>
        <w:rPr>
          <w:sz w:val="20"/>
        </w:rPr>
      </w:r>
    </w:p>
    <w:p>
      <w:pPr>
        <w:pStyle w:val="2"/>
        <w:outlineLvl w:val="1"/>
        <w:jc w:val="center"/>
      </w:pPr>
      <w:r>
        <w:rPr>
          <w:sz w:val="20"/>
        </w:rPr>
        <w:t xml:space="preserve">I. Общие положения</w:t>
      </w:r>
    </w:p>
    <w:p>
      <w:pPr>
        <w:pStyle w:val="0"/>
        <w:jc w:val="both"/>
      </w:pPr>
      <w:r>
        <w:rPr>
          <w:sz w:val="20"/>
        </w:rPr>
      </w:r>
    </w:p>
    <w:p>
      <w:pPr>
        <w:pStyle w:val="0"/>
        <w:ind w:firstLine="540"/>
        <w:jc w:val="both"/>
      </w:pPr>
      <w:r>
        <w:rPr>
          <w:sz w:val="20"/>
        </w:rPr>
        <w:t xml:space="preserve">1. МВД России осуществляет свою деятельность в области подготовки кадров через подразделения центрального аппарата МВД России, территориальные органы МВД России, образовательные, научные, медицинские (в том числе санаторно-курортные) организации системы МВД России, окружные управления материально-технического снабжения системы МВД России, загранаппарат МВД России, организации культуры, физкультурно-спортивные организации, редакции печатных и электронных средств массовой информации, а также иные организации и подразделения, созданные для выполнения задач и осуществления полномочий, возложенных на органы внутренних дел Российской Федерации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"органы, организации, подразделения МВД России".</w:t>
      </w:r>
    </w:p>
    <w:p>
      <w:pPr>
        <w:pStyle w:val="0"/>
        <w:jc w:val="both"/>
      </w:pPr>
      <w:r>
        <w:rPr>
          <w:sz w:val="20"/>
        </w:rPr>
      </w:r>
    </w:p>
    <w:p>
      <w:pPr>
        <w:pStyle w:val="0"/>
        <w:ind w:firstLine="540"/>
        <w:jc w:val="both"/>
      </w:pPr>
      <w:r>
        <w:rPr>
          <w:sz w:val="20"/>
        </w:rPr>
        <w:t xml:space="preserve">2. Главное управление по работе с личным составом МВД России &lt;2&gt; выполняет функции головного подразделения МВД России в области кадрового обеспечения и совместно с органами, организациями, подразделениями МВД России организует подготовку кадров для замещения должностей в органах внутренних дел Российской Федерации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"ГУРЛС МВД России".</w:t>
      </w:r>
    </w:p>
    <w:p>
      <w:pPr>
        <w:pStyle w:val="0"/>
        <w:spacing w:before="200" w:lineRule="auto"/>
        <w:ind w:firstLine="540"/>
        <w:jc w:val="both"/>
      </w:pPr>
      <w:r>
        <w:rPr>
          <w:sz w:val="20"/>
        </w:rPr>
        <w:t xml:space="preserve">&lt;3&gt; Далее - "органы внутренних дел".</w:t>
      </w:r>
    </w:p>
    <w:p>
      <w:pPr>
        <w:pStyle w:val="0"/>
        <w:jc w:val="both"/>
      </w:pPr>
      <w:r>
        <w:rPr>
          <w:sz w:val="20"/>
        </w:rPr>
      </w:r>
    </w:p>
    <w:p>
      <w:pPr>
        <w:pStyle w:val="0"/>
        <w:ind w:firstLine="540"/>
        <w:jc w:val="both"/>
      </w:pPr>
      <w:r>
        <w:rPr>
          <w:sz w:val="20"/>
        </w:rPr>
        <w:t xml:space="preserve">3. Руководители (начальники) органов, организаций, подразделений МВД России:</w:t>
      </w:r>
    </w:p>
    <w:p>
      <w:pPr>
        <w:pStyle w:val="0"/>
        <w:spacing w:before="200" w:lineRule="auto"/>
        <w:ind w:firstLine="540"/>
        <w:jc w:val="both"/>
      </w:pPr>
      <w:r>
        <w:rPr>
          <w:sz w:val="20"/>
        </w:rPr>
        <w:t xml:space="preserve">3.1. Обеспечивают условия для подготовки сотрудников органов внутренних дел &lt;4&gt; на уровне, необходимом для выполнения служебных обязанностей, принимают непосредственное участие в проведении занятий с сотрудниками, осуществляют контроль за организацией и состоянием подготовки кадров.</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Далее - "сотрудники".</w:t>
      </w:r>
    </w:p>
    <w:p>
      <w:pPr>
        <w:pStyle w:val="0"/>
        <w:jc w:val="both"/>
      </w:pPr>
      <w:r>
        <w:rPr>
          <w:sz w:val="20"/>
        </w:rPr>
      </w:r>
    </w:p>
    <w:bookmarkStart w:id="50" w:name="P50"/>
    <w:bookmarkEnd w:id="50"/>
    <w:p>
      <w:pPr>
        <w:pStyle w:val="0"/>
        <w:ind w:firstLine="540"/>
        <w:jc w:val="both"/>
      </w:pPr>
      <w:r>
        <w:rPr>
          <w:sz w:val="20"/>
        </w:rPr>
        <w:t xml:space="preserve">3.2. Ежеквартально до 30 числа последнего месяца квартала направляют (за исключением подчиненных территориальным органам МВД России) в ГУРЛС МВД России отчет о состоянии профессионального обучения, дополнительного профессионального образования, о функционировании федеральных государственных организаций, осуществляющих образовательную деятельность и находящихся в ведении МВД России &lt;1&gt;, с нарастающим итогом за 3, 6, 9, 12 месяцев (по состоянию на 25 число последнего месяца квартала). Оперативно-поисковое бюро МВД России &lt;2&gt; и Бюро специальных технических мероприятий МВД России &lt;3&gt; направляют отчет один раз в год до 30 декабря текущего года.</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"организации, осуществляющие образовательную деятельность".</w:t>
      </w:r>
    </w:p>
    <w:p>
      <w:pPr>
        <w:pStyle w:val="0"/>
        <w:spacing w:before="200" w:lineRule="auto"/>
        <w:ind w:firstLine="540"/>
        <w:jc w:val="both"/>
      </w:pPr>
      <w:r>
        <w:rPr>
          <w:sz w:val="20"/>
        </w:rPr>
        <w:t xml:space="preserve">&lt;2&gt; Далее - "ОПБ МВД России".</w:t>
      </w:r>
    </w:p>
    <w:p>
      <w:pPr>
        <w:pStyle w:val="0"/>
        <w:spacing w:before="200" w:lineRule="auto"/>
        <w:ind w:firstLine="540"/>
        <w:jc w:val="both"/>
      </w:pPr>
      <w:r>
        <w:rPr>
          <w:sz w:val="20"/>
        </w:rPr>
        <w:t xml:space="preserve">&lt;3&gt; Далее - "БСТМ МВД России".</w:t>
      </w:r>
    </w:p>
    <w:p>
      <w:pPr>
        <w:pStyle w:val="0"/>
        <w:jc w:val="both"/>
      </w:pPr>
      <w:r>
        <w:rPr>
          <w:sz w:val="20"/>
        </w:rPr>
      </w:r>
    </w:p>
    <w:p>
      <w:pPr>
        <w:pStyle w:val="0"/>
        <w:ind w:firstLine="540"/>
        <w:jc w:val="both"/>
      </w:pPr>
      <w:r>
        <w:rPr>
          <w:sz w:val="20"/>
        </w:rPr>
        <w:t xml:space="preserve">4. Заместители руководителей (начальников) территориальных органов МВД России, курирующие работу с личным составом, заместители руководителей (начальников) иных органов, организаций, подразделений МВД России, на которых возложены обязанности по организации подготовки кадров, а также подразделения по работе с личным составом органов, организаций, подразделений МВД России и сотрудники, на которых возложены обязанности по подготовке кадров &lt;4&gt;, осуществляют в пределах своей компетенции функции по организации подготовки кадров для замещения должностей рядового состава, среднего, старшего и высшего начальствующего состава в органах внутренних дел.</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Далее - "подразделения по работе с личным составом".</w:t>
      </w:r>
    </w:p>
    <w:p>
      <w:pPr>
        <w:pStyle w:val="0"/>
        <w:jc w:val="both"/>
      </w:pPr>
      <w:r>
        <w:rPr>
          <w:sz w:val="20"/>
        </w:rPr>
      </w:r>
    </w:p>
    <w:p>
      <w:pPr>
        <w:pStyle w:val="0"/>
        <w:ind w:firstLine="540"/>
        <w:jc w:val="both"/>
      </w:pPr>
      <w:r>
        <w:rPr>
          <w:sz w:val="20"/>
        </w:rPr>
        <w:t xml:space="preserve">5. Оценка организации и состояния подготовки кадров в территориальных органах и образовательных организациях МВД России осуществляется в ходе инспектирования, а также во время контрольных и целевых проверок деятельности органов, организаций, подразделений МВД России, если такая оценка предусмотрена служебным заданием (планом-заданием). В рамках проведения инспектирований, контрольных и целевых проверок деятельности органов, организаций, подразделений МВД России проверяются качество, эффективность, практическая направленность, своевременность, организация проведения мероприятий по подготовке кадров, научное и методическое обеспечение процесса обучения, внедрение результатов научно-исследовательских работ в оперативно-служебную деятельность, применение в учебно-воспитательном процессе инновационных педагогических технологий, современных технических средств обучения, форм и методов воспитания и образования в соответствии с целями государственной политики по сохранению и укреплению традиционных ценностей, состояние учебно-материальной базы, профессиональные знания, умения и навыки сотрудников, необходимые для выполнения служебных обязанностей, в том числе в условиях, связанных с применением физической силы, специальных средств и огнестрельного оружия, а также в особых условиях, личное участие руководителей (начальников) и их заместителей (по направлениям оперативно-служебной деятельности) в подготовке кадров.</w:t>
      </w:r>
    </w:p>
    <w:p>
      <w:pPr>
        <w:pStyle w:val="0"/>
        <w:spacing w:before="200" w:lineRule="auto"/>
        <w:ind w:firstLine="540"/>
        <w:jc w:val="both"/>
      </w:pPr>
      <w:r>
        <w:rPr>
          <w:sz w:val="20"/>
        </w:rPr>
        <w:t xml:space="preserve">6. В ходе освоения основных программ профессионального обучения - программ профессиональной подготовки &lt;1&gt;, основных профессиональных образовательных программ среднего профессионального образования - программ подготовки специалистов среднего звена &lt;2&gt;, высшего образования - программ бакалавриата, программ специалитета, программ магистратуры, программ подготовки научных и научно-педагогических кадров в аспирантуре (адъюнктуре) &lt;3&gt;, обучения в системе профессиональной служебной и физической подготовки по месту службы сотрудники проходят специальную подготовку к действиям в условиях, связанных с применением физической силы, специальных средств и огнестрельного оружия, к участию в мероприятиях по обеспечению общественной безопасности и охране общественного порядка, выполнению оперативно-служебных задач в особых условиях.</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"программы профессиональной подготовки".</w:t>
      </w:r>
    </w:p>
    <w:p>
      <w:pPr>
        <w:pStyle w:val="0"/>
        <w:spacing w:before="200" w:lineRule="auto"/>
        <w:ind w:firstLine="540"/>
        <w:jc w:val="both"/>
      </w:pPr>
      <w:r>
        <w:rPr>
          <w:sz w:val="20"/>
        </w:rPr>
        <w:t xml:space="preserve">&lt;2&gt; Далее - "программы среднего профессионального образования".</w:t>
      </w:r>
    </w:p>
    <w:p>
      <w:pPr>
        <w:pStyle w:val="0"/>
        <w:spacing w:before="200" w:lineRule="auto"/>
        <w:ind w:firstLine="540"/>
        <w:jc w:val="both"/>
      </w:pPr>
      <w:r>
        <w:rPr>
          <w:sz w:val="20"/>
        </w:rPr>
        <w:t xml:space="preserve">&lt;3&gt; Далее - "программы высшего образования".</w:t>
      </w:r>
    </w:p>
    <w:p>
      <w:pPr>
        <w:pStyle w:val="0"/>
        <w:jc w:val="both"/>
      </w:pPr>
      <w:r>
        <w:rPr>
          <w:sz w:val="20"/>
        </w:rPr>
      </w:r>
    </w:p>
    <w:p>
      <w:pPr>
        <w:pStyle w:val="2"/>
        <w:outlineLvl w:val="1"/>
        <w:jc w:val="center"/>
      </w:pPr>
      <w:r>
        <w:rPr>
          <w:sz w:val="20"/>
        </w:rPr>
        <w:t xml:space="preserve">II. Организация подготовки кадров по программам</w:t>
      </w:r>
    </w:p>
    <w:p>
      <w:pPr>
        <w:pStyle w:val="2"/>
        <w:jc w:val="center"/>
      </w:pPr>
      <w:r>
        <w:rPr>
          <w:sz w:val="20"/>
        </w:rPr>
        <w:t xml:space="preserve">профессиональной подготовки</w:t>
      </w:r>
    </w:p>
    <w:p>
      <w:pPr>
        <w:pStyle w:val="0"/>
        <w:jc w:val="both"/>
      </w:pPr>
      <w:r>
        <w:rPr>
          <w:sz w:val="20"/>
        </w:rPr>
      </w:r>
    </w:p>
    <w:p>
      <w:pPr>
        <w:pStyle w:val="0"/>
        <w:ind w:firstLine="540"/>
        <w:jc w:val="both"/>
      </w:pPr>
      <w:r>
        <w:rPr>
          <w:sz w:val="20"/>
        </w:rPr>
        <w:t xml:space="preserve">7. Граждане, впервые принятые на службу в органы внутренних дел, до самостоятельного выполнения служебных обязанностей (за исключением выполнения служебных обязанностей по должности курсанта) проходят обучение по программам профессиональной подготовки по должности служащего "Полицейский" &lt;4&gt; в целях приобретения основных профессиональных знаний, умений, навыков и компетенций, необходимых для выполнения служебных обязанностей, в том числе в условиях, связанных с применением физической силы, специальных средств и огнестрельного оружия.</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Далее - "профессиональная подготовка".</w:t>
      </w:r>
    </w:p>
    <w:p>
      <w:pPr>
        <w:pStyle w:val="0"/>
        <w:jc w:val="both"/>
      </w:pPr>
      <w:r>
        <w:rPr>
          <w:sz w:val="20"/>
        </w:rPr>
      </w:r>
    </w:p>
    <w:p>
      <w:pPr>
        <w:pStyle w:val="0"/>
        <w:ind w:firstLine="540"/>
        <w:jc w:val="both"/>
      </w:pPr>
      <w:r>
        <w:rPr>
          <w:sz w:val="20"/>
        </w:rPr>
        <w:t xml:space="preserve">8. В период действия военного положения и (или) в период мобилизации профессиональная подготовка осуществляется с учетом особенностей, установленных </w:t>
      </w:r>
      <w:hyperlink w:history="0" r:id="rId15"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статьями 26</w:t>
        </w:r>
      </w:hyperlink>
      <w:r>
        <w:rPr>
          <w:sz w:val="20"/>
        </w:rPr>
        <w:t xml:space="preserve"> и </w:t>
      </w:r>
      <w:hyperlink w:history="0" r:id="rId16"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26.1</w:t>
        </w:r>
      </w:hyperlink>
      <w:r>
        <w:rPr>
          <w:sz w:val="20"/>
        </w:rPr>
        <w:t xml:space="preserve"> Федерального закона от 30 ноября 2011 г. N 342-ФЗ "О службе в органах внутренних дел Российской Федерации и внесении изменений в отдельные законодательные акты Российской Федерации" &lt;5&gt;.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&lt;5&gt; Далее - "Закон о службе".</w:t>
      </w:r>
    </w:p>
    <w:p>
      <w:pPr>
        <w:pStyle w:val="0"/>
        <w:jc w:val="both"/>
      </w:pPr>
      <w:r>
        <w:rPr>
          <w:sz w:val="20"/>
        </w:rPr>
      </w:r>
    </w:p>
    <w:p>
      <w:pPr>
        <w:pStyle w:val="0"/>
        <w:ind w:firstLine="540"/>
        <w:jc w:val="both"/>
      </w:pPr>
      <w:r>
        <w:rPr>
          <w:sz w:val="20"/>
        </w:rPr>
        <w:t xml:space="preserve">9. Профессиональную подготовку не проходят сотрудники, ранее проходившие службу в органах внутренних дел и поступившие вновь на службу (при наличии в личном деле документов, подтверждающих прохождение ими профессиональной подготовки (специального профессионального обучения, первоначальной подготовки).</w:t>
      </w:r>
    </w:p>
    <w:p>
      <w:pPr>
        <w:pStyle w:val="0"/>
        <w:spacing w:before="200" w:lineRule="auto"/>
        <w:ind w:firstLine="540"/>
        <w:jc w:val="both"/>
      </w:pPr>
      <w:r>
        <w:rPr>
          <w:sz w:val="20"/>
        </w:rPr>
        <w:t xml:space="preserve">10. Профессиональная подготовка проводится в федеральных государственных образовательных организациях высшего образования, находящихся в ведении МВД России &lt;1&gt;, федеральных государственных организациях дополнительного профессионального образования, находящихся в ведении МВД России &lt;2&gt;, центрах профессиональной подготовки территориальных органов МВД России на окружном, межрегиональном, региональном уровнях &lt;3&gt; по очной форме обучения, за исключением случаев, предусмотренных </w:t>
      </w:r>
      <w:hyperlink w:history="0" w:anchor="P86" w:tooltip="12. Профессиональная подготовка проводится по заочной форме обучения:">
        <w:r>
          <w:rPr>
            <w:sz w:val="20"/>
            <w:color w:val="0000ff"/>
          </w:rPr>
          <w:t xml:space="preserve">пунктом 12</w:t>
        </w:r>
      </w:hyperlink>
      <w:r>
        <w:rPr>
          <w:sz w:val="20"/>
        </w:rPr>
        <w:t xml:space="preserve"> настоящего Порядка.</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"образовательные организации высшего образования МВД России".</w:t>
      </w:r>
    </w:p>
    <w:p>
      <w:pPr>
        <w:pStyle w:val="0"/>
        <w:spacing w:before="200" w:lineRule="auto"/>
        <w:ind w:firstLine="540"/>
        <w:jc w:val="both"/>
      </w:pPr>
      <w:r>
        <w:rPr>
          <w:sz w:val="20"/>
        </w:rPr>
        <w:t xml:space="preserve">&lt;2&gt; Далее - "образовательные организации дополнительного профессионального образования МВД России".</w:t>
      </w:r>
    </w:p>
    <w:p>
      <w:pPr>
        <w:pStyle w:val="0"/>
        <w:spacing w:before="200" w:lineRule="auto"/>
        <w:ind w:firstLine="540"/>
        <w:jc w:val="both"/>
      </w:pPr>
      <w:r>
        <w:rPr>
          <w:sz w:val="20"/>
        </w:rPr>
        <w:t xml:space="preserve">&lt;3&gt; Далее - "образовательные подразделения территориальных органов МВД России".</w:t>
      </w:r>
    </w:p>
    <w:p>
      <w:pPr>
        <w:pStyle w:val="0"/>
        <w:jc w:val="both"/>
      </w:pPr>
      <w:r>
        <w:rPr>
          <w:sz w:val="20"/>
        </w:rPr>
      </w:r>
    </w:p>
    <w:p>
      <w:pPr>
        <w:pStyle w:val="0"/>
        <w:ind w:firstLine="540"/>
        <w:jc w:val="both"/>
      </w:pPr>
      <w:r>
        <w:rPr>
          <w:sz w:val="20"/>
        </w:rPr>
        <w:t xml:space="preserve">11. Профессиональная подготовка по индивидуальному учебному плану и ускоренное обучение не допускаются, за исключением случая, предусмотренного </w:t>
      </w:r>
      <w:hyperlink w:history="0" w:anchor="P87" w:tooltip="12.1. Для сотрудников, замещающих должности высшего">
        <w:r>
          <w:rPr>
            <w:sz w:val="20"/>
            <w:color w:val="0000ff"/>
          </w:rPr>
          <w:t xml:space="preserve">подпунктом 12.1 пункта 12</w:t>
        </w:r>
      </w:hyperlink>
      <w:r>
        <w:rPr>
          <w:sz w:val="20"/>
        </w:rPr>
        <w:t xml:space="preserve"> настоящего Порядка.</w:t>
      </w:r>
    </w:p>
    <w:bookmarkStart w:id="86" w:name="P86"/>
    <w:bookmarkEnd w:id="86"/>
    <w:p>
      <w:pPr>
        <w:pStyle w:val="0"/>
        <w:spacing w:before="200" w:lineRule="auto"/>
        <w:ind w:firstLine="540"/>
        <w:jc w:val="both"/>
      </w:pPr>
      <w:r>
        <w:rPr>
          <w:sz w:val="20"/>
        </w:rPr>
        <w:t xml:space="preserve">12. Профессиональная подготовка проводится по заочной форме обучения:</w:t>
      </w:r>
    </w:p>
    <w:bookmarkStart w:id="87" w:name="P87"/>
    <w:bookmarkEnd w:id="87"/>
    <w:p>
      <w:pPr>
        <w:pStyle w:val="0"/>
        <w:spacing w:before="200" w:lineRule="auto"/>
        <w:ind w:firstLine="540"/>
        <w:jc w:val="both"/>
      </w:pPr>
      <w:r>
        <w:rPr>
          <w:sz w:val="20"/>
        </w:rPr>
        <w:t xml:space="preserve">12.1. Для сотрудников, замещающих должности высшего</w:t>
      </w:r>
    </w:p>
    <w:p>
      <w:pPr>
        <w:pStyle w:val="0"/>
        <w:spacing w:before="200" w:lineRule="auto"/>
        <w:ind w:firstLine="540"/>
        <w:jc w:val="both"/>
      </w:pPr>
      <w:r>
        <w:rPr>
          <w:sz w:val="20"/>
        </w:rPr>
        <w:t xml:space="preserve">начальствующего состава, Академией управления МВД России.</w:t>
      </w:r>
    </w:p>
    <w:bookmarkStart w:id="89" w:name="P89"/>
    <w:bookmarkEnd w:id="89"/>
    <w:p>
      <w:pPr>
        <w:pStyle w:val="0"/>
        <w:spacing w:before="200" w:lineRule="auto"/>
        <w:ind w:firstLine="540"/>
        <w:jc w:val="both"/>
      </w:pPr>
      <w:r>
        <w:rPr>
          <w:sz w:val="20"/>
        </w:rPr>
        <w:t xml:space="preserve">12.2. Для сотрудников, замещающих должности старшего начальствующего состава, имеющих стаж службы (выслугу лет) в органах внутренних дел 20 и более лет.</w:t>
      </w:r>
    </w:p>
    <w:p>
      <w:pPr>
        <w:pStyle w:val="0"/>
        <w:spacing w:before="200" w:lineRule="auto"/>
        <w:ind w:firstLine="540"/>
        <w:jc w:val="both"/>
      </w:pPr>
      <w:r>
        <w:rPr>
          <w:sz w:val="20"/>
        </w:rPr>
        <w:t xml:space="preserve">12.3. Для сотрудников, замещающих должности старшего начальствующего состава в центральном аппарате МВД России и имеющих специальные звания внутренней службы и юстиции, а также для сотрудников, замещающих должности среднего и старшего начальствующего состава, ранее проходивших службу на должностях офицерского состава и приравненных к ним должностях в государственных военизированных организациях, указанных в </w:t>
      </w:r>
      <w:hyperlink w:history="0" r:id="rId17" w:tooltip="Федеральный закон от 13.12.1996 N 150-ФЗ (ред. от 31.07.2025) &quot;Об оружии&quot; (с изм. и доп., вступ. в силу с 01.09.2025) {КонсультантПлюс}">
        <w:r>
          <w:rPr>
            <w:sz w:val="20"/>
            <w:color w:val="0000ff"/>
          </w:rPr>
          <w:t xml:space="preserve">статье 5</w:t>
        </w:r>
      </w:hyperlink>
      <w:r>
        <w:rPr>
          <w:sz w:val="20"/>
        </w:rPr>
        <w:t xml:space="preserve"> Федерального закона от 13 декабря 1996 г. N 150-ФЗ "Об оружии" &lt;4&gt; (за исключением МВД России).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Далее - "Закон об оружии".</w:t>
      </w:r>
    </w:p>
    <w:p>
      <w:pPr>
        <w:pStyle w:val="0"/>
        <w:jc w:val="both"/>
      </w:pPr>
      <w:r>
        <w:rPr>
          <w:sz w:val="20"/>
        </w:rPr>
      </w:r>
    </w:p>
    <w:p>
      <w:pPr>
        <w:pStyle w:val="0"/>
        <w:ind w:firstLine="540"/>
        <w:jc w:val="both"/>
      </w:pPr>
      <w:r>
        <w:rPr>
          <w:sz w:val="20"/>
        </w:rPr>
        <w:t xml:space="preserve">12.4. Для сотрудников, имеющих специальные звания внутренней службы и проходящих службу в районах Крайнего Севера, приравненных к ним местностях и других местностях с неблагоприятными климатическими или экологическими условиями, в том числе в отдаленных, в которых служба засчитывается в. выслугу лет на льготных условиях, в соответствии с </w:t>
      </w:r>
      <w:hyperlink w:history="0" r:id="rId18" w:tooltip="Постановление Правительства РФ от 22.09.1993 N 941 (ред. от 14.07.2025) &quot;О порядке исчисления выслуги лет, назначения и выплаты пенсий, компенсаций и пособий лицам, проходившим военную службу в качестве офицеров, прапорщиков, мичманов и военнослужащих сверхсрочной службы или по контракту в качестве солдат, матросов, сержантов и старшин либо службу в органах внутренних дел, федеральной противопожарной службе Государственной противопожарной службы, учреждениях и органах уголовно-исполнительной системы, органа {КонсультантПлюс}">
        <w:r>
          <w:rPr>
            <w:sz w:val="20"/>
            <w:color w:val="0000ff"/>
          </w:rPr>
          <w:t xml:space="preserve">Перечнем</w:t>
        </w:r>
      </w:hyperlink>
      <w:r>
        <w:rPr>
          <w:sz w:val="20"/>
        </w:rPr>
        <w:t xml:space="preserve"> районов Крайнего Севера, приравненных к ним местностей и других местностей с неблагоприятными климатическими или экологическими условиями, в том числе отдаленных, в которых служба лиц рядового и начальствующего состава органов внутренних дел, войск национальной гвардии Российской Федерации, федеральной противопожарной службы Государственной противопожарной службы, учреждений и органов уголовно-исполнительной системы, органов принудительного исполнения Российской Федерации засчитывается на льготных условиях в выслугу лет для назначения пенсии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19" w:tooltip="Постановление Правительства РФ от 22.09.1993 N 941 (ред. от 14.07.2025) &quot;О порядке исчисления выслуги лет, назначения и выплаты пенсий, компенсаций и пособий лицам, проходившим военную службу в качестве офицеров, прапорщиков, мичманов и военнослужащих сверхсрочной службы или по контракту в качестве солдат, матросов, сержантов и старшин либо службу в органах внутренних дел, федеральной противопожарной службе Государственной противопожарной службы, учреждениях и органах уголовно-исполнительной системы, органа {КонсультантПлюс}">
        <w:r>
          <w:rPr>
            <w:sz w:val="20"/>
            <w:color w:val="0000ff"/>
          </w:rPr>
          <w:t xml:space="preserve">Приложение N 2.1</w:t>
        </w:r>
      </w:hyperlink>
      <w:r>
        <w:rPr>
          <w:sz w:val="20"/>
        </w:rPr>
        <w:t xml:space="preserve"> к постановлению Совета Министров - Правительства Российской Федерации от 22 сентября 1993 г. N 941 "О порядке исчисления выслуги лет, назначения и выплаты пенсий, компенсаций и пособий лицам, проходившим военную службу в качестве офицеров, прапорщиков, мичманов и военнослужащих сверхсрочной службы или по контракту в качестве солдат, матросов, сержантов и старшин либо службу в органах внутренних дел, федеральной противопожарной службе Государственной противопожарной службы, учреждениях и органах уголовно-исполнительной системы, органах принудительного исполнения Российской Федерации, войсках национальной гвардии Российской Федерации, и их семьям в Российской Федерации".</w:t>
      </w:r>
    </w:p>
    <w:p>
      <w:pPr>
        <w:pStyle w:val="0"/>
        <w:jc w:val="both"/>
      </w:pPr>
      <w:r>
        <w:rPr>
          <w:sz w:val="20"/>
        </w:rPr>
      </w:r>
    </w:p>
    <w:p>
      <w:pPr>
        <w:pStyle w:val="0"/>
        <w:ind w:firstLine="540"/>
        <w:jc w:val="both"/>
      </w:pPr>
      <w:r>
        <w:rPr>
          <w:sz w:val="20"/>
        </w:rPr>
        <w:t xml:space="preserve">12.5. Для сотрудников, имеющих специальные звания внутренней службы, проходящих службу в федеральных казенных учреждениях и федеральных государственных казенных учреждениях, созданных для выполнения задач и осуществления полномочий, возложенных на органы внутренних дел, находящихся в ведении Министра внутренних дел Российской Федерации &lt;2&gt; или ответственность за деятельность которых несут первый заместитель и заместители Министра (за исключением образовательных организаций высшего образования МВД России и образовательных организаций дополнительного профессионального образования МВД России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"Министр".</w:t>
      </w:r>
    </w:p>
    <w:p>
      <w:pPr>
        <w:pStyle w:val="0"/>
        <w:spacing w:before="200" w:lineRule="auto"/>
        <w:ind w:firstLine="540"/>
        <w:jc w:val="both"/>
      </w:pPr>
      <w:r>
        <w:rPr>
          <w:sz w:val="20"/>
        </w:rPr>
        <w:t xml:space="preserve">&lt;3&gt; Далее - "образовательные организации МВД России".</w:t>
      </w:r>
    </w:p>
    <w:p>
      <w:pPr>
        <w:pStyle w:val="0"/>
        <w:jc w:val="both"/>
      </w:pPr>
      <w:r>
        <w:rPr>
          <w:sz w:val="20"/>
        </w:rPr>
      </w:r>
    </w:p>
    <w:bookmarkStart w:id="103" w:name="P103"/>
    <w:bookmarkEnd w:id="103"/>
    <w:p>
      <w:pPr>
        <w:pStyle w:val="0"/>
        <w:ind w:firstLine="540"/>
        <w:jc w:val="both"/>
      </w:pPr>
      <w:r>
        <w:rPr>
          <w:sz w:val="20"/>
        </w:rPr>
        <w:t xml:space="preserve">12.6. Для сотрудников женского пола, имеющих ребенка дошкольного возраста &lt;4&gt;, для сотрудников, воспитывающих без матери (отца) малолетнего ребенка - ребенка в возрасте до четырнадцати лет или ребенка-инвалида в возрасте до восемнадцати лет, для сотрудников, являющихся единственными опекунами малолетнего ребенка - ребенка в возрасте до четырнадцати лет либо единственными попечителями ребенка-инвалида в возрасте до восемнадцати лет; для сотрудников, осуществляющих уход за больным членом семьи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&lt;5&gt;.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w:t>
      </w:r>
      <w:hyperlink w:history="0" r:id="rId20" w:tooltip="Федеральный закон от 29.12.2012 N 273-ФЗ (ред. от 15.10.2025) &quot;Об образовании в Российской Федерации&quot; {КонсультантПлюс}">
        <w:r>
          <w:rPr>
            <w:sz w:val="20"/>
            <w:color w:val="0000ff"/>
          </w:rPr>
          <w:t xml:space="preserve">Часть 1 статьи 67</w:t>
        </w:r>
      </w:hyperlink>
      <w:r>
        <w:rPr>
          <w:sz w:val="20"/>
        </w:rPr>
        <w:t xml:space="preserve"> Федерального закона от 29 декабря 2012 г. N 273-ФЗ "Об образовании в Российской Федерации". Далее - "Закон об образовании".</w:t>
      </w:r>
    </w:p>
    <w:p>
      <w:pPr>
        <w:pStyle w:val="0"/>
        <w:spacing w:before="200" w:lineRule="auto"/>
        <w:ind w:firstLine="540"/>
        <w:jc w:val="both"/>
      </w:pPr>
      <w:r>
        <w:rPr>
          <w:sz w:val="20"/>
        </w:rPr>
        <w:t xml:space="preserve">&lt;5&gt; </w:t>
      </w:r>
      <w:hyperlink w:history="0" r:id="rId21" w:tooltip="Приказ Минздрава России от 14.09.2020 N 972н (ред. от 12.11.2021) &quot;Об утверждении Порядка выдачи медицинскими организациями справок и медицинских заключений&quot; (Зарегистрировано в Минюсте России 04.12.2020 N 61261) {КонсультантПлюс}">
        <w:r>
          <w:rPr>
            <w:sz w:val="20"/>
            <w:color w:val="0000ff"/>
          </w:rPr>
          <w:t xml:space="preserve">Приказ</w:t>
        </w:r>
      </w:hyperlink>
      <w:r>
        <w:rPr>
          <w:sz w:val="20"/>
        </w:rPr>
        <w:t xml:space="preserve"> Минздрава России от 14 сентября 2020 г. N 972н "Об утверждении Порядка выдачи медицинскими организациями справок и медицинских заключений" (зарегистрирован Минюстом России 4 декабря 2020 г., регистрационный номер N 61261) с изменениями, внесенными приказом Минздрава России от 12 ноября 2021 г. N 1049н (зарегистрирован Минюстом России 25 ноября 2021 г., регистрационный N 65976).</w:t>
      </w:r>
    </w:p>
    <w:p>
      <w:pPr>
        <w:pStyle w:val="0"/>
        <w:jc w:val="both"/>
      </w:pPr>
      <w:r>
        <w:rPr>
          <w:sz w:val="20"/>
        </w:rPr>
      </w:r>
    </w:p>
    <w:p>
      <w:pPr>
        <w:pStyle w:val="0"/>
        <w:ind w:firstLine="540"/>
        <w:jc w:val="both"/>
      </w:pPr>
      <w:r>
        <w:rPr>
          <w:sz w:val="20"/>
        </w:rPr>
        <w:t xml:space="preserve">13. Порядок обучения и объем работы слушателей, обучающихся по заочной форме, во взаимодействии с педагогическими работниками определяются программами профессиональной подготовки, разрабатываемыми для:</w:t>
      </w:r>
    </w:p>
    <w:p>
      <w:pPr>
        <w:pStyle w:val="0"/>
        <w:spacing w:before="200" w:lineRule="auto"/>
        <w:ind w:firstLine="540"/>
        <w:jc w:val="both"/>
      </w:pPr>
      <w:r>
        <w:rPr>
          <w:sz w:val="20"/>
        </w:rPr>
        <w:t xml:space="preserve">13.1. Сотрудников, указанных в </w:t>
      </w:r>
      <w:hyperlink w:history="0" w:anchor="P87" w:tooltip="12.1. Для сотрудников, замещающих должности высшего">
        <w:r>
          <w:rPr>
            <w:sz w:val="20"/>
            <w:color w:val="0000ff"/>
          </w:rPr>
          <w:t xml:space="preserve">подпункте 12.1 пункта 12</w:t>
        </w:r>
      </w:hyperlink>
      <w:r>
        <w:rPr>
          <w:sz w:val="20"/>
        </w:rPr>
        <w:t xml:space="preserve"> настоящего Порядка, - Академией управления МВД России при согласовании с ГУРЛС МВД России.</w:t>
      </w:r>
    </w:p>
    <w:p>
      <w:pPr>
        <w:pStyle w:val="0"/>
        <w:spacing w:before="200" w:lineRule="auto"/>
        <w:ind w:firstLine="540"/>
        <w:jc w:val="both"/>
      </w:pPr>
      <w:r>
        <w:rPr>
          <w:sz w:val="20"/>
        </w:rPr>
        <w:t xml:space="preserve">13.2. Сотрудников, указанных в </w:t>
      </w:r>
      <w:hyperlink w:history="0" w:anchor="P89" w:tooltip="12.2. Для сотрудников, замещающих должности старшего начальствующего состава, имеющих стаж службы (выслугу лет) в органах внутренних дел 20 и более лет.">
        <w:r>
          <w:rPr>
            <w:sz w:val="20"/>
            <w:color w:val="0000ff"/>
          </w:rPr>
          <w:t xml:space="preserve">подпунктах 12.2</w:t>
        </w:r>
      </w:hyperlink>
      <w:r>
        <w:rPr>
          <w:sz w:val="20"/>
        </w:rPr>
        <w:t xml:space="preserve"> - </w:t>
      </w:r>
      <w:hyperlink w:history="0" w:anchor="P103" w:tooltip="12.6. Для сотрудников женского пола, имеющих ребенка дошкольного возраста &lt;4&gt;, для сотрудников, воспитывающих без матери (отца) малолетнего ребенка - ребенка в возрасте до четырнадцати лет или ребенка-инвалида в возрасте до восемнадцати лет, для сотрудников, являющихся единственными опекунами малолетнего ребенка - ребенка в возрасте до четырнадцати лет либо единственными попечителями ребенка-инвалида в возрасте до восемнадцати лет; для сотрудников, осуществляющих уход за больным членом семьи в соответств...">
        <w:r>
          <w:rPr>
            <w:sz w:val="20"/>
            <w:color w:val="0000ff"/>
          </w:rPr>
          <w:t xml:space="preserve">12.6 пункта 12</w:t>
        </w:r>
      </w:hyperlink>
      <w:r>
        <w:rPr>
          <w:sz w:val="20"/>
        </w:rPr>
        <w:t xml:space="preserve"> настоящего Порядка, - образовательными организациями МВД России, образовательными подразделениями территориальных органов МВД России.</w:t>
      </w:r>
    </w:p>
    <w:p>
      <w:pPr>
        <w:pStyle w:val="0"/>
        <w:spacing w:before="200" w:lineRule="auto"/>
        <w:ind w:firstLine="540"/>
        <w:jc w:val="both"/>
      </w:pPr>
      <w:r>
        <w:rPr>
          <w:sz w:val="20"/>
        </w:rPr>
        <w:t xml:space="preserve">14. Слушатели, обучающиеся по очной форме обучения, осваивают программы профессиональной подготовки в круглосуточном режиме с предоставлением им права увольнения из расположения образовательной организации МВД России, образовательного подразделения территориального органа МВД России, в том числе ежедневного увольнения, - для слушателей, проживающих в населенном пункте по месту ее дислокации, а также имеющих возможность по условиям транспортных сообщений ежедневно возвращаться к месту жительства или месту пребывания.</w:t>
      </w:r>
    </w:p>
    <w:p>
      <w:pPr>
        <w:pStyle w:val="0"/>
        <w:spacing w:before="200" w:lineRule="auto"/>
        <w:ind w:firstLine="540"/>
        <w:jc w:val="both"/>
      </w:pPr>
      <w:r>
        <w:rPr>
          <w:sz w:val="20"/>
        </w:rPr>
        <w:t xml:space="preserve">15. Сотрудники из числа постоянного состава образовательных организаций МВД России, образовательных подразделений территориальных органов МВД России направляются на профессиональную подготовку в филиалы указанных образовательных организаций или другие образовательные организации МВД России, образовательные подразделения территориальных органов МВД России. Сотрудники из числа постоянного состава филиалов образовательных организаций МВД России направляются на профессиональную подготовку в образовательные организации МВД России, структурным подразделением которого является филиал, в иные их филиалы (при наличии) или в другие образовательные организации МВД России (их филиалы), образовательные подразделения территориальных органов МВД России.</w:t>
      </w:r>
    </w:p>
    <w:p>
      <w:pPr>
        <w:pStyle w:val="0"/>
        <w:spacing w:before="200" w:lineRule="auto"/>
        <w:ind w:firstLine="540"/>
        <w:jc w:val="both"/>
      </w:pPr>
      <w:r>
        <w:rPr>
          <w:sz w:val="20"/>
        </w:rPr>
        <w:t xml:space="preserve">16. Обучение по программам профессиональной подготовки организуется на основе:</w:t>
      </w:r>
    </w:p>
    <w:p>
      <w:pPr>
        <w:pStyle w:val="0"/>
        <w:spacing w:before="200" w:lineRule="auto"/>
        <w:ind w:firstLine="540"/>
        <w:jc w:val="both"/>
      </w:pPr>
      <w:r>
        <w:rPr>
          <w:sz w:val="20"/>
        </w:rPr>
        <w:t xml:space="preserve">16.1. Плана-графика обучения по основным программам профессионального обучения - программам профессиональной подготовки сотрудников органов внутренних дел по должности служащего "Полицейский" &lt;1&gt;, утверждаемого Министром.</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"План-график профессиональной подготовки МВД России".</w:t>
      </w:r>
    </w:p>
    <w:p>
      <w:pPr>
        <w:pStyle w:val="0"/>
        <w:jc w:val="both"/>
      </w:pPr>
      <w:r>
        <w:rPr>
          <w:sz w:val="20"/>
        </w:rPr>
      </w:r>
    </w:p>
    <w:p>
      <w:pPr>
        <w:pStyle w:val="0"/>
        <w:ind w:firstLine="540"/>
        <w:jc w:val="both"/>
      </w:pPr>
      <w:r>
        <w:rPr>
          <w:sz w:val="20"/>
        </w:rPr>
        <w:t xml:space="preserve">16.2. Графиков обучения по основным программам профессионального обучения - программам профессиональной подготовки сотрудников органов внутренних дел по должности служащего "Полицейский" &lt;2&gt;, утверждаемых руководителями (начальниками) органов, организаций, подразделений МВД России, направляющих сотрудников на профессиональную подготовку.</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"графики профессиональной подготовки".</w:t>
      </w:r>
    </w:p>
    <w:p>
      <w:pPr>
        <w:pStyle w:val="0"/>
        <w:jc w:val="both"/>
      </w:pPr>
      <w:r>
        <w:rPr>
          <w:sz w:val="20"/>
        </w:rPr>
      </w:r>
    </w:p>
    <w:p>
      <w:pPr>
        <w:pStyle w:val="0"/>
        <w:ind w:firstLine="540"/>
        <w:jc w:val="both"/>
      </w:pPr>
      <w:r>
        <w:rPr>
          <w:sz w:val="20"/>
        </w:rPr>
        <w:t xml:space="preserve">17. План-график профессиональной подготовки МВД России и графики профессиональной подготовки предусматривают периоды профессиональной подготовки и количество сотрудников, подлежащих направлению на обучение, в том числе сотрудников иных федеральных органов исполнительной власти, с которыми МВД России заключило соглашение о взаимодействии по вопросам подготовки кадров.</w:t>
      </w:r>
    </w:p>
    <w:p>
      <w:pPr>
        <w:pStyle w:val="0"/>
        <w:spacing w:before="200" w:lineRule="auto"/>
        <w:ind w:firstLine="540"/>
        <w:jc w:val="both"/>
      </w:pPr>
      <w:r>
        <w:rPr>
          <w:sz w:val="20"/>
        </w:rPr>
        <w:t xml:space="preserve">18. Направление сотрудников на профессиональную подготовку осуществляется органами, организациями, подразделениями МВД России по графикам профессиональной подготовки не позднее трех месяцев со дня назначения на должность в органах внутренних дел (сотрудников кинологических подразделений, направляемых на профессиональную подготовку со служебными собаками в образовательные организации МВД России, реализующие программы подготовки специалистов-кинологов, - не позднее шести месяцев со дня назначения на должность).</w:t>
      </w:r>
    </w:p>
    <w:p>
      <w:pPr>
        <w:pStyle w:val="0"/>
        <w:spacing w:before="200" w:lineRule="auto"/>
        <w:ind w:firstLine="540"/>
        <w:jc w:val="both"/>
      </w:pPr>
      <w:r>
        <w:rPr>
          <w:sz w:val="20"/>
        </w:rPr>
        <w:t xml:space="preserve">19. ГУРЛС МВД России на основе заявок органов, организаций, подразделений МВД России, представленных к 15 сентября года, предшествующего планируемому, разрабатывает План-график профессиональной подготовки МВД России на календарный год.</w:t>
      </w:r>
    </w:p>
    <w:p>
      <w:pPr>
        <w:pStyle w:val="0"/>
        <w:spacing w:before="200" w:lineRule="auto"/>
        <w:ind w:firstLine="540"/>
        <w:jc w:val="both"/>
      </w:pPr>
      <w:r>
        <w:rPr>
          <w:sz w:val="20"/>
        </w:rPr>
        <w:t xml:space="preserve">20. Заявки на профессиональную подготовку сотрудников визируются финансовыми подразделениями органов, организаций, подразделений МВД России (за исключением подчиненных территориальным органам МВД России) с учетом бюджетных ассигнований, планируемых к выделению на командировочные расходы на очередной год.</w:t>
      </w:r>
    </w:p>
    <w:p>
      <w:pPr>
        <w:pStyle w:val="0"/>
        <w:spacing w:before="200" w:lineRule="auto"/>
        <w:ind w:firstLine="540"/>
        <w:jc w:val="both"/>
      </w:pPr>
      <w:r>
        <w:rPr>
          <w:sz w:val="20"/>
        </w:rPr>
        <w:t xml:space="preserve">21. Ответственными за комплектование образовательных организаций МВД России, образовательных подразделений территориальных органов МВД России в Плане-графике профессиональной подготовки МВД России могут быть определены заинтересованные органы, организации, подразделения МВД России.</w:t>
      </w:r>
    </w:p>
    <w:bookmarkStart w:id="127" w:name="P127"/>
    <w:bookmarkEnd w:id="127"/>
    <w:p>
      <w:pPr>
        <w:pStyle w:val="0"/>
        <w:spacing w:before="200" w:lineRule="auto"/>
        <w:ind w:firstLine="540"/>
        <w:jc w:val="both"/>
      </w:pPr>
      <w:r>
        <w:rPr>
          <w:sz w:val="20"/>
        </w:rPr>
        <w:t xml:space="preserve">22. Территориальные органы МВД России (за исключением подчиненных территориальным органам МВД России, а также БСТМ МВД России, ОПБ МВД России и центров специального назначения), федеральные государственные общеобразовательные организации МВД России, находящиеся в ведении МВД России &lt;1&gt;, иные образовательные организации МВД России с учетом анализа данных о приеме на службу, переводе на другую должность и об увольнении со службы в органах внутренних дел, имеющихся и предполагаемых вакантных должностях, равномерной в течение года периодичности обучения в образовательных организациях МВД России, образовательных подразделениях территориальных органов МВД России разрабатывают графики профессиональной подготовки, в том числе на основе Плана-графика профессиональной подготовки МВД России, на календарный год. Иные органы, организации, подразделения МВД России включают сведения об имеющейся потребности в обучении сотрудников в графики профессиональной подготовки территориальных органов МВД России (за исключением подчиненных территориальным органам МВД России) или образовательных организаций МВД России по месту совместной дислокации с указанными территориальными органами, образовательными организациями по согласованию с ними.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"общеобразовательные организации МВД России".</w:t>
      </w:r>
    </w:p>
    <w:p>
      <w:pPr>
        <w:pStyle w:val="0"/>
        <w:ind w:firstLine="540"/>
        <w:jc w:val="both"/>
      </w:pPr>
      <w:r>
        <w:rPr>
          <w:sz w:val="20"/>
        </w:rPr>
      </w:r>
    </w:p>
    <w:p>
      <w:pPr>
        <w:pStyle w:val="0"/>
        <w:ind w:firstLine="540"/>
        <w:jc w:val="both"/>
      </w:pPr>
      <w:r>
        <w:rPr>
          <w:sz w:val="20"/>
        </w:rPr>
        <w:t xml:space="preserve">23. Графики профессиональной подготовки согласовываются с образовательными организациями МВД России или образовательными подразделениями территориальных органов МВД России, в которых планируется обучение.</w:t>
      </w:r>
    </w:p>
    <w:bookmarkStart w:id="132" w:name="P132"/>
    <w:bookmarkEnd w:id="132"/>
    <w:p>
      <w:pPr>
        <w:pStyle w:val="0"/>
        <w:spacing w:before="200" w:lineRule="auto"/>
        <w:ind w:firstLine="540"/>
        <w:jc w:val="both"/>
      </w:pPr>
      <w:r>
        <w:rPr>
          <w:sz w:val="20"/>
        </w:rPr>
        <w:t xml:space="preserve">24. Графики профессиональной подготовки до начала периода обучения доводятся до сведения подчиненных структурных подразделений, а также органов, организаций, подразделений МВД России, сотрудники которых включены в графики профессиональной подготовки территориальных органов МВД России или образовательных организаций МВД России.</w:t>
      </w:r>
    </w:p>
    <w:p>
      <w:pPr>
        <w:pStyle w:val="0"/>
        <w:spacing w:before="200" w:lineRule="auto"/>
        <w:ind w:firstLine="540"/>
        <w:jc w:val="both"/>
      </w:pPr>
      <w:r>
        <w:rPr>
          <w:sz w:val="20"/>
        </w:rPr>
        <w:t xml:space="preserve">25. Продовольственное обеспечение слушателей, обучающихся по программам профессиональной подготовки по очной форме обучения, осуществляется за счет средств федерального бюджета с трехразовым питанием в сутки по установленным нормам &lt;1&gt;, а их проживание осуществляется в жилых помещениях специализированного жилищного фонда без взимания платы с обучающихся.</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22" w:tooltip="Постановление Правительства РФ от 29.12.2007 N 946 (ред. от 07.11.2025) &quot;О продовольственном обеспечении военнослужащих и некоторых других категорий лиц, а также об обеспечении кормами (продуктами) штатных животных воинских частей и организаций в мирное время&quot; {КонсультантПлюс}">
        <w:r>
          <w:rPr>
            <w:sz w:val="20"/>
            <w:color w:val="0000ff"/>
          </w:rPr>
          <w:t xml:space="preserve">Постановление</w:t>
        </w:r>
      </w:hyperlink>
      <w:r>
        <w:rPr>
          <w:sz w:val="20"/>
        </w:rPr>
        <w:t xml:space="preserve"> Правительства Российской Федерации от 29 декабря 2007 г. N 946 "О продовольственном обеспечении военнослужащих и некоторых других категорий лиц, а также об обеспечении кормами (продуктами) штатных животных воинских частей и организаций в мирное время".</w:t>
      </w:r>
    </w:p>
    <w:p>
      <w:pPr>
        <w:pStyle w:val="0"/>
        <w:jc w:val="both"/>
      </w:pPr>
      <w:r>
        <w:rPr>
          <w:sz w:val="20"/>
        </w:rPr>
      </w:r>
    </w:p>
    <w:p>
      <w:pPr>
        <w:pStyle w:val="0"/>
        <w:ind w:firstLine="540"/>
        <w:jc w:val="both"/>
      </w:pPr>
      <w:r>
        <w:rPr>
          <w:sz w:val="20"/>
        </w:rPr>
        <w:t xml:space="preserve">26. Департамент по материально-техническому и медицинскому обеспечению МВД России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"ДТ МВД России".</w:t>
      </w:r>
    </w:p>
    <w:p>
      <w:pPr>
        <w:pStyle w:val="0"/>
        <w:jc w:val="both"/>
      </w:pPr>
      <w:r>
        <w:rPr>
          <w:sz w:val="20"/>
        </w:rPr>
      </w:r>
    </w:p>
    <w:bookmarkStart w:id="141" w:name="P141"/>
    <w:bookmarkEnd w:id="141"/>
    <w:p>
      <w:pPr>
        <w:pStyle w:val="0"/>
        <w:ind w:firstLine="540"/>
        <w:jc w:val="both"/>
      </w:pPr>
      <w:r>
        <w:rPr>
          <w:sz w:val="20"/>
        </w:rPr>
        <w:t xml:space="preserve">26.1. Организует обеспечение образовательных организаций МВД России и образовательных подразделений территориальных органов МВД России материально-техническими средствами в пределах выделенных на эти цели бюджетных ассигнований.</w:t>
      </w:r>
    </w:p>
    <w:p>
      <w:pPr>
        <w:pStyle w:val="0"/>
        <w:spacing w:before="200" w:lineRule="auto"/>
        <w:ind w:firstLine="540"/>
        <w:jc w:val="both"/>
      </w:pPr>
      <w:r>
        <w:rPr>
          <w:sz w:val="20"/>
        </w:rPr>
        <w:t xml:space="preserve">26.2. Выделяет по заявкам образовательных организаций МВД России, территориальных органов МВД России, в структуре которых имеются образовательные подразделения, бюджетные ассигнования в рамках государственного оборонного заказа &lt;3&gt; на продовольственное обеспечение сотрудников, проходящих профессиональную подготовку по очной форме обучения, исходя из уточненных расходов стоимости закупаемой продукции и в пределах выделенных на эти цели бюджетных ассигнований.</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Далее - "ГОЗ".</w:t>
      </w:r>
    </w:p>
    <w:p>
      <w:pPr>
        <w:pStyle w:val="0"/>
        <w:jc w:val="both"/>
      </w:pPr>
      <w:r>
        <w:rPr>
          <w:sz w:val="20"/>
        </w:rPr>
      </w:r>
    </w:p>
    <w:p>
      <w:pPr>
        <w:pStyle w:val="0"/>
        <w:ind w:firstLine="540"/>
        <w:jc w:val="both"/>
      </w:pPr>
      <w:r>
        <w:rPr>
          <w:sz w:val="20"/>
        </w:rPr>
        <w:t xml:space="preserve">27. Департамент по финансово-экономической политике и обеспечению социальных гарантий МВД России &lt;4&gt; выделяет по заявкам образовательных организаций МВД России, территориальных органов МВД России, в структуре которых имеются образовательные подразделения, бюджетные ассигнования вне рамок ГОЗ на продовольственное обеспечение сотрудников, проходящих профессиональную подготовку по очной форме обучения.</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Далее - "ФЭД МВД России".</w:t>
      </w:r>
    </w:p>
    <w:p>
      <w:pPr>
        <w:pStyle w:val="0"/>
        <w:jc w:val="both"/>
      </w:pPr>
      <w:r>
        <w:rPr>
          <w:sz w:val="20"/>
        </w:rPr>
      </w:r>
    </w:p>
    <w:p>
      <w:pPr>
        <w:pStyle w:val="0"/>
        <w:ind w:firstLine="540"/>
        <w:jc w:val="both"/>
      </w:pPr>
      <w:r>
        <w:rPr>
          <w:sz w:val="20"/>
        </w:rPr>
        <w:t xml:space="preserve">28. Органы, организации, подразделения МВД России (за исключением подчиненных территориальным органам МВД России):</w:t>
      </w:r>
    </w:p>
    <w:bookmarkStart w:id="151" w:name="P151"/>
    <w:bookmarkEnd w:id="151"/>
    <w:p>
      <w:pPr>
        <w:pStyle w:val="0"/>
        <w:spacing w:before="200" w:lineRule="auto"/>
        <w:ind w:firstLine="540"/>
        <w:jc w:val="both"/>
      </w:pPr>
      <w:r>
        <w:rPr>
          <w:sz w:val="20"/>
        </w:rPr>
        <w:t xml:space="preserve">28.1. По согласованию с образовательными организациями МВД России, территориальными органами МВД России, в структуре которых имеются образовательные подразделения, вправе корректировать периоды профессиональной подготовки и количество обучающихся, в том числе организовывать обучение сверх Плана-графика профессиональной подготовки МВД России, в пределах бюджетных ассигнований, выделяемых органам, организациям, подразделениям МВД России на командировочные расходы в текущем году, без привлечения дополнительных средств федерального бюджета.</w:t>
      </w:r>
    </w:p>
    <w:bookmarkStart w:id="152" w:name="P152"/>
    <w:bookmarkEnd w:id="152"/>
    <w:p>
      <w:pPr>
        <w:pStyle w:val="0"/>
        <w:spacing w:before="200" w:lineRule="auto"/>
        <w:ind w:firstLine="540"/>
        <w:jc w:val="both"/>
      </w:pPr>
      <w:r>
        <w:rPr>
          <w:sz w:val="20"/>
        </w:rPr>
        <w:t xml:space="preserve">28.2. Согласовывают с ДТ МВД России - в рамках ГОЗ, с ФЭД МВД России - вне рамок ГОЗ дополнительное количество сотрудников, направляемых на профессиональную подготовку по очной форме обучения (в случае превышения количества обучающихся, установленного Планом-графиком профессиональной подготовки МВД России), для организации их продовольственного обеспечения за счет средств федерального бюджета.</w:t>
      </w:r>
    </w:p>
    <w:bookmarkStart w:id="153" w:name="P153"/>
    <w:bookmarkEnd w:id="153"/>
    <w:p>
      <w:pPr>
        <w:pStyle w:val="0"/>
        <w:spacing w:before="200" w:lineRule="auto"/>
        <w:ind w:firstLine="540"/>
        <w:jc w:val="both"/>
      </w:pPr>
      <w:r>
        <w:rPr>
          <w:sz w:val="20"/>
        </w:rPr>
        <w:t xml:space="preserve">28.3. Обеспечивают сотрудникам, осваивающим образовательные программы с применением дистанционных образовательных технологий посредством сервисов информационно-аналитической системы обеспечения деятельности МВД России &lt;1&gt; или иного программного обеспечения, разрешенного к использованию в системе МВД России, доступ к техническим средствам обучения.</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"сервисы ИСОД МВД России".</w:t>
      </w:r>
    </w:p>
    <w:p>
      <w:pPr>
        <w:pStyle w:val="0"/>
        <w:jc w:val="both"/>
      </w:pPr>
      <w:r>
        <w:rPr>
          <w:sz w:val="20"/>
        </w:rPr>
      </w:r>
    </w:p>
    <w:p>
      <w:pPr>
        <w:pStyle w:val="0"/>
        <w:ind w:firstLine="540"/>
        <w:jc w:val="both"/>
      </w:pPr>
      <w:r>
        <w:rPr>
          <w:sz w:val="20"/>
        </w:rPr>
        <w:t xml:space="preserve">29. Образовательные организации МВД России, территориальные органы МВД России, в структуре которых имеются образовательные подразделения:</w:t>
      </w:r>
    </w:p>
    <w:p>
      <w:pPr>
        <w:pStyle w:val="0"/>
        <w:spacing w:before="200" w:lineRule="auto"/>
        <w:ind w:firstLine="540"/>
        <w:jc w:val="both"/>
      </w:pPr>
      <w:r>
        <w:rPr>
          <w:sz w:val="20"/>
        </w:rPr>
        <w:t xml:space="preserve">29.1. Размещают в жилых помещениях специализированного жилищного фонда сотрудников, прибывших на профессиональную подготовку.</w:t>
      </w:r>
    </w:p>
    <w:bookmarkStart w:id="159" w:name="P159"/>
    <w:bookmarkEnd w:id="159"/>
    <w:p>
      <w:pPr>
        <w:pStyle w:val="0"/>
        <w:spacing w:before="200" w:lineRule="auto"/>
        <w:ind w:firstLine="540"/>
        <w:jc w:val="both"/>
      </w:pPr>
      <w:r>
        <w:rPr>
          <w:sz w:val="20"/>
        </w:rPr>
        <w:t xml:space="preserve">29.2. Представляют в ГУРЛС МВД России сведения о сотрудниках, прошедших профессиональную подготовку сверх Плана-графика профессиональной подготовки МВД России, с отчетом, предусмотренным </w:t>
      </w:r>
      <w:hyperlink w:history="0" w:anchor="P50" w:tooltip="3.2. Ежеквартально до 30 числа последнего месяца квартала направляют (за исключением подчиненных территориальным органам МВД России) в ГУРЛС МВД России отчет о состоянии профессионального обучения, дополнительного профессионального образования, о функционировании федеральных государственных организаций, осуществляющих образовательную деятельность и находящихся в ведении МВД России &lt;1&gt;, с нарастающим итогом за 3, 6, 9, 12 месяцев (по состоянию на 25 число последнего месяца квартала). Оперативно-поисковое ...">
        <w:r>
          <w:rPr>
            <w:sz w:val="20"/>
            <w:color w:val="0000ff"/>
          </w:rPr>
          <w:t xml:space="preserve">подпунктом 3.2 пункта 3</w:t>
        </w:r>
      </w:hyperlink>
      <w:r>
        <w:rPr>
          <w:sz w:val="20"/>
        </w:rPr>
        <w:t xml:space="preserve"> настоящего Порядка.</w:t>
      </w:r>
    </w:p>
    <w:p>
      <w:pPr>
        <w:pStyle w:val="0"/>
        <w:spacing w:before="200" w:lineRule="auto"/>
        <w:ind w:firstLine="540"/>
        <w:jc w:val="both"/>
      </w:pPr>
      <w:r>
        <w:rPr>
          <w:sz w:val="20"/>
        </w:rPr>
        <w:t xml:space="preserve">29.3. Направляют в ДТ МВД России ежеквартально, не позднее 10 числа месяца, следующего за отчетным кварталом, сведения о расходах бюджетных ассигнований, выделенных в рамках ГОЗ в соответствующем году на продовольственное обеспечение сотрудников иных федеральных органов исполнительной власти, проходящих профессиональную подготовку по очной форме обучения, для осуществления взаиморасчетов.</w:t>
      </w:r>
    </w:p>
    <w:p>
      <w:pPr>
        <w:pStyle w:val="0"/>
        <w:spacing w:before="200" w:lineRule="auto"/>
        <w:ind w:firstLine="540"/>
        <w:jc w:val="both"/>
      </w:pPr>
      <w:r>
        <w:rPr>
          <w:sz w:val="20"/>
        </w:rPr>
        <w:t xml:space="preserve">30. Подразделения по работе с личным составом ведут списочный учет (оформляют пофамильные списки) сотрудников, подлежащих направлению на профессиональную подготовку, организуют их направление на обучение.</w:t>
      </w:r>
    </w:p>
    <w:p>
      <w:pPr>
        <w:pStyle w:val="0"/>
        <w:spacing w:before="200" w:lineRule="auto"/>
        <w:ind w:firstLine="540"/>
        <w:jc w:val="both"/>
      </w:pPr>
      <w:r>
        <w:rPr>
          <w:sz w:val="20"/>
        </w:rPr>
        <w:t xml:space="preserve">31. Руководители (начальники) органов, организаций, подразделений МВД России:</w:t>
      </w:r>
    </w:p>
    <w:p>
      <w:pPr>
        <w:pStyle w:val="0"/>
        <w:spacing w:before="200" w:lineRule="auto"/>
        <w:ind w:firstLine="540"/>
        <w:jc w:val="both"/>
      </w:pPr>
      <w:r>
        <w:rPr>
          <w:sz w:val="20"/>
        </w:rPr>
        <w:t xml:space="preserve">31.1. Обеспечивают контроль за направлением сотрудников на профессиональную подготовку в образовательные организации МВД России или образовательные подразделения территориальных органов МВД России в соответствии с Планом-графиком профессиональной подготовки МВД России и (или) графиками профессиональной подготовки.</w:t>
      </w:r>
    </w:p>
    <w:p>
      <w:pPr>
        <w:pStyle w:val="0"/>
        <w:spacing w:before="200" w:lineRule="auto"/>
        <w:ind w:firstLine="540"/>
        <w:jc w:val="both"/>
      </w:pPr>
      <w:r>
        <w:rPr>
          <w:sz w:val="20"/>
        </w:rPr>
        <w:t xml:space="preserve">31.2. Принимают решение о направлении сотрудников на профессиональную подготовку в образовательные организации МВД России или образовательные подразделения территориальных органов МВД России сверх Плана-графика профессиональной подготовки МВД России с учетом </w:t>
      </w:r>
      <w:hyperlink w:history="0" w:anchor="P151" w:tooltip="28.1. По согласованию с образовательными организациями МВД России, территориальными органами МВД России, в структуре которых имеются образовательные подразделения, вправе корректировать периоды профессиональной подготовки и количество обучающихся, в том числе организовывать обучение сверх Плана-графика профессиональной подготовки МВД России, в пределах бюджетных ассигнований, выделяемых органам, организациям, подразделениям МВД России на командировочные расходы в текущем году, без привлечения дополнитель...">
        <w:r>
          <w:rPr>
            <w:sz w:val="20"/>
            <w:color w:val="0000ff"/>
          </w:rPr>
          <w:t xml:space="preserve">подпунктов 28.1</w:t>
        </w:r>
      </w:hyperlink>
      <w:r>
        <w:rPr>
          <w:sz w:val="20"/>
        </w:rPr>
        <w:t xml:space="preserve"> и </w:t>
      </w:r>
      <w:hyperlink w:history="0" w:anchor="P152" w:tooltip="28.2. Согласовывают с ДТ МВД России - в рамках ГОЗ, с ФЭД МВД России - вне рамок ГОЗ дополнительное количество сотрудников, направляемых на профессиональную подготовку по очной форме обучения (в случае превышения количества обучающихся, установленного Планом-графиком профессиональной подготовки МВД России), для организации их продовольственного обеспечения за счет средств федерального бюджета.">
        <w:r>
          <w:rPr>
            <w:sz w:val="20"/>
            <w:color w:val="0000ff"/>
          </w:rPr>
          <w:t xml:space="preserve">28.2 пункта 28</w:t>
        </w:r>
      </w:hyperlink>
      <w:r>
        <w:rPr>
          <w:sz w:val="20"/>
        </w:rPr>
        <w:t xml:space="preserve"> настоящего Порядка.</w:t>
      </w:r>
    </w:p>
    <w:p>
      <w:pPr>
        <w:pStyle w:val="0"/>
        <w:spacing w:before="200" w:lineRule="auto"/>
        <w:ind w:firstLine="540"/>
        <w:jc w:val="both"/>
      </w:pPr>
      <w:r>
        <w:rPr>
          <w:sz w:val="20"/>
        </w:rPr>
        <w:t xml:space="preserve">31.3. Осуществляют контроль успеваемости и служебной дисциплины сотрудников во время прохождения профессиональной подготовки, с целью проведения контроля направляют их непосредственных руководителей (начальников) в образовательные организации МВД России, образовательные подразделения территориальных органов МВД России и запрашивают необходимые сведения.</w:t>
      </w:r>
    </w:p>
    <w:p>
      <w:pPr>
        <w:pStyle w:val="0"/>
        <w:spacing w:before="200" w:lineRule="auto"/>
        <w:ind w:firstLine="540"/>
        <w:jc w:val="both"/>
      </w:pPr>
      <w:r>
        <w:rPr>
          <w:sz w:val="20"/>
        </w:rPr>
        <w:t xml:space="preserve">32. Непосредственные руководители (начальники) проверяют внешний вид, экипировку сотрудников, направляемых на профессиональную подготовку, проводят инструктаж о поведении в пути следования и при прохождении обучения.</w:t>
      </w:r>
    </w:p>
    <w:bookmarkStart w:id="167" w:name="P167"/>
    <w:bookmarkEnd w:id="167"/>
    <w:p>
      <w:pPr>
        <w:pStyle w:val="0"/>
        <w:spacing w:before="200" w:lineRule="auto"/>
        <w:ind w:firstLine="540"/>
        <w:jc w:val="both"/>
      </w:pPr>
      <w:r>
        <w:rPr>
          <w:sz w:val="20"/>
        </w:rPr>
        <w:t xml:space="preserve">33. Сотрудники зачисляются слушателями на профессиональную подготовку локальным нормативным актом образовательной организации МВД России, образовательного подразделения территориального органа МВД России.</w:t>
      </w:r>
    </w:p>
    <w:p>
      <w:pPr>
        <w:pStyle w:val="0"/>
        <w:spacing w:before="200" w:lineRule="auto"/>
        <w:ind w:firstLine="540"/>
        <w:jc w:val="both"/>
      </w:pPr>
      <w:r>
        <w:rPr>
          <w:sz w:val="20"/>
        </w:rPr>
        <w:t xml:space="preserve">34. Выписки из локальных нормативных актов о зачислении сотрудников на профессиональную подготовку и исключении из числа слушателей направляются в органы, организации, подразделения МВД России по месту прохождения службы данных сотрудников в течение пяти рабочих дней со дня издания локальных нормативных актов.</w:t>
      </w:r>
    </w:p>
    <w:p>
      <w:pPr>
        <w:pStyle w:val="0"/>
        <w:spacing w:before="200" w:lineRule="auto"/>
        <w:ind w:firstLine="540"/>
        <w:jc w:val="both"/>
      </w:pPr>
      <w:r>
        <w:rPr>
          <w:sz w:val="20"/>
        </w:rPr>
        <w:t xml:space="preserve">35. Образовательные организации МВД России, образовательные подразделения территориальных органов МВД России реализуют программы профессиональной подготовки в течение календарного года.</w:t>
      </w:r>
    </w:p>
    <w:p>
      <w:pPr>
        <w:pStyle w:val="0"/>
        <w:spacing w:before="200" w:lineRule="auto"/>
        <w:ind w:firstLine="540"/>
        <w:jc w:val="both"/>
      </w:pPr>
      <w:r>
        <w:rPr>
          <w:sz w:val="20"/>
        </w:rPr>
        <w:t xml:space="preserve">36. Программы профессиональной подготовки разрабатываются в соответствии с локальными нормативными актами образовательных организаций МВД России, образовательных подразделений территориальных органов МВД России на основе примерных основных программ профессионального обучения - примерных программ профессиональной подготовки по должности служащего "Полицейский"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23" w:tooltip="Федеральный закон от 29.12.2012 N 273-ФЗ (ред. от 15.10.2025) &quot;Об образовании в Российской Федерации&quot; {КонсультантПлюс}">
        <w:r>
          <w:rPr>
            <w:sz w:val="20"/>
            <w:color w:val="0000ff"/>
          </w:rPr>
          <w:t xml:space="preserve">Часть 15 статьи 12</w:t>
        </w:r>
      </w:hyperlink>
      <w:r>
        <w:rPr>
          <w:sz w:val="20"/>
        </w:rPr>
        <w:t xml:space="preserve">, </w:t>
      </w:r>
      <w:hyperlink w:history="0" r:id="rId24" w:tooltip="Федеральный закон от 29.12.2012 N 273-ФЗ (ред. от 15.10.2025) &quot;Об образовании в Российской Федерации&quot; {КонсультантПлюс}">
        <w:r>
          <w:rPr>
            <w:sz w:val="20"/>
            <w:color w:val="0000ff"/>
          </w:rPr>
          <w:t xml:space="preserve">часть 2 статьи 30</w:t>
        </w:r>
      </w:hyperlink>
      <w:r>
        <w:rPr>
          <w:sz w:val="20"/>
        </w:rPr>
        <w:t xml:space="preserve"> и </w:t>
      </w:r>
      <w:hyperlink w:history="0" r:id="rId25" w:tooltip="Федеральный закон от 29.12.2012 N 273-ФЗ (ред. от 15.10.2025) &quot;Об образовании в Российской Федерации&quot; {КонсультантПлюс}">
        <w:r>
          <w:rPr>
            <w:sz w:val="20"/>
            <w:color w:val="0000ff"/>
          </w:rPr>
          <w:t xml:space="preserve">часть 3 статьи 81</w:t>
        </w:r>
      </w:hyperlink>
      <w:r>
        <w:rPr>
          <w:sz w:val="20"/>
        </w:rPr>
        <w:t xml:space="preserve"> Закона об образовании. Далее - "примерные программы профессиональной подготовки".</w:t>
      </w:r>
    </w:p>
    <w:p>
      <w:pPr>
        <w:pStyle w:val="0"/>
        <w:jc w:val="both"/>
      </w:pPr>
      <w:r>
        <w:rPr>
          <w:sz w:val="20"/>
        </w:rPr>
      </w:r>
    </w:p>
    <w:bookmarkStart w:id="174" w:name="P174"/>
    <w:bookmarkEnd w:id="174"/>
    <w:p>
      <w:pPr>
        <w:pStyle w:val="0"/>
        <w:ind w:firstLine="540"/>
        <w:jc w:val="both"/>
      </w:pPr>
      <w:r>
        <w:rPr>
          <w:sz w:val="20"/>
        </w:rPr>
        <w:t xml:space="preserve">37. Примерные программы профессиональной подготовки по очной форме обучения разрабатываются:</w:t>
      </w:r>
    </w:p>
    <w:p>
      <w:pPr>
        <w:pStyle w:val="0"/>
        <w:spacing w:before="200" w:lineRule="auto"/>
        <w:ind w:firstLine="540"/>
        <w:jc w:val="both"/>
      </w:pPr>
      <w:r>
        <w:rPr>
          <w:sz w:val="20"/>
        </w:rPr>
        <w:t xml:space="preserve">37.1. Для лиц рядового состава и младшего начальствующего состава с нормативным сроком освоения не более 4 месяцев.</w:t>
      </w:r>
    </w:p>
    <w:p>
      <w:pPr>
        <w:pStyle w:val="0"/>
        <w:spacing w:before="200" w:lineRule="auto"/>
        <w:ind w:firstLine="540"/>
        <w:jc w:val="both"/>
      </w:pPr>
      <w:r>
        <w:rPr>
          <w:sz w:val="20"/>
        </w:rPr>
        <w:t xml:space="preserve">37.2. Для лиц среднего и старшего начальствующего состава, имеющих:</w:t>
      </w:r>
    </w:p>
    <w:p>
      <w:pPr>
        <w:pStyle w:val="0"/>
        <w:spacing w:before="200" w:lineRule="auto"/>
        <w:ind w:firstLine="540"/>
        <w:jc w:val="both"/>
      </w:pPr>
      <w:r>
        <w:rPr>
          <w:sz w:val="20"/>
        </w:rPr>
        <w:t xml:space="preserve">37.2.1. Высшее или среднее профессиональное (юридическое) образование с нормативным сроком освоения не более 3 месяцев.</w:t>
      </w:r>
    </w:p>
    <w:p>
      <w:pPr>
        <w:pStyle w:val="0"/>
        <w:spacing w:before="200" w:lineRule="auto"/>
        <w:ind w:firstLine="540"/>
        <w:jc w:val="both"/>
      </w:pPr>
      <w:r>
        <w:rPr>
          <w:sz w:val="20"/>
        </w:rPr>
        <w:t xml:space="preserve">37.2.2. Высшее или среднее профессиональное (неюридическое) образование с нормативным сроком освоения не более 4 месяцев.</w:t>
      </w:r>
    </w:p>
    <w:p>
      <w:pPr>
        <w:pStyle w:val="0"/>
        <w:spacing w:before="200" w:lineRule="auto"/>
        <w:ind w:firstLine="540"/>
        <w:jc w:val="both"/>
      </w:pPr>
      <w:r>
        <w:rPr>
          <w:sz w:val="20"/>
        </w:rPr>
        <w:t xml:space="preserve">37.3. Для сотрудников отдельных органов, организаций, подразделений МВД России, обучение которых связано с изучением сведений, составляющих государственную тайну, с нормативным сроком освоения не более 4 месяцев.</w:t>
      </w:r>
    </w:p>
    <w:p>
      <w:pPr>
        <w:pStyle w:val="0"/>
        <w:spacing w:before="200" w:lineRule="auto"/>
        <w:ind w:firstLine="540"/>
        <w:jc w:val="both"/>
      </w:pPr>
      <w:r>
        <w:rPr>
          <w:sz w:val="20"/>
        </w:rPr>
        <w:t xml:space="preserve">37.4. Для специалистов-кинологов для работы со служебными собаками с нормативным сроком освоения не более 6 месяцев.</w:t>
      </w:r>
    </w:p>
    <w:bookmarkStart w:id="181" w:name="P181"/>
    <w:bookmarkEnd w:id="181"/>
    <w:p>
      <w:pPr>
        <w:pStyle w:val="0"/>
        <w:spacing w:before="200" w:lineRule="auto"/>
        <w:ind w:firstLine="540"/>
        <w:jc w:val="both"/>
      </w:pPr>
      <w:r>
        <w:rPr>
          <w:sz w:val="20"/>
        </w:rPr>
        <w:t xml:space="preserve">38. Примерные программы профессиональной подготовки разрабатываются авторскими коллективами (авторами), в состав которых включаются сотрудники и работники из числа профессорско-преподавательского состава и научные работники образовательных организаций МВД России, преподавательский состав образовательных подразделений территориальных органов МВД России, сотрудники иных органов, организаций, подразделений МВД России, при участии учебно-методических секций, осуществляющих методическую деятельность в области подготовки кадров в интересах обеспечения законности и правопорядка, утверждаются ГУРЛС МВД России.</w:t>
      </w:r>
    </w:p>
    <w:p>
      <w:pPr>
        <w:pStyle w:val="0"/>
        <w:spacing w:before="200" w:lineRule="auto"/>
        <w:ind w:firstLine="540"/>
        <w:jc w:val="both"/>
      </w:pPr>
      <w:r>
        <w:rPr>
          <w:sz w:val="20"/>
        </w:rPr>
        <w:t xml:space="preserve">39. В примерной программе профессиональной подготовки определяются рекомендуемые объем и содержание профессионального обучения (примерный учебный план, примерный календарный учебный график, примерные рабочие программы учебных дисциплин (модулей), иных компонентов), планируемые результаты освоения программы, примерные условия образовательной деятельности.</w:t>
      </w:r>
    </w:p>
    <w:p>
      <w:pPr>
        <w:pStyle w:val="0"/>
        <w:spacing w:before="200" w:lineRule="auto"/>
        <w:ind w:firstLine="540"/>
        <w:jc w:val="both"/>
      </w:pPr>
      <w:r>
        <w:rPr>
          <w:sz w:val="20"/>
        </w:rPr>
        <w:t xml:space="preserve">40. Разработчик проекта примерной программы профессиональной подготовки направляет его в образовательные организации МВД России, образовательные подразделения территориальных органов МВД России, иные органы, организации, подразделения МВД России, имеющие практический опыт подготовки специалистов по соответствующему направлению оперативно-служебной деятельности, для получения не менее двух рецензий. Для проектов примерных программ профессиональной подготовки сотрудников оперативно-поисковых подразделений, подразделений специальных технических мероприятий - не менее одной рецензии.</w:t>
      </w:r>
    </w:p>
    <w:bookmarkStart w:id="184" w:name="P184"/>
    <w:bookmarkEnd w:id="184"/>
    <w:p>
      <w:pPr>
        <w:pStyle w:val="0"/>
        <w:spacing w:before="200" w:lineRule="auto"/>
        <w:ind w:firstLine="540"/>
        <w:jc w:val="both"/>
      </w:pPr>
      <w:r>
        <w:rPr>
          <w:sz w:val="20"/>
        </w:rPr>
        <w:t xml:space="preserve">41. Проект примерной программы профессиональной подготовки, доработанный с учетом замечаний и предложений рецензентов, направляется в ГУРЛС МВД России, которое организует его согласование с заинтересованными органами, организациями, подразделениями МВД России по направлениям оперативно-служебной деятельности.</w:t>
      </w:r>
    </w:p>
    <w:p>
      <w:pPr>
        <w:pStyle w:val="0"/>
        <w:spacing w:before="200" w:lineRule="auto"/>
        <w:ind w:firstLine="540"/>
        <w:jc w:val="both"/>
      </w:pPr>
      <w:r>
        <w:rPr>
          <w:sz w:val="20"/>
        </w:rPr>
        <w:t xml:space="preserve">42. При отсутствии примерных программ профессиональной подготовки для сотрудников, указанных в </w:t>
      </w:r>
      <w:hyperlink w:history="0" w:anchor="P86" w:tooltip="12. Профессиональная подготовка проводится по заочной форме обучения:">
        <w:r>
          <w:rPr>
            <w:sz w:val="20"/>
            <w:color w:val="0000ff"/>
          </w:rPr>
          <w:t xml:space="preserve">пунктах 12</w:t>
        </w:r>
      </w:hyperlink>
      <w:r>
        <w:rPr>
          <w:sz w:val="20"/>
        </w:rPr>
        <w:t xml:space="preserve"> и </w:t>
      </w:r>
      <w:hyperlink w:history="0" w:anchor="P174" w:tooltip="37. Примерные программы профессиональной подготовки по очной форме обучения разрабатываются:">
        <w:r>
          <w:rPr>
            <w:sz w:val="20"/>
            <w:color w:val="0000ff"/>
          </w:rPr>
          <w:t xml:space="preserve">37</w:t>
        </w:r>
      </w:hyperlink>
      <w:r>
        <w:rPr>
          <w:sz w:val="20"/>
        </w:rPr>
        <w:t xml:space="preserve"> настоящего Порядка, образовательные организации МВД России, образовательные подразделения территориальных органов МВД России разрабатывают программы профессиональной подготовки самостоятельно и согласовывают их с учетом направлений оперативно-служебной деятельности с подразделениями территориальных органов МВД России на окружном, межрегиональном, региональном уровнях, направляющих сотрудников на обучение.</w:t>
      </w:r>
    </w:p>
    <w:p>
      <w:pPr>
        <w:pStyle w:val="0"/>
        <w:spacing w:before="200" w:lineRule="auto"/>
        <w:ind w:firstLine="540"/>
        <w:jc w:val="both"/>
      </w:pPr>
      <w:r>
        <w:rPr>
          <w:sz w:val="20"/>
        </w:rPr>
        <w:t xml:space="preserve">43. Программы профессиональной подготовки перерабатываются образовательными организациями МВД России, образовательными подразделениями территориальных органов МВД России в течение двух месяцев со дня поступления соответствующих примерных программ профессиональной подготовки.</w:t>
      </w:r>
    </w:p>
    <w:bookmarkStart w:id="187" w:name="P187"/>
    <w:bookmarkEnd w:id="187"/>
    <w:p>
      <w:pPr>
        <w:pStyle w:val="0"/>
        <w:spacing w:before="200" w:lineRule="auto"/>
        <w:ind w:firstLine="540"/>
        <w:jc w:val="both"/>
      </w:pPr>
      <w:r>
        <w:rPr>
          <w:sz w:val="20"/>
        </w:rPr>
        <w:t xml:space="preserve">44. В состав программы профессиональной подготовки включаются рабочая программа воспитания и календарный план воспитательной работы &lt;1&gt;, которые разрабатываются на основе рекомендуемой рабочей программы воспитания и рекомендуемого календарного плана воспитательной работы, утвержденных ГУРЛС МВД России.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26" w:tooltip="Федеральный закон от 29.12.2012 N 273-ФЗ (ред. от 15.10.2025) &quot;Об образовании в Российской Федерации&quot; {КонсультантПлюс}">
        <w:r>
          <w:rPr>
            <w:sz w:val="20"/>
            <w:color w:val="0000ff"/>
          </w:rPr>
          <w:t xml:space="preserve">Часть 1 статьи 12.1</w:t>
        </w:r>
      </w:hyperlink>
      <w:r>
        <w:rPr>
          <w:sz w:val="20"/>
        </w:rPr>
        <w:t xml:space="preserve"> Закона об образовании.</w:t>
      </w:r>
    </w:p>
    <w:p>
      <w:pPr>
        <w:pStyle w:val="0"/>
        <w:jc w:val="both"/>
      </w:pPr>
      <w:r>
        <w:rPr>
          <w:sz w:val="20"/>
        </w:rPr>
      </w:r>
    </w:p>
    <w:p>
      <w:pPr>
        <w:pStyle w:val="0"/>
        <w:ind w:firstLine="540"/>
        <w:jc w:val="both"/>
      </w:pPr>
      <w:r>
        <w:rPr>
          <w:sz w:val="20"/>
        </w:rPr>
        <w:t xml:space="preserve">45. При отсутствии рекомендуемой рабочей программы воспитания и рекомендуемого календарного плана воспитательной работы образовательные организации МВД России, образовательные подразделения территориальных органов МВД России разрабатывают рабочую программу воспитания и календарный план воспитательной работы самостоятельно.</w:t>
      </w:r>
    </w:p>
    <w:bookmarkStart w:id="192" w:name="P192"/>
    <w:bookmarkEnd w:id="192"/>
    <w:p>
      <w:pPr>
        <w:pStyle w:val="0"/>
        <w:spacing w:before="200" w:lineRule="auto"/>
        <w:ind w:firstLine="540"/>
        <w:jc w:val="both"/>
      </w:pPr>
      <w:r>
        <w:rPr>
          <w:sz w:val="20"/>
        </w:rPr>
        <w:t xml:space="preserve">46. Рабочие программы воспитания и календарные планы воспитательной работы перерабатываются образовательными организациями МВД России, образовательными подразделениями территориальных органов МВД России в течение двух месяцев со дня поступления соответствующей рекомендуемой рабочей программы воспитания и рекомендуемого календарного плана воспитательной работы.</w:t>
      </w:r>
    </w:p>
    <w:bookmarkStart w:id="193" w:name="P193"/>
    <w:bookmarkEnd w:id="193"/>
    <w:p>
      <w:pPr>
        <w:pStyle w:val="0"/>
        <w:spacing w:before="200" w:lineRule="auto"/>
        <w:ind w:firstLine="540"/>
        <w:jc w:val="both"/>
      </w:pPr>
      <w:r>
        <w:rPr>
          <w:sz w:val="20"/>
        </w:rPr>
        <w:t xml:space="preserve">47. Обучение по программам профессиональной подготовки может осуществляться с применением электронного обучения, дистанционных образовательных технологий &lt;2&gt; посредством сервисов ИСОД МВД России или иного программного обеспечения, разрешенного к использованию в системе МВД России.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w:t>
      </w:r>
      <w:hyperlink w:history="0" r:id="rId27" w:tooltip="Федеральный закон от 29.12.2012 N 273-ФЗ (ред. от 15.10.2025) &quot;Об образовании в Российской Федерации&quot; {КонсультантПлюс}">
        <w:r>
          <w:rPr>
            <w:sz w:val="20"/>
            <w:color w:val="0000ff"/>
          </w:rPr>
          <w:t xml:space="preserve">Часть 2 статьи 13</w:t>
        </w:r>
      </w:hyperlink>
      <w:r>
        <w:rPr>
          <w:sz w:val="20"/>
        </w:rPr>
        <w:t xml:space="preserve"> Закона об образовании.</w:t>
      </w:r>
    </w:p>
    <w:p>
      <w:pPr>
        <w:pStyle w:val="0"/>
        <w:jc w:val="both"/>
      </w:pPr>
      <w:r>
        <w:rPr>
          <w:sz w:val="20"/>
        </w:rPr>
      </w:r>
    </w:p>
    <w:bookmarkStart w:id="197" w:name="P197"/>
    <w:bookmarkEnd w:id="197"/>
    <w:p>
      <w:pPr>
        <w:pStyle w:val="0"/>
        <w:ind w:firstLine="540"/>
        <w:jc w:val="both"/>
      </w:pPr>
      <w:r>
        <w:rPr>
          <w:sz w:val="20"/>
        </w:rPr>
        <w:t xml:space="preserve">48. Объем учебной деятельности слушателей, обучающихся по программам профессиональной подготовки по заочной форме обучения, в период применения электронного обучения, дистанционных образовательных технологий не должен превышать 12 академических часов &lt;3&gt; в учебную неделю.</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Далее - "часов".</w:t>
      </w:r>
    </w:p>
    <w:p>
      <w:pPr>
        <w:pStyle w:val="0"/>
        <w:jc w:val="both"/>
      </w:pPr>
      <w:r>
        <w:rPr>
          <w:sz w:val="20"/>
        </w:rPr>
      </w:r>
    </w:p>
    <w:bookmarkStart w:id="201" w:name="P201"/>
    <w:bookmarkEnd w:id="201"/>
    <w:p>
      <w:pPr>
        <w:pStyle w:val="0"/>
        <w:ind w:firstLine="540"/>
        <w:jc w:val="both"/>
      </w:pPr>
      <w:r>
        <w:rPr>
          <w:sz w:val="20"/>
        </w:rPr>
        <w:t xml:space="preserve">49. Слушатели могут привлекаться к участию в мероприятиях по обеспечению общественной безопасности, охране общественного порядка и выполнению ими других обязанностей, возложенных на органы внутренних дел (за исключением сотрудников подразделений специальных технических мероприятий и оперативно-поисковых подразделений территориальных органов МВД России).</w:t>
      </w:r>
    </w:p>
    <w:p>
      <w:pPr>
        <w:pStyle w:val="0"/>
        <w:spacing w:before="200" w:lineRule="auto"/>
        <w:ind w:firstLine="540"/>
        <w:jc w:val="both"/>
      </w:pPr>
      <w:r>
        <w:rPr>
          <w:sz w:val="20"/>
        </w:rPr>
        <w:t xml:space="preserve">50. Запрещается привлекать слушателей, проходящих обучение по программам профессиональной подготовки, к выполнению обязанностей, возложенных на полицию, когда может возникнуть угроза их жизни либо когда их самостоятельные действия в силу профессиональной неподготовленности могут привести к нарушению, ущемлению прав, свобод и законных интересов человека и гражданина.</w:t>
      </w:r>
    </w:p>
    <w:p>
      <w:pPr>
        <w:pStyle w:val="0"/>
        <w:spacing w:before="200" w:lineRule="auto"/>
        <w:ind w:firstLine="540"/>
        <w:jc w:val="both"/>
      </w:pPr>
      <w:r>
        <w:rPr>
          <w:sz w:val="20"/>
        </w:rPr>
        <w:t xml:space="preserve">51. Слушатели участвуют в мероприятиях, указанных в </w:t>
      </w:r>
      <w:hyperlink w:history="0" w:anchor="P201" w:tooltip="49. Слушатели могут привлекаться к участию в мероприятиях по обеспечению общественной безопасности, охране общественного порядка и выполнению ими других обязанностей, возложенных на органы внутренних дел (за исключением сотрудников подразделений специальных технических мероприятий и оперативно-поисковых подразделений территориальных органов МВД России).">
        <w:r>
          <w:rPr>
            <w:sz w:val="20"/>
            <w:color w:val="0000ff"/>
          </w:rPr>
          <w:t xml:space="preserve">пункте 49</w:t>
        </w:r>
      </w:hyperlink>
      <w:r>
        <w:rPr>
          <w:sz w:val="20"/>
        </w:rPr>
        <w:t xml:space="preserve"> настоящего Порядка, за счет времени, отводимого на практические занятия по отработке навыков несения службы по охране общественного порядка.</w:t>
      </w:r>
    </w:p>
    <w:p>
      <w:pPr>
        <w:pStyle w:val="0"/>
        <w:spacing w:before="200" w:lineRule="auto"/>
        <w:ind w:firstLine="540"/>
        <w:jc w:val="both"/>
      </w:pPr>
      <w:r>
        <w:rPr>
          <w:sz w:val="20"/>
        </w:rPr>
        <w:t xml:space="preserve">52. Привлечение слушателей, не находящихся в суточном наряде, к хозяйственным и иным работам, не связанным с обеспечением образовательного процесса, не допускается.</w:t>
      </w:r>
    </w:p>
    <w:p>
      <w:pPr>
        <w:pStyle w:val="0"/>
        <w:spacing w:before="200" w:lineRule="auto"/>
        <w:ind w:firstLine="540"/>
        <w:jc w:val="both"/>
      </w:pPr>
      <w:r>
        <w:rPr>
          <w:sz w:val="20"/>
        </w:rPr>
        <w:t xml:space="preserve">53. Контроль качества освоения слушателями программ профессиональной подготовки включает в себя текущий контроль успеваемости, промежуточную и итоговую аттестацию, осуществляемые в соответствии с локальными нормативными актами образовательной организации МВД России, образовательного подразделения территориального органа МВД России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28" w:tooltip="Федеральный закон от 29.12.2012 N 273-ФЗ (ред. от 15.10.2025) &quot;Об образовании в Российской Федерации&quot; {КонсультантПлюс}">
        <w:r>
          <w:rPr>
            <w:sz w:val="20"/>
            <w:color w:val="0000ff"/>
          </w:rPr>
          <w:t xml:space="preserve">Часть 2 статьи 30</w:t>
        </w:r>
      </w:hyperlink>
      <w:r>
        <w:rPr>
          <w:sz w:val="20"/>
        </w:rPr>
        <w:t xml:space="preserve"> и </w:t>
      </w:r>
      <w:hyperlink w:history="0" r:id="rId29" w:tooltip="Федеральный закон от 29.12.2012 N 273-ФЗ (ред. от 15.10.2025) &quot;Об образовании в Российской Федерации&quot; {КонсультантПлюс}">
        <w:r>
          <w:rPr>
            <w:sz w:val="20"/>
            <w:color w:val="0000ff"/>
          </w:rPr>
          <w:t xml:space="preserve">часть 3 статьи 59</w:t>
        </w:r>
      </w:hyperlink>
      <w:r>
        <w:rPr>
          <w:sz w:val="20"/>
        </w:rPr>
        <w:t xml:space="preserve"> Закона об образовании.</w:t>
      </w:r>
    </w:p>
    <w:p>
      <w:pPr>
        <w:pStyle w:val="0"/>
        <w:jc w:val="both"/>
      </w:pPr>
      <w:r>
        <w:rPr>
          <w:sz w:val="20"/>
        </w:rPr>
      </w:r>
    </w:p>
    <w:bookmarkStart w:id="209" w:name="P209"/>
    <w:bookmarkEnd w:id="209"/>
    <w:p>
      <w:pPr>
        <w:pStyle w:val="0"/>
        <w:ind w:firstLine="540"/>
        <w:jc w:val="both"/>
      </w:pPr>
      <w:r>
        <w:rPr>
          <w:sz w:val="20"/>
        </w:rPr>
        <w:t xml:space="preserve">54. Оценивание результатов обучения по дисциплине обеспечивается в ходе промежуточной аттестации, при проведении которой образовательная организация МВД России, образовательное подразделение территориального органа МВД России руководствуется следующими положениями:</w:t>
      </w:r>
    </w:p>
    <w:p>
      <w:pPr>
        <w:pStyle w:val="0"/>
        <w:spacing w:before="200" w:lineRule="auto"/>
        <w:ind w:firstLine="540"/>
        <w:jc w:val="both"/>
      </w:pPr>
      <w:r>
        <w:rPr>
          <w:sz w:val="20"/>
        </w:rPr>
        <w:t xml:space="preserve">54.1. Формами промежуточной аттестации являются дифференцированный и недифференцированный зачет, экзамен.</w:t>
      </w:r>
    </w:p>
    <w:p>
      <w:pPr>
        <w:pStyle w:val="0"/>
        <w:spacing w:before="200" w:lineRule="auto"/>
        <w:ind w:firstLine="540"/>
        <w:jc w:val="both"/>
      </w:pPr>
      <w:r>
        <w:rPr>
          <w:sz w:val="20"/>
        </w:rPr>
        <w:t xml:space="preserve">54.2. Слушатель, обучающийся по очной форме обучения, не может сдавать более одного зачета в день, за исключением случаев проведения зачета по огневой и физической подготовке.</w:t>
      </w:r>
    </w:p>
    <w:p>
      <w:pPr>
        <w:pStyle w:val="0"/>
        <w:spacing w:before="200" w:lineRule="auto"/>
        <w:ind w:firstLine="540"/>
        <w:jc w:val="both"/>
      </w:pPr>
      <w:r>
        <w:rPr>
          <w:sz w:val="20"/>
        </w:rPr>
        <w:t xml:space="preserve">54.3. Слушателю предоставляется не менее одного дня на подготовку к каждому экзамену.</w:t>
      </w:r>
    </w:p>
    <w:p>
      <w:pPr>
        <w:pStyle w:val="0"/>
        <w:spacing w:before="200" w:lineRule="auto"/>
        <w:ind w:firstLine="540"/>
        <w:jc w:val="both"/>
      </w:pPr>
      <w:r>
        <w:rPr>
          <w:sz w:val="20"/>
        </w:rPr>
        <w:t xml:space="preserve">54.4. Неудовлетворительные результаты промежуточной аттестации по одной или нескольким дисциплинам или непрохождение промежуточной аттестации при отсутствии уважительных причин признаются академической задолженностью &lt;2&gt;, которую слушатель обязан ликвидировать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w:t>
      </w:r>
      <w:hyperlink w:history="0" r:id="rId30" w:tooltip="Федеральный закон от 29.12.2012 N 273-ФЗ (ред. от 15.10.2025) &quot;Об образовании в Российской Федерации&quot; {КонсультантПлюс}">
        <w:r>
          <w:rPr>
            <w:sz w:val="20"/>
            <w:color w:val="0000ff"/>
          </w:rPr>
          <w:t xml:space="preserve">Часть 2 статьи 58</w:t>
        </w:r>
      </w:hyperlink>
      <w:r>
        <w:rPr>
          <w:sz w:val="20"/>
        </w:rPr>
        <w:t xml:space="preserve"> Закона об образовании.</w:t>
      </w:r>
    </w:p>
    <w:p>
      <w:pPr>
        <w:pStyle w:val="0"/>
        <w:spacing w:before="200" w:lineRule="auto"/>
        <w:ind w:firstLine="540"/>
        <w:jc w:val="both"/>
      </w:pPr>
      <w:r>
        <w:rPr>
          <w:sz w:val="20"/>
        </w:rPr>
        <w:t xml:space="preserve">&lt;3&gt; </w:t>
      </w:r>
      <w:hyperlink w:history="0" r:id="rId31" w:tooltip="Федеральный закон от 29.12.2012 N 273-ФЗ (ред. от 15.10.2025) &quot;Об образовании в Российской Федерации&quot; {КонсультантПлюс}">
        <w:r>
          <w:rPr>
            <w:sz w:val="20"/>
            <w:color w:val="0000ff"/>
          </w:rPr>
          <w:t xml:space="preserve">Часть 3 статьи 58</w:t>
        </w:r>
      </w:hyperlink>
      <w:r>
        <w:rPr>
          <w:sz w:val="20"/>
        </w:rPr>
        <w:t xml:space="preserve"> Закона об образовании.</w:t>
      </w:r>
    </w:p>
    <w:p>
      <w:pPr>
        <w:pStyle w:val="0"/>
        <w:jc w:val="both"/>
      </w:pPr>
      <w:r>
        <w:rPr>
          <w:sz w:val="20"/>
        </w:rPr>
      </w:r>
    </w:p>
    <w:p>
      <w:pPr>
        <w:pStyle w:val="0"/>
        <w:ind w:firstLine="540"/>
        <w:jc w:val="both"/>
      </w:pPr>
      <w:r>
        <w:rPr>
          <w:sz w:val="20"/>
        </w:rPr>
        <w:t xml:space="preserve">54.5. Слушателю, не ликвидировавшему академическую задолженность, предоставляется право пройти повторную промежуточную аттестацию по соответствующей дисциплине не более двух раз в сроки, устанавливаемые образовательной организацией МВД России, образовательным подразделением территориального органа МВД России.</w:t>
      </w:r>
    </w:p>
    <w:p>
      <w:pPr>
        <w:pStyle w:val="0"/>
        <w:spacing w:before="200" w:lineRule="auto"/>
        <w:ind w:firstLine="540"/>
        <w:jc w:val="both"/>
      </w:pPr>
      <w:r>
        <w:rPr>
          <w:sz w:val="20"/>
        </w:rPr>
        <w:t xml:space="preserve">54.6. Слушателю, не ликвидировавшему академическую задолженность при прохождении повторной промежуточной аттестации в первый раз, предоставляется возможность пройти повторную промежуточную аттестацию во второй раз комиссионно.</w:t>
      </w:r>
    </w:p>
    <w:p>
      <w:pPr>
        <w:pStyle w:val="0"/>
        <w:spacing w:before="200" w:lineRule="auto"/>
        <w:ind w:firstLine="540"/>
        <w:jc w:val="both"/>
      </w:pPr>
      <w:r>
        <w:rPr>
          <w:sz w:val="20"/>
        </w:rPr>
        <w:t xml:space="preserve">54.7. Повторная промежуточная аттестация слушателя проводится не позднее двух рабочих дней со дня образования академической задолженности. В указанный период не включается период временной нетрудоспособности слушателя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32" w:tooltip="Федеральный закон от 29.12.2012 N 273-ФЗ (ред. от 15.10.2025) &quot;Об образовании в Российской Федерации&quot; {КонсультантПлюс}">
        <w:r>
          <w:rPr>
            <w:sz w:val="20"/>
            <w:color w:val="0000ff"/>
          </w:rPr>
          <w:t xml:space="preserve">Часть 5 статьи 58</w:t>
        </w:r>
      </w:hyperlink>
      <w:r>
        <w:rPr>
          <w:sz w:val="20"/>
        </w:rPr>
        <w:t xml:space="preserve"> Закона об образовании.</w:t>
      </w:r>
    </w:p>
    <w:p>
      <w:pPr>
        <w:pStyle w:val="0"/>
        <w:jc w:val="both"/>
      </w:pPr>
      <w:r>
        <w:rPr>
          <w:sz w:val="20"/>
        </w:rPr>
      </w:r>
    </w:p>
    <w:p>
      <w:pPr>
        <w:pStyle w:val="0"/>
        <w:ind w:firstLine="540"/>
        <w:jc w:val="both"/>
      </w:pPr>
      <w:r>
        <w:rPr>
          <w:sz w:val="20"/>
        </w:rPr>
        <w:t xml:space="preserve">54.8. Слушателю предоставляется не менее одного дня на подготовку к повторной промежуточной аттестации.</w:t>
      </w:r>
    </w:p>
    <w:p>
      <w:pPr>
        <w:pStyle w:val="0"/>
        <w:spacing w:before="200" w:lineRule="auto"/>
        <w:ind w:firstLine="540"/>
        <w:jc w:val="both"/>
      </w:pPr>
      <w:r>
        <w:rPr>
          <w:sz w:val="20"/>
        </w:rPr>
        <w:t xml:space="preserve">54.9. Время проведения повторной промежуточной аттестации не должно совпадать с временем проведения учебных занятий.</w:t>
      </w:r>
    </w:p>
    <w:bookmarkStart w:id="226" w:name="P226"/>
    <w:bookmarkEnd w:id="226"/>
    <w:p>
      <w:pPr>
        <w:pStyle w:val="0"/>
        <w:spacing w:before="200" w:lineRule="auto"/>
        <w:ind w:firstLine="540"/>
        <w:jc w:val="both"/>
      </w:pPr>
      <w:r>
        <w:rPr>
          <w:sz w:val="20"/>
        </w:rPr>
        <w:t xml:space="preserve">55. Освоение программ профессиональной подготовки завершается итоговой аттестацией слушателей в форме квалификационного экзамена &lt;2&gt;, проводимого в соответствии с локальными нормативными актами образовательной организации МВД России, образовательного подразделения территориального органа МВД России по месту их нахождения или иного органа, организации, подразделения МВД России, иного федерального органа исполнительной власти, с которым МВД России заключило соглашение о взаимодействии по вопросам подготовки кадров, с учетом следующих положений:</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w:t>
      </w:r>
      <w:hyperlink w:history="0" r:id="rId33" w:tooltip="Федеральный закон от 29.12.2012 N 273-ФЗ (ред. от 15.10.2025) &quot;Об образовании в Российской Федерации&quot; {КонсультантПлюс}">
        <w:r>
          <w:rPr>
            <w:sz w:val="20"/>
            <w:color w:val="0000ff"/>
          </w:rPr>
          <w:t xml:space="preserve">Часть 1 статьи 74</w:t>
        </w:r>
      </w:hyperlink>
      <w:r>
        <w:rPr>
          <w:sz w:val="20"/>
        </w:rPr>
        <w:t xml:space="preserve"> Закона об образовании.</w:t>
      </w:r>
    </w:p>
    <w:p>
      <w:pPr>
        <w:pStyle w:val="0"/>
        <w:jc w:val="both"/>
      </w:pPr>
      <w:r>
        <w:rPr>
          <w:sz w:val="20"/>
        </w:rPr>
      </w:r>
    </w:p>
    <w:p>
      <w:pPr>
        <w:pStyle w:val="0"/>
        <w:ind w:firstLine="540"/>
        <w:jc w:val="both"/>
      </w:pPr>
      <w:r>
        <w:rPr>
          <w:sz w:val="20"/>
        </w:rPr>
        <w:t xml:space="preserve">55.1. К итоговой аттестации допускается слушатель, не имеющий академической задолженности и в полном объеме выполнивший учебный план программы профессиональной подготовки.</w:t>
      </w:r>
    </w:p>
    <w:p>
      <w:pPr>
        <w:pStyle w:val="0"/>
        <w:spacing w:before="200" w:lineRule="auto"/>
        <w:ind w:firstLine="540"/>
        <w:jc w:val="both"/>
      </w:pPr>
      <w:r>
        <w:rPr>
          <w:sz w:val="20"/>
        </w:rPr>
        <w:t xml:space="preserve">55.2. Квалификационный экзамен по программе профессиональной подготовки состоит не менее чем из двух аттестационных испытаний, включая защиту практической квалификационной работы.</w:t>
      </w:r>
    </w:p>
    <w:p>
      <w:pPr>
        <w:pStyle w:val="0"/>
        <w:spacing w:before="200" w:lineRule="auto"/>
        <w:ind w:firstLine="540"/>
        <w:jc w:val="both"/>
      </w:pPr>
      <w:r>
        <w:rPr>
          <w:sz w:val="20"/>
        </w:rPr>
        <w:t xml:space="preserve">55.3. Состав аттестационной комиссии по проведению итоговой аттестации &lt;3&gt; утверждается локальным нормативным актом образовательной организации МВД России, образовательного подразделения территориального органа МВД России и формируется по каждой программе профессиональной подготовки, реализуемой образовательной организацией МВД России, образовательным подразделением территориального органа МВД России, из числа педагогических работников, а также представителей направивших слушателя на обучение органов, организаций, подразделений МВД России, иных федеральных органов исполнительной власти, с которыми МВД России заключило соглашение о взаимодействии по вопросам подготовки кадров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Далее - "аттестационная комиссия".</w:t>
      </w:r>
    </w:p>
    <w:p>
      <w:pPr>
        <w:pStyle w:val="0"/>
        <w:spacing w:before="200" w:lineRule="auto"/>
        <w:ind w:firstLine="540"/>
        <w:jc w:val="both"/>
      </w:pPr>
      <w:r>
        <w:rPr>
          <w:sz w:val="20"/>
        </w:rPr>
        <w:t xml:space="preserve">&lt;1&gt; </w:t>
      </w:r>
      <w:hyperlink w:history="0" r:id="rId34" w:tooltip="Федеральный закон от 29.12.2012 N 273-ФЗ (ред. от 15.10.2025) &quot;Об образовании в Российской Федерации&quot; {КонсультантПлюс}">
        <w:r>
          <w:rPr>
            <w:sz w:val="20"/>
            <w:color w:val="0000ff"/>
          </w:rPr>
          <w:t xml:space="preserve">Часть 2 статьи 30</w:t>
        </w:r>
      </w:hyperlink>
      <w:r>
        <w:rPr>
          <w:sz w:val="20"/>
        </w:rPr>
        <w:t xml:space="preserve"> и </w:t>
      </w:r>
      <w:hyperlink w:history="0" r:id="rId35" w:tooltip="Федеральный закон от 29.12.2012 N 273-ФЗ (ред. от 15.10.2025) &quot;Об образовании в Российской Федерации&quot; {КонсультантПлюс}">
        <w:r>
          <w:rPr>
            <w:sz w:val="20"/>
            <w:color w:val="0000ff"/>
          </w:rPr>
          <w:t xml:space="preserve">часть 3 статьи 74</w:t>
        </w:r>
      </w:hyperlink>
      <w:r>
        <w:rPr>
          <w:sz w:val="20"/>
        </w:rPr>
        <w:t xml:space="preserve"> Закона об образовании.</w:t>
      </w:r>
    </w:p>
    <w:p>
      <w:pPr>
        <w:pStyle w:val="0"/>
        <w:jc w:val="both"/>
      </w:pPr>
      <w:r>
        <w:rPr>
          <w:sz w:val="20"/>
        </w:rPr>
      </w:r>
    </w:p>
    <w:p>
      <w:pPr>
        <w:pStyle w:val="0"/>
        <w:ind w:firstLine="540"/>
        <w:jc w:val="both"/>
      </w:pPr>
      <w:r>
        <w:rPr>
          <w:sz w:val="20"/>
        </w:rPr>
        <w:t xml:space="preserve">55.4. При проведении итоговой аттестации образовательная организация МВД России, образовательное подразделение</w:t>
      </w:r>
    </w:p>
    <w:p>
      <w:pPr>
        <w:pStyle w:val="0"/>
        <w:spacing w:before="200" w:lineRule="auto"/>
        <w:ind w:firstLine="540"/>
        <w:jc w:val="both"/>
      </w:pPr>
      <w:r>
        <w:rPr>
          <w:sz w:val="20"/>
        </w:rPr>
        <w:t xml:space="preserve">территориального органа МВД России вправе в соответствии с локальным нормативным актом применять дистанционные образовательные технологии посредством сервисов ИСОД МВД России или иного программного обеспечения, разрешенного к использованию в системе МВД России.</w:t>
      </w:r>
    </w:p>
    <w:p>
      <w:pPr>
        <w:pStyle w:val="0"/>
        <w:spacing w:before="200" w:lineRule="auto"/>
        <w:ind w:firstLine="540"/>
        <w:jc w:val="both"/>
      </w:pPr>
      <w:r>
        <w:rPr>
          <w:sz w:val="20"/>
        </w:rPr>
        <w:t xml:space="preserve">56. Слушателю, не прошедшему итоговую аттестацию по уважительным причинам, для подготовки и сдачи квалификационного экзамена срок обучения продлевается на период от двух до десяти календарных дней со дня начала выполнения служебных обязанностей по месту обучения или прохождения службы. Начальники образовательных организаций МВД России, образовательных подразделений территориального органа МВД России не позднее окончания следующего рабочего дня со дня проведения итоговой аттестации уведомляют об этом органы, организации, подразделения МВД России, которые продлевают служебную командировку сотрудникам на необходимое количество дней. По отдельному расписанию (графику) учебных занятий для слушателей организуется самостоятельная работа, проводятся групповые и индивидуальные консультации, определяются дни сдачи квалификационного экзамена.</w:t>
      </w:r>
    </w:p>
    <w:p>
      <w:pPr>
        <w:pStyle w:val="0"/>
        <w:spacing w:before="200" w:lineRule="auto"/>
        <w:ind w:firstLine="540"/>
        <w:jc w:val="both"/>
      </w:pPr>
      <w:r>
        <w:rPr>
          <w:sz w:val="20"/>
        </w:rPr>
        <w:t xml:space="preserve">57. Слушателю, не прошедшему итоговую аттестацию или получившему на итоговой аттестации неудовлетворительную оценку, выдается справка об обучении или о периоде обучения в порядке и по образцу, которые установлены локальными нормативными актами образовательной организации МВД России, образовательного подразделения территориального органа МВД России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w:t>
      </w:r>
      <w:hyperlink w:history="0" r:id="rId36" w:tooltip="Федеральный закон от 29.12.2012 N 273-ФЗ (ред. от 15.10.2025) &quot;Об образовании в Российской Федерации&quot; {КонсультантПлюс}">
        <w:r>
          <w:rPr>
            <w:sz w:val="20"/>
            <w:color w:val="0000ff"/>
          </w:rPr>
          <w:t xml:space="preserve">Часть 12 статьи 60</w:t>
        </w:r>
      </w:hyperlink>
      <w:r>
        <w:rPr>
          <w:sz w:val="20"/>
        </w:rPr>
        <w:t xml:space="preserve"> Закона об образовании.</w:t>
      </w:r>
    </w:p>
    <w:p>
      <w:pPr>
        <w:pStyle w:val="0"/>
        <w:jc w:val="both"/>
      </w:pPr>
      <w:r>
        <w:rPr>
          <w:sz w:val="20"/>
        </w:rPr>
      </w:r>
    </w:p>
    <w:p>
      <w:pPr>
        <w:pStyle w:val="0"/>
        <w:ind w:firstLine="540"/>
        <w:jc w:val="both"/>
      </w:pPr>
      <w:r>
        <w:rPr>
          <w:sz w:val="20"/>
        </w:rPr>
        <w:t xml:space="preserve">58. Слушателю, успешно прошедшему итоговую аттестацию, выдается свидетельство о должности служащего "Полицейский" &lt;3&gt; в порядке и по образцу, установленными локальными нормативными актами образовательной организации МВД России, образовательного подразделения территориального органа МВД России &lt;4&gt;. Копия свидетельства приобщается к личному делу сотрудника. Сотрудникам оперативно-поисковых подразделений и подразделений специальных технических мероприятий свидетельства о должности служащего "Полицейский" на руки не выдаются, а направляются в течение семи рабочих дней со дня завершения обучения в соответствующие подразделения и хранятся в личном деле до перевода сотрудников из указанных подразделений в иные органы, организации, подразделения МВД России или увольнения со службы в органах внутренних дел.</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w:t>
      </w:r>
      <w:hyperlink w:history="0" r:id="rId37" w:tooltip="Федеральный закон от 29.12.2012 N 273-ФЗ (ред. от 15.10.2025) &quot;Об образовании в Российской Федерации&quot; {КонсультантПлюс}">
        <w:r>
          <w:rPr>
            <w:sz w:val="20"/>
            <w:color w:val="0000ff"/>
          </w:rPr>
          <w:t xml:space="preserve">Пункт 2 части 10 статьи 60</w:t>
        </w:r>
      </w:hyperlink>
      <w:r>
        <w:rPr>
          <w:sz w:val="20"/>
        </w:rPr>
        <w:t xml:space="preserve"> Закона об образовании.</w:t>
      </w:r>
    </w:p>
    <w:p>
      <w:pPr>
        <w:pStyle w:val="0"/>
        <w:spacing w:before="200" w:lineRule="auto"/>
        <w:ind w:firstLine="540"/>
        <w:jc w:val="both"/>
      </w:pPr>
      <w:r>
        <w:rPr>
          <w:sz w:val="20"/>
        </w:rPr>
        <w:t xml:space="preserve">&lt;4&gt; </w:t>
      </w:r>
      <w:hyperlink w:history="0" r:id="rId38" w:tooltip="Федеральный закон от 29.12.2012 N 273-ФЗ (ред. от 15.10.2025) &quot;Об образовании в Российской Федерации&quot; {КонсультантПлюс}">
        <w:r>
          <w:rPr>
            <w:sz w:val="20"/>
            <w:color w:val="0000ff"/>
          </w:rPr>
          <w:t xml:space="preserve">Часть 2 статьи 30</w:t>
        </w:r>
      </w:hyperlink>
      <w:r>
        <w:rPr>
          <w:sz w:val="20"/>
        </w:rPr>
        <w:t xml:space="preserve">, </w:t>
      </w:r>
      <w:hyperlink w:history="0" r:id="rId39" w:tooltip="Федеральный закон от 29.12.2012 N 273-ФЗ (ред. от 15.10.2025) &quot;Об образовании в Российской Федерации&quot; {КонсультантПлюс}">
        <w:r>
          <w:rPr>
            <w:sz w:val="20"/>
            <w:color w:val="0000ff"/>
          </w:rPr>
          <w:t xml:space="preserve">пункт 1 части 1</w:t>
        </w:r>
      </w:hyperlink>
      <w:r>
        <w:rPr>
          <w:sz w:val="20"/>
        </w:rPr>
        <w:t xml:space="preserve">, </w:t>
      </w:r>
      <w:hyperlink w:history="0" r:id="rId40" w:tooltip="Федеральный закон от 29.12.2012 N 273-ФЗ (ред. от 15.10.2025) &quot;Об образовании в Российской Федерации&quot; {КонсультантПлюс}">
        <w:r>
          <w:rPr>
            <w:sz w:val="20"/>
            <w:color w:val="0000ff"/>
          </w:rPr>
          <w:t xml:space="preserve">часть 3</w:t>
        </w:r>
      </w:hyperlink>
      <w:r>
        <w:rPr>
          <w:sz w:val="20"/>
        </w:rPr>
        <w:t xml:space="preserve"> и </w:t>
      </w:r>
      <w:hyperlink w:history="0" r:id="rId41" w:tooltip="Федеральный закон от 29.12.2012 N 273-ФЗ (ред. от 15.10.2025) &quot;Об образовании в Российской Федерации&quot; {КонсультантПлюс}">
        <w:r>
          <w:rPr>
            <w:sz w:val="20"/>
            <w:color w:val="0000ff"/>
          </w:rPr>
          <w:t xml:space="preserve">пункт 2 части 10 статьи 60</w:t>
        </w:r>
      </w:hyperlink>
      <w:r>
        <w:rPr>
          <w:sz w:val="20"/>
        </w:rPr>
        <w:t xml:space="preserve"> Закона об образовании.</w:t>
      </w:r>
    </w:p>
    <w:p>
      <w:pPr>
        <w:pStyle w:val="0"/>
        <w:jc w:val="both"/>
      </w:pPr>
      <w:r>
        <w:rPr>
          <w:sz w:val="20"/>
        </w:rPr>
      </w:r>
    </w:p>
    <w:p>
      <w:pPr>
        <w:pStyle w:val="0"/>
        <w:ind w:firstLine="540"/>
        <w:jc w:val="both"/>
      </w:pPr>
      <w:r>
        <w:rPr>
          <w:sz w:val="20"/>
        </w:rPr>
        <w:t xml:space="preserve">59. Слушатель, знания которого оценены по результатам итоговой аттестации как неудовлетворительные, а также не прибывший на итоговую аттестацию без уважительной причины, подлежит исключению из числа слушателей образовательной организации МВД России, образовательного подразделения территориального органа МВД России без выдачи свидетельства о должности служащего "Полицейский". Служебная командировка ему не продлевается.</w:t>
      </w:r>
    </w:p>
    <w:p>
      <w:pPr>
        <w:pStyle w:val="0"/>
        <w:spacing w:before="200" w:lineRule="auto"/>
        <w:ind w:firstLine="540"/>
        <w:jc w:val="both"/>
      </w:pPr>
      <w:r>
        <w:rPr>
          <w:sz w:val="20"/>
        </w:rPr>
        <w:t xml:space="preserve">60. Пересдача (сдача) квалификационного экзамена сотрудником, проходившим обучение по программе профессиональной подготовки, осуществляется в порядке и на условиях, предусмотренных локальными нормативными актами образовательной организации МВД России, образовательного подразделения территориального органа МВД России &lt;1&gt;, с учетом следующих положений:</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42" w:tooltip="Федеральный закон от 29.12.2012 N 273-ФЗ (ред. от 15.10.2025) &quot;Об образовании в Российской Федерации&quot; {КонсультантПлюс}">
        <w:r>
          <w:rPr>
            <w:sz w:val="20"/>
            <w:color w:val="0000ff"/>
          </w:rPr>
          <w:t xml:space="preserve">Часть 2 статьи 62</w:t>
        </w:r>
      </w:hyperlink>
      <w:r>
        <w:rPr>
          <w:sz w:val="20"/>
        </w:rPr>
        <w:t xml:space="preserve"> Закона об образовании.</w:t>
      </w:r>
    </w:p>
    <w:p>
      <w:pPr>
        <w:pStyle w:val="0"/>
        <w:jc w:val="both"/>
      </w:pPr>
      <w:r>
        <w:rPr>
          <w:sz w:val="20"/>
        </w:rPr>
      </w:r>
    </w:p>
    <w:p>
      <w:pPr>
        <w:pStyle w:val="0"/>
        <w:ind w:firstLine="540"/>
        <w:jc w:val="both"/>
      </w:pPr>
      <w:r>
        <w:rPr>
          <w:sz w:val="20"/>
        </w:rPr>
        <w:t xml:space="preserve">60.1. Пересдача (сдача) квалификационного экзамена допускается не более одного раза в срок, не превышающий одного месяца со дня исключения сотрудника из числа слушателей образовательной организации МВД России, образовательного подразделения территориального органа МВД России.</w:t>
      </w:r>
    </w:p>
    <w:p>
      <w:pPr>
        <w:pStyle w:val="0"/>
        <w:spacing w:before="200" w:lineRule="auto"/>
        <w:ind w:firstLine="540"/>
        <w:jc w:val="both"/>
      </w:pPr>
      <w:r>
        <w:rPr>
          <w:sz w:val="20"/>
        </w:rPr>
        <w:t xml:space="preserve">60.2. Сотрудник прибывает в образовательную организацию МВД России, образовательное подразделение территориального органа МВД России для прохождения итоговой аттестации в свободное от выполнения служебных обязанностей время за счет собственных средств.</w:t>
      </w:r>
    </w:p>
    <w:p>
      <w:pPr>
        <w:pStyle w:val="0"/>
        <w:spacing w:before="200" w:lineRule="auto"/>
        <w:ind w:firstLine="540"/>
        <w:jc w:val="both"/>
      </w:pPr>
      <w:r>
        <w:rPr>
          <w:sz w:val="20"/>
        </w:rPr>
        <w:t xml:space="preserve">61. Сотрудник, успешно сдавший квалификационный экзамен, считается прошедшим проверку на профессиональную пригодность к действиям в условиях, связанных с применением физической силы, специальных средств и огнестрельного оружия.</w:t>
      </w:r>
    </w:p>
    <w:p>
      <w:pPr>
        <w:pStyle w:val="0"/>
        <w:spacing w:before="200" w:lineRule="auto"/>
        <w:ind w:firstLine="540"/>
        <w:jc w:val="both"/>
      </w:pPr>
      <w:r>
        <w:rPr>
          <w:sz w:val="20"/>
        </w:rPr>
        <w:t xml:space="preserve">62. На сотрудника, прошедшего профессиональную подготовку, составляется заключение о прохождении обучения по основным программам профессионального обучения - программам профессиональной подготовки по должности служащего "Полицейский" &lt;2&gt; (рекомендуемый образец приведен в </w:t>
      </w:r>
      <w:hyperlink w:history="0" w:anchor="P8022" w:tooltip="                                ЗАКЛЮЧЕНИЕ">
        <w:r>
          <w:rPr>
            <w:sz w:val="20"/>
            <w:color w:val="0000ff"/>
          </w:rPr>
          <w:t xml:space="preserve">приложении N 1</w:t>
        </w:r>
      </w:hyperlink>
      <w:r>
        <w:rPr>
          <w:sz w:val="20"/>
        </w:rPr>
        <w:t xml:space="preserve"> к настоящему Порядку) с отражением рекомендаций по дальнейшему прохождению службы. Заключение о прохождении профессиональной подготовки направляется не позднее трех рабочих дней со дня завершения обучения сотрудника в орган, организацию, подразделение МВД России для приобщения к его личному делу.</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"заключение о прохождении профессиональной подготовки".</w:t>
      </w:r>
    </w:p>
    <w:p>
      <w:pPr>
        <w:pStyle w:val="0"/>
        <w:ind w:firstLine="540"/>
        <w:jc w:val="both"/>
      </w:pPr>
      <w:r>
        <w:rPr>
          <w:sz w:val="20"/>
        </w:rPr>
      </w:r>
    </w:p>
    <w:p>
      <w:pPr>
        <w:pStyle w:val="0"/>
        <w:ind w:firstLine="540"/>
        <w:jc w:val="both"/>
      </w:pPr>
      <w:r>
        <w:rPr>
          <w:sz w:val="20"/>
        </w:rPr>
        <w:t xml:space="preserve">63. Сотрудник, не сдавший квалификационный экзамен, считается не прошедшим проверку на профессиональную пригодность к действиям в условиях, связанных с применением физической силы, специальных средств и огнестрельного оружия.</w:t>
      </w:r>
    </w:p>
    <w:p>
      <w:pPr>
        <w:pStyle w:val="0"/>
        <w:spacing w:before="200" w:lineRule="auto"/>
        <w:ind w:firstLine="540"/>
        <w:jc w:val="both"/>
      </w:pPr>
      <w:r>
        <w:rPr>
          <w:sz w:val="20"/>
        </w:rPr>
        <w:t xml:space="preserve">64. Сотрудник, зачисленный на профессиональную подготовку, исключается из числа слушателей образовательной организации МВД России, образовательного подразделения территориального органа МВД России в случае:</w:t>
      </w:r>
    </w:p>
    <w:bookmarkStart w:id="263" w:name="P263"/>
    <w:bookmarkEnd w:id="263"/>
    <w:p>
      <w:pPr>
        <w:pStyle w:val="0"/>
        <w:spacing w:before="200" w:lineRule="auto"/>
        <w:ind w:firstLine="540"/>
        <w:jc w:val="both"/>
      </w:pPr>
      <w:r>
        <w:rPr>
          <w:sz w:val="20"/>
        </w:rPr>
        <w:t xml:space="preserve">64.1. Завершения обучения.</w:t>
      </w:r>
    </w:p>
    <w:bookmarkStart w:id="264" w:name="P264"/>
    <w:bookmarkEnd w:id="264"/>
    <w:p>
      <w:pPr>
        <w:pStyle w:val="0"/>
        <w:spacing w:before="200" w:lineRule="auto"/>
        <w:ind w:firstLine="540"/>
        <w:jc w:val="both"/>
      </w:pPr>
      <w:r>
        <w:rPr>
          <w:sz w:val="20"/>
        </w:rPr>
        <w:t xml:space="preserve">64.2. Досрочного прекращения командировки (обучения) по основаниям:</w:t>
      </w:r>
    </w:p>
    <w:bookmarkStart w:id="265" w:name="P265"/>
    <w:bookmarkEnd w:id="265"/>
    <w:p>
      <w:pPr>
        <w:pStyle w:val="0"/>
        <w:spacing w:before="200" w:lineRule="auto"/>
        <w:ind w:firstLine="540"/>
        <w:jc w:val="both"/>
      </w:pPr>
      <w:r>
        <w:rPr>
          <w:sz w:val="20"/>
        </w:rPr>
        <w:t xml:space="preserve">64.2.1. Временной нетрудоспособности, если ее срок превышает 25% общего количества часов, предусмотренных образовательной программой; наличия у сотрудника личных или семейных обстоятельств, требующих нахождения вне места дислокации образовательной организации МВД России, образовательного подразделения территориального органа МВД России.</w:t>
      </w:r>
    </w:p>
    <w:bookmarkStart w:id="266" w:name="P266"/>
    <w:bookmarkEnd w:id="266"/>
    <w:p>
      <w:pPr>
        <w:pStyle w:val="0"/>
        <w:spacing w:before="200" w:lineRule="auto"/>
        <w:ind w:firstLine="540"/>
        <w:jc w:val="both"/>
      </w:pPr>
      <w:r>
        <w:rPr>
          <w:sz w:val="20"/>
        </w:rPr>
        <w:t xml:space="preserve">64.2.2. Невыполнения обязанностей по добросовестному освоению образовательной программы и выполнению учебного плана (в случае, когда слушатель не ликвидировал академическую задолженность в сроки, установленные образовательной организацией МВД России, образовательным подразделением территориального органа МВД России, не прошел итоговую аттестацию либо не прибыл на итоговую аттестацию без уважительной причины)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43" w:tooltip="Федеральный закон от 29.12.2012 N 273-ФЗ (ред. от 15.10.2025) &quot;Об образовании в Российской Федерации&quot; {КонсультантПлюс}">
        <w:r>
          <w:rPr>
            <w:sz w:val="20"/>
            <w:color w:val="0000ff"/>
          </w:rPr>
          <w:t xml:space="preserve">Часть 5 статьи 58</w:t>
        </w:r>
      </w:hyperlink>
      <w:r>
        <w:rPr>
          <w:sz w:val="20"/>
        </w:rPr>
        <w:t xml:space="preserve"> и </w:t>
      </w:r>
      <w:hyperlink w:history="0" r:id="rId44" w:tooltip="Федеральный закон от 29.12.2012 N 273-ФЗ (ред. от 15.10.2025) &quot;Об образовании в Российской Федерации&quot; {КонсультантПлюс}">
        <w:r>
          <w:rPr>
            <w:sz w:val="20"/>
            <w:color w:val="0000ff"/>
          </w:rPr>
          <w:t xml:space="preserve">пункт 2 части 2 статьи 61</w:t>
        </w:r>
      </w:hyperlink>
      <w:r>
        <w:rPr>
          <w:sz w:val="20"/>
        </w:rPr>
        <w:t xml:space="preserve"> Закона об образовании.</w:t>
      </w:r>
    </w:p>
    <w:p>
      <w:pPr>
        <w:pStyle w:val="0"/>
        <w:jc w:val="both"/>
      </w:pPr>
      <w:r>
        <w:rPr>
          <w:sz w:val="20"/>
        </w:rPr>
      </w:r>
    </w:p>
    <w:bookmarkStart w:id="270" w:name="P270"/>
    <w:bookmarkEnd w:id="270"/>
    <w:p>
      <w:pPr>
        <w:pStyle w:val="0"/>
        <w:ind w:firstLine="540"/>
        <w:jc w:val="both"/>
      </w:pPr>
      <w:r>
        <w:rPr>
          <w:sz w:val="20"/>
        </w:rPr>
        <w:t xml:space="preserve">64.2.3. Нарушения служебной дисциплины или законности в период профессиональной подготовки.</w:t>
      </w:r>
    </w:p>
    <w:p>
      <w:pPr>
        <w:pStyle w:val="0"/>
        <w:spacing w:before="200" w:lineRule="auto"/>
        <w:ind w:firstLine="540"/>
        <w:jc w:val="both"/>
      </w:pPr>
      <w:r>
        <w:rPr>
          <w:sz w:val="20"/>
        </w:rPr>
        <w:t xml:space="preserve">64.2.4. Гибели (смерти), признания безвестно отсутствующим и (или) объявления умершим.</w:t>
      </w:r>
    </w:p>
    <w:p>
      <w:pPr>
        <w:pStyle w:val="0"/>
        <w:spacing w:before="200" w:lineRule="auto"/>
        <w:ind w:firstLine="540"/>
        <w:jc w:val="both"/>
      </w:pPr>
      <w:r>
        <w:rPr>
          <w:sz w:val="20"/>
        </w:rPr>
        <w:t xml:space="preserve">64.2.5. Увольнения со службы в органах внутренних дел в связи с прекращением или расторжением контракта.</w:t>
      </w:r>
    </w:p>
    <w:p>
      <w:pPr>
        <w:pStyle w:val="0"/>
        <w:spacing w:before="200" w:lineRule="auto"/>
        <w:ind w:firstLine="540"/>
        <w:jc w:val="both"/>
      </w:pPr>
      <w:r>
        <w:rPr>
          <w:sz w:val="20"/>
        </w:rPr>
        <w:t xml:space="preserve">64.3. Неприбытия на обучение без уважительной причины (по образовательной программе, реализуемой с частичным применением дистанционных образовательных технологий либо по заочной форме) в образовательную организацию МВД России, образовательное подразделение территориального органа МВД России.</w:t>
      </w:r>
    </w:p>
    <w:p>
      <w:pPr>
        <w:pStyle w:val="0"/>
        <w:spacing w:before="200" w:lineRule="auto"/>
        <w:ind w:firstLine="540"/>
        <w:jc w:val="both"/>
      </w:pPr>
      <w:r>
        <w:rPr>
          <w:sz w:val="20"/>
        </w:rPr>
        <w:t xml:space="preserve">65. Руководители (начальники) органов, организаций, подразделений МВД России при поступлении из образовательной организации МВД России, образовательного подразделения территориального органа МВД России уведомлений об обстоятельствах, указанных в </w:t>
      </w:r>
      <w:hyperlink w:history="0" w:anchor="P264" w:tooltip="64.2. Досрочного прекращения командировки (обучения) по основаниям:">
        <w:r>
          <w:rPr>
            <w:sz w:val="20"/>
            <w:color w:val="0000ff"/>
          </w:rPr>
          <w:t xml:space="preserve">подпункте 64.2 пункта 64</w:t>
        </w:r>
      </w:hyperlink>
      <w:r>
        <w:rPr>
          <w:sz w:val="20"/>
        </w:rPr>
        <w:t xml:space="preserve"> настоящего Порядка, в течение двух рабочих дней с момента получения сведений принимают решение о досрочном прекращении служебной командировки сотрудников, направленных на обучение.</w:t>
      </w:r>
    </w:p>
    <w:p>
      <w:pPr>
        <w:pStyle w:val="0"/>
        <w:spacing w:before="200" w:lineRule="auto"/>
        <w:ind w:firstLine="540"/>
        <w:jc w:val="both"/>
      </w:pPr>
      <w:r>
        <w:rPr>
          <w:sz w:val="20"/>
        </w:rPr>
        <w:t xml:space="preserve">66. Решения о дальнейшем прохождении службы и повторном направлении на профессиональное обучение или увольнении со службы в органах внутренних дел в отношении сотрудника, которому досрочно прекращена служебная командировка в период его нахождения на профессиональной подготовке по основаниям, указанным в </w:t>
      </w:r>
      <w:hyperlink w:history="0" w:anchor="P265" w:tooltip="64.2.1. Временной нетрудоспособности, если ее срок превышает 25% общего количества часов, предусмотренных образовательной программой; наличия у сотрудника личных или семейных обстоятельств, требующих нахождения вне места дислокации образовательной организации МВД России, образовательного подразделения территориального органа МВД России.">
        <w:r>
          <w:rPr>
            <w:sz w:val="20"/>
            <w:color w:val="0000ff"/>
          </w:rPr>
          <w:t xml:space="preserve">подпунктах 64.2.1</w:t>
        </w:r>
      </w:hyperlink>
      <w:r>
        <w:rPr>
          <w:sz w:val="20"/>
        </w:rPr>
        <w:t xml:space="preserve"> - </w:t>
      </w:r>
      <w:hyperlink w:history="0" w:anchor="P270" w:tooltip="64.2.3. Нарушения служебной дисциплины или законности в период профессиональной подготовки.">
        <w:r>
          <w:rPr>
            <w:sz w:val="20"/>
            <w:color w:val="0000ff"/>
          </w:rPr>
          <w:t xml:space="preserve">64.2.3 пункта 64</w:t>
        </w:r>
      </w:hyperlink>
      <w:r>
        <w:rPr>
          <w:sz w:val="20"/>
        </w:rPr>
        <w:t xml:space="preserve"> настоящего Порядка, принимает руководитель (начальник) органа, организации, подразделения МВД России, имеющий право назначения указанного сотрудника на должность.</w:t>
      </w:r>
    </w:p>
    <w:p>
      <w:pPr>
        <w:pStyle w:val="0"/>
        <w:spacing w:before="200" w:lineRule="auto"/>
        <w:ind w:firstLine="540"/>
        <w:jc w:val="both"/>
      </w:pPr>
      <w:r>
        <w:rPr>
          <w:sz w:val="20"/>
        </w:rPr>
        <w:t xml:space="preserve">67. Повторное направление сотрудника на профессиональную подготовку, который исключен из числа слушателей образовательной организации МВД России, образовательного подразделения территориального органа МВД России по основанию, указанному в </w:t>
      </w:r>
      <w:hyperlink w:history="0" w:anchor="P266" w:tooltip="64.2.2. Невыполнения обязанностей по добросовестному освоению образовательной программы и выполнению учебного плана (в случае, когда слушатель не ликвидировал академическую задолженность в сроки, установленные образовательной организацией МВД России, образовательным подразделением территориального органа МВД России, не прошел итоговую аттестацию либо не прибыл на итоговую аттестацию без уважительной причины) &lt;1&gt;.">
        <w:r>
          <w:rPr>
            <w:sz w:val="20"/>
            <w:color w:val="0000ff"/>
          </w:rPr>
          <w:t xml:space="preserve">подпункте 64.2.2 пункта 64</w:t>
        </w:r>
      </w:hyperlink>
      <w:r>
        <w:rPr>
          <w:sz w:val="20"/>
        </w:rPr>
        <w:t xml:space="preserve"> настоящего Порядка, допускается не более одного раза.</w:t>
      </w:r>
    </w:p>
    <w:p>
      <w:pPr>
        <w:pStyle w:val="0"/>
        <w:spacing w:before="200" w:lineRule="auto"/>
        <w:ind w:firstLine="540"/>
        <w:jc w:val="both"/>
      </w:pPr>
      <w:r>
        <w:rPr>
          <w:sz w:val="20"/>
        </w:rPr>
        <w:t xml:space="preserve">68. Слушатель, обучающийся по программе профессиональной подготовки, имеет право на зачет результатов освоения отдельных дисциплин, освоенных (пройденных) слушателем при получении среднего профессионального образования и (или) высшего образования, которые учитываются в качестве результатов промежуточной аттестации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45" w:tooltip="Федеральный закон от 29.12.2012 N 273-ФЗ (ред. от 15.10.2025) &quot;Об образовании в Российской Федерации&quot; {КонсультантПлюс}">
        <w:r>
          <w:rPr>
            <w:sz w:val="20"/>
            <w:color w:val="0000ff"/>
          </w:rPr>
          <w:t xml:space="preserve">Пункт 7 части 1 статьи 34</w:t>
        </w:r>
      </w:hyperlink>
      <w:r>
        <w:rPr>
          <w:sz w:val="20"/>
        </w:rPr>
        <w:t xml:space="preserve"> Закона об образовании.</w:t>
      </w:r>
    </w:p>
    <w:p>
      <w:pPr>
        <w:pStyle w:val="0"/>
        <w:jc w:val="both"/>
      </w:pPr>
      <w:r>
        <w:rPr>
          <w:sz w:val="20"/>
        </w:rPr>
      </w:r>
    </w:p>
    <w:p>
      <w:pPr>
        <w:pStyle w:val="0"/>
        <w:ind w:firstLine="540"/>
        <w:jc w:val="both"/>
      </w:pPr>
      <w:r>
        <w:rPr>
          <w:sz w:val="20"/>
        </w:rPr>
        <w:t xml:space="preserve">69. Сотрудники, обучающиеся в образовательных организациях высшего образования МВД России по очной форме обучения за счет средств федерального бюджета, изучают дисциплины, содержащиеся в программах профессиональной подготовки, в процессе освоения программ среднего профессионального образования и (или) высшего образования. Изучение дисциплин в объеме программы профессиональной подготовки завершается до окончания первого курса обучения.</w:t>
      </w:r>
    </w:p>
    <w:p>
      <w:pPr>
        <w:pStyle w:val="0"/>
        <w:spacing w:before="200" w:lineRule="auto"/>
        <w:ind w:firstLine="540"/>
        <w:jc w:val="both"/>
      </w:pPr>
      <w:r>
        <w:rPr>
          <w:sz w:val="20"/>
        </w:rPr>
        <w:t xml:space="preserve">70. Для допуска к квалификационному экзамену по программе профессиональной подготовки сотрудникам, обучающимся в образовательных организациях высшего образования МВД России по очной форме обучения за счет средств федерального бюджета, засчитываются результаты освоения соответствующих дисциплин программ среднего профессионального образования и (или) высшего образования.</w:t>
      </w:r>
    </w:p>
    <w:p>
      <w:pPr>
        <w:pStyle w:val="0"/>
        <w:spacing w:before="200" w:lineRule="auto"/>
        <w:ind w:firstLine="540"/>
        <w:jc w:val="both"/>
      </w:pPr>
      <w:r>
        <w:rPr>
          <w:sz w:val="20"/>
        </w:rPr>
        <w:t xml:space="preserve">71. Сотрудники, окончившие образовательные организации высшего образования МВД России по очной форме обучения за счет средств федерального бюджета по программам среднего профессионального образования до 1 сентября 2018 года включительно, образовательным программам высшего образования - программам бакалавриата до 1 сентября 2018 года включительно, программам специалитета до 1 сентября 2019 года включительно, а также сотрудники, окончившие военные образовательные организации высшего образования внутренних войск МВД России до 1 сентября 2016 года включительно, считаются прошедшими профессиональную подготовку. Прохождение ими профессиональной подготовки подтверждается документом об образовании и о квалификации &lt;1&gt;. Свидетельство о должности служащего "Полицейский" указанным сотрудникам не выдается, заключение о прохождении профессиональной подготовки не составляется.</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46" w:tooltip="Федеральный закон от 29.12.2012 N 273-ФЗ (ред. от 15.10.2025) &quot;Об образовании в Российской Федерации&quot; {КонсультантПлюс}">
        <w:r>
          <w:rPr>
            <w:sz w:val="20"/>
            <w:color w:val="0000ff"/>
          </w:rPr>
          <w:t xml:space="preserve">Часть 4 статьи 60</w:t>
        </w:r>
      </w:hyperlink>
      <w:r>
        <w:rPr>
          <w:sz w:val="20"/>
        </w:rPr>
        <w:t xml:space="preserve"> Закона об образовании.</w:t>
      </w:r>
    </w:p>
    <w:p>
      <w:pPr>
        <w:pStyle w:val="0"/>
        <w:jc w:val="both"/>
      </w:pPr>
      <w:r>
        <w:rPr>
          <w:sz w:val="20"/>
        </w:rPr>
      </w:r>
    </w:p>
    <w:p>
      <w:pPr>
        <w:pStyle w:val="0"/>
        <w:ind w:firstLine="540"/>
        <w:jc w:val="both"/>
      </w:pPr>
      <w:r>
        <w:rPr>
          <w:sz w:val="20"/>
        </w:rPr>
        <w:t xml:space="preserve">72. За сотрудниками, не прошедшими профессиональную подготовку, табельное огнестрельное оружие не закрепляется.</w:t>
      </w:r>
    </w:p>
    <w:p>
      <w:pPr>
        <w:pStyle w:val="0"/>
        <w:spacing w:before="200" w:lineRule="auto"/>
        <w:ind w:firstLine="540"/>
        <w:jc w:val="both"/>
      </w:pPr>
      <w:r>
        <w:rPr>
          <w:sz w:val="20"/>
        </w:rPr>
        <w:t xml:space="preserve">73. Сотрудники, не прошедшие профессиональную подготовку, не могут привлекаться к периодической проверке на профессиональную пригодность к действиям в условиях, связанных с применением физической силы, специальных средств и огнестрельного оружия, а также направляться на подготовку по программам профессионального обучения по должности служащего "Полицейский" - программам повышения квалификации, программам переподготовки (за исключением одновременного освоения программ профессиональной подготовки и повышения квалификации).</w:t>
      </w:r>
    </w:p>
    <w:p>
      <w:pPr>
        <w:pStyle w:val="0"/>
        <w:jc w:val="both"/>
      </w:pPr>
      <w:r>
        <w:rPr>
          <w:sz w:val="20"/>
        </w:rPr>
      </w:r>
    </w:p>
    <w:p>
      <w:pPr>
        <w:pStyle w:val="2"/>
        <w:outlineLvl w:val="1"/>
        <w:jc w:val="center"/>
      </w:pPr>
      <w:r>
        <w:rPr>
          <w:sz w:val="20"/>
        </w:rPr>
        <w:t xml:space="preserve">III. Организация подготовки кадров по основным</w:t>
      </w:r>
    </w:p>
    <w:p>
      <w:pPr>
        <w:pStyle w:val="2"/>
        <w:jc w:val="center"/>
      </w:pPr>
      <w:r>
        <w:rPr>
          <w:sz w:val="20"/>
        </w:rPr>
        <w:t xml:space="preserve">общеобразовательным программам, программам среднего</w:t>
      </w:r>
    </w:p>
    <w:p>
      <w:pPr>
        <w:pStyle w:val="2"/>
        <w:jc w:val="center"/>
      </w:pPr>
      <w:r>
        <w:rPr>
          <w:sz w:val="20"/>
        </w:rPr>
        <w:t xml:space="preserve">профессионального образования и программам</w:t>
      </w:r>
    </w:p>
    <w:p>
      <w:pPr>
        <w:pStyle w:val="2"/>
        <w:jc w:val="center"/>
      </w:pPr>
      <w:r>
        <w:rPr>
          <w:sz w:val="20"/>
        </w:rPr>
        <w:t xml:space="preserve">высшего образования</w:t>
      </w:r>
    </w:p>
    <w:p>
      <w:pPr>
        <w:pStyle w:val="0"/>
        <w:jc w:val="both"/>
      </w:pPr>
      <w:r>
        <w:rPr>
          <w:sz w:val="20"/>
        </w:rPr>
      </w:r>
    </w:p>
    <w:p>
      <w:pPr>
        <w:pStyle w:val="0"/>
        <w:ind w:firstLine="540"/>
        <w:jc w:val="both"/>
      </w:pPr>
      <w:r>
        <w:rPr>
          <w:sz w:val="20"/>
        </w:rPr>
        <w:t xml:space="preserve">74. Количество мест для приема в суворовские военные училища, кадетский корпус, образовательные организации МВД России, научные организации МВД России на обучение по основным общеобразовательным программам, программам среднего профессионального образования, программам высшего образования, программам подготовки научных и научно-педагогических кадров в аспирантуре (адъюнктуре) устанавливается ежегодными предельными цифрами приема в образовательные (научные) организации системы МВД России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"предельные цифры приема".</w:t>
      </w:r>
    </w:p>
    <w:p>
      <w:pPr>
        <w:pStyle w:val="0"/>
        <w:jc w:val="both"/>
      </w:pPr>
      <w:r>
        <w:rPr>
          <w:sz w:val="20"/>
        </w:rPr>
      </w:r>
    </w:p>
    <w:p>
      <w:pPr>
        <w:pStyle w:val="0"/>
        <w:ind w:firstLine="540"/>
        <w:jc w:val="both"/>
      </w:pPr>
      <w:r>
        <w:rPr>
          <w:sz w:val="20"/>
        </w:rPr>
        <w:t xml:space="preserve">75. Предельные цифры приема определяют количество приемных мест, выделенных непосредственно общеобразовательной организации МВД России, образовательной организации высшего образования МВД России &lt;3&gt;, а также на основе целевого набора иным органам, организациям, подразделениям МВД России, по основным общеобразовательным программам, программам среднего профессионального образования, программам высшего образования, программам подготовки научных и научно-педагогических кадров в аспирантуре (адъюнктуре) в зависимости от их направленности и форм обучения.</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Далее - "прямой набор".</w:t>
      </w:r>
    </w:p>
    <w:p>
      <w:pPr>
        <w:pStyle w:val="0"/>
        <w:jc w:val="both"/>
      </w:pPr>
      <w:r>
        <w:rPr>
          <w:sz w:val="20"/>
        </w:rPr>
      </w:r>
    </w:p>
    <w:p>
      <w:pPr>
        <w:pStyle w:val="0"/>
        <w:ind w:firstLine="540"/>
        <w:jc w:val="both"/>
      </w:pPr>
      <w:r>
        <w:rPr>
          <w:sz w:val="20"/>
        </w:rPr>
        <w:t xml:space="preserve">76. ГУРЛС МВД России:</w:t>
      </w:r>
    </w:p>
    <w:p>
      <w:pPr>
        <w:pStyle w:val="0"/>
        <w:spacing w:before="200" w:lineRule="auto"/>
        <w:ind w:firstLine="540"/>
        <w:jc w:val="both"/>
      </w:pPr>
      <w:r>
        <w:rPr>
          <w:sz w:val="20"/>
        </w:rPr>
        <w:t xml:space="preserve">76.1. Разрабатывает и представляет на утверждение Министру:</w:t>
      </w:r>
    </w:p>
    <w:p>
      <w:pPr>
        <w:pStyle w:val="0"/>
        <w:spacing w:before="200" w:lineRule="auto"/>
        <w:ind w:firstLine="540"/>
        <w:jc w:val="both"/>
      </w:pPr>
      <w:r>
        <w:rPr>
          <w:sz w:val="20"/>
        </w:rPr>
        <w:t xml:space="preserve">76.1.1. На основе заявок органов, организаций, подразделений МВД России (за исключением подчиненных территориальным органам МВД России) и иных федеральных органов исполнительной власти на подготовку кадров в образовательных организациях МВД России, научных организациях МВД России (рекомендуемый образец приведен в </w:t>
      </w:r>
      <w:hyperlink w:history="0" w:anchor="P8133" w:tooltip="                                  ЗАЯВКА">
        <w:r>
          <w:rPr>
            <w:sz w:val="20"/>
            <w:color w:val="0000ff"/>
          </w:rPr>
          <w:t xml:space="preserve">приложении N 2</w:t>
        </w:r>
      </w:hyperlink>
      <w:r>
        <w:rPr>
          <w:sz w:val="20"/>
        </w:rPr>
        <w:t xml:space="preserve"> к настоящему Порядку), представленных к 15 сентября года, предшествующего планируемому, предельные цифры приема, которыми могут предусматриваться в том числе приемные места для сотрудников иных федеральных органов исполнительной власти, с которыми МВД России заключило соглашение о взаимодействии по вопросам подготовки кадров.</w:t>
      </w:r>
    </w:p>
    <w:p>
      <w:pPr>
        <w:pStyle w:val="0"/>
        <w:spacing w:before="200" w:lineRule="auto"/>
        <w:ind w:firstLine="540"/>
        <w:jc w:val="both"/>
      </w:pPr>
      <w:r>
        <w:rPr>
          <w:sz w:val="20"/>
        </w:rPr>
        <w:t xml:space="preserve">76.1.2. На основе предложений образовательных организаций высшего образования МВД России, представляемых к 20 сентября года, предшествующего планируемому, значения, необходимого для поступления на обучение по программам высшего образования - программам бакалавриата и программам специалитета в образовательные организации высшего образования МВД России, минимального количества баллов единого государственного экзамена по общеобразовательным дисциплинам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47" w:tooltip="Федеральный закон от 29.12.2012 N 273-ФЗ (ред. от 15.10.2025) &quot;Об образовании в Российской Федерации&quot; {КонсультантПлюс}">
        <w:r>
          <w:rPr>
            <w:sz w:val="20"/>
            <w:color w:val="0000ff"/>
          </w:rPr>
          <w:t xml:space="preserve">Часть 3 статьи 70</w:t>
        </w:r>
      </w:hyperlink>
      <w:r>
        <w:rPr>
          <w:sz w:val="20"/>
        </w:rPr>
        <w:t xml:space="preserve"> Закона об образовании.</w:t>
      </w:r>
    </w:p>
    <w:p>
      <w:pPr>
        <w:pStyle w:val="0"/>
        <w:jc w:val="both"/>
      </w:pPr>
      <w:r>
        <w:rPr>
          <w:sz w:val="20"/>
        </w:rPr>
      </w:r>
    </w:p>
    <w:p>
      <w:pPr>
        <w:pStyle w:val="0"/>
        <w:ind w:firstLine="540"/>
        <w:jc w:val="both"/>
      </w:pPr>
      <w:r>
        <w:rPr>
          <w:sz w:val="20"/>
        </w:rPr>
        <w:t xml:space="preserve">76.2. Перераспределяет приемные места в пределах численности, установленной предельными цифрами приема, до истечения срока издания локальных нормативных актов образовательных организаций МВД России о зачислении кандидатов на обучение.</w:t>
      </w:r>
    </w:p>
    <w:p>
      <w:pPr>
        <w:pStyle w:val="0"/>
        <w:spacing w:before="200" w:lineRule="auto"/>
        <w:ind w:firstLine="540"/>
        <w:jc w:val="both"/>
      </w:pPr>
      <w:r>
        <w:rPr>
          <w:sz w:val="20"/>
        </w:rPr>
        <w:t xml:space="preserve">76.3. Утверждает:</w:t>
      </w:r>
    </w:p>
    <w:p>
      <w:pPr>
        <w:pStyle w:val="0"/>
        <w:spacing w:before="200" w:lineRule="auto"/>
        <w:ind w:firstLine="540"/>
        <w:jc w:val="both"/>
      </w:pPr>
      <w:r>
        <w:rPr>
          <w:sz w:val="20"/>
        </w:rPr>
        <w:t xml:space="preserve">76.3.1. График проведения вступительных испытаний в суворовских военных училищах, кадетском корпусе по основным общеобразовательным программам; в образовательных организациях высшего образования МВД России по программам среднего профессионального образования, по программам высшего образования - программам бакалавриата, программам специалитета, программам магистратуры - ежегодно до 15 мая (за исключением Академии управления МВД России).</w:t>
      </w:r>
    </w:p>
    <w:p>
      <w:pPr>
        <w:pStyle w:val="0"/>
        <w:spacing w:before="200" w:lineRule="auto"/>
        <w:ind w:firstLine="540"/>
        <w:jc w:val="both"/>
      </w:pPr>
      <w:r>
        <w:rPr>
          <w:sz w:val="20"/>
        </w:rPr>
        <w:t xml:space="preserve">76.3.2. График проведения вступительных испытаний в образовательных организациях МВД России, научных организациях МВД России по программам высшего образования - программам подготовки научных и научно-педагогических кадров в аспирантуре (адъюнктуре) - ежегодно до 10 августа (за исключением Академии управления МВД России).</w:t>
      </w:r>
    </w:p>
    <w:p>
      <w:pPr>
        <w:pStyle w:val="0"/>
        <w:spacing w:before="200" w:lineRule="auto"/>
        <w:ind w:firstLine="540"/>
        <w:jc w:val="both"/>
      </w:pPr>
      <w:r>
        <w:rPr>
          <w:sz w:val="20"/>
        </w:rPr>
        <w:t xml:space="preserve">76.3.3. График проведения вступительных испытаний в Академии управления МВД России по программам высшего образования - программам магистратуры, программам подготовки научных и научно-педагогических кадров в аспирантуре (адъюнктуре) - ежегодно до 15 марта.</w:t>
      </w:r>
    </w:p>
    <w:p>
      <w:pPr>
        <w:pStyle w:val="0"/>
        <w:spacing w:before="200" w:lineRule="auto"/>
        <w:ind w:firstLine="540"/>
        <w:jc w:val="both"/>
      </w:pPr>
      <w:r>
        <w:rPr>
          <w:sz w:val="20"/>
        </w:rPr>
        <w:t xml:space="preserve">77. Органы, организации, подразделения МВД России (за исключением подчиненных территориальным органам МВД России):</w:t>
      </w:r>
    </w:p>
    <w:p>
      <w:pPr>
        <w:pStyle w:val="0"/>
        <w:spacing w:before="200" w:lineRule="auto"/>
        <w:ind w:firstLine="540"/>
        <w:jc w:val="both"/>
      </w:pPr>
      <w:r>
        <w:rPr>
          <w:sz w:val="20"/>
        </w:rPr>
        <w:t xml:space="preserve">77.1. Проводят информационно-организационные мероприятия с целью профессиональной ориентации граждан Российской Федерации для поступления на службу в органы внутренних дел.</w:t>
      </w:r>
    </w:p>
    <w:p>
      <w:pPr>
        <w:pStyle w:val="0"/>
        <w:spacing w:before="200" w:lineRule="auto"/>
        <w:ind w:firstLine="540"/>
        <w:jc w:val="both"/>
      </w:pPr>
      <w:r>
        <w:rPr>
          <w:sz w:val="20"/>
        </w:rPr>
        <w:t xml:space="preserve">77.2. Организуют отбор кандидатов на обучение в суворовские военные училища, кадетский корпус, образовательные организации МВД России, научные организации МВД России.</w:t>
      </w:r>
    </w:p>
    <w:p>
      <w:pPr>
        <w:pStyle w:val="0"/>
        <w:spacing w:before="200" w:lineRule="auto"/>
        <w:ind w:firstLine="540"/>
        <w:jc w:val="both"/>
      </w:pPr>
      <w:r>
        <w:rPr>
          <w:sz w:val="20"/>
        </w:rPr>
        <w:t xml:space="preserve">77.3. Обеспечивают оформление на одно приемное место не менее двух материалов изучения данных о кандидатах на обучение &lt;1&gt;, учебных дел кандидатов на обучение (за исключением материалов изучения данных о кандидатах на обучение в кадетском корпусе) и их направление:</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48" w:tooltip="Приказ МВД России от 24.11.2020 N 800 (ред. от 27.05.2025) &quot;О некоторых вопросах централизованного учета персональных данных сотрудников органов внутренних дел Российской Федерации, граждан Российской Федерации, поступающих на службу в органы внутренних дел Российской Федерации&quot; (вместе с &quot;Положением о централизованном учете персональных данных сотрудника органов внутренних дел Российской Федерации и ведении его личного дела&quot;, &quot;Положением о централизованном учете персональных данных гражданина Российской Фе {КонсультантПлюс}">
        <w:r>
          <w:rPr>
            <w:sz w:val="20"/>
            <w:color w:val="0000ff"/>
          </w:rPr>
          <w:t xml:space="preserve">Пункты 9</w:t>
        </w:r>
      </w:hyperlink>
      <w:r>
        <w:rPr>
          <w:sz w:val="20"/>
        </w:rPr>
        <w:t xml:space="preserve"> и </w:t>
      </w:r>
      <w:hyperlink w:history="0" r:id="rId49" w:tooltip="Приказ МВД России от 24.11.2020 N 800 (ред. от 27.05.2025) &quot;О некоторых вопросах централизованного учета персональных данных сотрудников органов внутренних дел Российской Федерации, граждан Российской Федерации, поступающих на службу в органы внутренних дел Российской Федерации&quot; (вместе с &quot;Положением о централизованном учете персональных данных сотрудника органов внутренних дел Российской Федерации и ведении его личного дела&quot;, &quot;Положением о централизованном учете персональных данных гражданина Российской Фе {КонсультантПлюс}">
        <w:r>
          <w:rPr>
            <w:sz w:val="20"/>
            <w:color w:val="0000ff"/>
          </w:rPr>
          <w:t xml:space="preserve">10</w:t>
        </w:r>
      </w:hyperlink>
      <w:r>
        <w:rPr>
          <w:sz w:val="20"/>
        </w:rPr>
        <w:t xml:space="preserve"> Положения о централизованном учете персональных данных гражданина Российской Федерации, поступающего на службу в органы внутренних дел Российской Федерации, утвержденного приказом МВД России от 24 ноября 2020 г. N 800 (зарегистрирован Минюстом России 30 декабря 2020 г., регистрационный N 61954), с изменениями, внесенными приказами МВД России от 4 марта 2022 г. N 151 (зарегистрирован Минюстом России 7 апреля 2022 г., регистрационный N 68113) и от 17 октября 2022 г. N 763 (зарегистрирован Минюстом России 23 ноября 2022 г., регистрационный N 71086).</w:t>
      </w:r>
    </w:p>
    <w:p>
      <w:pPr>
        <w:pStyle w:val="0"/>
        <w:jc w:val="both"/>
      </w:pPr>
      <w:r>
        <w:rPr>
          <w:sz w:val="20"/>
        </w:rPr>
      </w:r>
    </w:p>
    <w:p>
      <w:pPr>
        <w:pStyle w:val="0"/>
        <w:ind w:firstLine="540"/>
        <w:jc w:val="both"/>
      </w:pPr>
      <w:r>
        <w:rPr>
          <w:sz w:val="20"/>
        </w:rPr>
        <w:t xml:space="preserve">77.3.1. В суворовские военные училища, кадетский корпус на поступающих на обучение по основным общеобразовательным программам - ежегодно не позднее 15 июня.</w:t>
      </w:r>
    </w:p>
    <w:p>
      <w:pPr>
        <w:pStyle w:val="0"/>
        <w:spacing w:before="200" w:lineRule="auto"/>
        <w:ind w:firstLine="540"/>
        <w:jc w:val="both"/>
      </w:pPr>
      <w:r>
        <w:rPr>
          <w:sz w:val="20"/>
        </w:rPr>
        <w:t xml:space="preserve">77.3.2. В образовательные организации высшего образования МВД России на поступающих на обучение по программам среднего профессионального образования, программам высшего образования - программам бакалавриата, программам специалитета, программам магистратуры - ежегодно не позднее 15 июня (за исключением поступающих на обучение в Академию управления МВД России по программам высшего образования - программам магистратуры).</w:t>
      </w:r>
    </w:p>
    <w:p>
      <w:pPr>
        <w:pStyle w:val="0"/>
        <w:spacing w:before="200" w:lineRule="auto"/>
        <w:ind w:firstLine="540"/>
        <w:jc w:val="both"/>
      </w:pPr>
      <w:r>
        <w:rPr>
          <w:sz w:val="20"/>
        </w:rPr>
        <w:t xml:space="preserve">77.3.3. В образовательные организации МВД России, научные организации МВД России на поступающих на обучение по программам высшего образования - программам подготовки научных и научно-педагогических кадров в аспирантуре (адъюнктуре) - ежегодно не позднее 1 августа (за исключением Академии управления МВД России).</w:t>
      </w:r>
    </w:p>
    <w:p>
      <w:pPr>
        <w:pStyle w:val="0"/>
        <w:spacing w:before="200" w:lineRule="auto"/>
        <w:ind w:firstLine="540"/>
        <w:jc w:val="both"/>
      </w:pPr>
      <w:r>
        <w:rPr>
          <w:sz w:val="20"/>
        </w:rPr>
        <w:t xml:space="preserve">77.3.4. В Академию управления МВД России на поступающих на обучение по программам высшего образования - программам магистратуры, программам подготовки научных и научно-педагогических кадров в аспирантуре (адъюнктуре) - ежегодно не позднее 10 марта.</w:t>
      </w:r>
    </w:p>
    <w:p>
      <w:pPr>
        <w:pStyle w:val="0"/>
        <w:spacing w:before="200" w:lineRule="auto"/>
        <w:ind w:firstLine="540"/>
        <w:jc w:val="both"/>
      </w:pPr>
      <w:r>
        <w:rPr>
          <w:sz w:val="20"/>
        </w:rPr>
        <w:t xml:space="preserve">77.4. Направляют в ГУРЛС МВД России:</w:t>
      </w:r>
    </w:p>
    <w:p>
      <w:pPr>
        <w:pStyle w:val="0"/>
        <w:spacing w:before="200" w:lineRule="auto"/>
        <w:ind w:firstLine="540"/>
        <w:jc w:val="both"/>
      </w:pPr>
      <w:r>
        <w:rPr>
          <w:sz w:val="20"/>
        </w:rPr>
        <w:t xml:space="preserve">77.4.1. В первом квартале года приема на обучение ежемесячно не позднее 5 числа сведения о количестве поданных заявлений (рапортов) кандидатами на обучение в образовательные организации МВД России, научные организации МВД России (рекомендуемый образец приведен в </w:t>
      </w:r>
      <w:hyperlink w:history="0" w:anchor="P8186" w:tooltip="                                 СВЕДЕНИЯ">
        <w:r>
          <w:rPr>
            <w:sz w:val="20"/>
            <w:color w:val="0000ff"/>
          </w:rPr>
          <w:t xml:space="preserve">приложении N 3</w:t>
        </w:r>
      </w:hyperlink>
      <w:r>
        <w:rPr>
          <w:sz w:val="20"/>
        </w:rPr>
        <w:t xml:space="preserve"> к настоящему Порядку). Сведения представляются по каждой образовательной организации МВД России, каждой основной профессиональной образовательной программе в зависимости от ее направленности.</w:t>
      </w:r>
    </w:p>
    <w:p>
      <w:pPr>
        <w:pStyle w:val="0"/>
        <w:spacing w:before="200" w:lineRule="auto"/>
        <w:ind w:firstLine="540"/>
        <w:jc w:val="both"/>
      </w:pPr>
      <w:r>
        <w:rPr>
          <w:sz w:val="20"/>
        </w:rPr>
        <w:t xml:space="preserve">77.4.2. Во втором квартале года приема на обучение ежемесячно не позднее 5 числа сведения о результатах прохождения кандидатами на обучение по очной форме мероприятий, предусмотренных </w:t>
      </w:r>
      <w:hyperlink w:history="0" r:id="rId50"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4 статьи 19</w:t>
        </w:r>
      </w:hyperlink>
      <w:r>
        <w:rPr>
          <w:sz w:val="20"/>
        </w:rPr>
        <w:t xml:space="preserve"> Закона о службе.</w:t>
      </w:r>
    </w:p>
    <w:p>
      <w:pPr>
        <w:pStyle w:val="0"/>
        <w:spacing w:before="200" w:lineRule="auto"/>
        <w:ind w:firstLine="540"/>
        <w:jc w:val="both"/>
      </w:pPr>
      <w:r>
        <w:rPr>
          <w:sz w:val="20"/>
        </w:rPr>
        <w:t xml:space="preserve">77.5. Назначают сотрудников на должности в органах, организациях, подразделениях МВД России в соответствии с направленностью основной профессиональной образовательной программы с учетом их распределения согласно </w:t>
      </w:r>
      <w:hyperlink w:history="0" w:anchor="P341" w:tooltip="78.2. Осуществляют распределение в органы, организации, подразделения МВД России (за исключением подчиненных территориальным органам МВД России) и федеральные органы исполнительной власти, с которыми МВД России заключило соглашение о взаимодействии по вопросам подготовки кадров &lt;1&gt;:">
        <w:r>
          <w:rPr>
            <w:sz w:val="20"/>
            <w:color w:val="0000ff"/>
          </w:rPr>
          <w:t xml:space="preserve">подпункту 78.2 пункта 78</w:t>
        </w:r>
      </w:hyperlink>
      <w:r>
        <w:rPr>
          <w:sz w:val="20"/>
        </w:rPr>
        <w:t xml:space="preserve"> и </w:t>
      </w:r>
      <w:hyperlink w:history="0" w:anchor="P347" w:tooltip="79. Направление образовательной организацией высшего образования МВД России курсантов и слушателей, зачисленных на приемные места, выделенные по прямому набору, для прохождения производственной (преддипломной) практики и их распределение осуществляется с учетом следующих особенностей:">
        <w:r>
          <w:rPr>
            <w:sz w:val="20"/>
            <w:color w:val="0000ff"/>
          </w:rPr>
          <w:t xml:space="preserve">пунктам 79</w:t>
        </w:r>
      </w:hyperlink>
      <w:r>
        <w:rPr>
          <w:sz w:val="20"/>
        </w:rPr>
        <w:t xml:space="preserve"> - </w:t>
      </w:r>
      <w:hyperlink w:history="0" w:anchor="P374" w:tooltip="81. Курсант, слушатель или адъюнкт по его ходатайству перераспределяется &lt;1&gt; для прохождения службы в орган, организацию, подразделение МВД России, не направлявший его на обучение, по согласованию с данным органом, организацией, подразделением МВД России:">
        <w:r>
          <w:rPr>
            <w:sz w:val="20"/>
            <w:color w:val="0000ff"/>
          </w:rPr>
          <w:t xml:space="preserve">81</w:t>
        </w:r>
      </w:hyperlink>
      <w:r>
        <w:rPr>
          <w:sz w:val="20"/>
        </w:rPr>
        <w:t xml:space="preserve"> настоящего Порядка и заключают с сотрудниками контракты о прохождении службы в органах внутренних дел. Информируют образовательные организации МВД России о назначении выпускников на должности ежегодно до 1 октября.</w:t>
      </w:r>
    </w:p>
    <w:p>
      <w:pPr>
        <w:pStyle w:val="0"/>
        <w:spacing w:before="200" w:lineRule="auto"/>
        <w:ind w:firstLine="540"/>
        <w:jc w:val="both"/>
      </w:pPr>
      <w:r>
        <w:rPr>
          <w:sz w:val="20"/>
        </w:rPr>
        <w:t xml:space="preserve">78. Общеобразовательные организации МВД России, иные образовательные организации МВД России, научные организации МВД России:</w:t>
      </w:r>
    </w:p>
    <w:p>
      <w:pPr>
        <w:pStyle w:val="0"/>
        <w:spacing w:before="200" w:lineRule="auto"/>
        <w:ind w:firstLine="540"/>
        <w:jc w:val="both"/>
      </w:pPr>
      <w:r>
        <w:rPr>
          <w:sz w:val="20"/>
        </w:rPr>
        <w:t xml:space="preserve">78.1. Представляют в ГУРЛС МВД России:</w:t>
      </w:r>
    </w:p>
    <w:p>
      <w:pPr>
        <w:pStyle w:val="0"/>
        <w:spacing w:before="200" w:lineRule="auto"/>
        <w:ind w:firstLine="540"/>
        <w:jc w:val="both"/>
      </w:pPr>
      <w:r>
        <w:rPr>
          <w:sz w:val="20"/>
        </w:rPr>
        <w:t xml:space="preserve">78.1.1. Предложения о сроках проведения вступительных испытаний с докладом о готовности к их проведению:</w:t>
      </w:r>
    </w:p>
    <w:p>
      <w:pPr>
        <w:pStyle w:val="0"/>
        <w:spacing w:before="200" w:lineRule="auto"/>
        <w:ind w:firstLine="540"/>
        <w:jc w:val="both"/>
      </w:pPr>
      <w:r>
        <w:rPr>
          <w:sz w:val="20"/>
        </w:rPr>
        <w:t xml:space="preserve">78.1.1.1. По основным общеобразовательным программам; программам среднего профессионального образования; программам высшего образования - программам бакалавриата, программам специалитета, программам магистратуры - ежегодно до 25 апреля (за исключением Академии управления МВД России).</w:t>
      </w:r>
    </w:p>
    <w:p>
      <w:pPr>
        <w:pStyle w:val="0"/>
        <w:spacing w:before="200" w:lineRule="auto"/>
        <w:ind w:firstLine="540"/>
        <w:jc w:val="both"/>
      </w:pPr>
      <w:r>
        <w:rPr>
          <w:sz w:val="20"/>
        </w:rPr>
        <w:t xml:space="preserve">78.1.1.2. По программам высшего образования - программам подготовки научных и научно-педагогических кадров в аспирантуре (адъюнктуре) - ежегодно до 25 июня (за исключением Академии управления МВД России).</w:t>
      </w:r>
    </w:p>
    <w:p>
      <w:pPr>
        <w:pStyle w:val="0"/>
        <w:spacing w:before="200" w:lineRule="auto"/>
        <w:ind w:firstLine="540"/>
        <w:jc w:val="both"/>
      </w:pPr>
      <w:r>
        <w:rPr>
          <w:sz w:val="20"/>
        </w:rPr>
        <w:t xml:space="preserve">78.1.1.3. По программам высшего образования - программам магистратуры, программам подготовки научных и научно-педагогических кадров в аспирантуре (адъюнктуре) в Академии управления МВД России - ежегодно до 15 февраля.</w:t>
      </w:r>
    </w:p>
    <w:p>
      <w:pPr>
        <w:pStyle w:val="0"/>
        <w:spacing w:before="200" w:lineRule="auto"/>
        <w:ind w:firstLine="540"/>
        <w:jc w:val="both"/>
      </w:pPr>
      <w:r>
        <w:rPr>
          <w:sz w:val="20"/>
        </w:rPr>
        <w:t xml:space="preserve">78.1.2. Предложения о комплектовании переменным составом (рекомендуемый образец приведен в </w:t>
      </w:r>
      <w:hyperlink w:history="0" w:anchor="P8235" w:tooltip="                                ПРЕДЛОЖЕНИЯ">
        <w:r>
          <w:rPr>
            <w:sz w:val="20"/>
            <w:color w:val="0000ff"/>
          </w:rPr>
          <w:t xml:space="preserve">приложении N 4</w:t>
        </w:r>
      </w:hyperlink>
      <w:r>
        <w:rPr>
          <w:sz w:val="20"/>
        </w:rPr>
        <w:t xml:space="preserve"> к настоящему Порядку) - ежегодно до 15 сентября.</w:t>
      </w:r>
    </w:p>
    <w:p>
      <w:pPr>
        <w:pStyle w:val="0"/>
        <w:spacing w:before="200" w:lineRule="auto"/>
        <w:ind w:firstLine="540"/>
        <w:jc w:val="both"/>
      </w:pPr>
      <w:r>
        <w:rPr>
          <w:sz w:val="20"/>
        </w:rPr>
        <w:t xml:space="preserve">78.1.3. Отчет о комплектовании переменным составом (рекомендуемый образец приведен в </w:t>
      </w:r>
      <w:hyperlink w:history="0" w:anchor="P8269" w:tooltip="                                   ОТЧЕТ">
        <w:r>
          <w:rPr>
            <w:sz w:val="20"/>
            <w:color w:val="0000ff"/>
          </w:rPr>
          <w:t xml:space="preserve">приложении N 5</w:t>
        </w:r>
      </w:hyperlink>
      <w:r>
        <w:rPr>
          <w:sz w:val="20"/>
        </w:rPr>
        <w:t xml:space="preserve"> к настоящему Порядку):</w:t>
      </w:r>
    </w:p>
    <w:p>
      <w:pPr>
        <w:pStyle w:val="0"/>
        <w:spacing w:before="200" w:lineRule="auto"/>
        <w:ind w:firstLine="540"/>
        <w:jc w:val="both"/>
      </w:pPr>
      <w:r>
        <w:rPr>
          <w:sz w:val="20"/>
        </w:rPr>
        <w:t xml:space="preserve">78.1.3.1. По основным общеобразовательным программам; программам среднего профессионального образования; программам высшего образования - программам бакалавриата, программам специалитета, программам магистратуры - ежегодно до 1 сентября.</w:t>
      </w:r>
    </w:p>
    <w:p>
      <w:pPr>
        <w:pStyle w:val="0"/>
        <w:spacing w:before="200" w:lineRule="auto"/>
        <w:ind w:firstLine="540"/>
        <w:jc w:val="both"/>
      </w:pPr>
      <w:r>
        <w:rPr>
          <w:sz w:val="20"/>
        </w:rPr>
        <w:t xml:space="preserve">78.1.3.2. По программам высшего образования - программам подготовки научных и научно-педагогических кадров в аспирантуре (адъюнктуре) - ежегодно до 1 октября.</w:t>
      </w:r>
    </w:p>
    <w:p>
      <w:pPr>
        <w:pStyle w:val="0"/>
        <w:spacing w:before="200" w:lineRule="auto"/>
        <w:ind w:firstLine="540"/>
        <w:jc w:val="both"/>
      </w:pPr>
      <w:r>
        <w:rPr>
          <w:sz w:val="20"/>
        </w:rPr>
        <w:t xml:space="preserve">78.1.4. Сведения о назначении выпускников образовательных организаций высшего образования МВД России, окончивших обучение по образовательным программам среднего профессионального образования - программам подготовки специалистов среднего звена, по образовательным программам высшего образования - программам бакалавриата, программам специалитета, программам магистратуры по очной форме обучения (рекомендуемый образец приведен в </w:t>
      </w:r>
      <w:hyperlink w:history="0" w:anchor="P8458" w:tooltip="                                 СВЕДЕНИЯ">
        <w:r>
          <w:rPr>
            <w:sz w:val="20"/>
            <w:color w:val="0000ff"/>
          </w:rPr>
          <w:t xml:space="preserve">приложении N 6</w:t>
        </w:r>
      </w:hyperlink>
      <w:r>
        <w:rPr>
          <w:sz w:val="20"/>
        </w:rPr>
        <w:t xml:space="preserve"> к настоящему Порядку), - ежегодно до 20 октября.</w:t>
      </w:r>
    </w:p>
    <w:bookmarkStart w:id="341" w:name="P341"/>
    <w:bookmarkEnd w:id="341"/>
    <w:p>
      <w:pPr>
        <w:pStyle w:val="0"/>
        <w:spacing w:before="200" w:lineRule="auto"/>
        <w:ind w:firstLine="540"/>
        <w:jc w:val="both"/>
      </w:pPr>
      <w:r>
        <w:rPr>
          <w:sz w:val="20"/>
        </w:rPr>
        <w:t xml:space="preserve">78.2. Осуществляют распределение в органы, организации, подразделения МВД России (за исключением подчиненных территориальным органам МВД России) и федеральные органы исполнительной власти, с которыми МВД России заключило соглашение о взаимодействии по вопросам подготовки кадров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"распределение".</w:t>
      </w:r>
    </w:p>
    <w:p>
      <w:pPr>
        <w:pStyle w:val="0"/>
        <w:jc w:val="both"/>
      </w:pPr>
      <w:r>
        <w:rPr>
          <w:sz w:val="20"/>
        </w:rPr>
      </w:r>
    </w:p>
    <w:p>
      <w:pPr>
        <w:pStyle w:val="0"/>
        <w:ind w:firstLine="540"/>
        <w:jc w:val="both"/>
      </w:pPr>
      <w:r>
        <w:rPr>
          <w:sz w:val="20"/>
        </w:rPr>
        <w:t xml:space="preserve">78.2.1. Курсантов и слушателей, обучающихся по программам среднего профессионального образования, по программам высшего образования - программам бакалавриата, программам специалитета, программам магистратуры по очной форме обучения, для прохождения производственной (преддипломной) практики и дальнейшего прохождения службы после получения образования (завершения обучения) - не позднее чем за месяц до начала производственной (преддипломной) практики.</w:t>
      </w:r>
    </w:p>
    <w:p>
      <w:pPr>
        <w:pStyle w:val="0"/>
        <w:spacing w:before="200" w:lineRule="auto"/>
        <w:ind w:firstLine="540"/>
        <w:jc w:val="both"/>
      </w:pPr>
      <w:r>
        <w:rPr>
          <w:sz w:val="20"/>
        </w:rPr>
        <w:t xml:space="preserve">78.2.2. Адъюнктов очной формы обучения для дальнейшего прохождения службы после завершения обучения в образовательных организациях высшего образования МВД России - не позднее чем за три месяца до окончания срока обучения.</w:t>
      </w:r>
    </w:p>
    <w:bookmarkStart w:id="347" w:name="P347"/>
    <w:bookmarkEnd w:id="347"/>
    <w:p>
      <w:pPr>
        <w:pStyle w:val="0"/>
        <w:spacing w:before="200" w:lineRule="auto"/>
        <w:ind w:firstLine="540"/>
        <w:jc w:val="both"/>
      </w:pPr>
      <w:r>
        <w:rPr>
          <w:sz w:val="20"/>
        </w:rPr>
        <w:t xml:space="preserve">79. Направление образовательной организацией высшего образования МВД России курсантов и слушателей, зачисленных на приемные места, выделенные по прямому набору, для прохождения производственной (преддипломной) практики и их распределение осуществляется с учетом следующих особенностей:</w:t>
      </w:r>
    </w:p>
    <w:bookmarkStart w:id="348" w:name="P348"/>
    <w:bookmarkEnd w:id="348"/>
    <w:p>
      <w:pPr>
        <w:pStyle w:val="0"/>
        <w:spacing w:before="200" w:lineRule="auto"/>
        <w:ind w:firstLine="540"/>
        <w:jc w:val="both"/>
      </w:pPr>
      <w:r>
        <w:rPr>
          <w:sz w:val="20"/>
        </w:rPr>
        <w:t xml:space="preserve">79.1. Курсантам и слушателям, являющимся кандидатами на получение диплома о среднем профессиональном образовании с отличием, диплома бакалавра с отличием, диплома специалиста с отличием, диплома магистра с отличием (курсанты, которые на дату принятия решения о предоставлении им преимущественного права выбора органов, организаций, подразделений МВД России, в которые они будут распределены, соответствуют установленным требованиям &lt;2&gt;) и положительно характеризующимся на протяжении всего периода обучения, предоставляется преимущественное право выбора органа, организации, подразделения МВД России, в которые они будут распределены с учетом требований </w:t>
      </w:r>
      <w:hyperlink w:history="0" w:anchor="P358" w:tooltip="79.5. ГУРЛС МВД России обобщает сведения, указанные в подпункте 79.4 настоящего пункта, и с учетом места дислокации образовательной организации высшего образования МВД России разрабатывает сводный перечень предложений по распределению обучающихся из числа лиц, зачисленных на обучение по прямому набору &lt;2&gt;, который направляет в образовательные организации высшего образования МВД России ежегодно до 25 декабря.">
        <w:r>
          <w:rPr>
            <w:sz w:val="20"/>
            <w:color w:val="0000ff"/>
          </w:rPr>
          <w:t xml:space="preserve">подпункта 79.5</w:t>
        </w:r>
      </w:hyperlink>
      <w:r>
        <w:rPr>
          <w:sz w:val="20"/>
        </w:rPr>
        <w:t xml:space="preserve"> настоящего пункта на основании рапорта на имя начальника образовательной организации высшего образования МВД России.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w:t>
      </w:r>
      <w:hyperlink w:history="0" r:id="rId51" w:tooltip="Приказ Минпросвещения России от 14.10.2022 N 906 &quot;Об утверждении Порядка заполнения, учета и выдачи дипломов о среднем профессиональном образовании и их дубликатов&quot; (Зарегистрировано в Минюсте России 24.11.2022 N 71119) {КонсультантПлюс}">
        <w:r>
          <w:rPr>
            <w:sz w:val="20"/>
            <w:color w:val="0000ff"/>
          </w:rPr>
          <w:t xml:space="preserve">Пункт 14</w:t>
        </w:r>
      </w:hyperlink>
      <w:r>
        <w:rPr>
          <w:sz w:val="20"/>
        </w:rPr>
        <w:t xml:space="preserve"> Порядка заполнения, учета и выдачи дипломов о среднем профессиональном образовании и их дубликатов, утвержденного приказом Минпросвещения России от 14 октября 2022 г. N 906 (зарегистрирован Минюстом России 24 ноября 2022 г., регистрационный номер N 71119). </w:t>
      </w:r>
      <w:hyperlink w:history="0" r:id="rId52" w:tooltip="Приказ Минобрнауки России от 27.07.2021 N 670 (ред. от 22.02.2023) &quot;Об утверждении Порядка заполнения, учета и выдачи документов о высшем образовании и о квалификации, приложений к ним и их дубликатов&quot; (Зарегистрировано в Минюсте России 25.08.2021 N 64759) {КонсультантПлюс}">
        <w:r>
          <w:rPr>
            <w:sz w:val="20"/>
            <w:color w:val="0000ff"/>
          </w:rPr>
          <w:t xml:space="preserve">Пункт 27</w:t>
        </w:r>
      </w:hyperlink>
      <w:r>
        <w:rPr>
          <w:sz w:val="20"/>
        </w:rPr>
        <w:t xml:space="preserve"> Порядка заполнения, учета и выдачи документов о высшем образовании и о квалификации, приложений к ним и их дубликатов, утвержденного приказом Минобрнауки России от 27 июля 2021 г. N 670 (зарегистрирован Минюстом России 25 августа 2021 г., регистрационный N 64759), с изменениями, внесенными приказом Минобрнауки России от 22 февраля 2023 г. N 203 (зарегистрирован Минюстом России 24 марта 2023 г., регистрационный N 72707), срок действия ограничен 01.09.2028.</w:t>
      </w:r>
    </w:p>
    <w:p>
      <w:pPr>
        <w:pStyle w:val="0"/>
        <w:jc w:val="both"/>
      </w:pPr>
      <w:r>
        <w:rPr>
          <w:sz w:val="20"/>
        </w:rPr>
      </w:r>
    </w:p>
    <w:p>
      <w:pPr>
        <w:pStyle w:val="0"/>
        <w:ind w:firstLine="540"/>
        <w:jc w:val="both"/>
      </w:pPr>
      <w:r>
        <w:rPr>
          <w:sz w:val="20"/>
        </w:rPr>
        <w:t xml:space="preserve">79.2. Образовательные организации высшего образования МВД России ежегодно до 15 сентября направляют в ГУРЛС МВД России списки обучающихся предпоследнего курса из числа лиц, зачисленных на обучение по прямому набору &lt;1&gt;, с указанием направленности осваиваемой основной профессиональной образовательной программы и регистрации по месту жительства с учетом курсантов, слушателей, указанных в </w:t>
      </w:r>
      <w:hyperlink w:history="0" w:anchor="P348" w:tooltip="79.1. Курсантам и слушателям, являющимся кандидатами на получение диплома о среднем профессиональном образовании с отличием, диплома бакалавра с отличием, диплома специалиста с отличием, диплома магистра с отличием (курсанты, которые на дату принятия решения о предоставлении им преимущественного права выбора органов, организаций, подразделений МВД России, в которые они будут распределены, соответствуют установленным требованиям &lt;2&gt;) и положительно характеризующимся на протяжении всего периода обучения, п...">
        <w:r>
          <w:rPr>
            <w:sz w:val="20"/>
            <w:color w:val="0000ff"/>
          </w:rPr>
          <w:t xml:space="preserve">подпункте 79.1</w:t>
        </w:r>
      </w:hyperlink>
      <w:r>
        <w:rPr>
          <w:sz w:val="20"/>
        </w:rPr>
        <w:t xml:space="preserve"> настоящего пункта.</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"обучающиеся по прямому набору".</w:t>
      </w:r>
    </w:p>
    <w:p>
      <w:pPr>
        <w:pStyle w:val="0"/>
        <w:jc w:val="both"/>
      </w:pPr>
      <w:r>
        <w:rPr>
          <w:sz w:val="20"/>
        </w:rPr>
      </w:r>
    </w:p>
    <w:p>
      <w:pPr>
        <w:pStyle w:val="0"/>
        <w:ind w:firstLine="540"/>
        <w:jc w:val="both"/>
      </w:pPr>
      <w:r>
        <w:rPr>
          <w:sz w:val="20"/>
        </w:rPr>
        <w:t xml:space="preserve">79.3. ГУРЛС МВД России до 1 октября направляет в органы, организации, подразделения МВД России (за исключением подчиненных территориальным органам МВД России) сведения о количестве обучающихся по прямому набору с учетом направленности осваиваемых ими основных профессиональных образовательных программ.</w:t>
      </w:r>
    </w:p>
    <w:bookmarkStart w:id="357" w:name="P357"/>
    <w:bookmarkEnd w:id="357"/>
    <w:p>
      <w:pPr>
        <w:pStyle w:val="0"/>
        <w:spacing w:before="200" w:lineRule="auto"/>
        <w:ind w:firstLine="540"/>
        <w:jc w:val="both"/>
      </w:pPr>
      <w:r>
        <w:rPr>
          <w:sz w:val="20"/>
        </w:rPr>
        <w:t xml:space="preserve">79.4. Органы, организации, подразделения МВД России (за исключением подчиненных территориальным органам МВД России) до 1 ноября направляют в ГУРЛС МВД России сведения о потребности в выпускниках, планируемых к назначению на должности, и о возможности предоставления им жилых помещений на период службы.</w:t>
      </w:r>
    </w:p>
    <w:bookmarkStart w:id="358" w:name="P358"/>
    <w:bookmarkEnd w:id="358"/>
    <w:p>
      <w:pPr>
        <w:pStyle w:val="0"/>
        <w:spacing w:before="200" w:lineRule="auto"/>
        <w:ind w:firstLine="540"/>
        <w:jc w:val="both"/>
      </w:pPr>
      <w:r>
        <w:rPr>
          <w:sz w:val="20"/>
        </w:rPr>
        <w:t xml:space="preserve">79.5. ГУРЛС МВД России обобщает сведения, указанные в </w:t>
      </w:r>
      <w:hyperlink w:history="0" w:anchor="P357" w:tooltip="79.4. Органы, организации, подразделения МВД России (за исключением подчиненных территориальным органам МВД России) до 1 ноября направляют в ГУРЛС МВД России сведения о потребности в выпускниках, планируемых к назначению на должности, и о возможности предоставления им жилых помещений на период службы.">
        <w:r>
          <w:rPr>
            <w:sz w:val="20"/>
            <w:color w:val="0000ff"/>
          </w:rPr>
          <w:t xml:space="preserve">подпункте 79.4</w:t>
        </w:r>
      </w:hyperlink>
      <w:r>
        <w:rPr>
          <w:sz w:val="20"/>
        </w:rPr>
        <w:t xml:space="preserve"> настоящего пункта, и с учетом места дислокации образовательной организации высшего образования МВД России разрабатывает сводный перечень предложений по распределению обучающихся из числа лиц, зачисленных на обучение по прямому набору &lt;2&gt;, который направляет в образовательные организации высшего образования МВД России ежегодно до 25 декабря.</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"перечень предложений по распределению обучающихся по прямому набору".</w:t>
      </w:r>
    </w:p>
    <w:p>
      <w:pPr>
        <w:pStyle w:val="0"/>
        <w:jc w:val="both"/>
      </w:pPr>
      <w:r>
        <w:rPr>
          <w:sz w:val="20"/>
        </w:rPr>
      </w:r>
    </w:p>
    <w:p>
      <w:pPr>
        <w:pStyle w:val="0"/>
        <w:ind w:firstLine="540"/>
        <w:jc w:val="both"/>
      </w:pPr>
      <w:r>
        <w:rPr>
          <w:sz w:val="20"/>
        </w:rPr>
        <w:t xml:space="preserve">79.6. Комиссии образовательных организаций высшего образования МВД России по распределению обучающихся &lt;3&gt; до 1 февраля на основании перечня предложений по распределению обучающихся по прямому набору осуществляют их персональное распределение и направление для прохождения производственной (преддипломной) практики.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Далее - "комиссии по распределению обучающихся".</w:t>
      </w:r>
    </w:p>
    <w:p>
      <w:pPr>
        <w:pStyle w:val="0"/>
        <w:jc w:val="both"/>
      </w:pPr>
      <w:r>
        <w:rPr>
          <w:sz w:val="20"/>
        </w:rPr>
      </w:r>
    </w:p>
    <w:p>
      <w:pPr>
        <w:pStyle w:val="0"/>
        <w:ind w:firstLine="540"/>
        <w:jc w:val="both"/>
      </w:pPr>
      <w:r>
        <w:rPr>
          <w:sz w:val="20"/>
        </w:rPr>
        <w:t xml:space="preserve">79.7. При распределении учитываются результаты освоения основной профессиональной образовательной программы, а также состояние здоровья обучающихся &lt;4&gt; и членов их семьи &lt;5&gt;.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w:t>
      </w:r>
      <w:hyperlink w:history="0" r:id="rId53"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1 статьи 9</w:t>
        </w:r>
      </w:hyperlink>
      <w:r>
        <w:rPr>
          <w:sz w:val="20"/>
        </w:rPr>
        <w:t xml:space="preserve"> Закона о службе.</w:t>
      </w:r>
    </w:p>
    <w:p>
      <w:pPr>
        <w:pStyle w:val="0"/>
        <w:spacing w:before="200" w:lineRule="auto"/>
        <w:ind w:firstLine="540"/>
        <w:jc w:val="both"/>
      </w:pPr>
      <w:r>
        <w:rPr>
          <w:sz w:val="20"/>
        </w:rPr>
        <w:t xml:space="preserve">&lt;5&gt; </w:t>
      </w:r>
      <w:hyperlink w:history="0" r:id="rId54"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Подпункты 88.3</w:t>
        </w:r>
      </w:hyperlink>
      <w:r>
        <w:rPr>
          <w:sz w:val="20"/>
        </w:rPr>
        <w:t xml:space="preserve"> - </w:t>
      </w:r>
      <w:hyperlink w:history="0" r:id="rId55"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88.5 пункта 88</w:t>
        </w:r>
      </w:hyperlink>
      <w:r>
        <w:rPr>
          <w:sz w:val="20"/>
        </w:rPr>
        <w:t xml:space="preserve"> Порядка организации прохождения службы в органах внутренних дел Российской Федерации, утвержденного приказом МВД России от 1 февраля 2018 г. N 50 (зарегистрирован Минюстом России 22 марта 2018 г., регистрационный N 50460), с изменениями, внесенными приказами МВД России от 24 ноября 2020 г. N 801 (зарегистрирован Минюстом России 25 декабря 2020 г., регистрационный N 61810) и от 30 января 2023 г. N 34 (зарегистрирован Минюстом России 5 мая 2023 г., регистрационный N 73255). Далее - "Порядок организации прохождения службы".</w:t>
      </w:r>
    </w:p>
    <w:p>
      <w:pPr>
        <w:pStyle w:val="0"/>
        <w:jc w:val="both"/>
      </w:pPr>
      <w:r>
        <w:rPr>
          <w:sz w:val="20"/>
        </w:rPr>
      </w:r>
    </w:p>
    <w:p>
      <w:pPr>
        <w:pStyle w:val="0"/>
        <w:ind w:firstLine="540"/>
        <w:jc w:val="both"/>
      </w:pPr>
      <w:r>
        <w:rPr>
          <w:sz w:val="20"/>
        </w:rPr>
        <w:t xml:space="preserve">79.8. По результатам заседания комиссии по распределению обучающихся составляется протокол персонального распределения курсантов, который до 15 февраля направляется в ГУРЛС МВД России.</w:t>
      </w:r>
    </w:p>
    <w:p>
      <w:pPr>
        <w:pStyle w:val="0"/>
        <w:spacing w:before="200" w:lineRule="auto"/>
        <w:ind w:firstLine="540"/>
        <w:jc w:val="both"/>
      </w:pPr>
      <w:r>
        <w:rPr>
          <w:sz w:val="20"/>
        </w:rPr>
        <w:t xml:space="preserve">79.9. Одобренный ГУРЛС МВД России протокол персонального распределения курсантов возвращается в образовательную организацию высшего образования МВД России не позднее 1 апреля, которая направляет его копии в органы, организации, подразделения МВД России (за исключением подчиненных территориальным органам МВД России).</w:t>
      </w:r>
    </w:p>
    <w:p>
      <w:pPr>
        <w:pStyle w:val="0"/>
        <w:spacing w:before="200" w:lineRule="auto"/>
        <w:ind w:firstLine="540"/>
        <w:jc w:val="both"/>
      </w:pPr>
      <w:r>
        <w:rPr>
          <w:sz w:val="20"/>
        </w:rPr>
        <w:t xml:space="preserve">80. Обучающийся по прямому набору, в случае отчисления из образовательной организации высшего образования МВД России не ранее чем с третьего курса по основаниям, не препятствующим прохождению службы в органах внутренних дел, может быть зачислен в распоряжение образовательной организации высшего образования МВД России в соответствии с </w:t>
      </w:r>
      <w:hyperlink w:history="0" r:id="rId56"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пунктом 2 части 10 статьи 36</w:t>
        </w:r>
      </w:hyperlink>
      <w:r>
        <w:rPr>
          <w:sz w:val="20"/>
        </w:rPr>
        <w:t xml:space="preserve"> Закона о службе для рассмотрения ГУРЛС МВД России вопроса о его переводе на иную должность в территориальный орган МВД России для дальнейшего прохождения службы с учетом места жительства, состояния здоровья обучающегося и членов его семьи.</w:t>
      </w:r>
    </w:p>
    <w:bookmarkStart w:id="374" w:name="P374"/>
    <w:bookmarkEnd w:id="374"/>
    <w:p>
      <w:pPr>
        <w:pStyle w:val="0"/>
        <w:spacing w:before="200" w:lineRule="auto"/>
        <w:ind w:firstLine="540"/>
        <w:jc w:val="both"/>
      </w:pPr>
      <w:r>
        <w:rPr>
          <w:sz w:val="20"/>
        </w:rPr>
        <w:t xml:space="preserve">81. Курсант, слушатель или адъюнкт по его ходатайству перераспределяется &lt;1&gt; для прохождения службы в орган, организацию, подразделение МВД России, не направлявший его на обучение, по согласованию с данным органом, организацией, подразделением МВД России: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57"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Пункты 87</w:t>
        </w:r>
      </w:hyperlink>
      <w:r>
        <w:rPr>
          <w:sz w:val="20"/>
        </w:rPr>
        <w:t xml:space="preserve"> - </w:t>
      </w:r>
      <w:hyperlink w:history="0" r:id="rId58"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89</w:t>
        </w:r>
      </w:hyperlink>
      <w:r>
        <w:rPr>
          <w:sz w:val="20"/>
        </w:rPr>
        <w:t xml:space="preserve"> Порядка организации прохождения службы.</w:t>
      </w:r>
    </w:p>
    <w:p>
      <w:pPr>
        <w:pStyle w:val="0"/>
        <w:jc w:val="both"/>
      </w:pPr>
      <w:r>
        <w:rPr>
          <w:sz w:val="20"/>
        </w:rPr>
      </w:r>
    </w:p>
    <w:p>
      <w:pPr>
        <w:pStyle w:val="0"/>
        <w:ind w:firstLine="540"/>
        <w:jc w:val="both"/>
      </w:pPr>
      <w:r>
        <w:rPr>
          <w:sz w:val="20"/>
        </w:rPr>
        <w:t xml:space="preserve">81.1. С уведомлением органа, организации или подразделения МВД России, направившего его на обучение, в соответствии с </w:t>
      </w:r>
      <w:hyperlink w:history="0" r:id="rId59"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подпунктами 88.3</w:t>
        </w:r>
      </w:hyperlink>
      <w:r>
        <w:rPr>
          <w:sz w:val="20"/>
        </w:rPr>
        <w:t xml:space="preserve"> - </w:t>
      </w:r>
      <w:hyperlink w:history="0" r:id="rId60"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88.6 пункта 88</w:t>
        </w:r>
      </w:hyperlink>
      <w:r>
        <w:rPr>
          <w:sz w:val="20"/>
        </w:rPr>
        <w:t xml:space="preserve"> Порядка организации прохождения службы, а также если ученым советом (научно-техническим советом) образовательной организации высшего образования МВД России, научной организации МВД России принято решение о возможности прохождения курсантом, слушателем, адъюнктом службы в данной образовательной организации высшего образования МВД России, научной организации МВД России по окончании обучения.</w:t>
      </w:r>
    </w:p>
    <w:p>
      <w:pPr>
        <w:pStyle w:val="0"/>
        <w:spacing w:before="200" w:lineRule="auto"/>
        <w:ind w:firstLine="540"/>
        <w:jc w:val="both"/>
      </w:pPr>
      <w:r>
        <w:rPr>
          <w:sz w:val="20"/>
        </w:rPr>
        <w:t xml:space="preserve">81.2. При наличии поступившего в образовательную организацию высшего образования МВД России до начала итоговой (государственной итоговой) аттестации согласия органа, организации или подразделения МВД России, направившего его на обучение.</w:t>
      </w:r>
    </w:p>
    <w:p>
      <w:pPr>
        <w:pStyle w:val="0"/>
        <w:jc w:val="both"/>
      </w:pPr>
      <w:r>
        <w:rPr>
          <w:sz w:val="20"/>
        </w:rPr>
      </w:r>
    </w:p>
    <w:p>
      <w:pPr>
        <w:pStyle w:val="2"/>
        <w:outlineLvl w:val="1"/>
        <w:jc w:val="center"/>
      </w:pPr>
      <w:r>
        <w:rPr>
          <w:sz w:val="20"/>
        </w:rPr>
        <w:t xml:space="preserve">IV. Организация подготовки кадров</w:t>
      </w:r>
    </w:p>
    <w:p>
      <w:pPr>
        <w:pStyle w:val="2"/>
        <w:jc w:val="center"/>
      </w:pPr>
      <w:r>
        <w:rPr>
          <w:sz w:val="20"/>
        </w:rPr>
        <w:t xml:space="preserve">по основным и дополнительным профессиональным программам</w:t>
      </w:r>
    </w:p>
    <w:p>
      <w:pPr>
        <w:pStyle w:val="2"/>
        <w:jc w:val="center"/>
      </w:pPr>
      <w:r>
        <w:rPr>
          <w:sz w:val="20"/>
        </w:rPr>
        <w:t xml:space="preserve">повышения квалификации и переподготовки</w:t>
      </w:r>
    </w:p>
    <w:p>
      <w:pPr>
        <w:pStyle w:val="2"/>
        <w:jc w:val="center"/>
      </w:pPr>
      <w:r>
        <w:rPr>
          <w:sz w:val="20"/>
        </w:rPr>
        <w:t xml:space="preserve">(профессиональной переподготовки)</w:t>
      </w:r>
    </w:p>
    <w:p>
      <w:pPr>
        <w:pStyle w:val="0"/>
        <w:jc w:val="both"/>
      </w:pPr>
      <w:r>
        <w:rPr>
          <w:sz w:val="20"/>
        </w:rPr>
      </w:r>
    </w:p>
    <w:p>
      <w:pPr>
        <w:pStyle w:val="0"/>
        <w:ind w:firstLine="540"/>
        <w:jc w:val="both"/>
      </w:pPr>
      <w:r>
        <w:rPr>
          <w:sz w:val="20"/>
        </w:rPr>
        <w:t xml:space="preserve">82. Сотрудники проходят подготовку по основным и дополнительным профессиональным программам повышения квалификации и переподготовки (профессиональной переподготовки) в течение всего периода прохождения службы по мере необходимости, но не реже одного раза в пять лет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61"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8 статьи 76</w:t>
        </w:r>
      </w:hyperlink>
      <w:r>
        <w:rPr>
          <w:sz w:val="20"/>
        </w:rPr>
        <w:t xml:space="preserve"> Закона о службе.</w:t>
      </w:r>
    </w:p>
    <w:p>
      <w:pPr>
        <w:pStyle w:val="0"/>
        <w:jc w:val="both"/>
      </w:pPr>
      <w:r>
        <w:rPr>
          <w:sz w:val="20"/>
        </w:rPr>
      </w:r>
    </w:p>
    <w:p>
      <w:pPr>
        <w:pStyle w:val="0"/>
        <w:ind w:firstLine="540"/>
        <w:jc w:val="both"/>
      </w:pPr>
      <w:r>
        <w:rPr>
          <w:sz w:val="20"/>
        </w:rPr>
        <w:t xml:space="preserve">82.1. По основным программам профессионального обучения по должностям служащих, профессиям рабочих (для приобретения профессиональной компетенции без изменения уровня образования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w:t>
      </w:r>
      <w:hyperlink w:history="0" r:id="rId62" w:tooltip="Федеральный закон от 29.12.2012 N 273-ФЗ (ред. от 15.10.2025) &quot;Об образовании в Российской Федерации&quot; {КонсультантПлюс}">
        <w:r>
          <w:rPr>
            <w:sz w:val="20"/>
            <w:color w:val="0000ff"/>
          </w:rPr>
          <w:t xml:space="preserve">Часть 1 статьи 73</w:t>
        </w:r>
      </w:hyperlink>
      <w:r>
        <w:rPr>
          <w:sz w:val="20"/>
        </w:rPr>
        <w:t xml:space="preserve"> Закона об образовании.</w:t>
      </w:r>
    </w:p>
    <w:p>
      <w:pPr>
        <w:pStyle w:val="0"/>
        <w:jc w:val="both"/>
      </w:pPr>
      <w:r>
        <w:rPr>
          <w:sz w:val="20"/>
        </w:rPr>
      </w:r>
    </w:p>
    <w:p>
      <w:pPr>
        <w:pStyle w:val="0"/>
        <w:ind w:firstLine="540"/>
        <w:jc w:val="both"/>
      </w:pPr>
      <w:r>
        <w:rPr>
          <w:sz w:val="20"/>
        </w:rPr>
        <w:t xml:space="preserve">82.1.1. Программам повышения квалификации в целях последовательного совершенствования профессиональных знаний, умений и навыков по имеющейся должности служащего или имеющейся профессии рабочего без повышения образовательного уровня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w:t>
      </w:r>
      <w:hyperlink w:history="0" r:id="rId63" w:tooltip="Федеральный закон от 29.12.2012 N 273-ФЗ (ред. от 15.10.2025) &quot;Об образовании в Российской Федерации&quot; {КонсультантПлюс}">
        <w:r>
          <w:rPr>
            <w:sz w:val="20"/>
            <w:color w:val="0000ff"/>
          </w:rPr>
          <w:t xml:space="preserve">Часть 4 статьи 73</w:t>
        </w:r>
      </w:hyperlink>
      <w:r>
        <w:rPr>
          <w:sz w:val="20"/>
        </w:rPr>
        <w:t xml:space="preserve"> Закона об образовании.</w:t>
      </w:r>
    </w:p>
    <w:p>
      <w:pPr>
        <w:pStyle w:val="0"/>
        <w:jc w:val="both"/>
      </w:pPr>
      <w:r>
        <w:rPr>
          <w:sz w:val="20"/>
        </w:rPr>
      </w:r>
    </w:p>
    <w:p>
      <w:pPr>
        <w:pStyle w:val="0"/>
        <w:ind w:firstLine="540"/>
        <w:jc w:val="both"/>
      </w:pPr>
      <w:r>
        <w:rPr>
          <w:sz w:val="20"/>
        </w:rPr>
        <w:t xml:space="preserve">82.1.2. Программам переподготовки в целях получения новой профессии рабочего или новой должности служащего с учетом потребностей производства, вида профессиональной служебной деятельности &lt;4&gt;.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w:t>
      </w:r>
      <w:hyperlink w:history="0" r:id="rId64" w:tooltip="Федеральный закон от 29.12.2012 N 273-ФЗ (ред. от 15.10.2025) &quot;Об образовании в Российской Федерации&quot; {КонсультантПлюс}">
        <w:r>
          <w:rPr>
            <w:sz w:val="20"/>
            <w:color w:val="0000ff"/>
          </w:rPr>
          <w:t xml:space="preserve">Часть 3 статьи 73</w:t>
        </w:r>
      </w:hyperlink>
      <w:r>
        <w:rPr>
          <w:sz w:val="20"/>
        </w:rPr>
        <w:t xml:space="preserve"> Закона об образовании.</w:t>
      </w:r>
    </w:p>
    <w:p>
      <w:pPr>
        <w:pStyle w:val="0"/>
        <w:jc w:val="both"/>
      </w:pPr>
      <w:r>
        <w:rPr>
          <w:sz w:val="20"/>
        </w:rPr>
      </w:r>
    </w:p>
    <w:p>
      <w:pPr>
        <w:pStyle w:val="0"/>
        <w:ind w:firstLine="540"/>
        <w:jc w:val="both"/>
      </w:pPr>
      <w:r>
        <w:rPr>
          <w:sz w:val="20"/>
        </w:rPr>
        <w:t xml:space="preserve">82.2. По дополнительным профессиональным программам (при наличии (либо получении) среднего профессионального и (или) высшего образования &lt;5&gt;):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&lt;5&gt; </w:t>
      </w:r>
      <w:hyperlink w:history="0" r:id="rId65" w:tooltip="Федеральный закон от 29.12.2012 N 273-ФЗ (ред. от 15.10.2025) &quot;Об образовании в Российской Федерации&quot; {КонсультантПлюс}">
        <w:r>
          <w:rPr>
            <w:sz w:val="20"/>
            <w:color w:val="0000ff"/>
          </w:rPr>
          <w:t xml:space="preserve">Часть 3 статьи 76</w:t>
        </w:r>
      </w:hyperlink>
      <w:r>
        <w:rPr>
          <w:sz w:val="20"/>
        </w:rPr>
        <w:t xml:space="preserve"> Закона об образовании.</w:t>
      </w:r>
    </w:p>
    <w:p>
      <w:pPr>
        <w:pStyle w:val="0"/>
        <w:jc w:val="both"/>
      </w:pPr>
      <w:r>
        <w:rPr>
          <w:sz w:val="20"/>
        </w:rPr>
      </w:r>
    </w:p>
    <w:p>
      <w:pPr>
        <w:pStyle w:val="0"/>
        <w:ind w:firstLine="540"/>
        <w:jc w:val="both"/>
      </w:pPr>
      <w:r>
        <w:rPr>
          <w:sz w:val="20"/>
        </w:rPr>
        <w:t xml:space="preserve">82.2.1. Программам повышения квалификации в целях совершенствования и (или) получения новой компетенции, необходимой для профессиональной служебной деятельности, и (или) повышения профессионального уровня в рамках имеющейся квалификации &lt;6&gt;.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&lt;6&gt; </w:t>
      </w:r>
      <w:hyperlink w:history="0" r:id="rId66" w:tooltip="Федеральный закон от 29.12.2012 N 273-ФЗ (ред. от 15.10.2025) &quot;Об образовании в Российской Федерации&quot; {КонсультантПлюс}">
        <w:r>
          <w:rPr>
            <w:sz w:val="20"/>
            <w:color w:val="0000ff"/>
          </w:rPr>
          <w:t xml:space="preserve">Часть 4 статьи 76</w:t>
        </w:r>
      </w:hyperlink>
      <w:r>
        <w:rPr>
          <w:sz w:val="20"/>
        </w:rPr>
        <w:t xml:space="preserve"> Закона об образовании.</w:t>
      </w:r>
    </w:p>
    <w:p>
      <w:pPr>
        <w:pStyle w:val="0"/>
        <w:jc w:val="both"/>
      </w:pPr>
      <w:r>
        <w:rPr>
          <w:sz w:val="20"/>
        </w:rPr>
      </w:r>
    </w:p>
    <w:p>
      <w:pPr>
        <w:pStyle w:val="0"/>
        <w:ind w:firstLine="540"/>
        <w:jc w:val="both"/>
      </w:pPr>
      <w:r>
        <w:rPr>
          <w:sz w:val="20"/>
        </w:rPr>
        <w:t xml:space="preserve">82.2.2. Программам профессиональной переподготовки в целях получения компетенции, необходимой для выполнения нового вида профессиональной служебной деятельности, приобретения новой квалификации &lt;7&gt;.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&lt;7&gt; </w:t>
      </w:r>
      <w:hyperlink w:history="0" r:id="rId67" w:tooltip="Федеральный закон от 29.12.2012 N 273-ФЗ (ред. от 15.10.2025) &quot;Об образовании в Российской Федерации&quot; {КонсультантПлюс}">
        <w:r>
          <w:rPr>
            <w:sz w:val="20"/>
            <w:color w:val="0000ff"/>
          </w:rPr>
          <w:t xml:space="preserve">Часть 5 статьи 76</w:t>
        </w:r>
      </w:hyperlink>
      <w:r>
        <w:rPr>
          <w:sz w:val="20"/>
        </w:rPr>
        <w:t xml:space="preserve"> Закона об образовании.</w:t>
      </w:r>
    </w:p>
    <w:p>
      <w:pPr>
        <w:pStyle w:val="0"/>
        <w:jc w:val="both"/>
      </w:pPr>
      <w:r>
        <w:rPr>
          <w:sz w:val="20"/>
        </w:rPr>
      </w:r>
    </w:p>
    <w:p>
      <w:pPr>
        <w:pStyle w:val="0"/>
        <w:ind w:firstLine="540"/>
        <w:jc w:val="both"/>
      </w:pPr>
      <w:r>
        <w:rPr>
          <w:sz w:val="20"/>
        </w:rPr>
        <w:t xml:space="preserve">83. Основные программы профессионального обучения - программы повышения квалификации и программы переподготовки по должностям служащих, профессиям рабочих и дополнительные профессиональные программы - программы повышения квалификации и программы профессиональной переподготовки &lt;8&gt; могут реализовываться как единовременно и непрерывно, так и поэтапно (дискретно), в том числе посредством освоения отдельных дисциплин, прохождения стажировок в порядке, предусмотренном образовательными программами и локальными нормативными актами организаций, осуществляющих образовательную деятельность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&lt;8&gt; Далее - "программы повышения квалификации и переподготовки (профессиональной переподготовки)".</w:t>
      </w:r>
    </w:p>
    <w:p>
      <w:pPr>
        <w:pStyle w:val="0"/>
        <w:spacing w:before="200" w:lineRule="auto"/>
        <w:ind w:firstLine="540"/>
        <w:jc w:val="both"/>
      </w:pPr>
      <w:r>
        <w:rPr>
          <w:sz w:val="20"/>
        </w:rPr>
        <w:t xml:space="preserve">&lt;1&gt; </w:t>
      </w:r>
      <w:hyperlink w:history="0" r:id="rId68" w:tooltip="Федеральный закон от 29.12.2012 N 273-ФЗ (ред. от 15.10.2025) &quot;Об образовании в Российской Федерации&quot; {КонсультантПлюс}">
        <w:r>
          <w:rPr>
            <w:sz w:val="20"/>
            <w:color w:val="0000ff"/>
          </w:rPr>
          <w:t xml:space="preserve">Часть 2 статьи 30</w:t>
        </w:r>
      </w:hyperlink>
      <w:r>
        <w:rPr>
          <w:sz w:val="20"/>
        </w:rPr>
        <w:t xml:space="preserve"> и </w:t>
      </w:r>
      <w:hyperlink w:history="0" r:id="rId69" w:tooltip="Федеральный закон от 29.12.2012 N 273-ФЗ (ред. от 15.10.2025) &quot;Об образовании в Российской Федерации&quot; {КонсультантПлюс}">
        <w:r>
          <w:rPr>
            <w:sz w:val="20"/>
            <w:color w:val="0000ff"/>
          </w:rPr>
          <w:t xml:space="preserve">часть 11 статьи 76</w:t>
        </w:r>
      </w:hyperlink>
      <w:r>
        <w:rPr>
          <w:sz w:val="20"/>
        </w:rPr>
        <w:t xml:space="preserve"> Закона об образовании.</w:t>
      </w:r>
    </w:p>
    <w:p>
      <w:pPr>
        <w:pStyle w:val="0"/>
        <w:jc w:val="both"/>
      </w:pPr>
      <w:r>
        <w:rPr>
          <w:sz w:val="20"/>
        </w:rPr>
      </w:r>
    </w:p>
    <w:p>
      <w:pPr>
        <w:pStyle w:val="0"/>
        <w:ind w:firstLine="540"/>
        <w:jc w:val="both"/>
      </w:pPr>
      <w:r>
        <w:rPr>
          <w:sz w:val="20"/>
        </w:rPr>
        <w:t xml:space="preserve">84. Подготовка сотрудников по программам повышения квалификации и переподготовки (профессиональной переподготовки) при необходимости может осуществляться в профессиональных образовательных организациях и образовательных организациях высшего образования, не входящих в систему МВД России, на основе о государственного заказа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w:t>
      </w:r>
      <w:hyperlink w:history="0" r:id="rId70"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1 статьи 77</w:t>
        </w:r>
      </w:hyperlink>
      <w:r>
        <w:rPr>
          <w:sz w:val="20"/>
        </w:rPr>
        <w:t xml:space="preserve"> Закона о службе.</w:t>
      </w:r>
    </w:p>
    <w:p>
      <w:pPr>
        <w:pStyle w:val="0"/>
        <w:jc w:val="both"/>
      </w:pPr>
      <w:r>
        <w:rPr>
          <w:sz w:val="20"/>
        </w:rPr>
      </w:r>
    </w:p>
    <w:p>
      <w:pPr>
        <w:pStyle w:val="0"/>
        <w:ind w:firstLine="540"/>
        <w:jc w:val="both"/>
      </w:pPr>
      <w:r>
        <w:rPr>
          <w:sz w:val="20"/>
        </w:rPr>
        <w:t xml:space="preserve">85. Сотрудники, вновь поступившие на службу по истечении более пяти лет со дня увольнения со службы в органах внутренних дел, проходят повышение квалификации по основным программам профессионального обучения или дополнительным профессиональным программам в соответствии с настоящим Порядком не позднее шести месяцев со дня поступления на службу, в том числе на внеплановой основе.</w:t>
      </w:r>
    </w:p>
    <w:p>
      <w:pPr>
        <w:pStyle w:val="0"/>
        <w:spacing w:before="200" w:lineRule="auto"/>
        <w:ind w:firstLine="540"/>
        <w:jc w:val="both"/>
      </w:pPr>
      <w:r>
        <w:rPr>
          <w:sz w:val="20"/>
        </w:rPr>
        <w:t xml:space="preserve">86. При определении необходимости направления сотрудников на обучение по программам повышения квалификации и переподготовки (профессиональной переподготовки) учитываются имеющиеся в личном деле &lt;3&gt; копии документов о квалификации, в том числе полученные в организациях, осуществляющих образовательную деятельность и не входящих в систему МВД России.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w:t>
      </w:r>
      <w:hyperlink w:history="0" r:id="rId71" w:tooltip="Приказ МВД России от 24.11.2020 N 800 (ред. от 27.05.2025) &quot;О некоторых вопросах централизованного учета персональных данных сотрудников органов внутренних дел Российской Федерации, граждан Российской Федерации, поступающих на службу в органы внутренних дел Российской Федерации&quot; (вместе с &quot;Положением о централизованном учете персональных данных сотрудника органов внутренних дел Российской Федерации и ведении его личного дела&quot;, &quot;Положением о централизованном учете персональных данных гражданина Российской Фе {КонсультантПлюс}">
        <w:r>
          <w:rPr>
            <w:sz w:val="20"/>
            <w:color w:val="0000ff"/>
          </w:rPr>
          <w:t xml:space="preserve">Подпункт 29.3.9 пункта 29</w:t>
        </w:r>
      </w:hyperlink>
      <w:r>
        <w:rPr>
          <w:sz w:val="20"/>
        </w:rPr>
        <w:t xml:space="preserve"> Положения о централизованном учете персональных данных сотрудника органов внутренних дел Российской Федерации и ведении его личного дела, утвержденного приказом МВД России от 24 ноября 2020 г. N 800 (зарегистрирован Минюстом России 30 декабря 2020 г., регистрационный N 61954), с изменениями, внесенными приказами МВД России от 4 марта 2022 г. N 151 (зарегистрирован Минюстом России 7 апреля 2022 г., регистрационный N 68113) и от 17 октября 2022 г. N 763 (зарегистрирован Минюстом России 23 ноября 2022 г., регистрационный N 71086).</w:t>
      </w:r>
    </w:p>
    <w:p>
      <w:pPr>
        <w:pStyle w:val="0"/>
        <w:jc w:val="both"/>
      </w:pPr>
      <w:r>
        <w:rPr>
          <w:sz w:val="20"/>
        </w:rPr>
      </w:r>
    </w:p>
    <w:p>
      <w:pPr>
        <w:pStyle w:val="0"/>
        <w:ind w:firstLine="540"/>
        <w:jc w:val="both"/>
      </w:pPr>
      <w:r>
        <w:rPr>
          <w:sz w:val="20"/>
        </w:rPr>
        <w:t xml:space="preserve">87. Повышение квалификации и переподготовка (профессиональная переподготовка) организуются на основе:</w:t>
      </w:r>
    </w:p>
    <w:p>
      <w:pPr>
        <w:pStyle w:val="0"/>
        <w:spacing w:before="200" w:lineRule="auto"/>
        <w:ind w:firstLine="540"/>
        <w:jc w:val="both"/>
      </w:pPr>
      <w:r>
        <w:rPr>
          <w:sz w:val="20"/>
        </w:rPr>
        <w:t xml:space="preserve">87.1. Плана-графика повышения квалификации и переподготовки сотрудников (работников) органов внутренних дел Российской Федерации, федеральных государственных гражданских служащих МВД России &lt;4&gt;, ежегодно формируемого ГУРЛС МВД России по заявкам органов, организаций, подразделений МВД России (за исключением подчиненных территориальным органам МВД России), представленным к 15 сентября года, предшествующего планируемому, и утверждаемого Министром.</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Далее - "План-график повышения квалификации и переподготовки МВД России".</w:t>
      </w:r>
    </w:p>
    <w:p>
      <w:pPr>
        <w:pStyle w:val="0"/>
        <w:jc w:val="both"/>
      </w:pPr>
      <w:r>
        <w:rPr>
          <w:sz w:val="20"/>
        </w:rPr>
      </w:r>
    </w:p>
    <w:p>
      <w:pPr>
        <w:pStyle w:val="0"/>
        <w:ind w:firstLine="540"/>
        <w:jc w:val="both"/>
      </w:pPr>
      <w:r>
        <w:rPr>
          <w:sz w:val="20"/>
        </w:rPr>
        <w:t xml:space="preserve">87.2. Графиков повышения квалификации и переподготовки сотрудников (работников) органов внутренних дел Российской Федерации &lt;5&gt;, утверждаемых руководителями (начальниками) органов, организаций, подразделений МВД России, направляющих сотрудников на обучение.</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&lt;5&gt; Далее - "график повышения квалификации и переподготовки".</w:t>
      </w:r>
    </w:p>
    <w:p>
      <w:pPr>
        <w:pStyle w:val="0"/>
        <w:jc w:val="both"/>
      </w:pPr>
      <w:r>
        <w:rPr>
          <w:sz w:val="20"/>
        </w:rPr>
      </w:r>
    </w:p>
    <w:p>
      <w:pPr>
        <w:pStyle w:val="0"/>
        <w:ind w:firstLine="540"/>
        <w:jc w:val="both"/>
      </w:pPr>
      <w:r>
        <w:rPr>
          <w:sz w:val="20"/>
        </w:rPr>
        <w:t xml:space="preserve">88. План-график повышения квалификации и переподготовки МВД России, графики повышения квалификации и переподготовки предусматривают периоды реализации образовательных программ и количество лиц, подлежащих направлению на обучение.</w:t>
      </w:r>
    </w:p>
    <w:p>
      <w:pPr>
        <w:pStyle w:val="0"/>
        <w:spacing w:before="200" w:lineRule="auto"/>
        <w:ind w:firstLine="540"/>
        <w:jc w:val="both"/>
      </w:pPr>
      <w:r>
        <w:rPr>
          <w:sz w:val="20"/>
        </w:rPr>
        <w:t xml:space="preserve">89. Заявки на обучение сотрудников по программам повышения квалификации и переподготовки (профессиональной переподготовки) визируются финансовыми подразделениями органов, организаций, подразделений МВД России (за исключением подчиненных территориальным органам МВД России) с учетом бюджетных ассигнований, планируемых к выделению на командировочные расходы на очередной год.</w:t>
      </w:r>
    </w:p>
    <w:p>
      <w:pPr>
        <w:pStyle w:val="0"/>
        <w:spacing w:before="200" w:lineRule="auto"/>
        <w:ind w:firstLine="540"/>
        <w:jc w:val="both"/>
      </w:pPr>
      <w:r>
        <w:rPr>
          <w:sz w:val="20"/>
        </w:rPr>
        <w:t xml:space="preserve">90. Ответственными за комплектование организаций, осуществляющих образовательную деятельность, в Плане-графике повышения квалификации и переподготовки МВД России могут быть определены заинтересованные органы, организации, подразделения МВД России.</w:t>
      </w:r>
    </w:p>
    <w:p>
      <w:pPr>
        <w:pStyle w:val="0"/>
        <w:spacing w:before="200" w:lineRule="auto"/>
        <w:ind w:firstLine="540"/>
        <w:jc w:val="both"/>
      </w:pPr>
      <w:r>
        <w:rPr>
          <w:sz w:val="20"/>
        </w:rPr>
        <w:t xml:space="preserve">91. Органы, организации, подразделения МВД России направляют при наличии потребности в ГУРЛС МВД России до 15 мая года, предшествующего планируемому, информацию о периодах реализации образовательных программ и количестве лиц, планируемых к направлению на обучение по программам повышения квалификации и переподготовки (профессиональной переподготовки) в следующем году.</w:t>
      </w:r>
    </w:p>
    <w:p>
      <w:pPr>
        <w:pStyle w:val="0"/>
        <w:spacing w:before="200" w:lineRule="auto"/>
        <w:ind w:firstLine="540"/>
        <w:jc w:val="both"/>
      </w:pPr>
      <w:r>
        <w:rPr>
          <w:sz w:val="20"/>
        </w:rPr>
        <w:t xml:space="preserve">92. Разработка и согласование графиков повышения квалификации и переподготовки осуществляется в соответствии с </w:t>
      </w:r>
      <w:hyperlink w:history="0" w:anchor="P127" w:tooltip="22. Территориальные органы МВД России (за исключением подчиненных территориальным органам МВД России, а также БСТМ МВД России, ОПБ МВД России и центров специального назначения), федеральные государственные общеобразовательные организации МВД России, находящиеся в ведении МВД России &lt;1&gt;, иные образовательные организации МВД России с учетом анализа данных о приеме на службу, переводе на другую должность и об увольнении со службы в органах внутренних дел, имеющихся и предполагаемых вакантных должностях, рав...">
        <w:r>
          <w:rPr>
            <w:sz w:val="20"/>
            <w:color w:val="0000ff"/>
          </w:rPr>
          <w:t xml:space="preserve">пунктами 22</w:t>
        </w:r>
      </w:hyperlink>
      <w:r>
        <w:rPr>
          <w:sz w:val="20"/>
        </w:rPr>
        <w:t xml:space="preserve"> - </w:t>
      </w:r>
      <w:hyperlink w:history="0" w:anchor="P132" w:tooltip="24. Графики профессиональной подготовки до начала периода обучения доводятся до сведения подчиненных структурных подразделений, а также органов, организаций, подразделений МВД России, сотрудники которых включены в графики профессиональной подготовки территориальных органов МВД России или образовательных организаций МВД России.">
        <w:r>
          <w:rPr>
            <w:sz w:val="20"/>
            <w:color w:val="0000ff"/>
          </w:rPr>
          <w:t xml:space="preserve">24</w:t>
        </w:r>
      </w:hyperlink>
      <w:r>
        <w:rPr>
          <w:sz w:val="20"/>
        </w:rPr>
        <w:t xml:space="preserve"> настоящего Порядка.</w:t>
      </w:r>
    </w:p>
    <w:p>
      <w:pPr>
        <w:pStyle w:val="0"/>
        <w:spacing w:before="200" w:lineRule="auto"/>
        <w:ind w:firstLine="540"/>
        <w:jc w:val="both"/>
      </w:pPr>
      <w:r>
        <w:rPr>
          <w:sz w:val="20"/>
        </w:rPr>
        <w:t xml:space="preserve">93. В соответствии с Планом-графиком повышения квалификации и переподготовки МВД России и графиками повышения квалификации и переподготовки:</w:t>
      </w:r>
    </w:p>
    <w:p>
      <w:pPr>
        <w:pStyle w:val="0"/>
        <w:spacing w:before="200" w:lineRule="auto"/>
        <w:ind w:firstLine="540"/>
        <w:jc w:val="both"/>
      </w:pPr>
      <w:r>
        <w:rPr>
          <w:sz w:val="20"/>
        </w:rPr>
        <w:t xml:space="preserve">93.1. Руководители (начальники) органов, организаций, подразделений МВД России обеспечивают направление сотрудников на повышение квалификации и переподготовку (профессиональную переподготовку) в организации, осуществляющие образовательную деятельность.</w:t>
      </w:r>
    </w:p>
    <w:p>
      <w:pPr>
        <w:pStyle w:val="0"/>
        <w:spacing w:before="200" w:lineRule="auto"/>
        <w:ind w:firstLine="540"/>
        <w:jc w:val="both"/>
      </w:pPr>
      <w:r>
        <w:rPr>
          <w:sz w:val="20"/>
        </w:rPr>
        <w:t xml:space="preserve">93.2. Подразделения по работе с личным составом организуют направление сотрудников на обучение, в том числе на внеплановой основе, согласно списочному учету (пофамильным спискам) сотрудников, подлежащих направлению на обучение по программам повышения квалификации и переподготовки (профессиональной переподготовки).</w:t>
      </w:r>
    </w:p>
    <w:p>
      <w:pPr>
        <w:pStyle w:val="0"/>
        <w:spacing w:before="200" w:lineRule="auto"/>
        <w:ind w:firstLine="540"/>
        <w:jc w:val="both"/>
      </w:pPr>
      <w:r>
        <w:rPr>
          <w:sz w:val="20"/>
        </w:rPr>
        <w:t xml:space="preserve">93.3. Организации, осуществляющие образовательную деятельность, реализуют программы повышения квалификации и программы переподготовки (профессиональной переподготовки) в течение календарного года.</w:t>
      </w:r>
    </w:p>
    <w:p>
      <w:pPr>
        <w:pStyle w:val="0"/>
        <w:spacing w:before="200" w:lineRule="auto"/>
        <w:ind w:firstLine="540"/>
        <w:jc w:val="both"/>
      </w:pPr>
      <w:r>
        <w:rPr>
          <w:sz w:val="20"/>
        </w:rPr>
        <w:t xml:space="preserve">94. Дополнительное профессиональное образование сотрудников, включенных в кадровые резервы МВД России, его территориальных органов и подразделений &lt;1&gt;, осуществляется по дополнительным профессиональным программам профессиональной переподготовки кадровых резервов (федерального кадрового резерва, кадрового резерва МВД России, кадровых резервов органов, организаций, подразделений МВД России) по направлениям оперативно-служебной деятельности в соответствии с Планом-графиком повышения квалификации и переподготовки МВД России.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"кадровые резервы".</w:t>
      </w:r>
    </w:p>
    <w:p>
      <w:pPr>
        <w:pStyle w:val="0"/>
        <w:jc w:val="both"/>
      </w:pPr>
      <w:r>
        <w:rPr>
          <w:sz w:val="20"/>
        </w:rPr>
      </w:r>
    </w:p>
    <w:p>
      <w:pPr>
        <w:pStyle w:val="0"/>
        <w:ind w:firstLine="540"/>
        <w:jc w:val="both"/>
      </w:pPr>
      <w:r>
        <w:rPr>
          <w:sz w:val="20"/>
        </w:rPr>
        <w:t xml:space="preserve">95. Программы повышения квалификации и переподготовки (профессиональной переподготовки) разрабатываются в соответствии с локальными нормативными актами организаций, осуществляющих образовательную деятельность, с учетом типовых должностей в органах внутренних дел &lt;2&gt; либо актуальных вопросов оперативно-служебной деятельности органов, организаций, подразделений МВД России на основе соответствующих примерных программ профессионального обучения или типовых программ профессионального обучения, примерных дополнительных профессиональных программ или типовых дополнительных профессиональных программ &lt;3&gt;, разработка и согласование которых осуществляется в соответствии с </w:t>
      </w:r>
      <w:hyperlink w:history="0" w:anchor="P181" w:tooltip="38. Примерные программы профессиональной подготовки разрабатываются авторскими коллективами (авторами), в состав которых включаются сотрудники и работники из числа профессорско-преподавательского состава и научные работники образовательных организаций МВД России, преподавательский состав образовательных подразделений территориальных органов МВД России, сотрудники иных органов, организаций, подразделений МВД России, при участии учебно-методических секций, осуществляющих методическую деятельность в области...">
        <w:r>
          <w:rPr>
            <w:sz w:val="20"/>
            <w:color w:val="0000ff"/>
          </w:rPr>
          <w:t xml:space="preserve">пунктами 38</w:t>
        </w:r>
      </w:hyperlink>
      <w:r>
        <w:rPr>
          <w:sz w:val="20"/>
        </w:rPr>
        <w:t xml:space="preserve"> - </w:t>
      </w:r>
      <w:hyperlink w:history="0" w:anchor="P184" w:tooltip="41. Проект примерной программы профессиональной подготовки, доработанный с учетом замечаний и предложений рецензентов, направляется в ГУРЛС МВД России, которое организует его согласование с заинтересованными органами, организациями, подразделениями МВД России по направлениям оперативно-служебной деятельности.">
        <w:r>
          <w:rPr>
            <w:sz w:val="20"/>
            <w:color w:val="0000ff"/>
          </w:rPr>
          <w:t xml:space="preserve">41</w:t>
        </w:r>
      </w:hyperlink>
      <w:r>
        <w:rPr>
          <w:sz w:val="20"/>
        </w:rPr>
        <w:t xml:space="preserve"> настоящего Порядка.</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w:t>
      </w:r>
      <w:hyperlink w:history="0" r:id="rId72"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2 статьи 6</w:t>
        </w:r>
      </w:hyperlink>
      <w:r>
        <w:rPr>
          <w:sz w:val="20"/>
        </w:rPr>
        <w:t xml:space="preserve"> Закона о службе.</w:t>
      </w:r>
    </w:p>
    <w:p>
      <w:pPr>
        <w:pStyle w:val="0"/>
        <w:spacing w:before="200" w:lineRule="auto"/>
        <w:ind w:firstLine="540"/>
        <w:jc w:val="both"/>
      </w:pPr>
      <w:r>
        <w:rPr>
          <w:sz w:val="20"/>
        </w:rPr>
        <w:t xml:space="preserve">&lt;3&gt; </w:t>
      </w:r>
      <w:hyperlink w:history="0" r:id="rId73" w:tooltip="Федеральный закон от 29.12.2012 N 273-ФЗ (ред. от 15.10.2025) &quot;Об образовании в Российской Федерации&quot; {КонсультантПлюс}">
        <w:r>
          <w:rPr>
            <w:sz w:val="20"/>
            <w:color w:val="0000ff"/>
          </w:rPr>
          <w:t xml:space="preserve">Части 14</w:t>
        </w:r>
      </w:hyperlink>
      <w:r>
        <w:rPr>
          <w:sz w:val="20"/>
        </w:rPr>
        <w:t xml:space="preserve"> и </w:t>
      </w:r>
      <w:hyperlink w:history="0" r:id="rId74" w:tooltip="Федеральный закон от 29.12.2012 N 273-ФЗ (ред. от 15.10.2025) &quot;Об образовании в Российской Федерации&quot; {КонсультантПлюс}">
        <w:r>
          <w:rPr>
            <w:sz w:val="20"/>
            <w:color w:val="0000ff"/>
          </w:rPr>
          <w:t xml:space="preserve">15 статьи 12</w:t>
        </w:r>
      </w:hyperlink>
      <w:r>
        <w:rPr>
          <w:sz w:val="20"/>
        </w:rPr>
        <w:t xml:space="preserve">, </w:t>
      </w:r>
      <w:hyperlink w:history="0" r:id="rId75" w:tooltip="Федеральный закон от 29.12.2012 N 273-ФЗ (ред. от 15.10.2025) &quot;Об образовании в Российской Федерации&quot; {КонсультантПлюс}">
        <w:r>
          <w:rPr>
            <w:sz w:val="20"/>
            <w:color w:val="0000ff"/>
          </w:rPr>
          <w:t xml:space="preserve">часть 2 статьи 30</w:t>
        </w:r>
      </w:hyperlink>
      <w:r>
        <w:rPr>
          <w:sz w:val="20"/>
        </w:rPr>
        <w:t xml:space="preserve"> и </w:t>
      </w:r>
      <w:hyperlink w:history="0" r:id="rId76" w:tooltip="Федеральный закон от 29.12.2012 N 273-ФЗ (ред. от 15.10.2025) &quot;Об образовании в Российской Федерации&quot; {КонсультантПлюс}">
        <w:r>
          <w:rPr>
            <w:sz w:val="20"/>
            <w:color w:val="0000ff"/>
          </w:rPr>
          <w:t xml:space="preserve">часть 3 статьи 81</w:t>
        </w:r>
      </w:hyperlink>
      <w:r>
        <w:rPr>
          <w:sz w:val="20"/>
        </w:rPr>
        <w:t xml:space="preserve"> Закона об образовании. Далее - "примерные программы повышения квалификации и переподготовки (профессиональной переподготовки)".</w:t>
      </w:r>
    </w:p>
    <w:p>
      <w:pPr>
        <w:pStyle w:val="0"/>
        <w:jc w:val="both"/>
      </w:pPr>
      <w:r>
        <w:rPr>
          <w:sz w:val="20"/>
        </w:rPr>
      </w:r>
    </w:p>
    <w:p>
      <w:pPr>
        <w:pStyle w:val="0"/>
        <w:ind w:firstLine="540"/>
        <w:jc w:val="both"/>
      </w:pPr>
      <w:r>
        <w:rPr>
          <w:sz w:val="20"/>
        </w:rPr>
        <w:t xml:space="preserve">96. При отсутствии примерных программ повышения квалификации и переподготовки (профессиональной переподготовки) организации, осуществляющие образовательную деятельность, разрабатывают образовательные программы повышения квалификации и переподготовки (профессиональной переподготовки) самостоятельно и согласовывают их с заинтересованными органами, организациями, подразделениями МВД России (по направлениям оперативно-служебной деятельности).</w:t>
      </w:r>
    </w:p>
    <w:p>
      <w:pPr>
        <w:pStyle w:val="0"/>
        <w:spacing w:before="200" w:lineRule="auto"/>
        <w:ind w:firstLine="540"/>
        <w:jc w:val="both"/>
      </w:pPr>
      <w:r>
        <w:rPr>
          <w:sz w:val="20"/>
        </w:rPr>
        <w:t xml:space="preserve">97. Образовательные программы повышения квалификации и переподготовки (профессиональной переподготовки) перерабатываются организациями, осуществляющими образовательную деятельность, в течение двух месяцев со дня поступления соответствующих примерных программ повышения квалификации и переподготовки (профессиональной переподготовки).</w:t>
      </w:r>
    </w:p>
    <w:p>
      <w:pPr>
        <w:pStyle w:val="0"/>
        <w:spacing w:before="200" w:lineRule="auto"/>
        <w:ind w:firstLine="540"/>
        <w:jc w:val="both"/>
      </w:pPr>
      <w:r>
        <w:rPr>
          <w:sz w:val="20"/>
        </w:rPr>
        <w:t xml:space="preserve">98. Разработка рабочих программ воспитания и календарных планов воспитательной работы, включаемых в основные программы профессионального обучения - программы повышения квалификации и программы переподготовки &lt;4&gt;, осуществляется в соответствии с </w:t>
      </w:r>
      <w:hyperlink w:history="0" w:anchor="P187" w:tooltip="44. В состав программы профессиональной подготовки включаются рабочая программа воспитания и календарный план воспитательной работы &lt;1&gt;, которые разрабатываются на основе рекомендуемой рабочей программы воспитания и рекомендуемого календарного плана воспитательной работы, утвержденных ГУРЛС МВД России.">
        <w:r>
          <w:rPr>
            <w:sz w:val="20"/>
            <w:color w:val="0000ff"/>
          </w:rPr>
          <w:t xml:space="preserve">пунктами 44</w:t>
        </w:r>
      </w:hyperlink>
      <w:r>
        <w:rPr>
          <w:sz w:val="20"/>
        </w:rPr>
        <w:t xml:space="preserve"> - </w:t>
      </w:r>
      <w:hyperlink w:history="0" w:anchor="P192" w:tooltip="46. Рабочие программы воспитания и календарные планы воспитательной работы перерабатываются образовательными организациями МВД России, образовательными подразделениями территориальных органов МВД России в течение двух месяцев со дня поступления соответствующей рекомендуемой рабочей программы воспитания и рекомендуемого календарного плана воспитательной работы.">
        <w:r>
          <w:rPr>
            <w:sz w:val="20"/>
            <w:color w:val="0000ff"/>
          </w:rPr>
          <w:t xml:space="preserve">46</w:t>
        </w:r>
      </w:hyperlink>
      <w:r>
        <w:rPr>
          <w:sz w:val="20"/>
        </w:rPr>
        <w:t xml:space="preserve"> настоящего Порядка.</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w:t>
      </w:r>
      <w:hyperlink w:history="0" r:id="rId77" w:tooltip="Федеральный закон от 29.12.2012 N 273-ФЗ (ред. от 15.10.2025) &quot;Об образовании в Российской Федерации&quot; {КонсультантПлюс}">
        <w:r>
          <w:rPr>
            <w:sz w:val="20"/>
            <w:color w:val="0000ff"/>
          </w:rPr>
          <w:t xml:space="preserve">Часть 1 статьи 12.1</w:t>
        </w:r>
      </w:hyperlink>
      <w:r>
        <w:rPr>
          <w:sz w:val="20"/>
        </w:rPr>
        <w:t xml:space="preserve"> Закона об образовании.</w:t>
      </w:r>
    </w:p>
    <w:p>
      <w:pPr>
        <w:pStyle w:val="0"/>
        <w:jc w:val="both"/>
      </w:pPr>
      <w:r>
        <w:rPr>
          <w:sz w:val="20"/>
        </w:rPr>
      </w:r>
    </w:p>
    <w:p>
      <w:pPr>
        <w:pStyle w:val="0"/>
        <w:ind w:firstLine="540"/>
        <w:jc w:val="both"/>
      </w:pPr>
      <w:r>
        <w:rPr>
          <w:sz w:val="20"/>
        </w:rPr>
        <w:t xml:space="preserve">99. Организация образовательного процесса с применением электронного обучения и дистанционных образовательных технологий по программам повышения квалификации и переподготовки (профессиональной переподготовки) осуществляется в соответствии с </w:t>
      </w:r>
      <w:hyperlink w:history="0" w:anchor="P193" w:tooltip="47. Обучение по программам профессиональной подготовки может осуществляться с применением электронного обучения, дистанционных образовательных технологий &lt;2&gt; посредством сервисов ИСОД МВД России или иного программного обеспечения, разрешенного к использованию в системе МВД России.">
        <w:r>
          <w:rPr>
            <w:sz w:val="20"/>
            <w:color w:val="0000ff"/>
          </w:rPr>
          <w:t xml:space="preserve">пунктами 47</w:t>
        </w:r>
      </w:hyperlink>
      <w:r>
        <w:rPr>
          <w:sz w:val="20"/>
        </w:rPr>
        <w:t xml:space="preserve"> и </w:t>
      </w:r>
      <w:hyperlink w:history="0" w:anchor="P197" w:tooltip="48. Объем учебной деятельности слушателей, обучающихся по программам профессиональной подготовки по заочной форме обучения, в период применения электронного обучения, дистанционных образовательных технологий не должен превышать 12 академических часов &lt;3&gt; в учебную неделю.">
        <w:r>
          <w:rPr>
            <w:sz w:val="20"/>
            <w:color w:val="0000ff"/>
          </w:rPr>
          <w:t xml:space="preserve">48</w:t>
        </w:r>
      </w:hyperlink>
      <w:r>
        <w:rPr>
          <w:sz w:val="20"/>
        </w:rPr>
        <w:t xml:space="preserve"> настоящего Порядка.</w:t>
      </w:r>
    </w:p>
    <w:p>
      <w:pPr>
        <w:pStyle w:val="0"/>
        <w:spacing w:before="200" w:lineRule="auto"/>
        <w:ind w:firstLine="540"/>
        <w:jc w:val="both"/>
      </w:pPr>
      <w:r>
        <w:rPr>
          <w:sz w:val="20"/>
        </w:rPr>
        <w:t xml:space="preserve">100. Обучение по дополнительным профессиональным программам может проводиться организацией, осуществляющей образовательную деятельность, полностью или частично в форме стажировки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78" w:tooltip="Федеральный закон от 29.12.2012 N 273-ФЗ (ред. от 15.10.2025) &quot;Об образовании в Российской Федерации&quot; {КонсультантПлюс}">
        <w:r>
          <w:rPr>
            <w:sz w:val="20"/>
            <w:color w:val="0000ff"/>
          </w:rPr>
          <w:t xml:space="preserve">Часть 12 статьи 76</w:t>
        </w:r>
      </w:hyperlink>
      <w:r>
        <w:rPr>
          <w:sz w:val="20"/>
        </w:rPr>
        <w:t xml:space="preserve"> Закона об образовании.</w:t>
      </w:r>
    </w:p>
    <w:p>
      <w:pPr>
        <w:pStyle w:val="0"/>
        <w:jc w:val="both"/>
      </w:pPr>
      <w:r>
        <w:rPr>
          <w:sz w:val="20"/>
        </w:rPr>
      </w:r>
    </w:p>
    <w:p>
      <w:pPr>
        <w:pStyle w:val="0"/>
        <w:ind w:firstLine="540"/>
        <w:jc w:val="both"/>
      </w:pPr>
      <w:r>
        <w:rPr>
          <w:sz w:val="20"/>
        </w:rPr>
        <w:t xml:space="preserve">101. Содержание и порядок прохождения стажировки определяются дополнительной профессиональной программой, разработанной организацией, осуществляющей образовательную деятельность, в зависимости от планируемых результатов ее освоения, а также предложений органов, организаций, подразделений МВД России, направляющих слушателей на стажировку.</w:t>
      </w:r>
    </w:p>
    <w:p>
      <w:pPr>
        <w:pStyle w:val="0"/>
        <w:spacing w:before="200" w:lineRule="auto"/>
        <w:ind w:firstLine="540"/>
        <w:jc w:val="both"/>
      </w:pPr>
      <w:r>
        <w:rPr>
          <w:sz w:val="20"/>
        </w:rPr>
        <w:t xml:space="preserve">102. Стажировка проводится в соответствии с локальным нормативным актом организации, осуществляющей образовательную деятельность, в органах, организациях, подразделениях МВД России, в том числе направивших сотрудника на обучение, а также в иных организациях, не входящих в систему МВД России, в соответствии с заключенными с ними соглашениями о взаимодействии по вопросам подготовки кадров.</w:t>
      </w:r>
    </w:p>
    <w:p>
      <w:pPr>
        <w:pStyle w:val="0"/>
        <w:spacing w:before="200" w:lineRule="auto"/>
        <w:ind w:firstLine="540"/>
        <w:jc w:val="both"/>
      </w:pPr>
      <w:r>
        <w:rPr>
          <w:sz w:val="20"/>
        </w:rPr>
        <w:t xml:space="preserve">103. Организация, осуществляющая образовательную деятельность, вправе организовать стажировку обучающегося непосредственно на базе своих структурных, в том числе обособленных, подразделений.</w:t>
      </w:r>
    </w:p>
    <w:p>
      <w:pPr>
        <w:pStyle w:val="0"/>
        <w:spacing w:before="200" w:lineRule="auto"/>
        <w:ind w:firstLine="540"/>
        <w:jc w:val="both"/>
      </w:pPr>
      <w:r>
        <w:rPr>
          <w:sz w:val="20"/>
        </w:rPr>
        <w:t xml:space="preserve">104. Слушателю, направляемому на стажировку, организацией, осуществляющей образовательную деятельность, выдается рабочая программа стажировки, на основании которой руководителем (начальником) органа, организации, подразделения МВД России по направлению оперативно-служебной деятельности, иной организации, не входящей в систему МВД России, разрабатывается график стажировки.</w:t>
      </w:r>
    </w:p>
    <w:p>
      <w:pPr>
        <w:pStyle w:val="0"/>
        <w:spacing w:before="200" w:lineRule="auto"/>
        <w:ind w:firstLine="540"/>
        <w:jc w:val="both"/>
      </w:pPr>
      <w:r>
        <w:rPr>
          <w:sz w:val="20"/>
        </w:rPr>
        <w:t xml:space="preserve">105. По окончании стажировки руководитель (начальник), утвердивший график стажировки, направляет в организацию, осуществляющую образовательную деятельность, отзыв о работе слушателя в период прохождении стажировки, а обучающийся составляет отчет о прохождении стажировки (о выполнении рабочей программы стажировки).</w:t>
      </w:r>
    </w:p>
    <w:p>
      <w:pPr>
        <w:pStyle w:val="0"/>
        <w:spacing w:before="200" w:lineRule="auto"/>
        <w:ind w:firstLine="540"/>
        <w:jc w:val="both"/>
      </w:pPr>
      <w:r>
        <w:rPr>
          <w:sz w:val="20"/>
        </w:rPr>
        <w:t xml:space="preserve">106. Отзыв о работе в период прохождения стажировки и отчет о прохождении стажировки (о выполнении рабочей программы стажировки) учитываются при оценивании слушателя в ходе проведения итоговой аттестации по дополнительной профессиональной программе.</w:t>
      </w:r>
    </w:p>
    <w:p>
      <w:pPr>
        <w:pStyle w:val="0"/>
        <w:spacing w:before="200" w:lineRule="auto"/>
        <w:ind w:firstLine="540"/>
        <w:jc w:val="both"/>
      </w:pPr>
      <w:r>
        <w:rPr>
          <w:sz w:val="20"/>
        </w:rPr>
        <w:t xml:space="preserve">107. Контроль качества освоения слушателями программ повышения квалификации и переподготовки (профессиональной переподготовки) включает в себя текущий контроль успеваемости, промежуточную и итоговую аттестацию, проводимые в соответствии с локальным нормативным актом организации, осуществляющей образовательную деятельность.</w:t>
      </w:r>
    </w:p>
    <w:p>
      <w:pPr>
        <w:pStyle w:val="0"/>
        <w:spacing w:before="200" w:lineRule="auto"/>
        <w:ind w:firstLine="540"/>
        <w:jc w:val="both"/>
      </w:pPr>
      <w:r>
        <w:rPr>
          <w:sz w:val="20"/>
        </w:rPr>
        <w:t xml:space="preserve">108. Промежуточная аттестация обучающегося, а также ликвидация академической задолженности по программам повышения квалификации и переподготовки (профессиональной переподготовки) организуются и проводятся в соответствии с </w:t>
      </w:r>
      <w:hyperlink w:history="0" w:anchor="P209" w:tooltip="54. Оценивание результатов обучения по дисциплине обеспечивается в ходе промежуточной аттестации, при проведении которой образовательная организация МВД России, образовательное подразделение территориального органа МВД России руководствуется следующими положениями:">
        <w:r>
          <w:rPr>
            <w:sz w:val="20"/>
            <w:color w:val="0000ff"/>
          </w:rPr>
          <w:t xml:space="preserve">пунктом 54</w:t>
        </w:r>
      </w:hyperlink>
      <w:r>
        <w:rPr>
          <w:sz w:val="20"/>
        </w:rPr>
        <w:t xml:space="preserve"> настоящего Порядка.</w:t>
      </w:r>
    </w:p>
    <w:p>
      <w:pPr>
        <w:pStyle w:val="0"/>
        <w:spacing w:before="200" w:lineRule="auto"/>
        <w:ind w:firstLine="540"/>
        <w:jc w:val="both"/>
      </w:pPr>
      <w:r>
        <w:rPr>
          <w:sz w:val="20"/>
        </w:rPr>
        <w:t xml:space="preserve">109. Освоение программ повышения квалификации и переподготовки (профессиональной переподготовки) завершается итоговой аттестацией, проводимой аттестационной комиссией в соответствии с </w:t>
      </w:r>
      <w:hyperlink w:history="0" w:anchor="P226" w:tooltip="55. Освоение программ профессиональной подготовки завершается итоговой аттестацией слушателей в форме квалификационного экзамена &lt;2&gt;, проводимого в соответствии с локальными нормативными актами образовательной организации МВД России, образовательного подразделения территориального органа МВД России по месту их нахождения или иного органа, организации, подразделения МВД России, иного федерального органа исполнительной власти, с которым МВД России заключило соглашение о взаимодействии по вопросам подготовк...">
        <w:r>
          <w:rPr>
            <w:sz w:val="20"/>
            <w:color w:val="0000ff"/>
          </w:rPr>
          <w:t xml:space="preserve">пунктами 55</w:t>
        </w:r>
      </w:hyperlink>
      <w:r>
        <w:rPr>
          <w:sz w:val="20"/>
        </w:rPr>
        <w:t xml:space="preserve"> и </w:t>
      </w:r>
      <w:hyperlink w:history="0" w:anchor="P484" w:tooltip="110. Министром утверждается председатель аттестационной комиссии по проведению итоговой аттестации слушателей, обучающихся по дополнительным профессиональным программам профессиональной переподготовки:">
        <w:r>
          <w:rPr>
            <w:sz w:val="20"/>
            <w:color w:val="0000ff"/>
          </w:rPr>
          <w:t xml:space="preserve">110</w:t>
        </w:r>
      </w:hyperlink>
      <w:r>
        <w:rPr>
          <w:sz w:val="20"/>
        </w:rPr>
        <w:t xml:space="preserve"> настоящего Порядка:</w:t>
      </w:r>
    </w:p>
    <w:p>
      <w:pPr>
        <w:pStyle w:val="0"/>
        <w:spacing w:before="200" w:lineRule="auto"/>
        <w:ind w:firstLine="540"/>
        <w:jc w:val="both"/>
      </w:pPr>
      <w:r>
        <w:rPr>
          <w:sz w:val="20"/>
        </w:rPr>
        <w:t xml:space="preserve">109.1. По основным образовательным программам профессионального обучения - в форме квалификационного экзамена &lt;1&gt;, по результатам которого устанавливается квалификация либо (при наличии) квалификационный разряд, класс, категория по соответствующим должностям служащих, профессиям рабочих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79" w:tooltip="Федеральный закон от 29.12.2012 N 273-ФЗ (ред. от 15.10.2025) &quot;Об образовании в Российской Федерации&quot; {КонсультантПлюс}">
        <w:r>
          <w:rPr>
            <w:sz w:val="20"/>
            <w:color w:val="0000ff"/>
          </w:rPr>
          <w:t xml:space="preserve">Часть 1 статьи 74</w:t>
        </w:r>
      </w:hyperlink>
      <w:r>
        <w:rPr>
          <w:sz w:val="20"/>
        </w:rPr>
        <w:t xml:space="preserve"> Закона об образовании.</w:t>
      </w:r>
    </w:p>
    <w:p>
      <w:pPr>
        <w:pStyle w:val="0"/>
        <w:spacing w:before="200" w:lineRule="auto"/>
        <w:ind w:firstLine="540"/>
        <w:jc w:val="both"/>
      </w:pPr>
      <w:r>
        <w:rPr>
          <w:sz w:val="20"/>
        </w:rPr>
        <w:t xml:space="preserve">&lt;2&gt; </w:t>
      </w:r>
      <w:hyperlink w:history="0" r:id="rId80" w:tooltip="Федеральный закон от 29.12.2012 N 273-ФЗ (ред. от 15.10.2025) &quot;Об образовании в Российской Федерации&quot; {КонсультантПлюс}">
        <w:r>
          <w:rPr>
            <w:sz w:val="20"/>
            <w:color w:val="0000ff"/>
          </w:rPr>
          <w:t xml:space="preserve">Часть 1 статьи 12</w:t>
        </w:r>
      </w:hyperlink>
      <w:r>
        <w:rPr>
          <w:sz w:val="20"/>
        </w:rPr>
        <w:t xml:space="preserve">, </w:t>
      </w:r>
      <w:hyperlink w:history="0" r:id="rId81" w:tooltip="Федеральный закон от 29.12.2012 N 273-ФЗ (ред. от 15.10.2025) &quot;Об образовании в Российской Федерации&quot; {КонсультантПлюс}">
        <w:r>
          <w:rPr>
            <w:sz w:val="20"/>
            <w:color w:val="0000ff"/>
          </w:rPr>
          <w:t xml:space="preserve">часть 2 статьи 74</w:t>
        </w:r>
      </w:hyperlink>
      <w:r>
        <w:rPr>
          <w:sz w:val="20"/>
        </w:rPr>
        <w:t xml:space="preserve"> Закона об образовании.</w:t>
      </w:r>
    </w:p>
    <w:p>
      <w:pPr>
        <w:pStyle w:val="0"/>
        <w:jc w:val="both"/>
      </w:pPr>
      <w:r>
        <w:rPr>
          <w:sz w:val="20"/>
        </w:rPr>
      </w:r>
    </w:p>
    <w:p>
      <w:pPr>
        <w:pStyle w:val="0"/>
        <w:ind w:firstLine="540"/>
        <w:jc w:val="both"/>
      </w:pPr>
      <w:r>
        <w:rPr>
          <w:sz w:val="20"/>
        </w:rPr>
        <w:t xml:space="preserve">109.2. По дополнительным профессиональным программам - в форме, определенной локальным нормативным актом организации, осуществляющей образовательную деятельность &lt;3&gt;, в том числе предусматривающим при реализации программ переподготовки (профессиональной переподготовки) проведение не менее чем двух аттестационных испытаний, включая защиту практической квалификационной работы (итоговой аттестационной работы), если иное не установлено примерными программами переподготовки (профессиональной переподготовки).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w:t>
      </w:r>
      <w:hyperlink w:history="0" r:id="rId82" w:tooltip="Федеральный закон от 29.12.2012 N 273-ФЗ (ред. от 15.10.2025) &quot;Об образовании в Российской Федерации&quot; {КонсультантПлюс}">
        <w:r>
          <w:rPr>
            <w:sz w:val="20"/>
            <w:color w:val="0000ff"/>
          </w:rPr>
          <w:t xml:space="preserve">Часть 14 статьи 76</w:t>
        </w:r>
      </w:hyperlink>
      <w:r>
        <w:rPr>
          <w:sz w:val="20"/>
        </w:rPr>
        <w:t xml:space="preserve"> Закона об образовании.</w:t>
      </w:r>
    </w:p>
    <w:p>
      <w:pPr>
        <w:pStyle w:val="0"/>
        <w:jc w:val="both"/>
      </w:pPr>
      <w:r>
        <w:rPr>
          <w:sz w:val="20"/>
        </w:rPr>
      </w:r>
    </w:p>
    <w:bookmarkStart w:id="484" w:name="P484"/>
    <w:bookmarkEnd w:id="484"/>
    <w:p>
      <w:pPr>
        <w:pStyle w:val="0"/>
        <w:ind w:firstLine="540"/>
        <w:jc w:val="both"/>
      </w:pPr>
      <w:r>
        <w:rPr>
          <w:sz w:val="20"/>
        </w:rPr>
        <w:t xml:space="preserve">110. Министром утверждается председатель аттестационной комиссии по проведению итоговой аттестации слушателей, обучающихся по дополнительным профессиональным программам профессиональной переподготовки:</w:t>
      </w:r>
    </w:p>
    <w:p>
      <w:pPr>
        <w:pStyle w:val="0"/>
        <w:spacing w:before="200" w:lineRule="auto"/>
        <w:ind w:firstLine="540"/>
        <w:jc w:val="both"/>
      </w:pPr>
      <w:r>
        <w:rPr>
          <w:sz w:val="20"/>
        </w:rPr>
        <w:t xml:space="preserve">110.1. Федерального кадрового резерва и кадрового резерва МВД России - из числа руководства ГУРЛС МВД России.</w:t>
      </w:r>
    </w:p>
    <w:p>
      <w:pPr>
        <w:pStyle w:val="0"/>
        <w:spacing w:before="200" w:lineRule="auto"/>
        <w:ind w:firstLine="540"/>
        <w:jc w:val="both"/>
      </w:pPr>
      <w:r>
        <w:rPr>
          <w:sz w:val="20"/>
        </w:rPr>
        <w:t xml:space="preserve">110.2. Кадровых резервов органов, организаций, подразделений МВД России - из числа руководителей (начальников) органа, организации, подразделения МВД России и его структурных подразделений, дислоцированных на территории одного субъекта Российской Федерации с образовательной организацией МВД России, реализующей образовательную программу.</w:t>
      </w:r>
    </w:p>
    <w:p>
      <w:pPr>
        <w:pStyle w:val="0"/>
        <w:spacing w:before="200" w:lineRule="auto"/>
        <w:ind w:firstLine="540"/>
        <w:jc w:val="both"/>
      </w:pPr>
      <w:r>
        <w:rPr>
          <w:sz w:val="20"/>
        </w:rPr>
        <w:t xml:space="preserve">111. Слушателю, успешно прошедшему итоговую аттестацию, выдается соответствующий документ о квалификации в порядке и по образцу, установленным локальным нормативным актом организации, осуществляющей образовательную деятельность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83" w:tooltip="Федеральный закон от 29.12.2012 N 273-ФЗ (ред. от 15.10.2025) &quot;Об образовании в Российской Федерации&quot; {КонсультантПлюс}">
        <w:r>
          <w:rPr>
            <w:sz w:val="20"/>
            <w:color w:val="0000ff"/>
          </w:rPr>
          <w:t xml:space="preserve">Часть 2 статьи 30</w:t>
        </w:r>
      </w:hyperlink>
      <w:r>
        <w:rPr>
          <w:sz w:val="20"/>
        </w:rPr>
        <w:t xml:space="preserve">, </w:t>
      </w:r>
      <w:hyperlink w:history="0" r:id="rId84" w:tooltip="Федеральный закон от 29.12.2012 N 273-ФЗ (ред. от 15.10.2025) &quot;Об образовании в Российской Федерации&quot; {КонсультантПлюс}">
        <w:r>
          <w:rPr>
            <w:sz w:val="20"/>
            <w:color w:val="0000ff"/>
          </w:rPr>
          <w:t xml:space="preserve">пункт 1 части 1</w:t>
        </w:r>
      </w:hyperlink>
      <w:r>
        <w:rPr>
          <w:sz w:val="20"/>
        </w:rPr>
        <w:t xml:space="preserve">, </w:t>
      </w:r>
      <w:hyperlink w:history="0" r:id="rId85" w:tooltip="Федеральный закон от 29.12.2012 N 273-ФЗ (ред. от 15.10.2025) &quot;Об образовании в Российской Федерации&quot; {КонсультантПлюс}">
        <w:r>
          <w:rPr>
            <w:sz w:val="20"/>
            <w:color w:val="0000ff"/>
          </w:rPr>
          <w:t xml:space="preserve">часть 3</w:t>
        </w:r>
      </w:hyperlink>
      <w:r>
        <w:rPr>
          <w:sz w:val="20"/>
        </w:rPr>
        <w:t xml:space="preserve">, </w:t>
      </w:r>
      <w:hyperlink w:history="0" r:id="rId86" w:tooltip="Федеральный закон от 29.12.2012 N 273-ФЗ (ред. от 15.10.2025) &quot;Об образовании в Российской Федерации&quot; {КонсультантПлюс}">
        <w:r>
          <w:rPr>
            <w:sz w:val="20"/>
            <w:color w:val="0000ff"/>
          </w:rPr>
          <w:t xml:space="preserve">пункт 1</w:t>
        </w:r>
      </w:hyperlink>
      <w:r>
        <w:rPr>
          <w:sz w:val="20"/>
        </w:rPr>
        <w:t xml:space="preserve"> и </w:t>
      </w:r>
      <w:hyperlink w:history="0" r:id="rId87" w:tooltip="Федеральный закон от 29.12.2012 N 273-ФЗ (ред. от 15.10.2025) &quot;Об образовании в Российской Федерации&quot; {КонсультантПлюс}">
        <w:r>
          <w:rPr>
            <w:sz w:val="20"/>
            <w:color w:val="0000ff"/>
          </w:rPr>
          <w:t xml:space="preserve">2 части 10 статьи 60</w:t>
        </w:r>
      </w:hyperlink>
      <w:r>
        <w:rPr>
          <w:sz w:val="20"/>
        </w:rPr>
        <w:t xml:space="preserve"> и </w:t>
      </w:r>
      <w:hyperlink w:history="0" r:id="rId88" w:tooltip="Федеральный закон от 29.12.2012 N 273-ФЗ (ред. от 15.10.2025) &quot;Об образовании в Российской Федерации&quot; {КонсультантПлюс}">
        <w:r>
          <w:rPr>
            <w:sz w:val="20"/>
            <w:color w:val="0000ff"/>
          </w:rPr>
          <w:t xml:space="preserve">часть 15 статьи 76</w:t>
        </w:r>
      </w:hyperlink>
      <w:r>
        <w:rPr>
          <w:sz w:val="20"/>
        </w:rPr>
        <w:t xml:space="preserve"> Закона об образовании.</w:t>
      </w:r>
    </w:p>
    <w:p>
      <w:pPr>
        <w:pStyle w:val="0"/>
        <w:jc w:val="both"/>
      </w:pPr>
      <w:r>
        <w:rPr>
          <w:sz w:val="20"/>
        </w:rPr>
      </w:r>
    </w:p>
    <w:p>
      <w:pPr>
        <w:pStyle w:val="0"/>
        <w:ind w:firstLine="540"/>
        <w:jc w:val="both"/>
      </w:pPr>
      <w:r>
        <w:rPr>
          <w:sz w:val="20"/>
        </w:rPr>
        <w:t xml:space="preserve">112. При освоении слушателем дополнительной профессиональной программы параллельно с получением среднего профессионального образования и (или) высшего образования документ о квалификации выдается ему одновременно с получением соответствующего документа об образовании и о квалификации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w:t>
      </w:r>
      <w:hyperlink w:history="0" r:id="rId89" w:tooltip="Федеральный закон от 29.12.2012 N 273-ФЗ (ред. от 15.10.2025) &quot;Об образовании в Российской Федерации&quot; {КонсультантПлюс}">
        <w:r>
          <w:rPr>
            <w:sz w:val="20"/>
            <w:color w:val="0000ff"/>
          </w:rPr>
          <w:t xml:space="preserve">Часть 16 статьи 76</w:t>
        </w:r>
      </w:hyperlink>
      <w:r>
        <w:rPr>
          <w:sz w:val="20"/>
        </w:rPr>
        <w:t xml:space="preserve"> Закона об образовании.</w:t>
      </w:r>
    </w:p>
    <w:p>
      <w:pPr>
        <w:pStyle w:val="0"/>
        <w:jc w:val="both"/>
      </w:pPr>
      <w:r>
        <w:rPr>
          <w:sz w:val="20"/>
        </w:rPr>
      </w:r>
    </w:p>
    <w:p>
      <w:pPr>
        <w:pStyle w:val="0"/>
        <w:ind w:firstLine="540"/>
        <w:jc w:val="both"/>
      </w:pPr>
      <w:r>
        <w:rPr>
          <w:sz w:val="20"/>
        </w:rPr>
        <w:t xml:space="preserve">113. Слушателю, не прошедшему итоговую аттестацию или получившему на итоговой аттестации неудовлетворительную оценку, выдается справка об обучении или о периоде обучения в порядке и по образцу, установленным локальным нормативным актом организации, осуществляющей образовательную деятельность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w:t>
      </w:r>
      <w:hyperlink w:history="0" r:id="rId90" w:tooltip="Федеральный закон от 29.12.2012 N 273-ФЗ (ред. от 15.10.2025) &quot;Об образовании в Российской Федерации&quot; {КонсультантПлюс}">
        <w:r>
          <w:rPr>
            <w:sz w:val="20"/>
            <w:color w:val="0000ff"/>
          </w:rPr>
          <w:t xml:space="preserve">Часть 2 статьи 30</w:t>
        </w:r>
      </w:hyperlink>
      <w:r>
        <w:rPr>
          <w:sz w:val="20"/>
        </w:rPr>
        <w:t xml:space="preserve"> и </w:t>
      </w:r>
      <w:hyperlink w:history="0" r:id="rId91" w:tooltip="Федеральный закон от 29.12.2012 N 273-ФЗ (ред. от 15.10.2025) &quot;Об образовании в Российской Федерации&quot; {КонсультантПлюс}">
        <w:r>
          <w:rPr>
            <w:sz w:val="20"/>
            <w:color w:val="0000ff"/>
          </w:rPr>
          <w:t xml:space="preserve">часть 12 статьи 60</w:t>
        </w:r>
      </w:hyperlink>
      <w:r>
        <w:rPr>
          <w:sz w:val="20"/>
        </w:rPr>
        <w:t xml:space="preserve"> Закона об образовании.</w:t>
      </w:r>
    </w:p>
    <w:p>
      <w:pPr>
        <w:pStyle w:val="0"/>
        <w:jc w:val="both"/>
      </w:pPr>
      <w:r>
        <w:rPr>
          <w:sz w:val="20"/>
        </w:rPr>
      </w:r>
    </w:p>
    <w:p>
      <w:pPr>
        <w:pStyle w:val="0"/>
        <w:ind w:firstLine="540"/>
        <w:jc w:val="both"/>
      </w:pPr>
      <w:r>
        <w:rPr>
          <w:sz w:val="20"/>
        </w:rPr>
        <w:t xml:space="preserve">114. Материально-техническое обеспечение подготовки кадров по программам повышения квалификации и переподготовки (профессиональной переподготовки), корректировка и обучение сверх Плана-графика повышения квалификации и переподготовки МВД России, обучение с применением дистанционных образовательных технологий и электронного обучения посредством сервисов ИСОД МВД России или иного программного обеспечения, разрешенного к использованию в системе МВД России, представление сведений о сотрудниках, прошедших обучение сверх Плана-графика повышения квалификации и переподготовки МВД России, зачисление сотрудников на обучение по программам повышения квалификации и переподготовки (профессиональной переподготовки) осуществляются в соответствии с </w:t>
      </w:r>
      <w:hyperlink w:history="0" w:anchor="P141" w:tooltip="26.1. Организует обеспечение образовательных организаций МВД России и образовательных подразделений территориальных органов МВД России материально-техническими средствами в пределах выделенных на эти цели бюджетных ассигнований.">
        <w:r>
          <w:rPr>
            <w:sz w:val="20"/>
            <w:color w:val="0000ff"/>
          </w:rPr>
          <w:t xml:space="preserve">подпунктом 26.1 пункта 26</w:t>
        </w:r>
      </w:hyperlink>
      <w:r>
        <w:rPr>
          <w:sz w:val="20"/>
        </w:rPr>
        <w:t xml:space="preserve">, </w:t>
      </w:r>
      <w:hyperlink w:history="0" w:anchor="P151" w:tooltip="28.1. По согласованию с образовательными организациями МВД России, территориальными органами МВД России, в структуре которых имеются образовательные подразделения, вправе корректировать периоды профессиональной подготовки и количество обучающихся, в том числе организовывать обучение сверх Плана-графика профессиональной подготовки МВД России, в пределах бюджетных ассигнований, выделяемых органам, организациям, подразделениям МВД России на командировочные расходы в текущем году, без привлечения дополнитель...">
        <w:r>
          <w:rPr>
            <w:sz w:val="20"/>
            <w:color w:val="0000ff"/>
          </w:rPr>
          <w:t xml:space="preserve">подпунктами 28.1</w:t>
        </w:r>
      </w:hyperlink>
      <w:r>
        <w:rPr>
          <w:sz w:val="20"/>
        </w:rPr>
        <w:t xml:space="preserve"> и </w:t>
      </w:r>
      <w:hyperlink w:history="0" w:anchor="P153" w:tooltip="28.3. Обеспечивают сотрудникам, осваивающим образовательные программы с применением дистанционных образовательных технологий посредством сервисов информационно-аналитической системы обеспечения деятельности МВД России &lt;1&gt; или иного программного обеспечения, разрешенного к использованию в системе МВД России, доступ к техническим средствам обучения.">
        <w:r>
          <w:rPr>
            <w:sz w:val="20"/>
            <w:color w:val="0000ff"/>
          </w:rPr>
          <w:t xml:space="preserve">28.3 пункта 28</w:t>
        </w:r>
      </w:hyperlink>
      <w:r>
        <w:rPr>
          <w:sz w:val="20"/>
        </w:rPr>
        <w:t xml:space="preserve">, </w:t>
      </w:r>
      <w:hyperlink w:history="0" w:anchor="P159" w:tooltip="29.2. Представляют в ГУРЛС МВД России сведения о сотрудниках, прошедших профессиональную подготовку сверх Плана-графика профессиональной подготовки МВД России, с отчетом, предусмотренным подпунктом 3.2 пункта 3 настоящего Порядка.">
        <w:r>
          <w:rPr>
            <w:sz w:val="20"/>
            <w:color w:val="0000ff"/>
          </w:rPr>
          <w:t xml:space="preserve">подпунктом 29.2 пункта 29</w:t>
        </w:r>
      </w:hyperlink>
      <w:r>
        <w:rPr>
          <w:sz w:val="20"/>
        </w:rPr>
        <w:t xml:space="preserve">, </w:t>
      </w:r>
      <w:hyperlink w:history="0" w:anchor="P167" w:tooltip="33. Сотрудники зачисляются слушателями на профессиональную подготовку локальным нормативным актом образовательной организации МВД России, образовательного подразделения территориального органа МВД России.">
        <w:r>
          <w:rPr>
            <w:sz w:val="20"/>
            <w:color w:val="0000ff"/>
          </w:rPr>
          <w:t xml:space="preserve">пунктом 33</w:t>
        </w:r>
      </w:hyperlink>
      <w:r>
        <w:rPr>
          <w:sz w:val="20"/>
        </w:rPr>
        <w:t xml:space="preserve"> настоящего Порядка.</w:t>
      </w:r>
    </w:p>
    <w:p>
      <w:pPr>
        <w:pStyle w:val="0"/>
        <w:spacing w:before="200" w:lineRule="auto"/>
        <w:ind w:firstLine="540"/>
        <w:jc w:val="both"/>
      </w:pPr>
      <w:r>
        <w:rPr>
          <w:sz w:val="20"/>
        </w:rPr>
        <w:t xml:space="preserve">115. Сотрудник, зачисленный на обучение по программам повышения квалификации и переподготовки (профессиональной переподготовки), исключается из числа слушателей организации, осуществляющей образовательную деятельность, в случаях:</w:t>
      </w:r>
    </w:p>
    <w:p>
      <w:pPr>
        <w:pStyle w:val="0"/>
        <w:spacing w:before="200" w:lineRule="auto"/>
        <w:ind w:firstLine="540"/>
        <w:jc w:val="both"/>
      </w:pPr>
      <w:r>
        <w:rPr>
          <w:sz w:val="20"/>
        </w:rPr>
        <w:t xml:space="preserve">115.1. Предусмотренных </w:t>
      </w:r>
      <w:hyperlink w:history="0" w:anchor="P263" w:tooltip="64.1. Завершения обучения.">
        <w:r>
          <w:rPr>
            <w:sz w:val="20"/>
            <w:color w:val="0000ff"/>
          </w:rPr>
          <w:t xml:space="preserve">подпунктами 64.1</w:t>
        </w:r>
      </w:hyperlink>
      <w:r>
        <w:rPr>
          <w:sz w:val="20"/>
        </w:rPr>
        <w:t xml:space="preserve"> и </w:t>
      </w:r>
      <w:hyperlink w:history="0" w:anchor="P264" w:tooltip="64.2. Досрочного прекращения командировки (обучения) по основаниям:">
        <w:r>
          <w:rPr>
            <w:sz w:val="20"/>
            <w:color w:val="0000ff"/>
          </w:rPr>
          <w:t xml:space="preserve">64.2 пункта 64</w:t>
        </w:r>
      </w:hyperlink>
      <w:r>
        <w:rPr>
          <w:sz w:val="20"/>
        </w:rPr>
        <w:t xml:space="preserve"> настоящего Порядка.</w:t>
      </w:r>
    </w:p>
    <w:p>
      <w:pPr>
        <w:pStyle w:val="0"/>
        <w:spacing w:before="200" w:lineRule="auto"/>
        <w:ind w:firstLine="540"/>
        <w:jc w:val="both"/>
      </w:pPr>
      <w:r>
        <w:rPr>
          <w:sz w:val="20"/>
        </w:rPr>
        <w:t xml:space="preserve">115.2. Неприбытия на обучение без уважительной причины (по образовательной программе, реализуемой с частичным применением дистанционных образовательных технологий) в организацию, осуществляющую образовательную деятельность, а также непрохождения промежуточной или итоговой аттестации при освоении образовательной программы с применением исключительно дистанционных образовательных технологий или электронного обучения.</w:t>
      </w:r>
    </w:p>
    <w:p>
      <w:pPr>
        <w:pStyle w:val="0"/>
        <w:spacing w:before="200" w:lineRule="auto"/>
        <w:ind w:firstLine="540"/>
        <w:jc w:val="both"/>
      </w:pPr>
      <w:r>
        <w:rPr>
          <w:sz w:val="20"/>
        </w:rPr>
        <w:t xml:space="preserve">116. Документы о квалификации (по основным программам профессионального обучения - свидетельство о должности служащего (профессии рабочего); по дополнительным профессиональным программам - удостоверение о повышении квалификации, диплом о профессиональной переподготовке) &lt;1&gt; сотрудников, освоивших программу повышения квалификации и переподготовки (профессиональной переподготовки) с применением исключительно дистанционных образовательных технологий и (или) электронного обучения, направляются не позднее семи рабочих дней со дня завершения обучения в органы, организации, подразделения МВД России, командировавшие сотрудника на обучение. Заверенная копия документа о квалификации приобщается к личному делу сотрудника. Сотрудникам оперативно-поисковых подразделений и подразделений специальных технических мероприятий документы о квалификации на руки не выдаются, а хранятся в личном деле до перевода сотрудников из указанных подразделений в иные органы, организации, подразделения МВД России или увольнения со службы в органах внутренних дел.</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92" w:tooltip="Федеральный закон от 29.12.2012 N 273-ФЗ (ред. от 15.10.2025) &quot;Об образовании в Российской Федерации&quot; {КонсультантПлюс}">
        <w:r>
          <w:rPr>
            <w:sz w:val="20"/>
            <w:color w:val="0000ff"/>
          </w:rPr>
          <w:t xml:space="preserve">Часть 10 статьи 60</w:t>
        </w:r>
      </w:hyperlink>
      <w:r>
        <w:rPr>
          <w:sz w:val="20"/>
        </w:rPr>
        <w:t xml:space="preserve"> Закона об образовании.</w:t>
      </w:r>
    </w:p>
    <w:p>
      <w:pPr>
        <w:pStyle w:val="0"/>
        <w:jc w:val="both"/>
      </w:pPr>
      <w:r>
        <w:rPr>
          <w:sz w:val="20"/>
        </w:rPr>
      </w:r>
    </w:p>
    <w:p>
      <w:pPr>
        <w:pStyle w:val="2"/>
        <w:outlineLvl w:val="1"/>
        <w:jc w:val="center"/>
      </w:pPr>
      <w:r>
        <w:rPr>
          <w:sz w:val="20"/>
        </w:rPr>
        <w:t xml:space="preserve">V. Организация профессиональной служебной</w:t>
      </w:r>
    </w:p>
    <w:p>
      <w:pPr>
        <w:pStyle w:val="2"/>
        <w:jc w:val="center"/>
      </w:pPr>
      <w:r>
        <w:rPr>
          <w:sz w:val="20"/>
        </w:rPr>
        <w:t xml:space="preserve">и физической подготовки</w:t>
      </w:r>
    </w:p>
    <w:p>
      <w:pPr>
        <w:pStyle w:val="0"/>
        <w:jc w:val="both"/>
      </w:pPr>
      <w:r>
        <w:rPr>
          <w:sz w:val="20"/>
        </w:rPr>
      </w:r>
    </w:p>
    <w:p>
      <w:pPr>
        <w:pStyle w:val="0"/>
        <w:ind w:firstLine="540"/>
        <w:jc w:val="both"/>
      </w:pPr>
      <w:r>
        <w:rPr>
          <w:sz w:val="20"/>
        </w:rPr>
        <w:t xml:space="preserve">117. Профессиональная служебная и физическая подготовка рядового состава, младшего, среднего, старшего и высшего начальствующего состава органов внутренних дел осуществляется по месту службы сотрудников в целях совершенствования их профессиональных знаний, умений и навыков, необходимых для выполнения служебных обязанностей, в том числе в условиях, связанных с применением физической силы, специальных средств и огнестрельного оружия, для выполнения оперативно-служебных задач в особых условиях, и включает в себя следующие виды:</w:t>
      </w:r>
    </w:p>
    <w:bookmarkStart w:id="511" w:name="P511"/>
    <w:bookmarkEnd w:id="511"/>
    <w:p>
      <w:pPr>
        <w:pStyle w:val="0"/>
        <w:spacing w:before="200" w:lineRule="auto"/>
        <w:ind w:firstLine="540"/>
        <w:jc w:val="both"/>
      </w:pPr>
      <w:r>
        <w:rPr>
          <w:sz w:val="20"/>
        </w:rPr>
        <w:t xml:space="preserve">117.1. Служебная подготовка.</w:t>
      </w:r>
    </w:p>
    <w:p>
      <w:pPr>
        <w:pStyle w:val="0"/>
        <w:spacing w:before="200" w:lineRule="auto"/>
        <w:ind w:firstLine="540"/>
        <w:jc w:val="both"/>
      </w:pPr>
      <w:r>
        <w:rPr>
          <w:sz w:val="20"/>
        </w:rPr>
        <w:t xml:space="preserve">117.2. Морально-психологическая подготовка.</w:t>
      </w:r>
    </w:p>
    <w:bookmarkStart w:id="513" w:name="P513"/>
    <w:bookmarkEnd w:id="513"/>
    <w:p>
      <w:pPr>
        <w:pStyle w:val="0"/>
        <w:spacing w:before="200" w:lineRule="auto"/>
        <w:ind w:firstLine="540"/>
        <w:jc w:val="both"/>
      </w:pPr>
      <w:r>
        <w:rPr>
          <w:sz w:val="20"/>
        </w:rPr>
        <w:t xml:space="preserve">117.3. Огневая подготовка.</w:t>
      </w:r>
    </w:p>
    <w:bookmarkStart w:id="514" w:name="P514"/>
    <w:bookmarkEnd w:id="514"/>
    <w:p>
      <w:pPr>
        <w:pStyle w:val="0"/>
        <w:spacing w:before="200" w:lineRule="auto"/>
        <w:ind w:firstLine="540"/>
        <w:jc w:val="both"/>
      </w:pPr>
      <w:r>
        <w:rPr>
          <w:sz w:val="20"/>
        </w:rPr>
        <w:t xml:space="preserve">117.4. Физическая подготовка.</w:t>
      </w:r>
    </w:p>
    <w:p>
      <w:pPr>
        <w:pStyle w:val="0"/>
        <w:spacing w:before="200" w:lineRule="auto"/>
        <w:ind w:firstLine="540"/>
        <w:jc w:val="both"/>
      </w:pPr>
      <w:r>
        <w:rPr>
          <w:sz w:val="20"/>
        </w:rPr>
        <w:t xml:space="preserve">118. Служебная подготовка осуществляется посредством проведения теоретических и практических занятий и включает в себя следующие разделы:</w:t>
      </w:r>
    </w:p>
    <w:p>
      <w:pPr>
        <w:pStyle w:val="0"/>
        <w:spacing w:before="200" w:lineRule="auto"/>
        <w:ind w:firstLine="540"/>
        <w:jc w:val="both"/>
      </w:pPr>
      <w:r>
        <w:rPr>
          <w:sz w:val="20"/>
        </w:rPr>
        <w:t xml:space="preserve">118.1. Подготовка по направлению оперативно-служебной деятельности, в ходе которой изучаются законодательные и иные нормативные правовые акты Российской Федерации, нормативные правовые акты МВД России, нормативные правовые акты субъектов Российской Федерации, приказы и распоряжения органов, организаций, подразделений МВД России по соответствующим направлениям оперативно-служебной деятельности, правовые основы практики оперативно-служебной деятельности, включая применение физической силы, специальных средств и огнестрельного оружия (боеприпасов), а также элементы строевой подготовки.</w:t>
      </w:r>
    </w:p>
    <w:p>
      <w:pPr>
        <w:pStyle w:val="0"/>
        <w:spacing w:before="200" w:lineRule="auto"/>
        <w:ind w:firstLine="540"/>
        <w:jc w:val="both"/>
      </w:pPr>
      <w:r>
        <w:rPr>
          <w:sz w:val="20"/>
        </w:rPr>
        <w:t xml:space="preserve">118.2. Правовая подготовка, в ходе которой изучаются </w:t>
      </w:r>
      <w:hyperlink w:history="0" r:id="rId93"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Конституция</w:t>
        </w:r>
      </w:hyperlink>
      <w:r>
        <w:rPr>
          <w:sz w:val="20"/>
        </w:rPr>
        <w:t xml:space="preserve"> Российской Федерации, нормы международного права, относящиеся к деятельности органов внутренних дел, законодательные и иные нормативные правовые акты Российской Федерации, нормативные правовые акты субъектов Российской Федерации в сфере внутренних дел.</w:t>
      </w:r>
    </w:p>
    <w:p>
      <w:pPr>
        <w:pStyle w:val="0"/>
        <w:spacing w:before="200" w:lineRule="auto"/>
        <w:ind w:firstLine="540"/>
        <w:jc w:val="both"/>
      </w:pPr>
      <w:r>
        <w:rPr>
          <w:sz w:val="20"/>
        </w:rPr>
        <w:t xml:space="preserve">118.3. Мобилизационная подготовка, в ходе которой изучаются и отрабатываются порядок действий сотрудников при подготовке органов внутренних дел к работе в период мобилизации и в военное время, проведении мероприятий по переводу МВД России на работу в условиях военного времени, а также организация и порядок выполнения мероприятий по гражданской обороне в соответствии с законодательными и иными нормативными правовыми актами Российской Федерации, организационно-методическими документами в данной области.</w:t>
      </w:r>
    </w:p>
    <w:p>
      <w:pPr>
        <w:pStyle w:val="0"/>
        <w:spacing w:before="200" w:lineRule="auto"/>
        <w:ind w:firstLine="540"/>
        <w:jc w:val="both"/>
      </w:pPr>
      <w:r>
        <w:rPr>
          <w:sz w:val="20"/>
        </w:rPr>
        <w:t xml:space="preserve">118.4. Тактическая медицина, на занятиях по которой изучаются и отрабатываются приемы и способы действий сотрудников по оказанию первой помощи при ранениях, поражениях и травмах, в том числе с использованием индивидуальных и групповых средств медицинской защиты, а также подручных средств.</w:t>
      </w:r>
    </w:p>
    <w:p>
      <w:pPr>
        <w:pStyle w:val="0"/>
        <w:spacing w:before="200" w:lineRule="auto"/>
        <w:ind w:firstLine="540"/>
        <w:jc w:val="both"/>
      </w:pPr>
      <w:r>
        <w:rPr>
          <w:sz w:val="20"/>
        </w:rPr>
        <w:t xml:space="preserve">118.5. Тактическая подготовка, в ходе которой изучаются и отрабатываются действия сотрудников при выполнении оперативно-служебных задач по противодействию преступности, охране общественного порядка и обеспечению общественной безопасности, в том числе в особых условиях.</w:t>
      </w:r>
    </w:p>
    <w:p>
      <w:pPr>
        <w:pStyle w:val="0"/>
        <w:spacing w:before="200" w:lineRule="auto"/>
        <w:ind w:firstLine="540"/>
        <w:jc w:val="both"/>
      </w:pPr>
      <w:r>
        <w:rPr>
          <w:sz w:val="20"/>
        </w:rPr>
        <w:t xml:space="preserve">119. Морально-психологическая подготовка осуществляется посредством проведения теоретических и практических занятий, направленных на формирование у сотрудников государственно-патриотического мировоззрения, понимания и поддержки государственной политики, общей и профессиональной культуры, морально-психологической готовности к выполнению оперативно-служебных задач в любых условиях обстановки.</w:t>
      </w:r>
    </w:p>
    <w:p>
      <w:pPr>
        <w:pStyle w:val="0"/>
        <w:spacing w:before="200" w:lineRule="auto"/>
        <w:ind w:firstLine="540"/>
        <w:jc w:val="both"/>
      </w:pPr>
      <w:r>
        <w:rPr>
          <w:sz w:val="20"/>
        </w:rPr>
        <w:t xml:space="preserve">120. Огневая подготовка осуществляется посредством проведения теоретических и практических занятий и включает в себя следующие разделы:</w:t>
      </w:r>
    </w:p>
    <w:p>
      <w:pPr>
        <w:pStyle w:val="0"/>
        <w:spacing w:before="200" w:lineRule="auto"/>
        <w:ind w:firstLine="540"/>
        <w:jc w:val="both"/>
      </w:pPr>
      <w:r>
        <w:rPr>
          <w:sz w:val="20"/>
        </w:rPr>
        <w:t xml:space="preserve">120.1. Теоретический раздел, в ходе изучения которого рассматриваются гарантии личной безопасности вооруженного сотрудника, материальная часть и тактико-технические характеристики огнестрельного оружия (боеприпасов), в том числе ручных осколочных гранат, меры безопасности при обращении с ними, условия и порядок выполнения упражнений стрельб (гранатометания), задержки при стрельбе и способы их устранения.</w:t>
      </w:r>
    </w:p>
    <w:p>
      <w:pPr>
        <w:pStyle w:val="0"/>
        <w:spacing w:before="200" w:lineRule="auto"/>
        <w:ind w:firstLine="540"/>
        <w:jc w:val="both"/>
      </w:pPr>
      <w:r>
        <w:rPr>
          <w:sz w:val="20"/>
        </w:rPr>
        <w:t xml:space="preserve">120.2. Практический раздел, в ходе изучения которого рассматриваются и отрабатываются нормативы по огневой подготовке, приемы и правила стрельбы (гранатометания), упражнения стрельб (гранатометания).</w:t>
      </w:r>
    </w:p>
    <w:p>
      <w:pPr>
        <w:pStyle w:val="0"/>
        <w:spacing w:before="200" w:lineRule="auto"/>
        <w:ind w:firstLine="540"/>
        <w:jc w:val="both"/>
      </w:pPr>
      <w:r>
        <w:rPr>
          <w:sz w:val="20"/>
        </w:rPr>
        <w:t xml:space="preserve">121. Физическая подготовка осуществляется посредством проведения практических занятий и включает в себя следующие разделы:</w:t>
      </w:r>
    </w:p>
    <w:p>
      <w:pPr>
        <w:pStyle w:val="0"/>
        <w:spacing w:before="200" w:lineRule="auto"/>
        <w:ind w:firstLine="540"/>
        <w:jc w:val="both"/>
      </w:pPr>
      <w:r>
        <w:rPr>
          <w:sz w:val="20"/>
        </w:rPr>
        <w:t xml:space="preserve">121.1. Раздел общей физической подготовки, в ходе изучения которого рассматриваются и отрабатываются упражнения по общей физической подготовке (упражнения прикладной гимнастики, атлетической подготовки и легкой атлетики, ускоренное передвижение, преодоление препятствий, лыжная подготовка, плавание, спортивные игры).</w:t>
      </w:r>
    </w:p>
    <w:p>
      <w:pPr>
        <w:pStyle w:val="0"/>
        <w:spacing w:before="200" w:lineRule="auto"/>
        <w:ind w:firstLine="540"/>
        <w:jc w:val="both"/>
      </w:pPr>
      <w:r>
        <w:rPr>
          <w:sz w:val="20"/>
        </w:rPr>
        <w:t xml:space="preserve">121.2. Служебно-прикладной раздел, в ходе изучения которого рассматриваются и отрабатываются специальные физические упражнения (боевые приемы борьбы)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"боевые приемы борьбы".</w:t>
      </w:r>
    </w:p>
    <w:p>
      <w:pPr>
        <w:pStyle w:val="0"/>
        <w:jc w:val="both"/>
      </w:pPr>
      <w:r>
        <w:rPr>
          <w:sz w:val="20"/>
        </w:rPr>
      </w:r>
    </w:p>
    <w:p>
      <w:pPr>
        <w:pStyle w:val="0"/>
        <w:ind w:firstLine="540"/>
        <w:jc w:val="both"/>
      </w:pPr>
      <w:r>
        <w:rPr>
          <w:sz w:val="20"/>
        </w:rPr>
        <w:t xml:space="preserve">121.3. Раздел тактики применения боевых приемов борьбы, в ходе изучения которого решаются тактические задачи и выполняются задания по применению боевых приемов борьбы.</w:t>
      </w:r>
    </w:p>
    <w:p>
      <w:pPr>
        <w:pStyle w:val="0"/>
        <w:spacing w:before="200" w:lineRule="auto"/>
        <w:ind w:firstLine="540"/>
        <w:jc w:val="both"/>
      </w:pPr>
      <w:r>
        <w:rPr>
          <w:sz w:val="20"/>
        </w:rPr>
        <w:t xml:space="preserve">122. Оценка профессиональной подготовленности сотрудника осуществляется по видам профессиональной служебной и физической подготовки, указанным в </w:t>
      </w:r>
      <w:hyperlink w:history="0" w:anchor="P511" w:tooltip="117.1. Служебная подготовка.">
        <w:r>
          <w:rPr>
            <w:sz w:val="20"/>
            <w:color w:val="0000ff"/>
          </w:rPr>
          <w:t xml:space="preserve">подпунктах 117.1</w:t>
        </w:r>
      </w:hyperlink>
      <w:r>
        <w:rPr>
          <w:sz w:val="20"/>
        </w:rPr>
        <w:t xml:space="preserve">, </w:t>
      </w:r>
      <w:hyperlink w:history="0" w:anchor="P513" w:tooltip="117.3. Огневая подготовка.">
        <w:r>
          <w:rPr>
            <w:sz w:val="20"/>
            <w:color w:val="0000ff"/>
          </w:rPr>
          <w:t xml:space="preserve">117.3</w:t>
        </w:r>
      </w:hyperlink>
      <w:r>
        <w:rPr>
          <w:sz w:val="20"/>
        </w:rPr>
        <w:t xml:space="preserve"> и </w:t>
      </w:r>
      <w:hyperlink w:history="0" w:anchor="P514" w:tooltip="117.4. Физическая подготовка.">
        <w:r>
          <w:rPr>
            <w:sz w:val="20"/>
            <w:color w:val="0000ff"/>
          </w:rPr>
          <w:t xml:space="preserve">117.4 пункта 117</w:t>
        </w:r>
      </w:hyperlink>
      <w:r>
        <w:rPr>
          <w:sz w:val="20"/>
        </w:rPr>
        <w:t xml:space="preserve"> настоящего Порядка, при прохождении им периодической проверки на профессиональную пригодность к действиям в условиях, связанных с применением физической силы, специальных средств и огнестрельного оружия.</w:t>
      </w:r>
    </w:p>
    <w:p>
      <w:pPr>
        <w:pStyle w:val="0"/>
        <w:spacing w:before="200" w:lineRule="auto"/>
        <w:ind w:firstLine="540"/>
        <w:jc w:val="both"/>
      </w:pPr>
      <w:r>
        <w:rPr>
          <w:sz w:val="20"/>
        </w:rPr>
        <w:t xml:space="preserve">123. Организация морально-психологической подготовки осуществляется подразделениями по работе с личным составом в соответствии с нормативными правовыми актами, изданными в целях реализации </w:t>
      </w:r>
      <w:hyperlink w:history="0" r:id="rId94" w:tooltip="Указ Президента РФ от 21.12.2016 N 699 (ред. от 26.09.2025) &quot;Об утверждении Положения о Министерстве внутренних дел Российской Федерации и Типового положения о территориальном органе Министерства внутренних дел Российской Федерации по субъекту Российской Федерации&quot; {КонсультантПлюс}">
        <w:r>
          <w:rPr>
            <w:sz w:val="20"/>
            <w:color w:val="0000ff"/>
          </w:rPr>
          <w:t xml:space="preserve">абзаца тринадцатого подпункта 9 пункта 20</w:t>
        </w:r>
      </w:hyperlink>
      <w:r>
        <w:rPr>
          <w:sz w:val="20"/>
        </w:rPr>
        <w:t xml:space="preserve"> Положения о Министерстве внутренних дел Российской Федерации, утвержденного Указом Президента Российской Федерации от 21 декабря 2016 г. N 699.</w:t>
      </w:r>
    </w:p>
    <w:p>
      <w:pPr>
        <w:pStyle w:val="0"/>
        <w:spacing w:before="200" w:lineRule="auto"/>
        <w:ind w:firstLine="540"/>
        <w:jc w:val="both"/>
      </w:pPr>
      <w:r>
        <w:rPr>
          <w:sz w:val="20"/>
        </w:rPr>
        <w:t xml:space="preserve">124. Методическое обеспечение по разделам служебной подготовки осуществляется:</w:t>
      </w:r>
    </w:p>
    <w:p>
      <w:pPr>
        <w:pStyle w:val="0"/>
        <w:spacing w:before="200" w:lineRule="auto"/>
        <w:ind w:firstLine="540"/>
        <w:jc w:val="both"/>
      </w:pPr>
      <w:r>
        <w:rPr>
          <w:sz w:val="20"/>
        </w:rPr>
        <w:t xml:space="preserve">124.1. По подготовке по направлению оперативно-служебной деятельности - подразделениями центрального аппарата МВД России, а также организациями МВД России, находящимися в ведении Министра, органами и организациями МВД России, ответственность за деятельность которых несут первый заместитель и заместители Министра, иными органами, организациями, подразделениями МВД России (за исключением подчиненных территориальным органам МВД России).</w:t>
      </w:r>
    </w:p>
    <w:p>
      <w:pPr>
        <w:pStyle w:val="0"/>
        <w:spacing w:before="200" w:lineRule="auto"/>
        <w:ind w:firstLine="540"/>
        <w:jc w:val="both"/>
      </w:pPr>
      <w:r>
        <w:rPr>
          <w:sz w:val="20"/>
        </w:rPr>
        <w:t xml:space="preserve">124.2. По правовой подготовке - Договорно-правовым департаментом МВД России &lt;1&gt;, правовыми подразделениями органов, организаций, подразделений МВД России.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"ДПД МВД России".</w:t>
      </w:r>
    </w:p>
    <w:p>
      <w:pPr>
        <w:pStyle w:val="0"/>
        <w:jc w:val="both"/>
      </w:pPr>
      <w:r>
        <w:rPr>
          <w:sz w:val="20"/>
        </w:rPr>
      </w:r>
    </w:p>
    <w:p>
      <w:pPr>
        <w:pStyle w:val="0"/>
        <w:ind w:firstLine="540"/>
        <w:jc w:val="both"/>
      </w:pPr>
      <w:r>
        <w:rPr>
          <w:sz w:val="20"/>
        </w:rPr>
        <w:t xml:space="preserve">124.3. По мобилизационной подготовке - Главным управлением оперативного реагирования МВД России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"ГУОР МВД России".</w:t>
      </w:r>
    </w:p>
    <w:p>
      <w:pPr>
        <w:pStyle w:val="0"/>
        <w:jc w:val="both"/>
      </w:pPr>
      <w:r>
        <w:rPr>
          <w:sz w:val="20"/>
        </w:rPr>
      </w:r>
    </w:p>
    <w:p>
      <w:pPr>
        <w:pStyle w:val="0"/>
        <w:ind w:firstLine="540"/>
        <w:jc w:val="both"/>
      </w:pPr>
      <w:r>
        <w:rPr>
          <w:sz w:val="20"/>
        </w:rPr>
        <w:t xml:space="preserve">124.4. По тактической медицине - ДТ МВД России.</w:t>
      </w:r>
    </w:p>
    <w:bookmarkStart w:id="545" w:name="P545"/>
    <w:bookmarkEnd w:id="545"/>
    <w:p>
      <w:pPr>
        <w:pStyle w:val="0"/>
        <w:spacing w:before="200" w:lineRule="auto"/>
        <w:ind w:firstLine="540"/>
        <w:jc w:val="both"/>
      </w:pPr>
      <w:r>
        <w:rPr>
          <w:sz w:val="20"/>
        </w:rPr>
        <w:t xml:space="preserve">124.5. По тактической подготовке:</w:t>
      </w:r>
    </w:p>
    <w:bookmarkStart w:id="546" w:name="P546"/>
    <w:bookmarkEnd w:id="546"/>
    <w:p>
      <w:pPr>
        <w:pStyle w:val="0"/>
        <w:spacing w:before="200" w:lineRule="auto"/>
        <w:ind w:firstLine="540"/>
        <w:jc w:val="both"/>
      </w:pPr>
      <w:r>
        <w:rPr>
          <w:sz w:val="20"/>
        </w:rPr>
        <w:t xml:space="preserve">124.5.1. Для сотрудников подразделений уголовного розыска, по контролю за оборотом наркотиков, по противодействию экстремизму, экономической безопасности и противодействия коррупции, собственной безопасности, отделов (отделений, групп) физической защиты подразделений по обеспечению безопасности лиц, подлежащих государственной защите, оперативно-поисковых подразделений, подразделений специальных технических мероприятий, участковых уполномоченных полиции, патрульно-постовой службы полиции, дорожно-патрульной службы Государственной инспекции безопасности дорожного движения МВД России, охраны и конвоирования подозреваемых и обвиняемых, изоляторов временного содержания подозреваемых и обвиняемых, дежурных частей, подразделений по охране объектов органов внутренних дел, кинологических подразделений - подразделениями центрального аппарата МВД России, а также организациями МВД России, находящимися в ведении Министра, органами и организациями МВД России, ответственность за деятельность которых несут первый заместитель и заместители Министра, по соответствующим направлениям оперативно-служебной деятельности совместно с ГУРЛС МВД России, ГУОР МВД России и Главным управлением по обеспечению охраны общественного порядка и координации взаимодействия с органами исполнительной власти субъектов Российской Федерации МВД России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Далее - "ГУОООП МВД России".</w:t>
      </w:r>
    </w:p>
    <w:p>
      <w:pPr>
        <w:pStyle w:val="0"/>
        <w:jc w:val="both"/>
      </w:pPr>
      <w:r>
        <w:rPr>
          <w:sz w:val="20"/>
        </w:rPr>
      </w:r>
    </w:p>
    <w:p>
      <w:pPr>
        <w:pStyle w:val="0"/>
        <w:ind w:firstLine="540"/>
        <w:jc w:val="both"/>
      </w:pPr>
      <w:r>
        <w:rPr>
          <w:sz w:val="20"/>
        </w:rPr>
        <w:t xml:space="preserve">124.5.2. Для сотрудников, не указанных в </w:t>
      </w:r>
      <w:hyperlink w:history="0" w:anchor="P546" w:tooltip="124.5.1. Для сотрудников подразделений уголовного розыска, по контролю за оборотом наркотиков, по противодействию экстремизму, экономической безопасности и противодействия коррупции, собственной безопасности, отделов (отделений, групп) физической защиты подразделений по обеспечению безопасности лиц, подлежащих государственной защите, оперативно-поисковых подразделений, подразделений специальных технических мероприятий, участковых уполномоченных полиции, патрульно-постовой службы полиции, дорожно-патрульн...">
        <w:r>
          <w:rPr>
            <w:sz w:val="20"/>
            <w:color w:val="0000ff"/>
          </w:rPr>
          <w:t xml:space="preserve">подпункте 124.5.1</w:t>
        </w:r>
      </w:hyperlink>
      <w:r>
        <w:rPr>
          <w:sz w:val="20"/>
        </w:rPr>
        <w:t xml:space="preserve"> настоящего пункта, - ГУРЛС МВД России, ГУОР МВД России и ГУОООП МВД России.</w:t>
      </w:r>
    </w:p>
    <w:p>
      <w:pPr>
        <w:pStyle w:val="0"/>
        <w:spacing w:before="200" w:lineRule="auto"/>
        <w:ind w:firstLine="540"/>
        <w:jc w:val="both"/>
      </w:pPr>
      <w:r>
        <w:rPr>
          <w:sz w:val="20"/>
        </w:rPr>
        <w:t xml:space="preserve">125. Контроль за методическим обеспечением видов и разделов служебной подготовки осуществляет ГУРЛС МВД России.</w:t>
      </w:r>
    </w:p>
    <w:p>
      <w:pPr>
        <w:pStyle w:val="0"/>
        <w:spacing w:before="200" w:lineRule="auto"/>
        <w:ind w:firstLine="540"/>
        <w:jc w:val="both"/>
      </w:pPr>
      <w:r>
        <w:rPr>
          <w:sz w:val="20"/>
        </w:rPr>
        <w:t xml:space="preserve">126. Методическое обеспечение огневой и физической подготовки осуществляется ГУРЛС МВД России.</w:t>
      </w:r>
    </w:p>
    <w:p>
      <w:pPr>
        <w:pStyle w:val="0"/>
        <w:spacing w:before="200" w:lineRule="auto"/>
        <w:ind w:firstLine="540"/>
        <w:jc w:val="both"/>
      </w:pPr>
      <w:r>
        <w:rPr>
          <w:sz w:val="20"/>
        </w:rPr>
        <w:t xml:space="preserve">127. Изучение и отработка вопросов огневой и физической подготовки проводится:</w:t>
      </w:r>
    </w:p>
    <w:p>
      <w:pPr>
        <w:pStyle w:val="0"/>
        <w:spacing w:before="200" w:lineRule="auto"/>
        <w:ind w:firstLine="540"/>
        <w:jc w:val="both"/>
      </w:pPr>
      <w:r>
        <w:rPr>
          <w:sz w:val="20"/>
        </w:rPr>
        <w:t xml:space="preserve">127.1. В образовательных организациях МВД России, образовательных подразделениях территориальных органов МВД России в рамках освоения основных программ профессионального обучения, программ среднего профессионального образования, программ высшего образования и дополнительных образовательных программ.</w:t>
      </w:r>
    </w:p>
    <w:p>
      <w:pPr>
        <w:pStyle w:val="0"/>
        <w:spacing w:before="200" w:lineRule="auto"/>
        <w:ind w:firstLine="540"/>
        <w:jc w:val="both"/>
      </w:pPr>
      <w:r>
        <w:rPr>
          <w:sz w:val="20"/>
        </w:rPr>
        <w:t xml:space="preserve">127.2. В органах, организациях, подразделениях МВД России в рамках обучения в системе профессиональной служебной и физической подготовки.</w:t>
      </w:r>
    </w:p>
    <w:bookmarkStart w:id="556" w:name="P556"/>
    <w:bookmarkEnd w:id="556"/>
    <w:p>
      <w:pPr>
        <w:pStyle w:val="0"/>
        <w:spacing w:before="200" w:lineRule="auto"/>
        <w:ind w:firstLine="540"/>
        <w:jc w:val="both"/>
      </w:pPr>
      <w:r>
        <w:rPr>
          <w:sz w:val="20"/>
        </w:rPr>
        <w:t xml:space="preserve">128. Сотрудники загранаппарата МВД России, сотрудники, направляемые за пределы территории Российской Федерации для участия в деятельности по поддержанию или восстановлению международного мира и безопасности &lt;1&gt;, сотрудники, прикомандированные к совместным информационно-координационным центрам органов внутренних дел на территории Республики Абхазия и Республики Южная Осетия, сотрудники, прикомандированные к федеральным органам государственной власти, иным государственным органам (органам) или к организациям, служебную, физическую подготовку и теоретический раздел огневой подготовки изучают самостоятельно. При этом по тактической и мобилизационной подготовке, а также тактической медицине изучается только теоретическая часть, а по физической подготовке - раздел общей физической подготовки. Нормативы по огневой подготовке и упражнения стрельб (гранатометания) не отрабатываются.</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"сотрудники, участвующие в миротворческих миссиях".</w:t>
      </w:r>
    </w:p>
    <w:p>
      <w:pPr>
        <w:pStyle w:val="0"/>
        <w:jc w:val="both"/>
      </w:pPr>
      <w:r>
        <w:rPr>
          <w:sz w:val="20"/>
        </w:rPr>
      </w:r>
    </w:p>
    <w:p>
      <w:pPr>
        <w:pStyle w:val="0"/>
        <w:ind w:firstLine="540"/>
        <w:jc w:val="both"/>
      </w:pPr>
      <w:r>
        <w:rPr>
          <w:sz w:val="20"/>
        </w:rPr>
        <w:t xml:space="preserve">129. Сотрудники, указанные в </w:t>
      </w:r>
      <w:hyperlink w:history="0" w:anchor="P556" w:tooltip="128. Сотрудники загранаппарата МВД России, сотрудники, направляемые за пределы территории Российской Федерации для участия в деятельности по поддержанию или восстановлению международного мира и безопасности &lt;1&gt;, сотрудники, прикомандированные к совместным информационно-координационным центрам органов внутренних дел на территории Республики Абхазия и Республики Южная Осетия, сотрудники, прикомандированные к федеральным органам государственной власти, иным государственным органам (органам) или к организаци...">
        <w:r>
          <w:rPr>
            <w:sz w:val="20"/>
            <w:color w:val="0000ff"/>
          </w:rPr>
          <w:t xml:space="preserve">пункте 128</w:t>
        </w:r>
      </w:hyperlink>
      <w:r>
        <w:rPr>
          <w:sz w:val="20"/>
        </w:rPr>
        <w:t xml:space="preserve"> настоящего Порядка, не ведут учетно-отчетную и планирующую документацию по профессиональной служебной и физической подготовке, учебные группы для них не создаются.</w:t>
      </w:r>
    </w:p>
    <w:p>
      <w:pPr>
        <w:pStyle w:val="0"/>
        <w:spacing w:before="200" w:lineRule="auto"/>
        <w:ind w:firstLine="540"/>
        <w:jc w:val="both"/>
      </w:pPr>
      <w:r>
        <w:rPr>
          <w:sz w:val="20"/>
        </w:rPr>
        <w:t xml:space="preserve">130. По оформленному правовым актом решению руководителя (начальника) органа, организации, подразделения МВД России, в случае служебной необходимости, вопросы по служебной подготовке, разделу общей физической подготовки и теоретическому разделу огневой подготовки могут самостоятельно изучать сотрудники из числа руководителей (начальников) структурных подразделений органов, организаций, подразделений МВД России и их заместителей.</w:t>
      </w:r>
    </w:p>
    <w:p>
      <w:pPr>
        <w:pStyle w:val="0"/>
        <w:spacing w:before="200" w:lineRule="auto"/>
        <w:ind w:firstLine="540"/>
        <w:jc w:val="both"/>
      </w:pPr>
      <w:r>
        <w:rPr>
          <w:sz w:val="20"/>
        </w:rPr>
        <w:t xml:space="preserve">131. Занятия по видам и разделам профессиональной служебной и физической подготовки проводятся согласно примерному расчету часов на учебный период, предусмотренному </w:t>
      </w:r>
      <w:hyperlink w:history="0" w:anchor="P608" w:tooltip="139.3. Устанавливаются дни недели (месяца), время и место для занятий по видам и разделам профессиональной служебной и физической подготовки согласно следующему примерному расчету часов на учебный период:">
        <w:r>
          <w:rPr>
            <w:sz w:val="20"/>
            <w:color w:val="0000ff"/>
          </w:rPr>
          <w:t xml:space="preserve">подпунктом 139.3 пункта 139</w:t>
        </w:r>
      </w:hyperlink>
      <w:r>
        <w:rPr>
          <w:sz w:val="20"/>
        </w:rPr>
        <w:t xml:space="preserve"> настоящего Порядка, в виде лекций, семинаров, практических занятий (тренировок, тренингов), тактико-специальных занятий, учений, а также учебных (учебно-методических) сборов (занятий) по направлениям оперативно-служебной деятельности.</w:t>
      </w:r>
    </w:p>
    <w:p>
      <w:pPr>
        <w:pStyle w:val="0"/>
        <w:spacing w:before="200" w:lineRule="auto"/>
        <w:ind w:firstLine="540"/>
        <w:jc w:val="both"/>
      </w:pPr>
      <w:r>
        <w:rPr>
          <w:sz w:val="20"/>
        </w:rPr>
        <w:t xml:space="preserve">132. Допускается проведение занятий по видам и разделам профессиональной служебной и физической подготовки:</w:t>
      </w:r>
    </w:p>
    <w:p>
      <w:pPr>
        <w:pStyle w:val="0"/>
        <w:spacing w:before="200" w:lineRule="auto"/>
        <w:ind w:firstLine="540"/>
        <w:jc w:val="both"/>
      </w:pPr>
      <w:r>
        <w:rPr>
          <w:sz w:val="20"/>
        </w:rPr>
        <w:t xml:space="preserve">132.1. В режиме единого дня проведения занятий в составе органа, организации, подразделения МВД России - по всем видам профессиональной служебной и физической подготовки.</w:t>
      </w:r>
    </w:p>
    <w:p>
      <w:pPr>
        <w:pStyle w:val="0"/>
        <w:spacing w:before="200" w:lineRule="auto"/>
        <w:ind w:firstLine="540"/>
        <w:jc w:val="both"/>
      </w:pPr>
      <w:r>
        <w:rPr>
          <w:sz w:val="20"/>
        </w:rPr>
        <w:t xml:space="preserve">132.2. В дистанционном формате с применением сервисов ИСОД МВД России или иного программного обеспечения, разрешенного к использованию в системе МВД России, - по вопросам служебной подготовки и теоретическому разделу огневой подготовки.</w:t>
      </w:r>
    </w:p>
    <w:p>
      <w:pPr>
        <w:pStyle w:val="0"/>
        <w:spacing w:before="200" w:lineRule="auto"/>
        <w:ind w:firstLine="540"/>
        <w:jc w:val="both"/>
      </w:pPr>
      <w:r>
        <w:rPr>
          <w:sz w:val="20"/>
        </w:rPr>
        <w:t xml:space="preserve">132.3. В форме самостоятельной работы по видам и разделам профессиональной служебной и физической подготовки.</w:t>
      </w:r>
    </w:p>
    <w:p>
      <w:pPr>
        <w:pStyle w:val="0"/>
        <w:spacing w:before="200" w:lineRule="auto"/>
        <w:ind w:firstLine="540"/>
        <w:jc w:val="both"/>
      </w:pPr>
      <w:r>
        <w:rPr>
          <w:sz w:val="20"/>
        </w:rPr>
        <w:t xml:space="preserve">132.4. С объединением учебных групп по видам и разделам профессиональной служебной и физической подготовки.</w:t>
      </w:r>
    </w:p>
    <w:p>
      <w:pPr>
        <w:pStyle w:val="0"/>
        <w:spacing w:before="200" w:lineRule="auto"/>
        <w:ind w:firstLine="540"/>
        <w:jc w:val="both"/>
      </w:pPr>
      <w:r>
        <w:rPr>
          <w:sz w:val="20"/>
        </w:rPr>
        <w:t xml:space="preserve">133. В органах, организациях, подразделениях МВД России дополнительно организуются и проводятся следующие мероприятия, не входящие в примерный расчет часов на учебный период, предусмотренный </w:t>
      </w:r>
      <w:hyperlink w:history="0" w:anchor="P608" w:tooltip="139.3. Устанавливаются дни недели (месяца), время и место для занятий по видам и разделам профессиональной служебной и физической подготовки согласно следующему примерному расчету часов на учебный период:">
        <w:r>
          <w:rPr>
            <w:sz w:val="20"/>
            <w:color w:val="0000ff"/>
          </w:rPr>
          <w:t xml:space="preserve">подпунктом 139.3 пункта 139</w:t>
        </w:r>
      </w:hyperlink>
      <w:r>
        <w:rPr>
          <w:sz w:val="20"/>
        </w:rPr>
        <w:t xml:space="preserve"> настоящего Порядка:</w:t>
      </w:r>
    </w:p>
    <w:p>
      <w:pPr>
        <w:pStyle w:val="0"/>
        <w:spacing w:before="200" w:lineRule="auto"/>
        <w:ind w:firstLine="540"/>
        <w:jc w:val="both"/>
      </w:pPr>
      <w:r>
        <w:rPr>
          <w:sz w:val="20"/>
        </w:rPr>
        <w:t xml:space="preserve">133.1. Тренажи перед заступлением на службу по отработке тактики действий в смоделированных типовых ситуациях, а также в ситуациях, связанных с особыми условиями несения службы, с сотрудниками нарядов патрульно-постовой службы полиции, дорожно-патрульной службы, подразделений охраны и конвоирования подозреваемых и обвиняемых, подразделений участковых уполномоченных полиции, а также сотрудниками, входящими в состав следственно-оперативных групп. Общая продолжительность тренажа составляет не более 10 минут.</w:t>
      </w:r>
    </w:p>
    <w:p>
      <w:pPr>
        <w:pStyle w:val="0"/>
        <w:spacing w:before="200" w:lineRule="auto"/>
        <w:ind w:firstLine="540"/>
        <w:jc w:val="both"/>
      </w:pPr>
      <w:r>
        <w:rPr>
          <w:sz w:val="20"/>
        </w:rPr>
        <w:t xml:space="preserve">133.2. Выездные практические занятия (полевые выходы) с сотрудниками на полигонах и стрельбищах по отработке навыков выполнения оперативно-служебных задач в особых условиях (огневая подготовка, тактическая медицина, тактическая подготовка) - не реже одного раза в шесть месяцев.</w:t>
      </w:r>
    </w:p>
    <w:p>
      <w:pPr>
        <w:pStyle w:val="0"/>
        <w:spacing w:before="200" w:lineRule="auto"/>
        <w:ind w:firstLine="540"/>
        <w:jc w:val="both"/>
      </w:pPr>
      <w:r>
        <w:rPr>
          <w:sz w:val="20"/>
        </w:rPr>
        <w:t xml:space="preserve">133.3. Занятия с сотрудниками, привлекаемыми к выполнению оперативно-служебных задач в период действия военного положения или чрезвычайного положения, в период проведения контртеррористических или иных специальных операций, а также к выполнению задач в иных условиях, указанных в </w:t>
      </w:r>
      <w:hyperlink w:history="0" r:id="rId95"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части 1 статьи 35</w:t>
        </w:r>
      </w:hyperlink>
      <w:r>
        <w:rPr>
          <w:sz w:val="20"/>
        </w:rPr>
        <w:t xml:space="preserve"> Закона о службе.</w:t>
      </w:r>
    </w:p>
    <w:bookmarkStart w:id="572" w:name="P572"/>
    <w:bookmarkEnd w:id="572"/>
    <w:p>
      <w:pPr>
        <w:pStyle w:val="0"/>
        <w:spacing w:before="200" w:lineRule="auto"/>
        <w:ind w:firstLine="540"/>
        <w:jc w:val="both"/>
      </w:pPr>
      <w:r>
        <w:rPr>
          <w:sz w:val="20"/>
        </w:rPr>
        <w:t xml:space="preserve">133.4. Учебно-методические сборы (занятия) с руководителями учебных групп, руководителями (помощниками руководителей) стрельб и сотрудниками, привлекаемыми к проведению занятий по физической подготовке, - не реже одного раза в год.</w:t>
      </w:r>
    </w:p>
    <w:p>
      <w:pPr>
        <w:pStyle w:val="0"/>
        <w:spacing w:before="200" w:lineRule="auto"/>
        <w:ind w:firstLine="540"/>
        <w:jc w:val="both"/>
      </w:pPr>
      <w:r>
        <w:rPr>
          <w:sz w:val="20"/>
        </w:rPr>
        <w:t xml:space="preserve">133.5. Занятия с сотрудниками, получившими оценку "неудовлетворительно" в ходе проверки уровня профессиональной подготовленности.</w:t>
      </w:r>
    </w:p>
    <w:p>
      <w:pPr>
        <w:pStyle w:val="0"/>
        <w:spacing w:before="200" w:lineRule="auto"/>
        <w:ind w:firstLine="540"/>
        <w:jc w:val="both"/>
      </w:pPr>
      <w:r>
        <w:rPr>
          <w:sz w:val="20"/>
        </w:rPr>
        <w:t xml:space="preserve">133.6. Занятия с сотрудниками, не выполнившими упражнения стрельб (гранатометания), нормативы по огневой подготовке, контрольные упражнения по общей физической подготовке и боевые приемы борьбы.</w:t>
      </w:r>
    </w:p>
    <w:p>
      <w:pPr>
        <w:pStyle w:val="0"/>
        <w:spacing w:before="200" w:lineRule="auto"/>
        <w:ind w:firstLine="540"/>
        <w:jc w:val="both"/>
      </w:pPr>
      <w:r>
        <w:rPr>
          <w:sz w:val="20"/>
        </w:rPr>
        <w:t xml:space="preserve">133.7. Утренние физические зарядки с курсантами и слушателями образовательных организаций МВД России, обучающимися по очной форме обучения по программам среднего профессионального образования, по программам высшего образования - программам бакалавриата, программам специалитета &lt;1&gt;, а также со слушателями, проходящими профессиональную подготовку и проживающими в жилых помещениях специализированного жилищного фонда, - ежедневно, за исключением выходных и нерабочих праздничных дней.</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"курсанты, слушатели очной формы обучения".</w:t>
      </w:r>
    </w:p>
    <w:p>
      <w:pPr>
        <w:pStyle w:val="0"/>
        <w:jc w:val="both"/>
      </w:pPr>
      <w:r>
        <w:rPr>
          <w:sz w:val="20"/>
        </w:rPr>
      </w:r>
    </w:p>
    <w:p>
      <w:pPr>
        <w:pStyle w:val="0"/>
        <w:ind w:firstLine="540"/>
        <w:jc w:val="both"/>
      </w:pPr>
      <w:r>
        <w:rPr>
          <w:sz w:val="20"/>
        </w:rPr>
        <w:t xml:space="preserve">133.8. Массовые оздоровительные, физкультурные и спортивные мероприятия.</w:t>
      </w:r>
    </w:p>
    <w:p>
      <w:pPr>
        <w:pStyle w:val="0"/>
        <w:spacing w:before="200" w:lineRule="auto"/>
        <w:ind w:firstLine="540"/>
        <w:jc w:val="both"/>
      </w:pPr>
      <w:r>
        <w:rPr>
          <w:sz w:val="20"/>
        </w:rPr>
        <w:t xml:space="preserve">134. В целях обеспечения дифференцированного подхода к организации подготовки сотрудников в зависимости от специфики выполнения оперативно-служебных задач устанавливаются три уровня профессиональной служебной и физической подготовки, которые предусматривают минимальные требования к объему изучаемого учебного материала и в рамках которых осуществляется обязательная подготовка и проверка сотрудников:</w:t>
      </w:r>
    </w:p>
    <w:p>
      <w:pPr>
        <w:pStyle w:val="0"/>
        <w:spacing w:before="200" w:lineRule="auto"/>
        <w:ind w:firstLine="540"/>
        <w:jc w:val="both"/>
      </w:pPr>
      <w:r>
        <w:rPr>
          <w:sz w:val="20"/>
        </w:rPr>
        <w:t xml:space="preserve">134.1. Базовый уровень - для сотрудников, не являющихся сотрудниками полиции, а также сотрудников из числа постоянного состава образовательных организаций МВД России.</w:t>
      </w:r>
    </w:p>
    <w:p>
      <w:pPr>
        <w:pStyle w:val="0"/>
        <w:spacing w:before="200" w:lineRule="auto"/>
        <w:ind w:firstLine="540"/>
        <w:jc w:val="both"/>
      </w:pPr>
      <w:r>
        <w:rPr>
          <w:sz w:val="20"/>
        </w:rPr>
        <w:t xml:space="preserve">134.2. Усиленный уровень - для сотрудников полиции, за исключением сотрудников из числа постоянного состава образовательных организаций МВД России, отделов (отделений, групп) физической защиты подразделений по обеспечению безопасности лиц, подлежащих государственной защите, и подразделения по осуществлению меры безопасности в виде личной охраны Главного управления собственной безопасности МВД России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"подразделение по осуществлению меры безопасности в виде личной охраны".</w:t>
      </w:r>
    </w:p>
    <w:p>
      <w:pPr>
        <w:pStyle w:val="0"/>
        <w:jc w:val="both"/>
      </w:pPr>
      <w:r>
        <w:rPr>
          <w:sz w:val="20"/>
        </w:rPr>
      </w:r>
    </w:p>
    <w:p>
      <w:pPr>
        <w:pStyle w:val="0"/>
        <w:ind w:firstLine="540"/>
        <w:jc w:val="both"/>
      </w:pPr>
      <w:r>
        <w:rPr>
          <w:sz w:val="20"/>
        </w:rPr>
        <w:t xml:space="preserve">134.3. Специальный уровень - для сотрудников отделов (отделений, групп) физической защиты подразделений по обеспечению безопасности лиц, подлежащих государственной защите, и подразделения по осуществлению меры безопасности в виде личной охраны.</w:t>
      </w:r>
    </w:p>
    <w:p>
      <w:pPr>
        <w:pStyle w:val="0"/>
        <w:spacing w:before="200" w:lineRule="auto"/>
        <w:ind w:firstLine="540"/>
        <w:jc w:val="both"/>
      </w:pPr>
      <w:r>
        <w:rPr>
          <w:sz w:val="20"/>
        </w:rPr>
        <w:t xml:space="preserve">135. Учебный период профессиональной служебной и физической подготовки в органах, организациях, подразделениях МВД России начинается 1 февраля и завершается 31 декабря.</w:t>
      </w:r>
    </w:p>
    <w:p>
      <w:pPr>
        <w:pStyle w:val="0"/>
        <w:spacing w:before="200" w:lineRule="auto"/>
        <w:ind w:firstLine="540"/>
        <w:jc w:val="both"/>
      </w:pPr>
      <w:r>
        <w:rPr>
          <w:sz w:val="20"/>
        </w:rPr>
        <w:t xml:space="preserve">136. Ежегодно до 15 января подразделениями по работе с личным составом осуществляется подготовка следующих документов:</w:t>
      </w:r>
    </w:p>
    <w:p>
      <w:pPr>
        <w:pStyle w:val="0"/>
        <w:spacing w:before="200" w:lineRule="auto"/>
        <w:ind w:firstLine="540"/>
        <w:jc w:val="both"/>
      </w:pPr>
      <w:r>
        <w:rPr>
          <w:sz w:val="20"/>
        </w:rPr>
        <w:t xml:space="preserve">136.1. В территориальных органах МВД России на окружном, межрегиональном и региональном уровнях (за исключением БСТМ МВД России, ОПБ МВД России и центров специального назначения) - докладной записки на имя руководителя (начальника) территориального органа МВД России о состоянии профессиональной служебной и физической подготовки в истекшем учебном периоде, в которой на основе анализа итогов обучения и недостатков, имевших место в подготовке сотрудников, определяются задачи на новый учебный период исходя из приоритетных направлений противодействия преступности, уровня профессиональной подготовленности сотрудников и оперативной обстановки, складывающейся на обслуживаемой территории, и меры, направленные на устранение причин и условий, способствующих возникновению нарушений и недостатков.</w:t>
      </w:r>
    </w:p>
    <w:p>
      <w:pPr>
        <w:pStyle w:val="0"/>
        <w:spacing w:before="200" w:lineRule="auto"/>
        <w:ind w:firstLine="540"/>
        <w:jc w:val="both"/>
      </w:pPr>
      <w:r>
        <w:rPr>
          <w:sz w:val="20"/>
        </w:rPr>
        <w:t xml:space="preserve">136.2. В органах, организациях, подразделениях МВД России (за исключением территориальных органов МВД России на межрегиональном, окружном и региональном уровнях) - информационно-аналитической справки о состоянии профессиональной служебной и физической подготовки в истекшем учебном периоде с предложениями по повышению уровня профессиональной подготовленности сотрудников.</w:t>
      </w:r>
    </w:p>
    <w:p>
      <w:pPr>
        <w:pStyle w:val="0"/>
        <w:spacing w:before="200" w:lineRule="auto"/>
        <w:ind w:firstLine="540"/>
        <w:jc w:val="both"/>
      </w:pPr>
      <w:r>
        <w:rPr>
          <w:sz w:val="20"/>
        </w:rPr>
        <w:t xml:space="preserve">137. Занятия по профессиональной служебной и физической подготовке проводятся в составе:</w:t>
      </w:r>
    </w:p>
    <w:p>
      <w:pPr>
        <w:pStyle w:val="0"/>
        <w:spacing w:before="200" w:lineRule="auto"/>
        <w:ind w:firstLine="540"/>
        <w:jc w:val="both"/>
      </w:pPr>
      <w:r>
        <w:rPr>
          <w:sz w:val="20"/>
        </w:rPr>
        <w:t xml:space="preserve">137.1. Возглавляемой Министром либо по его решению одним из заместителей Министра учебной группы руководителей (начальников) подразделений центрального аппарата МВД России, организаций МВД России, находящихся в ведении Министра, органов и организаций МВД России, ответственность за деятельность которых несут первый заместитель и заместители Министра, территориальных органов МВД России на окружном, межрегиональном и региональном уровнях, управлений, отделов, отделений МВД России по федеральным территориям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"учебная группа руководителей (начальников) подразделений центрального аппарата МВД России, территориальных органов и организаций МВД России".</w:t>
      </w:r>
    </w:p>
    <w:p>
      <w:pPr>
        <w:pStyle w:val="0"/>
        <w:jc w:val="both"/>
      </w:pPr>
      <w:r>
        <w:rPr>
          <w:sz w:val="20"/>
        </w:rPr>
      </w:r>
    </w:p>
    <w:p>
      <w:pPr>
        <w:pStyle w:val="0"/>
        <w:ind w:firstLine="540"/>
        <w:jc w:val="both"/>
      </w:pPr>
      <w:r>
        <w:rPr>
          <w:sz w:val="20"/>
        </w:rPr>
        <w:t xml:space="preserve">137.2. Возглавляемых руководителями (начальниками) органов, организаций, подразделений МВД России учебных групп руководителей (начальников) органов, организаций, подразделений МВД России, подчиненных территориальным органам МВД России, структурных подразделений органов, организаций, подразделений МВД России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"руководители (начальники) структурных подразделений органов, организаций, подразделений МВД России".</w:t>
      </w:r>
    </w:p>
    <w:p>
      <w:pPr>
        <w:pStyle w:val="0"/>
        <w:jc w:val="both"/>
      </w:pPr>
      <w:r>
        <w:rPr>
          <w:sz w:val="20"/>
        </w:rPr>
      </w:r>
    </w:p>
    <w:p>
      <w:pPr>
        <w:pStyle w:val="0"/>
        <w:ind w:firstLine="540"/>
        <w:jc w:val="both"/>
      </w:pPr>
      <w:r>
        <w:rPr>
          <w:sz w:val="20"/>
        </w:rPr>
        <w:t xml:space="preserve">137.3. Возглавляемых руководителями (начальниками) структурных подразделений органов, организаций, подразделений МВД России учебных групп сотрудников с учетом категорий должностей и направлений их оперативно-служебной деятельности.</w:t>
      </w:r>
    </w:p>
    <w:p>
      <w:pPr>
        <w:pStyle w:val="0"/>
        <w:spacing w:before="200" w:lineRule="auto"/>
        <w:ind w:firstLine="540"/>
        <w:jc w:val="both"/>
      </w:pPr>
      <w:r>
        <w:rPr>
          <w:sz w:val="20"/>
        </w:rPr>
        <w:t xml:space="preserve">138. Сотрудники:</w:t>
      </w:r>
    </w:p>
    <w:p>
      <w:pPr>
        <w:pStyle w:val="0"/>
        <w:spacing w:before="200" w:lineRule="auto"/>
        <w:ind w:firstLine="540"/>
        <w:jc w:val="both"/>
      </w:pPr>
      <w:r>
        <w:rPr>
          <w:sz w:val="20"/>
        </w:rPr>
        <w:t xml:space="preserve">138.1. Командированные в органы, организации, подразделения МВД России на срок более одного месяца, включаются в состав учебных групп органов, организаций, подразделений МВД России по месту командирования.</w:t>
      </w:r>
    </w:p>
    <w:p>
      <w:pPr>
        <w:pStyle w:val="0"/>
        <w:spacing w:before="200" w:lineRule="auto"/>
        <w:ind w:firstLine="540"/>
        <w:jc w:val="both"/>
      </w:pPr>
      <w:r>
        <w:rPr>
          <w:sz w:val="20"/>
        </w:rPr>
        <w:t xml:space="preserve">138.2. Обучающиеся в образовательных организациях МВД России, научных организациях МВД России по программам высшего образования - программам магистратуры, программам подготовки научных и научно-педагогических кадров в аспирантуре (адъюнктуре) по очной форме обучения, включаются в состав учебных групп соответствующих факультетов, адъюнктуры.</w:t>
      </w:r>
    </w:p>
    <w:p>
      <w:pPr>
        <w:pStyle w:val="0"/>
        <w:spacing w:before="200" w:lineRule="auto"/>
        <w:ind w:firstLine="540"/>
        <w:jc w:val="both"/>
      </w:pPr>
      <w:r>
        <w:rPr>
          <w:sz w:val="20"/>
        </w:rPr>
        <w:t xml:space="preserve">138.3. Зачисленные в распоряжение МВД России, его территориального органа или подразделения, включаются в состав учебных групп по месту зачисления их в распоряжение.</w:t>
      </w:r>
    </w:p>
    <w:p>
      <w:pPr>
        <w:pStyle w:val="0"/>
        <w:spacing w:before="200" w:lineRule="auto"/>
        <w:ind w:firstLine="540"/>
        <w:jc w:val="both"/>
      </w:pPr>
      <w:r>
        <w:rPr>
          <w:sz w:val="20"/>
        </w:rPr>
        <w:t xml:space="preserve">139. Для организации занятий по профессиональной служебной и физической подготовке (за исключением учебной группы руководителей (начальников) подразделений центрального аппарата МВД России, территориальных органов и организаций МВД России) руководителем (начальником) органа, организации, подразделения МВД России издается приказ, в котором:</w:t>
      </w:r>
    </w:p>
    <w:p>
      <w:pPr>
        <w:pStyle w:val="0"/>
        <w:spacing w:before="200" w:lineRule="auto"/>
        <w:ind w:firstLine="540"/>
        <w:jc w:val="both"/>
      </w:pPr>
      <w:r>
        <w:rPr>
          <w:sz w:val="20"/>
        </w:rPr>
        <w:t xml:space="preserve">139.1. Определяется состав учебных групп.</w:t>
      </w:r>
    </w:p>
    <w:p>
      <w:pPr>
        <w:pStyle w:val="0"/>
        <w:spacing w:before="200" w:lineRule="auto"/>
        <w:ind w:firstLine="540"/>
        <w:jc w:val="both"/>
      </w:pPr>
      <w:r>
        <w:rPr>
          <w:sz w:val="20"/>
        </w:rPr>
        <w:t xml:space="preserve">139.2. Назначаются руководители учебных групп из числа руководителей (начальников) структурных подразделений органов, организаций, подразделений МВД России.</w:t>
      </w:r>
    </w:p>
    <w:bookmarkStart w:id="608" w:name="P608"/>
    <w:bookmarkEnd w:id="608"/>
    <w:p>
      <w:pPr>
        <w:pStyle w:val="0"/>
        <w:spacing w:before="200" w:lineRule="auto"/>
        <w:ind w:firstLine="540"/>
        <w:jc w:val="both"/>
      </w:pPr>
      <w:r>
        <w:rPr>
          <w:sz w:val="20"/>
        </w:rPr>
        <w:t xml:space="preserve">139.3. Устанавливаются дни недели (месяца), время и место для занятий по видам и разделам профессиональной служебной и физической подготовки согласно следующему примерному расчету часов на учебный период:</w:t>
      </w:r>
    </w:p>
    <w:p>
      <w:pPr>
        <w:pStyle w:val="0"/>
        <w:spacing w:before="200" w:lineRule="auto"/>
        <w:ind w:firstLine="540"/>
        <w:jc w:val="both"/>
      </w:pPr>
      <w:r>
        <w:rPr>
          <w:sz w:val="20"/>
        </w:rPr>
        <w:t xml:space="preserve">139.3.1. Базовый уровень:</w:t>
      </w:r>
    </w:p>
    <w:p>
      <w:pPr>
        <w:pStyle w:val="0"/>
        <w:spacing w:before="200" w:lineRule="auto"/>
        <w:ind w:firstLine="540"/>
        <w:jc w:val="both"/>
      </w:pPr>
      <w:r>
        <w:rPr>
          <w:sz w:val="20"/>
        </w:rPr>
        <w:t xml:space="preserve">139.3.1.1. Служебная подготовка - не менее 50 часов, в том числе по подготовке по направлению оперативно-служебной деятельности - не менее 20 часов, по правовой подготовке - не менее 10 часов, по тактической подготовке - не менее 10 часов, по мобилизационной подготовке - не менее 4 часов, по тактической медицине - не менее 6 часов.</w:t>
      </w:r>
    </w:p>
    <w:p>
      <w:pPr>
        <w:pStyle w:val="0"/>
        <w:spacing w:before="200" w:lineRule="auto"/>
        <w:ind w:firstLine="540"/>
        <w:jc w:val="both"/>
      </w:pPr>
      <w:r>
        <w:rPr>
          <w:sz w:val="20"/>
        </w:rPr>
        <w:t xml:space="preserve">139.3.1.2. Огневая подготовка - не менее 15 часов, в том числе по теоретическому разделу огневой подготовки - не менее 5 часов, по практическому разделу (без учета учебных стрельб, периодичность которых определена </w:t>
      </w:r>
      <w:hyperlink w:history="0" w:anchor="P793" w:tooltip="172. В органах, организациях, подразделениях МВД России учебные стрельбы (гранатометание) организуются и проводятся в соответствии с упражнениями стрельб (гранатометания), предусмотренными пунктами 276 - 290, пунктом 306 настоящего Порядка, и уровнями огневой подготовки со следующей периодичностью:">
        <w:r>
          <w:rPr>
            <w:sz w:val="20"/>
            <w:color w:val="0000ff"/>
          </w:rPr>
          <w:t xml:space="preserve">пунктом 172</w:t>
        </w:r>
      </w:hyperlink>
      <w:r>
        <w:rPr>
          <w:sz w:val="20"/>
        </w:rPr>
        <w:t xml:space="preserve"> настоящего Порядка) - не менее 10 часов.</w:t>
      </w:r>
    </w:p>
    <w:p>
      <w:pPr>
        <w:pStyle w:val="0"/>
        <w:spacing w:before="200" w:lineRule="auto"/>
        <w:ind w:firstLine="540"/>
        <w:jc w:val="both"/>
      </w:pPr>
      <w:r>
        <w:rPr>
          <w:sz w:val="20"/>
        </w:rPr>
        <w:t xml:space="preserve">139.3.1.3. Физическая подготовка - не менее 100 часов, в том числе по общей физической подготовке - не менее 40 часов, из них спортивные игры - не менее 10 часов; по боевым приемам борьбы - не менее 60 часов.</w:t>
      </w:r>
    </w:p>
    <w:p>
      <w:pPr>
        <w:pStyle w:val="0"/>
        <w:spacing w:before="200" w:lineRule="auto"/>
        <w:ind w:firstLine="540"/>
        <w:jc w:val="both"/>
      </w:pPr>
      <w:r>
        <w:rPr>
          <w:sz w:val="20"/>
        </w:rPr>
        <w:t xml:space="preserve">139.3.2. Усиленный уровень:</w:t>
      </w:r>
    </w:p>
    <w:p>
      <w:pPr>
        <w:pStyle w:val="0"/>
        <w:spacing w:before="200" w:lineRule="auto"/>
        <w:ind w:firstLine="540"/>
        <w:jc w:val="both"/>
      </w:pPr>
      <w:r>
        <w:rPr>
          <w:sz w:val="20"/>
        </w:rPr>
        <w:t xml:space="preserve">139.3.2.1. Служебная подготовка - не менее 65 часов, в том числе по подготовке по направлению оперативно-служебной деятельности - не менее 20 часов, по правовой подготовке - не менее 10 часов, по тактической подготовке - не менее 20 часов, по мобилизационной подготовке - не менее 5 часов, по тактической медицине - не менее 10 часов.</w:t>
      </w:r>
    </w:p>
    <w:p>
      <w:pPr>
        <w:pStyle w:val="0"/>
        <w:spacing w:before="200" w:lineRule="auto"/>
        <w:ind w:firstLine="540"/>
        <w:jc w:val="both"/>
      </w:pPr>
      <w:r>
        <w:rPr>
          <w:sz w:val="20"/>
        </w:rPr>
        <w:t xml:space="preserve">139.3.2.2. Огневая подготовка - не менее 25 часов, в том числе по теоретическому разделу огневой подготовки - не менее 10 часов, по практическому разделу огневой подготовки (без учета учебных стрельб, периодичность которых определена </w:t>
      </w:r>
      <w:hyperlink w:history="0" w:anchor="P793" w:tooltip="172. В органах, организациях, подразделениях МВД России учебные стрельбы (гранатометание) организуются и проводятся в соответствии с упражнениями стрельб (гранатометания), предусмотренными пунктами 276 - 290, пунктом 306 настоящего Порядка, и уровнями огневой подготовки со следующей периодичностью:">
        <w:r>
          <w:rPr>
            <w:sz w:val="20"/>
            <w:color w:val="0000ff"/>
          </w:rPr>
          <w:t xml:space="preserve">пунктом 172</w:t>
        </w:r>
      </w:hyperlink>
      <w:r>
        <w:rPr>
          <w:sz w:val="20"/>
        </w:rPr>
        <w:t xml:space="preserve"> настоящего Порядка) - не менее 15 часов.</w:t>
      </w:r>
    </w:p>
    <w:p>
      <w:pPr>
        <w:pStyle w:val="0"/>
        <w:spacing w:before="200" w:lineRule="auto"/>
        <w:ind w:firstLine="540"/>
        <w:jc w:val="both"/>
      </w:pPr>
      <w:r>
        <w:rPr>
          <w:sz w:val="20"/>
        </w:rPr>
        <w:t xml:space="preserve">139.3.2.3. Физическая подготовка - не менее 100 часов, в том числе по общей физической подготовке - не менее 30 часов, из них спортивные игры - не менее 10 часов; по боевым приемам борьбы - не менее 60 часов, по тактике применения боевых приемов борьбы - не менее 10 часов.</w:t>
      </w:r>
    </w:p>
    <w:p>
      <w:pPr>
        <w:pStyle w:val="0"/>
        <w:spacing w:before="200" w:lineRule="auto"/>
        <w:ind w:firstLine="540"/>
        <w:jc w:val="both"/>
      </w:pPr>
      <w:r>
        <w:rPr>
          <w:sz w:val="20"/>
        </w:rPr>
        <w:t xml:space="preserve">139.3.3. Специальный уровень:</w:t>
      </w:r>
    </w:p>
    <w:p>
      <w:pPr>
        <w:pStyle w:val="0"/>
        <w:spacing w:before="200" w:lineRule="auto"/>
        <w:ind w:firstLine="540"/>
        <w:jc w:val="both"/>
      </w:pPr>
      <w:r>
        <w:rPr>
          <w:sz w:val="20"/>
        </w:rPr>
        <w:t xml:space="preserve">139.3.3.1. Служебная подготовка - не менее 100 часов, в том числе по подготовке по направлению оперативно-служебной деятельности - не менее 20 часов, по правовой подготовке - не менее 10 часов, по тактической подготовке - не менее 40 часов, по мобилизационной подготовке - не менее 10 часов, по тактической медицине - не менее 20 часов.</w:t>
      </w:r>
    </w:p>
    <w:p>
      <w:pPr>
        <w:pStyle w:val="0"/>
        <w:spacing w:before="200" w:lineRule="auto"/>
        <w:ind w:firstLine="540"/>
        <w:jc w:val="both"/>
      </w:pPr>
      <w:r>
        <w:rPr>
          <w:sz w:val="20"/>
        </w:rPr>
        <w:t xml:space="preserve">139.3.3.2. Огневая подготовка - не менее 35 часов, в том числе по теоретическому разделу огневой подготовки - не менее 15 часов, по практическому разделу огневой подготовки (без учета учебных стрельб, периодичность которых определена </w:t>
      </w:r>
      <w:hyperlink w:history="0" w:anchor="P793" w:tooltip="172. В органах, организациях, подразделениях МВД России учебные стрельбы (гранатометание) организуются и проводятся в соответствии с упражнениями стрельб (гранатометания), предусмотренными пунктами 276 - 290, пунктом 306 настоящего Порядка, и уровнями огневой подготовки со следующей периодичностью:">
        <w:r>
          <w:rPr>
            <w:sz w:val="20"/>
            <w:color w:val="0000ff"/>
          </w:rPr>
          <w:t xml:space="preserve">пунктом 172</w:t>
        </w:r>
      </w:hyperlink>
      <w:r>
        <w:rPr>
          <w:sz w:val="20"/>
        </w:rPr>
        <w:t xml:space="preserve"> настоящего Порядка) - не менее 20 часов.</w:t>
      </w:r>
    </w:p>
    <w:p>
      <w:pPr>
        <w:pStyle w:val="0"/>
        <w:spacing w:before="200" w:lineRule="auto"/>
        <w:ind w:firstLine="540"/>
        <w:jc w:val="both"/>
      </w:pPr>
      <w:r>
        <w:rPr>
          <w:sz w:val="20"/>
        </w:rPr>
        <w:t xml:space="preserve">139.3.3.3. Физическая подготовка - не менее 150 часов, в том числе по общей физической подготовке - не менее 70 часов, из них спортивные игры - не менее 10 часов; по боевым приемам борьбы - не менее 50 часов, по тактике применения боевых приемов борьбы - не менее 30 часов.</w:t>
      </w:r>
    </w:p>
    <w:p>
      <w:pPr>
        <w:pStyle w:val="0"/>
        <w:spacing w:before="200" w:lineRule="auto"/>
        <w:ind w:firstLine="540"/>
        <w:jc w:val="both"/>
      </w:pPr>
      <w:r>
        <w:rPr>
          <w:sz w:val="20"/>
        </w:rPr>
        <w:t xml:space="preserve">140. Количество учебных часов, предусмотренных для учебной группы руководителей (начальников) подразделений центрального аппарата МВД России, территориальных органов и организаций МВД России, определяется Министром.</w:t>
      </w:r>
    </w:p>
    <w:p>
      <w:pPr>
        <w:pStyle w:val="0"/>
        <w:spacing w:before="200" w:lineRule="auto"/>
        <w:ind w:firstLine="540"/>
        <w:jc w:val="both"/>
      </w:pPr>
      <w:r>
        <w:rPr>
          <w:sz w:val="20"/>
        </w:rPr>
        <w:t xml:space="preserve">141. По решению руководителя учебной группы допускается перераспределение учебного времени между разделами служебной подготовки с учетом примерного расчета часов, указанного в </w:t>
      </w:r>
      <w:hyperlink w:history="0" w:anchor="P608" w:tooltip="139.3. Устанавливаются дни недели (месяца), время и место для занятий по видам и разделам профессиональной служебной и физической подготовки согласно следующему примерному расчету часов на учебный период:">
        <w:r>
          <w:rPr>
            <w:sz w:val="20"/>
            <w:color w:val="0000ff"/>
          </w:rPr>
          <w:t xml:space="preserve">подпункте 139.3 пункта 139</w:t>
        </w:r>
      </w:hyperlink>
      <w:r>
        <w:rPr>
          <w:sz w:val="20"/>
        </w:rPr>
        <w:t xml:space="preserve"> настоящего Порядка.</w:t>
      </w:r>
    </w:p>
    <w:p>
      <w:pPr>
        <w:pStyle w:val="0"/>
        <w:spacing w:before="200" w:lineRule="auto"/>
        <w:ind w:firstLine="540"/>
        <w:jc w:val="both"/>
      </w:pPr>
      <w:r>
        <w:rPr>
          <w:sz w:val="20"/>
        </w:rPr>
        <w:t xml:space="preserve">142. Допускается проведение занятий в виде самостоятельной работы согласно примерному расчету часов, указанному в </w:t>
      </w:r>
      <w:hyperlink w:history="0" w:anchor="P608" w:tooltip="139.3. Устанавливаются дни недели (месяца), время и место для занятий по видам и разделам профессиональной служебной и физической подготовки согласно следующему примерному расчету часов на учебный период:">
        <w:r>
          <w:rPr>
            <w:sz w:val="20"/>
            <w:color w:val="0000ff"/>
          </w:rPr>
          <w:t xml:space="preserve">подпункте 139.3 пункта 139</w:t>
        </w:r>
      </w:hyperlink>
      <w:r>
        <w:rPr>
          <w:sz w:val="20"/>
        </w:rPr>
        <w:t xml:space="preserve"> настоящего Порядка, по следующим видам и разделам профессиональной служебной и физической подготовки:</w:t>
      </w:r>
    </w:p>
    <w:p>
      <w:pPr>
        <w:pStyle w:val="0"/>
        <w:spacing w:before="200" w:lineRule="auto"/>
        <w:ind w:firstLine="540"/>
        <w:jc w:val="both"/>
      </w:pPr>
      <w:r>
        <w:rPr>
          <w:sz w:val="20"/>
        </w:rPr>
        <w:t xml:space="preserve">142.1. Базовый уровень: служебная подготовка (за исключением тактической и мобилизационной подготовки) - не более 15 часов, теоретический раздел огневой подготовки - не более 5 часов, общая физическая подготовка - не более 20 часов.</w:t>
      </w:r>
    </w:p>
    <w:p>
      <w:pPr>
        <w:pStyle w:val="0"/>
        <w:spacing w:before="200" w:lineRule="auto"/>
        <w:ind w:firstLine="540"/>
        <w:jc w:val="both"/>
      </w:pPr>
      <w:r>
        <w:rPr>
          <w:sz w:val="20"/>
        </w:rPr>
        <w:t xml:space="preserve">142.2. Усиленный уровень: служебная подготовка (за исключением тактической и мобилизационной подготовки) - не более 15 часов, теоретический раздел огневой подготовки - не более 5 часов, общая физическая подготовка - не более 10 часов.</w:t>
      </w:r>
    </w:p>
    <w:p>
      <w:pPr>
        <w:pStyle w:val="0"/>
        <w:spacing w:before="200" w:lineRule="auto"/>
        <w:ind w:firstLine="540"/>
        <w:jc w:val="both"/>
      </w:pPr>
      <w:r>
        <w:rPr>
          <w:sz w:val="20"/>
        </w:rPr>
        <w:t xml:space="preserve">142.3. Специальный уровень: служебная подготовка (за исключением тактической и мобилизационной подготовки) - не более 15 часов, теоретический раздел огневой подготовки - не более 8 часов, общая физическая подготовка - не более 10 часов.</w:t>
      </w:r>
    </w:p>
    <w:p>
      <w:pPr>
        <w:pStyle w:val="0"/>
        <w:spacing w:before="200" w:lineRule="auto"/>
        <w:ind w:firstLine="540"/>
        <w:jc w:val="both"/>
      </w:pPr>
      <w:r>
        <w:rPr>
          <w:sz w:val="20"/>
        </w:rPr>
        <w:t xml:space="preserve">143. Учебные стрельбы (гранатометание) в органах, организациях, подразделениях МВД России организуются и проводятся с периодичностью, установленной </w:t>
      </w:r>
      <w:hyperlink w:history="0" w:anchor="P793" w:tooltip="172. В органах, организациях, подразделениях МВД России учебные стрельбы (гранатометание) организуются и проводятся в соответствии с упражнениями стрельб (гранатометания), предусмотренными пунктами 276 - 290, пунктом 306 настоящего Порядка, и уровнями огневой подготовки со следующей периодичностью:">
        <w:r>
          <w:rPr>
            <w:sz w:val="20"/>
            <w:color w:val="0000ff"/>
          </w:rPr>
          <w:t xml:space="preserve">пунктом 172</w:t>
        </w:r>
      </w:hyperlink>
      <w:r>
        <w:rPr>
          <w:sz w:val="20"/>
        </w:rPr>
        <w:t xml:space="preserve"> настоящего Порядка.</w:t>
      </w:r>
    </w:p>
    <w:p>
      <w:pPr>
        <w:pStyle w:val="0"/>
        <w:spacing w:before="200" w:lineRule="auto"/>
        <w:ind w:firstLine="540"/>
        <w:jc w:val="both"/>
      </w:pPr>
      <w:r>
        <w:rPr>
          <w:sz w:val="20"/>
        </w:rPr>
        <w:t xml:space="preserve">144. Практические занятия по физической подготовке в органах, организациях, подразделениях МВД России организуются и проводятся не реже 1 раза в неделю.</w:t>
      </w:r>
    </w:p>
    <w:p>
      <w:pPr>
        <w:pStyle w:val="0"/>
        <w:spacing w:before="200" w:lineRule="auto"/>
        <w:ind w:firstLine="540"/>
        <w:jc w:val="both"/>
      </w:pPr>
      <w:r>
        <w:rPr>
          <w:sz w:val="20"/>
        </w:rPr>
        <w:t xml:space="preserve">145. Руководители учебных групп:</w:t>
      </w:r>
    </w:p>
    <w:p>
      <w:pPr>
        <w:pStyle w:val="0"/>
        <w:spacing w:before="200" w:lineRule="auto"/>
        <w:ind w:firstLine="540"/>
        <w:jc w:val="both"/>
      </w:pPr>
      <w:r>
        <w:rPr>
          <w:sz w:val="20"/>
        </w:rPr>
        <w:t xml:space="preserve">145.1. Организуют с учетом рекомендуемой тематики и специфики выполняемых оперативно-служебных задач в конкретном регионе составление расписаний занятий по профессиональной служебной и физической подготовке для учебной группы на квартал, в том числе посредством самостоятельной работы, которые утверждаются руководителем (начальником) органа, организации, подразделения МВД России или его заместителем, ответственным за направление служебной деятельности сотрудников, входящих в состав учебных групп.</w:t>
      </w:r>
    </w:p>
    <w:p>
      <w:pPr>
        <w:pStyle w:val="0"/>
        <w:spacing w:before="200" w:lineRule="auto"/>
        <w:ind w:firstLine="540"/>
        <w:jc w:val="both"/>
      </w:pPr>
      <w:r>
        <w:rPr>
          <w:sz w:val="20"/>
        </w:rPr>
        <w:t xml:space="preserve">145.2. При определении формы одежды сотрудников для присутствия на занятиях основываются на следующих положениях:</w:t>
      </w:r>
    </w:p>
    <w:p>
      <w:pPr>
        <w:pStyle w:val="0"/>
        <w:spacing w:before="200" w:lineRule="auto"/>
        <w:ind w:firstLine="540"/>
        <w:jc w:val="both"/>
      </w:pPr>
      <w:r>
        <w:rPr>
          <w:sz w:val="20"/>
        </w:rPr>
        <w:t xml:space="preserve">145.2.1. На занятия по служебной и огневой подготовке сотрудники прибывают в повседневной форме одежды по сезону.</w:t>
      </w:r>
    </w:p>
    <w:p>
      <w:pPr>
        <w:pStyle w:val="0"/>
        <w:spacing w:before="200" w:lineRule="auto"/>
        <w:ind w:firstLine="540"/>
        <w:jc w:val="both"/>
      </w:pPr>
      <w:r>
        <w:rPr>
          <w:sz w:val="20"/>
        </w:rPr>
        <w:t xml:space="preserve">145.2.2. На занятиях по физической подготовке форма одежды устанавливается лицом, проводящим занятие, с учетом изучаемой темы и места проведения.</w:t>
      </w:r>
    </w:p>
    <w:p>
      <w:pPr>
        <w:pStyle w:val="0"/>
        <w:spacing w:before="200" w:lineRule="auto"/>
        <w:ind w:firstLine="540"/>
        <w:jc w:val="both"/>
      </w:pPr>
      <w:r>
        <w:rPr>
          <w:sz w:val="20"/>
        </w:rPr>
        <w:t xml:space="preserve">145.2.3. Форма одежды для сотрудников оперативных подразделений органов внутренних дел, правомочных осуществлять оперативно-розыскную деятельность, определяется решением руководителя (начальника) органа, организации, подразделения МВД России.</w:t>
      </w:r>
    </w:p>
    <w:p>
      <w:pPr>
        <w:pStyle w:val="0"/>
        <w:spacing w:before="200" w:lineRule="auto"/>
        <w:ind w:firstLine="540"/>
        <w:jc w:val="both"/>
      </w:pPr>
      <w:r>
        <w:rPr>
          <w:sz w:val="20"/>
        </w:rPr>
        <w:t xml:space="preserve">145.3. Организуют и обеспечивают профессиональную служебную и физическую подготовку сотрудников, лично участвуют в проведении занятий, осуществляют контроль их посещаемости сотрудниками, а также проверку уровня профессиональных знаний, умений и навыков сотрудников, в том числе приобретенных в период самостоятельного изучения материала, организуют ведение учетно-отчетной и планирующей документации по профессиональной служебной и физической подготовке.</w:t>
      </w:r>
    </w:p>
    <w:p>
      <w:pPr>
        <w:pStyle w:val="0"/>
        <w:spacing w:before="200" w:lineRule="auto"/>
        <w:ind w:firstLine="540"/>
        <w:jc w:val="both"/>
      </w:pPr>
      <w:r>
        <w:rPr>
          <w:sz w:val="20"/>
        </w:rPr>
        <w:t xml:space="preserve">146. Организационно-методическое обеспечение проведения занятий с руководителями (начальниками) органов, организаций, подразделений МВД России, а также их структурных подразделений осуществляют:</w:t>
      </w:r>
    </w:p>
    <w:p>
      <w:pPr>
        <w:pStyle w:val="0"/>
        <w:spacing w:before="200" w:lineRule="auto"/>
        <w:ind w:firstLine="540"/>
        <w:jc w:val="both"/>
      </w:pPr>
      <w:r>
        <w:rPr>
          <w:sz w:val="20"/>
        </w:rPr>
        <w:t xml:space="preserve">146.1. В учебной группе руководителей (начальников) подразделений центрального аппарата МВД России, территориальных органов и организаций МВД России - ГУРЛС МВД России с привлечением подразделений центрального аппарата МВД России, органов и организаций МВД России.</w:t>
      </w:r>
    </w:p>
    <w:p>
      <w:pPr>
        <w:pStyle w:val="0"/>
        <w:spacing w:before="200" w:lineRule="auto"/>
        <w:ind w:firstLine="540"/>
        <w:jc w:val="both"/>
      </w:pPr>
      <w:r>
        <w:rPr>
          <w:sz w:val="20"/>
        </w:rPr>
        <w:t xml:space="preserve">146.2. В учебных группах руководителей (начальников) структурных подразделений органов, организаций, подразделений МВД России (за исключением сотрудников, указанных в </w:t>
      </w:r>
      <w:hyperlink w:history="0" w:anchor="P639" w:tooltip="147. Занятия по профессиональной служебной и физической подготовке в виде учебно-методических сборов (занятий) проводятся:">
        <w:r>
          <w:rPr>
            <w:sz w:val="20"/>
            <w:color w:val="0000ff"/>
          </w:rPr>
          <w:t xml:space="preserve">пункте 147</w:t>
        </w:r>
      </w:hyperlink>
      <w:r>
        <w:rPr>
          <w:sz w:val="20"/>
        </w:rPr>
        <w:t xml:space="preserve"> настоящего Порядка) - подразделения по работе с личным составом этих органов, организаций, подразделений МВД России.</w:t>
      </w:r>
    </w:p>
    <w:bookmarkStart w:id="639" w:name="P639"/>
    <w:bookmarkEnd w:id="639"/>
    <w:p>
      <w:pPr>
        <w:pStyle w:val="0"/>
        <w:spacing w:before="200" w:lineRule="auto"/>
        <w:ind w:firstLine="540"/>
        <w:jc w:val="both"/>
      </w:pPr>
      <w:r>
        <w:rPr>
          <w:sz w:val="20"/>
        </w:rPr>
        <w:t xml:space="preserve">147. Занятия по профессиональной служебной и физической подготовке в виде учебно-методических сборов (занятий) проводятся:</w:t>
      </w:r>
    </w:p>
    <w:bookmarkStart w:id="640" w:name="P640"/>
    <w:bookmarkEnd w:id="640"/>
    <w:p>
      <w:pPr>
        <w:pStyle w:val="0"/>
        <w:spacing w:before="200" w:lineRule="auto"/>
        <w:ind w:firstLine="540"/>
        <w:jc w:val="both"/>
      </w:pPr>
      <w:r>
        <w:rPr>
          <w:sz w:val="20"/>
        </w:rPr>
        <w:t xml:space="preserve">147.1. С начальниками линейных управлений (отделов, отделений) МВД России на железнодорожном, водном и воздушном транспорте (за исключением подчиненных Восточно-Сибирскому и Забайкальскому линейным управлениям МВД России на транспорте) - в управлениях на транспорте МВД России по федеральным округам.</w:t>
      </w:r>
    </w:p>
    <w:bookmarkStart w:id="641" w:name="P641"/>
    <w:bookmarkEnd w:id="641"/>
    <w:p>
      <w:pPr>
        <w:pStyle w:val="0"/>
        <w:spacing w:before="200" w:lineRule="auto"/>
        <w:ind w:firstLine="540"/>
        <w:jc w:val="both"/>
      </w:pPr>
      <w:r>
        <w:rPr>
          <w:sz w:val="20"/>
        </w:rPr>
        <w:t xml:space="preserve">147.2. С начальниками линейных отделов (отделений) МВД России, подчиненных Восточно-Сибирскому и Забайкальскому линейным управлениям МВД России на транспорте - в Восточно-Сибирском и Забайкальском линейных управлениях МВД России на транспорте.</w:t>
      </w:r>
    </w:p>
    <w:p>
      <w:pPr>
        <w:pStyle w:val="0"/>
        <w:spacing w:before="200" w:lineRule="auto"/>
        <w:ind w:firstLine="540"/>
        <w:jc w:val="both"/>
      </w:pPr>
      <w:r>
        <w:rPr>
          <w:sz w:val="20"/>
        </w:rPr>
        <w:t xml:space="preserve">147.3. С начальниками территориальных органов МВД России на районном уровне (за исключением сотрудников, перечисленных в </w:t>
      </w:r>
      <w:hyperlink w:history="0" w:anchor="P640" w:tooltip="147.1. С начальниками линейных управлений (отделов, отделений) МВД России на железнодорожном, водном и воздушном транспорте (за исключением подчиненных Восточно-Сибирскому и Забайкальскому линейным управлениям МВД России на транспорте) - в управлениях на транспорте МВД России по федеральным округам.">
        <w:r>
          <w:rPr>
            <w:sz w:val="20"/>
            <w:color w:val="0000ff"/>
          </w:rPr>
          <w:t xml:space="preserve">подпунктах 147.1</w:t>
        </w:r>
      </w:hyperlink>
      <w:r>
        <w:rPr>
          <w:sz w:val="20"/>
        </w:rPr>
        <w:t xml:space="preserve"> и </w:t>
      </w:r>
      <w:hyperlink w:history="0" w:anchor="P641" w:tooltip="147.2. С начальниками линейных отделов (отделений) МВД России, подчиненных Восточно-Сибирскому и Забайкальскому линейным управлениям МВД России на транспорте - в Восточно-Сибирском и Забайкальском линейных управлениях МВД России на транспорте.">
        <w:r>
          <w:rPr>
            <w:sz w:val="20"/>
            <w:color w:val="0000ff"/>
          </w:rPr>
          <w:t xml:space="preserve">147.2</w:t>
        </w:r>
      </w:hyperlink>
      <w:r>
        <w:rPr>
          <w:sz w:val="20"/>
        </w:rPr>
        <w:t xml:space="preserve"> настоящего пункта) - в министерствах внутренних дел по республикам, главных управлениях, управлениях МВД России по иным субъектам Российской Федерации.</w:t>
      </w:r>
    </w:p>
    <w:p>
      <w:pPr>
        <w:pStyle w:val="0"/>
        <w:spacing w:before="200" w:lineRule="auto"/>
        <w:ind w:firstLine="540"/>
        <w:jc w:val="both"/>
      </w:pPr>
      <w:r>
        <w:rPr>
          <w:sz w:val="20"/>
        </w:rPr>
        <w:t xml:space="preserve">148. Организационно-методическое обеспечение проведения занятий с руководителями (начальниками) территориальных органов МВД России, указанных в </w:t>
      </w:r>
      <w:hyperlink w:history="0" w:anchor="P639" w:tooltip="147. Занятия по профессиональной служебной и физической подготовке в виде учебно-методических сборов (занятий) проводятся:">
        <w:r>
          <w:rPr>
            <w:sz w:val="20"/>
            <w:color w:val="0000ff"/>
          </w:rPr>
          <w:t xml:space="preserve">пункте 147</w:t>
        </w:r>
      </w:hyperlink>
      <w:r>
        <w:rPr>
          <w:sz w:val="20"/>
        </w:rPr>
        <w:t xml:space="preserve"> настоящего Порядка, осуществляют подразделения по работе с личным составом совместно с подразделениями территориальных органов МВД России на окружном, межрегиональном и региональном уровнях по направлениям оперативно-служебной деятельности (за исключением БСТМ МВД России, ОПБ МВД России и центров специального назначения).</w:t>
      </w:r>
    </w:p>
    <w:p>
      <w:pPr>
        <w:pStyle w:val="0"/>
        <w:spacing w:before="200" w:lineRule="auto"/>
        <w:ind w:firstLine="540"/>
        <w:jc w:val="both"/>
      </w:pPr>
      <w:r>
        <w:rPr>
          <w:sz w:val="20"/>
        </w:rPr>
        <w:t xml:space="preserve">149. Организационно-методическое обеспечение проведения учебно-методических сборов (занятий) с сотрудниками органов, организаций, подразделений МВД России осуществляют подразделения центрального аппарата МВД России, подразделения территориальных органов МВД России (за исключением подчиненных территориальным органам МВД России) с учетом </w:t>
      </w:r>
      <w:hyperlink w:history="0" w:anchor="P545" w:tooltip="124.5. По тактической подготовке:">
        <w:r>
          <w:rPr>
            <w:sz w:val="20"/>
            <w:color w:val="0000ff"/>
          </w:rPr>
          <w:t xml:space="preserve">подпункта 124.5 пункта 124</w:t>
        </w:r>
      </w:hyperlink>
      <w:r>
        <w:rPr>
          <w:sz w:val="20"/>
        </w:rPr>
        <w:t xml:space="preserve"> настоящего Порядка.</w:t>
      </w:r>
    </w:p>
    <w:bookmarkStart w:id="645" w:name="P645"/>
    <w:bookmarkEnd w:id="645"/>
    <w:p>
      <w:pPr>
        <w:pStyle w:val="0"/>
        <w:spacing w:before="200" w:lineRule="auto"/>
        <w:ind w:firstLine="540"/>
        <w:jc w:val="both"/>
      </w:pPr>
      <w:r>
        <w:rPr>
          <w:sz w:val="20"/>
        </w:rPr>
        <w:t xml:space="preserve">150. Занятия по профессиональной служебной и физической подготовке проводят:</w:t>
      </w:r>
    </w:p>
    <w:p>
      <w:pPr>
        <w:pStyle w:val="0"/>
        <w:spacing w:before="200" w:lineRule="auto"/>
        <w:ind w:firstLine="540"/>
        <w:jc w:val="both"/>
      </w:pPr>
      <w:r>
        <w:rPr>
          <w:sz w:val="20"/>
        </w:rPr>
        <w:t xml:space="preserve">150.1. Руководители учебных групп.</w:t>
      </w:r>
    </w:p>
    <w:p>
      <w:pPr>
        <w:pStyle w:val="0"/>
        <w:spacing w:before="200" w:lineRule="auto"/>
        <w:ind w:firstLine="540"/>
        <w:jc w:val="both"/>
      </w:pPr>
      <w:r>
        <w:rPr>
          <w:sz w:val="20"/>
        </w:rPr>
        <w:t xml:space="preserve">150.2. Сотрудники подразделений профессиональной подготовки, инструкторы по профессиональной служебной и физической подготовке.</w:t>
      </w:r>
    </w:p>
    <w:p>
      <w:pPr>
        <w:pStyle w:val="0"/>
        <w:spacing w:before="200" w:lineRule="auto"/>
        <w:ind w:firstLine="540"/>
        <w:jc w:val="both"/>
      </w:pPr>
      <w:r>
        <w:rPr>
          <w:sz w:val="20"/>
        </w:rPr>
        <w:t xml:space="preserve">150.3. Сотрудники, на которых возложены обязанности по организации и проведению занятий по профессиональной служебной и физической подготовке, в том числе имеющие образование в области физической культуры и спорта либо спортивные звания (спортивные разряды, почетные спортивные звания) и прошедшие обучение на учебно-методических сборах (занятиях) для проведения практических занятий по тактической, огневой и физической подготовке.</w:t>
      </w:r>
    </w:p>
    <w:p>
      <w:pPr>
        <w:pStyle w:val="0"/>
        <w:spacing w:before="200" w:lineRule="auto"/>
        <w:ind w:firstLine="540"/>
        <w:jc w:val="both"/>
      </w:pPr>
      <w:r>
        <w:rPr>
          <w:sz w:val="20"/>
        </w:rPr>
        <w:t xml:space="preserve">150.4. Специалисты соответствующей квалификации, в том числе руководители (начальники) и сотрудники иных органов, организаций, подразделений МВД России, сотрудники и работники образовательных организаций, представители научного сообщества, иных федеральных органов исполнительной власти в зависимости от специфики изучаемой тематики.</w:t>
      </w:r>
    </w:p>
    <w:p>
      <w:pPr>
        <w:pStyle w:val="0"/>
        <w:spacing w:before="200" w:lineRule="auto"/>
        <w:ind w:firstLine="540"/>
        <w:jc w:val="both"/>
      </w:pPr>
      <w:r>
        <w:rPr>
          <w:sz w:val="20"/>
        </w:rPr>
        <w:t xml:space="preserve">151. Занятия по профессиональной служебной и физической подготовке проводятся еженедельно в служебное время (в пределах нормальной продолжительности служебного времени сотрудников). С сотрудниками, которые осуществляют обязанности на основании графика сменности, занятия по профессиональной служебной и физической подготовке организуются в другие дни недели, в которые они свободны от выполнения служебных обязанностей, и могут быть организованы за пределами нормальной продолжительности служебного времени с предоставлением соответствующих компенсаций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96"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6 статьи 53</w:t>
        </w:r>
      </w:hyperlink>
      <w:r>
        <w:rPr>
          <w:sz w:val="20"/>
        </w:rPr>
        <w:t xml:space="preserve"> Закона о службе.</w:t>
      </w:r>
    </w:p>
    <w:p>
      <w:pPr>
        <w:pStyle w:val="0"/>
        <w:jc w:val="both"/>
      </w:pPr>
      <w:r>
        <w:rPr>
          <w:sz w:val="20"/>
        </w:rPr>
      </w:r>
    </w:p>
    <w:p>
      <w:pPr>
        <w:pStyle w:val="0"/>
        <w:ind w:firstLine="540"/>
        <w:jc w:val="both"/>
      </w:pPr>
      <w:r>
        <w:rPr>
          <w:sz w:val="20"/>
        </w:rPr>
        <w:t xml:space="preserve">152. Сотрудники, пропустившие занятия по служебной подготовке и (или) теоретическому разделу огневой подготовки, изучают пройденный материал самостоятельно.</w:t>
      </w:r>
    </w:p>
    <w:p>
      <w:pPr>
        <w:pStyle w:val="0"/>
        <w:spacing w:before="200" w:lineRule="auto"/>
        <w:ind w:firstLine="540"/>
        <w:jc w:val="both"/>
      </w:pPr>
      <w:r>
        <w:rPr>
          <w:sz w:val="20"/>
        </w:rPr>
        <w:t xml:space="preserve">153. Занятия с сотрудниками по видам и разделам профессиональной служебной и физической подготовки организуются с учетом перечня тем для изучения по направлениям оперативно-служебной деятельности.</w:t>
      </w:r>
    </w:p>
    <w:bookmarkStart w:id="656" w:name="P656"/>
    <w:bookmarkEnd w:id="656"/>
    <w:p>
      <w:pPr>
        <w:pStyle w:val="0"/>
        <w:spacing w:before="200" w:lineRule="auto"/>
        <w:ind w:firstLine="540"/>
        <w:jc w:val="both"/>
      </w:pPr>
      <w:r>
        <w:rPr>
          <w:sz w:val="20"/>
        </w:rPr>
        <w:t xml:space="preserve">154. Рекомендуемый перечень тем и перечень вопросов для формирования контрольных тестов разрабатываются и направляются:</w:t>
      </w:r>
    </w:p>
    <w:bookmarkStart w:id="657" w:name="P657"/>
    <w:bookmarkEnd w:id="657"/>
    <w:p>
      <w:pPr>
        <w:pStyle w:val="0"/>
        <w:spacing w:before="200" w:lineRule="auto"/>
        <w:ind w:firstLine="540"/>
        <w:jc w:val="both"/>
      </w:pPr>
      <w:r>
        <w:rPr>
          <w:sz w:val="20"/>
        </w:rPr>
        <w:t xml:space="preserve">154.1. В подразделения центрального аппарата МВД России, а также в организации МВД России, находящиеся в ведении Министра, органы и организации МВД России, ответственность за деятельность которых несут первый заместитель и заместители Министра - ежегодно до 1 октября:</w:t>
      </w:r>
    </w:p>
    <w:p>
      <w:pPr>
        <w:pStyle w:val="0"/>
        <w:spacing w:before="200" w:lineRule="auto"/>
        <w:ind w:firstLine="540"/>
        <w:jc w:val="both"/>
      </w:pPr>
      <w:r>
        <w:rPr>
          <w:sz w:val="20"/>
        </w:rPr>
        <w:t xml:space="preserve">154.1.1. По правовой подготовке - ДПД МВД России.</w:t>
      </w:r>
    </w:p>
    <w:p>
      <w:pPr>
        <w:pStyle w:val="0"/>
        <w:spacing w:before="200" w:lineRule="auto"/>
        <w:ind w:firstLine="540"/>
        <w:jc w:val="both"/>
      </w:pPr>
      <w:r>
        <w:rPr>
          <w:sz w:val="20"/>
        </w:rPr>
        <w:t xml:space="preserve">154.1.2. По мобилизационной подготовке - ГУОР МВД России.</w:t>
      </w:r>
    </w:p>
    <w:p>
      <w:pPr>
        <w:pStyle w:val="0"/>
        <w:spacing w:before="200" w:lineRule="auto"/>
        <w:ind w:firstLine="540"/>
        <w:jc w:val="both"/>
      </w:pPr>
      <w:r>
        <w:rPr>
          <w:sz w:val="20"/>
        </w:rPr>
        <w:t xml:space="preserve">154.1.3. По тактической медицине - ДТ МВД России.</w:t>
      </w:r>
    </w:p>
    <w:bookmarkStart w:id="661" w:name="P661"/>
    <w:bookmarkEnd w:id="661"/>
    <w:p>
      <w:pPr>
        <w:pStyle w:val="0"/>
        <w:spacing w:before="200" w:lineRule="auto"/>
        <w:ind w:firstLine="540"/>
        <w:jc w:val="both"/>
      </w:pPr>
      <w:r>
        <w:rPr>
          <w:sz w:val="20"/>
        </w:rPr>
        <w:t xml:space="preserve">154.2. По служебной подготовке по направлениям оперативно-служебной деятельности с учетом </w:t>
      </w:r>
      <w:hyperlink w:history="0" w:anchor="P545" w:tooltip="124.5. По тактической подготовке:">
        <w:r>
          <w:rPr>
            <w:sz w:val="20"/>
            <w:color w:val="0000ff"/>
          </w:rPr>
          <w:t xml:space="preserve">подпункта 124.5 пункта 124</w:t>
        </w:r>
      </w:hyperlink>
      <w:r>
        <w:rPr>
          <w:sz w:val="20"/>
        </w:rPr>
        <w:t xml:space="preserve"> настоящего Порядка и рекомендуемых перечней тем и перечней вопросов для формирования контрольных тестов, указанных в </w:t>
      </w:r>
      <w:hyperlink w:history="0" w:anchor="P657" w:tooltip="154.1. В подразделения центрального аппарата МВД России, а также в организации МВД России, находящиеся в ведении Министра, органы и организации МВД России, ответственность за деятельность которых несут первый заместитель и заместители Министра - ежегодно до 1 октября:">
        <w:r>
          <w:rPr>
            <w:sz w:val="20"/>
            <w:color w:val="0000ff"/>
          </w:rPr>
          <w:t xml:space="preserve">подпункте 154.1</w:t>
        </w:r>
      </w:hyperlink>
      <w:r>
        <w:rPr>
          <w:sz w:val="20"/>
        </w:rPr>
        <w:t xml:space="preserve"> настоящего пункта, подразделениями центрального аппарата МВД России, а также организациями МВД России, находящимися в ведении Министра, органами и организациями МВД России, ответственность за деятельность которых несут первый заместитель и заместители Министра, в органы, организации, подразделения МВД России, за исключением линейных управлений МВД России на транспорте и территориальных органов МВД России на районном уровне (кроме управлений, отделов, отделений МВД России по федеральным территориям), - ежегодно до 1 ноября с одновременным представлением в ГУРЛС МВД России.</w:t>
      </w:r>
    </w:p>
    <w:p>
      <w:pPr>
        <w:pStyle w:val="0"/>
        <w:spacing w:before="200" w:lineRule="auto"/>
        <w:ind w:firstLine="540"/>
        <w:jc w:val="both"/>
      </w:pPr>
      <w:r>
        <w:rPr>
          <w:sz w:val="20"/>
        </w:rPr>
        <w:t xml:space="preserve">154.3. По служебной подготовке по направлениям оперативно-служебной деятельности с учетом рекомендуемых перечней тем и перечней вопросов для формирования контрольных тестов, указанных в </w:t>
      </w:r>
      <w:hyperlink w:history="0" w:anchor="P661" w:tooltip="154.2. По служебной подготовке по направлениям оперативно-служебной деятельности с учетом подпункта 124.5 пункта 124 настоящего Порядка и рекомендуемых перечней тем и перечней вопросов для формирования контрольных тестов, указанных в подпункте 154.1 настоящего пункта, подразделениями центрального аппарата МВД России, а также организациями МВД России, находящимися в ведении Министра, органами и организациями МВД России, ответственность за деятельность которых несут первый заместитель и заместители Министр...">
        <w:r>
          <w:rPr>
            <w:sz w:val="20"/>
            <w:color w:val="0000ff"/>
          </w:rPr>
          <w:t xml:space="preserve">подпункте 154.2</w:t>
        </w:r>
      </w:hyperlink>
      <w:r>
        <w:rPr>
          <w:sz w:val="20"/>
        </w:rPr>
        <w:t xml:space="preserve"> настоящего пункта, управлениями на транспорте МВД России по федеральным округам, Восточно-Сибирским, Забайкальским линейными управлениями МВД России на транспорте, министерствами внутренних дел по республикам, главными управлениями (управлениями) МВД России по иным субъектам Российской Федерации в линейные управления МВД России на транспорте и территориальные органы МВД России на районном уровне - ежегодно до 1 декабря.</w:t>
      </w:r>
    </w:p>
    <w:p>
      <w:pPr>
        <w:pStyle w:val="0"/>
        <w:spacing w:before="200" w:lineRule="auto"/>
        <w:ind w:firstLine="540"/>
        <w:jc w:val="both"/>
      </w:pPr>
      <w:r>
        <w:rPr>
          <w:sz w:val="20"/>
        </w:rPr>
        <w:t xml:space="preserve">155. Руководители (начальники) органов, организаций, подразделений МВД России, их заместители осуществляют контроль за организацией обучения сотрудников, участвуют в проведении занятий, дают оценку руководителям (начальникам) подчиненных подразделений (учебных групп), состоянию профессиональной подготовленности сотрудников, принимают меры по развитию, оснащению и оборудованию учебно-материальной базы.</w:t>
      </w:r>
    </w:p>
    <w:p>
      <w:pPr>
        <w:pStyle w:val="0"/>
        <w:spacing w:before="200" w:lineRule="auto"/>
        <w:ind w:firstLine="540"/>
        <w:jc w:val="both"/>
      </w:pPr>
      <w:r>
        <w:rPr>
          <w:sz w:val="20"/>
        </w:rPr>
        <w:t xml:space="preserve">156. Подразделения по работе с личным составом совместно с заинтересованными подразделениями органов, организаций, подразделений МВД России организуют обучение в системе профессиональной служебной и физической подготовки сотрудников, в том числе привлекаемых к выполнению оперативно-служебных задач в особых условиях, осуществляют контроль проведения занятий, ведения учетно-отчетной и планирующей документации, проводят периодические проверки на профессиональную пригодность к действиям в условиях, связанных с применением физической силы, специальных средств и огнестрельного оружия.</w:t>
      </w:r>
    </w:p>
    <w:p>
      <w:pPr>
        <w:pStyle w:val="0"/>
        <w:spacing w:before="200" w:lineRule="auto"/>
        <w:ind w:firstLine="540"/>
        <w:jc w:val="both"/>
      </w:pPr>
      <w:r>
        <w:rPr>
          <w:sz w:val="20"/>
        </w:rPr>
        <w:t xml:space="preserve">157. По тактической медицине в рамках теоретических и практических занятий изучаются и отрабатываются методы (способы), порядок, этапы и возможности проведения следующих мероприятий:</w:t>
      </w:r>
    </w:p>
    <w:p>
      <w:pPr>
        <w:pStyle w:val="0"/>
        <w:spacing w:before="200" w:lineRule="auto"/>
        <w:ind w:firstLine="540"/>
        <w:jc w:val="both"/>
      </w:pPr>
      <w:r>
        <w:rPr>
          <w:sz w:val="20"/>
        </w:rPr>
        <w:t xml:space="preserve">157.1. Оценка обстановки и обеспечение безопасных условий для оказания первой помощи: определение угрожающих факторов для собственной жизни и здоровья во время оказания первой помощи, определение угрожающих факторов для жизни и здоровья лица, получившего ранение &lt;1&gt;, устранение угрожающих факторов для жизни и здоровья раненого, а также для участников оказания первой помощи, прекращение действия на раненого поражающих факторов, определение количества раненых, их сортировка, извлечение раненого из транспортного средства или других труднодоступных мест, перемещение различными способами раненого одним, двумя или более участниками оказания первой помощи, обозначение местоположения раненого (раненых).</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"раненый".</w:t>
      </w:r>
    </w:p>
    <w:p>
      <w:pPr>
        <w:pStyle w:val="0"/>
        <w:jc w:val="both"/>
      </w:pPr>
      <w:r>
        <w:rPr>
          <w:sz w:val="20"/>
        </w:rPr>
      </w:r>
    </w:p>
    <w:p>
      <w:pPr>
        <w:pStyle w:val="0"/>
        <w:ind w:firstLine="540"/>
        <w:jc w:val="both"/>
      </w:pPr>
      <w:r>
        <w:rPr>
          <w:sz w:val="20"/>
        </w:rPr>
        <w:t xml:space="preserve">157.2. Определение наличия сознания у раненого.</w:t>
      </w:r>
    </w:p>
    <w:p>
      <w:pPr>
        <w:pStyle w:val="0"/>
        <w:spacing w:before="200" w:lineRule="auto"/>
        <w:ind w:firstLine="540"/>
        <w:jc w:val="both"/>
      </w:pPr>
      <w:r>
        <w:rPr>
          <w:sz w:val="20"/>
        </w:rPr>
        <w:t xml:space="preserve">157.3. Восстановление проходимости дыхательных путей и определение признаков жизни у раненого: определение наличия дыхания с помощью слуха, зрения и осязания, запрокидывание головы с подъемом подбородка, выдвижение нижней челюсти, обеспечение проходимости верхних дыхательных путей, удаление инородного тела из верхних дыхательных путей раненого наружными способами, восстановление проходимости верхних дыхательных путей с применением воздуховода ротового, определение наличия кровообращения, проверка пульса на магистральных и периферических артериях, определение капиллярного ответа с ногтевого ложа.</w:t>
      </w:r>
    </w:p>
    <w:p>
      <w:pPr>
        <w:pStyle w:val="0"/>
        <w:spacing w:before="200" w:lineRule="auto"/>
        <w:ind w:firstLine="540"/>
        <w:jc w:val="both"/>
      </w:pPr>
      <w:r>
        <w:rPr>
          <w:sz w:val="20"/>
        </w:rPr>
        <w:t xml:space="preserve">157.4. Проведение сердечно-легочной реанимации до появления признаков жизни: давление руками на грудину раненого, искусственное дыхание "рот ко рту".</w:t>
      </w:r>
    </w:p>
    <w:p>
      <w:pPr>
        <w:pStyle w:val="0"/>
        <w:spacing w:before="200" w:lineRule="auto"/>
        <w:ind w:firstLine="540"/>
        <w:jc w:val="both"/>
      </w:pPr>
      <w:r>
        <w:rPr>
          <w:sz w:val="20"/>
        </w:rPr>
        <w:t xml:space="preserve">157.5. Поддержание проходимости дыхательных путей: придание устойчивого бокового положения, запрокидывание головы с подъемом подбородка, выдвижение нижней челюсти, наложение окклюзионной (герметизирующей) повязки при проникающем ранении грудной клетки, установка воздуховода ротового, очистка верхних дыхательных путей.</w:t>
      </w:r>
    </w:p>
    <w:p>
      <w:pPr>
        <w:pStyle w:val="0"/>
        <w:spacing w:before="200" w:lineRule="auto"/>
        <w:ind w:firstLine="540"/>
        <w:jc w:val="both"/>
      </w:pPr>
      <w:r>
        <w:rPr>
          <w:sz w:val="20"/>
        </w:rPr>
        <w:t xml:space="preserve">157.6. Обзорный осмотр раненого и временная остановка наружного кровотечения: проведение быстрого осмотра раненого на наличие кровотечений, определение признаков кровопотери, пальцевое прижатие артерии, наложение штатного (резинового, турникетного либо аналогичного) или импровизированного (с помощью подручных средств) кровоостанавливающего жгута, прямое давление на рану, наложение давящей повязки на рану, применение местного гемостатического средства.</w:t>
      </w:r>
    </w:p>
    <w:p>
      <w:pPr>
        <w:pStyle w:val="0"/>
        <w:spacing w:before="200" w:lineRule="auto"/>
        <w:ind w:firstLine="540"/>
        <w:jc w:val="both"/>
      </w:pPr>
      <w:r>
        <w:rPr>
          <w:sz w:val="20"/>
        </w:rPr>
        <w:t xml:space="preserve">157.7. Подробный осмотр раненого в целях выявления признаков ранений и других состояний, угрожающих его жизни и здоровью, а также оказание первой помощи в случае выявления указанных состояний: опрос раненого, а также его подробный осмотр, наложение первичных повязок при повреждениях различных областей тела, применение глазного щитка при травме органа зрения, проведение иммобилизации, придание раненому оптимального положения тела.</w:t>
      </w:r>
    </w:p>
    <w:p>
      <w:pPr>
        <w:pStyle w:val="0"/>
        <w:spacing w:before="200" w:lineRule="auto"/>
        <w:ind w:firstLine="540"/>
        <w:jc w:val="both"/>
      </w:pPr>
      <w:r>
        <w:rPr>
          <w:sz w:val="20"/>
        </w:rPr>
        <w:t xml:space="preserve">157.8. Остановка наружного кровотечения методом тугой тампонады раны или методом клипирования ран, восстановление кровопотери.</w:t>
      </w:r>
    </w:p>
    <w:p>
      <w:pPr>
        <w:pStyle w:val="0"/>
        <w:spacing w:before="200" w:lineRule="auto"/>
        <w:ind w:firstLine="540"/>
        <w:jc w:val="both"/>
      </w:pPr>
      <w:r>
        <w:rPr>
          <w:sz w:val="20"/>
        </w:rPr>
        <w:t xml:space="preserve">157.9. Введение обезболивающих лекарственных препаратов из комплекта аптечки первой помощи.</w:t>
      </w:r>
    </w:p>
    <w:p>
      <w:pPr>
        <w:pStyle w:val="0"/>
        <w:spacing w:before="200" w:lineRule="auto"/>
        <w:ind w:firstLine="540"/>
        <w:jc w:val="both"/>
      </w:pPr>
      <w:r>
        <w:rPr>
          <w:sz w:val="20"/>
        </w:rPr>
        <w:t xml:space="preserve">157.10. Прекращение воздействия опасных химических веществ на пораженного отравляющими (ядовитыми) веществами, надевание противогаза на раненого в очаге заражения.</w:t>
      </w:r>
    </w:p>
    <w:p>
      <w:pPr>
        <w:pStyle w:val="0"/>
        <w:spacing w:before="200" w:lineRule="auto"/>
        <w:ind w:firstLine="540"/>
        <w:jc w:val="both"/>
      </w:pPr>
      <w:r>
        <w:rPr>
          <w:sz w:val="20"/>
        </w:rPr>
        <w:t xml:space="preserve">157.11. Местное охлаждение и применение местных противоожоговых средств при травмах, термических ожогах, иных воздействиях высоких температур или теплового излучения.</w:t>
      </w:r>
    </w:p>
    <w:p>
      <w:pPr>
        <w:pStyle w:val="0"/>
        <w:spacing w:before="200" w:lineRule="auto"/>
        <w:ind w:firstLine="540"/>
        <w:jc w:val="both"/>
      </w:pPr>
      <w:r>
        <w:rPr>
          <w:sz w:val="20"/>
        </w:rPr>
        <w:t xml:space="preserve">157.12. Термоизоляция при отморожениях и других эффектах воздействия низких температур.</w:t>
      </w:r>
    </w:p>
    <w:p>
      <w:pPr>
        <w:pStyle w:val="0"/>
        <w:spacing w:before="200" w:lineRule="auto"/>
        <w:ind w:firstLine="540"/>
        <w:jc w:val="both"/>
      </w:pPr>
      <w:r>
        <w:rPr>
          <w:sz w:val="20"/>
        </w:rPr>
        <w:t xml:space="preserve">157.13. Контроль состояния раненого (сознание, дыхание, кровообращение).</w:t>
      </w:r>
    </w:p>
    <w:p>
      <w:pPr>
        <w:pStyle w:val="0"/>
        <w:spacing w:before="200" w:lineRule="auto"/>
        <w:ind w:firstLine="540"/>
        <w:jc w:val="both"/>
      </w:pPr>
      <w:r>
        <w:rPr>
          <w:sz w:val="20"/>
        </w:rPr>
        <w:t xml:space="preserve">157.14. Оказание психологической поддержки раненому.</w:t>
      </w:r>
    </w:p>
    <w:p>
      <w:pPr>
        <w:pStyle w:val="0"/>
        <w:spacing w:before="200" w:lineRule="auto"/>
        <w:ind w:firstLine="540"/>
        <w:jc w:val="both"/>
      </w:pPr>
      <w:r>
        <w:rPr>
          <w:sz w:val="20"/>
        </w:rPr>
        <w:t xml:space="preserve">157.15. Документирование результатов проведенных мероприятий первой помощи в сопроводительной записке в произвольной форме.</w:t>
      </w:r>
    </w:p>
    <w:p>
      <w:pPr>
        <w:pStyle w:val="0"/>
        <w:spacing w:before="200" w:lineRule="auto"/>
        <w:ind w:firstLine="540"/>
        <w:jc w:val="both"/>
      </w:pPr>
      <w:r>
        <w:rPr>
          <w:sz w:val="20"/>
        </w:rPr>
        <w:t xml:space="preserve">157.16. Транспортировка (эвакуация) раненого на транспортных средствах в медицинские организации.</w:t>
      </w:r>
    </w:p>
    <w:p>
      <w:pPr>
        <w:pStyle w:val="0"/>
        <w:spacing w:before="200" w:lineRule="auto"/>
        <w:ind w:firstLine="540"/>
        <w:jc w:val="both"/>
      </w:pPr>
      <w:r>
        <w:rPr>
          <w:sz w:val="20"/>
        </w:rPr>
        <w:t xml:space="preserve">158. По тактической подготовке в рамках теоретических и практических занятий изучаются и отрабатываются:</w:t>
      </w:r>
    </w:p>
    <w:p>
      <w:pPr>
        <w:pStyle w:val="0"/>
        <w:spacing w:before="200" w:lineRule="auto"/>
        <w:ind w:firstLine="540"/>
        <w:jc w:val="both"/>
      </w:pPr>
      <w:r>
        <w:rPr>
          <w:sz w:val="20"/>
        </w:rPr>
        <w:t xml:space="preserve">158.1. Индивидуальные и групповые действия сотрудников в составе служебных нарядов и (или) расчетов, функциональных групп в условиях, связанных с применением физической силы, специальных средств и огнестрельного оружия, а также при чрезвычайных обстоятельствах и чрезвычайных ситуациях, включающие в себя приемы личной безопасности сотрудников при выполнении оперативно-служебных задач.</w:t>
      </w:r>
    </w:p>
    <w:p>
      <w:pPr>
        <w:pStyle w:val="0"/>
        <w:spacing w:before="200" w:lineRule="auto"/>
        <w:ind w:firstLine="540"/>
        <w:jc w:val="both"/>
      </w:pPr>
      <w:r>
        <w:rPr>
          <w:sz w:val="20"/>
        </w:rPr>
        <w:t xml:space="preserve">158.2. Правила пользования и порядок эксплуатации специальных средств, средств связи и иной техники с учетом специфики направления оперативно-служебной деятельности.</w:t>
      </w:r>
    </w:p>
    <w:p>
      <w:pPr>
        <w:pStyle w:val="0"/>
        <w:spacing w:before="200" w:lineRule="auto"/>
        <w:ind w:firstLine="540"/>
        <w:jc w:val="both"/>
      </w:pPr>
      <w:r>
        <w:rPr>
          <w:sz w:val="20"/>
        </w:rPr>
        <w:t xml:space="preserve">158.3. Приемы, направленные на выработку навыков действий в условиях авиационных, ракетных и артиллерийских ударов (обстрелов), а также атак беспилотных воздушных, надводных, подводных судов.</w:t>
      </w:r>
    </w:p>
    <w:p>
      <w:pPr>
        <w:pStyle w:val="0"/>
        <w:spacing w:before="200" w:lineRule="auto"/>
        <w:ind w:firstLine="540"/>
        <w:jc w:val="both"/>
      </w:pPr>
      <w:r>
        <w:rPr>
          <w:sz w:val="20"/>
        </w:rPr>
        <w:t xml:space="preserve">158.4. Приемы ведения стрелкового боя, в том числе в городских условиях.</w:t>
      </w:r>
    </w:p>
    <w:p>
      <w:pPr>
        <w:pStyle w:val="0"/>
        <w:spacing w:before="200" w:lineRule="auto"/>
        <w:ind w:firstLine="540"/>
        <w:jc w:val="both"/>
      </w:pPr>
      <w:r>
        <w:rPr>
          <w:sz w:val="20"/>
        </w:rPr>
        <w:t xml:space="preserve">158.5. Приемы ориентирования на местности, в том числе с применением навигационных систем.</w:t>
      </w:r>
    </w:p>
    <w:p>
      <w:pPr>
        <w:pStyle w:val="0"/>
        <w:spacing w:before="200" w:lineRule="auto"/>
        <w:ind w:firstLine="540"/>
        <w:jc w:val="both"/>
      </w:pPr>
      <w:r>
        <w:rPr>
          <w:sz w:val="20"/>
        </w:rPr>
        <w:t xml:space="preserve">158.6. Иные вопросы тактики действий сотрудников, возникающие при решении оперативно-служебных задач, в том числе при чрезвычайных обстоятельствах и чрезвычайных ситуациях.</w:t>
      </w:r>
    </w:p>
    <w:p>
      <w:pPr>
        <w:pStyle w:val="0"/>
        <w:spacing w:before="200" w:lineRule="auto"/>
        <w:ind w:firstLine="540"/>
        <w:jc w:val="both"/>
      </w:pPr>
      <w:r>
        <w:rPr>
          <w:sz w:val="20"/>
        </w:rPr>
        <w:t xml:space="preserve">159. По решению руководителя учебной группы на занятиях по служебной подготовке могут изучаться иные вопросы по направлениям оперативно-служебной деятельности.</w:t>
      </w:r>
    </w:p>
    <w:p>
      <w:pPr>
        <w:pStyle w:val="0"/>
        <w:spacing w:before="200" w:lineRule="auto"/>
        <w:ind w:firstLine="540"/>
        <w:jc w:val="both"/>
      </w:pPr>
      <w:r>
        <w:rPr>
          <w:sz w:val="20"/>
        </w:rPr>
        <w:t xml:space="preserve">160. На практических занятиях по тактической подготовке при изучении приемов личной безопасности сотрудников при выполнении оперативно-служебных задач осваиваются умения и навыки по использованию средств активной обороны, в том числе палки специальной, щита, огнестрельного оружия, применению способов сковывания наручниками, связывания веревкой, брючным ремнем и проведения наружных досмотров.</w:t>
      </w:r>
    </w:p>
    <w:p>
      <w:pPr>
        <w:pStyle w:val="0"/>
        <w:spacing w:before="200" w:lineRule="auto"/>
        <w:ind w:firstLine="540"/>
        <w:jc w:val="both"/>
      </w:pPr>
      <w:r>
        <w:rPr>
          <w:sz w:val="20"/>
        </w:rPr>
        <w:t xml:space="preserve">161. При действиях активной обороны с использованием палки специальной отрабатываются следующие приемы:</w:t>
      </w:r>
    </w:p>
    <w:p>
      <w:pPr>
        <w:pStyle w:val="0"/>
        <w:spacing w:before="200" w:lineRule="auto"/>
        <w:ind w:firstLine="540"/>
        <w:jc w:val="both"/>
      </w:pPr>
      <w:r>
        <w:rPr>
          <w:sz w:val="20"/>
        </w:rPr>
        <w:t xml:space="preserve">161.1. Основные хваты палки специальной:</w:t>
      </w:r>
    </w:p>
    <w:p>
      <w:pPr>
        <w:pStyle w:val="0"/>
        <w:spacing w:before="200" w:lineRule="auto"/>
        <w:ind w:firstLine="540"/>
        <w:jc w:val="both"/>
      </w:pPr>
      <w:r>
        <w:rPr>
          <w:sz w:val="20"/>
        </w:rPr>
        <w:t xml:space="preserve">161.1.1. Одной рукой - петля держателя охватывает запястье руки.</w:t>
      </w:r>
    </w:p>
    <w:p>
      <w:pPr>
        <w:pStyle w:val="0"/>
        <w:spacing w:before="200" w:lineRule="auto"/>
        <w:ind w:firstLine="540"/>
        <w:jc w:val="both"/>
      </w:pPr>
      <w:r>
        <w:rPr>
          <w:sz w:val="20"/>
        </w:rPr>
        <w:t xml:space="preserve">161.1.2. Двумя руками - захватываются оба конца палки специальной прямым хватом.</w:t>
      </w:r>
    </w:p>
    <w:p>
      <w:pPr>
        <w:pStyle w:val="0"/>
        <w:spacing w:before="200" w:lineRule="auto"/>
        <w:ind w:firstLine="540"/>
        <w:jc w:val="both"/>
      </w:pPr>
      <w:r>
        <w:rPr>
          <w:sz w:val="20"/>
        </w:rPr>
        <w:t xml:space="preserve">161.2. Основные стойки с палкой специальной:</w:t>
      </w:r>
    </w:p>
    <w:p>
      <w:pPr>
        <w:pStyle w:val="0"/>
        <w:spacing w:before="200" w:lineRule="auto"/>
        <w:ind w:firstLine="540"/>
        <w:jc w:val="both"/>
      </w:pPr>
      <w:r>
        <w:rPr>
          <w:sz w:val="20"/>
        </w:rPr>
        <w:t xml:space="preserve">161.2.1. Фронтальная стойка.</w:t>
      </w:r>
    </w:p>
    <w:p>
      <w:pPr>
        <w:pStyle w:val="0"/>
        <w:spacing w:before="200" w:lineRule="auto"/>
        <w:ind w:firstLine="540"/>
        <w:jc w:val="both"/>
      </w:pPr>
      <w:r>
        <w:rPr>
          <w:sz w:val="20"/>
        </w:rPr>
        <w:t xml:space="preserve">161.2.2. Левосторонняя или правосторонняя стойка.</w:t>
      </w:r>
    </w:p>
    <w:p>
      <w:pPr>
        <w:pStyle w:val="0"/>
        <w:spacing w:before="200" w:lineRule="auto"/>
        <w:ind w:firstLine="540"/>
        <w:jc w:val="both"/>
      </w:pPr>
      <w:r>
        <w:rPr>
          <w:sz w:val="20"/>
        </w:rPr>
        <w:t xml:space="preserve">161.3. Основные удары палкой специальной (изучаются как с использованием щита, так и без него):</w:t>
      </w:r>
    </w:p>
    <w:p>
      <w:pPr>
        <w:pStyle w:val="0"/>
        <w:spacing w:before="200" w:lineRule="auto"/>
        <w:ind w:firstLine="540"/>
        <w:jc w:val="both"/>
      </w:pPr>
      <w:r>
        <w:rPr>
          <w:sz w:val="20"/>
        </w:rPr>
        <w:t xml:space="preserve">161.3.1. Удар палкой специальной сверху наносится сверху вниз одновременно с шагом левой (правой) ноги вперед и подтягиванием вперед другой ноги.</w:t>
      </w:r>
    </w:p>
    <w:p>
      <w:pPr>
        <w:pStyle w:val="0"/>
        <w:spacing w:before="200" w:lineRule="auto"/>
        <w:ind w:firstLine="540"/>
        <w:jc w:val="both"/>
      </w:pPr>
      <w:r>
        <w:rPr>
          <w:sz w:val="20"/>
        </w:rPr>
        <w:t xml:space="preserve">161.3.2. Удар палкой специальной сбоку наносится по направлению внутрь с поворотом туловища (щит отводится в сторону) с шагом левой (правой) ноги вперед и подтягиванием вперед другой ноги.</w:t>
      </w:r>
    </w:p>
    <w:p>
      <w:pPr>
        <w:pStyle w:val="0"/>
        <w:spacing w:before="200" w:lineRule="auto"/>
        <w:ind w:firstLine="540"/>
        <w:jc w:val="both"/>
      </w:pPr>
      <w:r>
        <w:rPr>
          <w:sz w:val="20"/>
        </w:rPr>
        <w:t xml:space="preserve">161.3.3. Удар палкой специальной наотмашь наносится с шагом правой (левой) ноги (щит опускается) с предварительным поворотом туловища влево (вправо) путем обратного разворота туловища движением палки специальной в сторону удара.</w:t>
      </w:r>
    </w:p>
    <w:p>
      <w:pPr>
        <w:pStyle w:val="0"/>
        <w:spacing w:before="200" w:lineRule="auto"/>
        <w:ind w:firstLine="540"/>
        <w:jc w:val="both"/>
      </w:pPr>
      <w:r>
        <w:rPr>
          <w:sz w:val="20"/>
        </w:rPr>
        <w:t xml:space="preserve">161.3.4. Удар палкой специальной вперед (тычок) наносится после сгибания руки в локте и удержания палки специальной торцом вперед (щит отводится в сторону) путем резкого выпрямления руки в направлении удара с последующим отдергиванием руки назад.</w:t>
      </w:r>
    </w:p>
    <w:p>
      <w:pPr>
        <w:pStyle w:val="0"/>
        <w:spacing w:before="200" w:lineRule="auto"/>
        <w:ind w:firstLine="540"/>
        <w:jc w:val="both"/>
      </w:pPr>
      <w:r>
        <w:rPr>
          <w:sz w:val="20"/>
        </w:rPr>
        <w:t xml:space="preserve">161.4. Защитные действия палкой специальной от ударов:</w:t>
      </w:r>
    </w:p>
    <w:p>
      <w:pPr>
        <w:pStyle w:val="0"/>
        <w:spacing w:before="200" w:lineRule="auto"/>
        <w:ind w:firstLine="540"/>
        <w:jc w:val="both"/>
      </w:pPr>
      <w:r>
        <w:rPr>
          <w:sz w:val="20"/>
        </w:rPr>
        <w:t xml:space="preserve">161.4.1. Защита подставкой средней части палки специальной вверх выполняется с шагом вперед от удара сверху рукой, ножом, предметом.</w:t>
      </w:r>
    </w:p>
    <w:p>
      <w:pPr>
        <w:pStyle w:val="0"/>
        <w:spacing w:before="200" w:lineRule="auto"/>
        <w:ind w:firstLine="540"/>
        <w:jc w:val="both"/>
      </w:pPr>
      <w:r>
        <w:rPr>
          <w:sz w:val="20"/>
        </w:rPr>
        <w:t xml:space="preserve">161.4.2. Защита подставкой средней части палки специальной вниз выполняется с шагом назад от удара снизу в пах, живот рукой, ногой, ножом, предметом.</w:t>
      </w:r>
    </w:p>
    <w:p>
      <w:pPr>
        <w:pStyle w:val="0"/>
        <w:spacing w:before="200" w:lineRule="auto"/>
        <w:ind w:firstLine="540"/>
        <w:jc w:val="both"/>
      </w:pPr>
      <w:r>
        <w:rPr>
          <w:sz w:val="20"/>
        </w:rPr>
        <w:t xml:space="preserve">161.4.3. Защита подставкой средней части палки специальной в сторону выполняется с шагом вперед или назад от ударов сбоку, наотмашь в голову, шею, по туловищу, по ногам рукой, ногой, ножом, предметом.</w:t>
      </w:r>
    </w:p>
    <w:p>
      <w:pPr>
        <w:pStyle w:val="0"/>
        <w:spacing w:before="200" w:lineRule="auto"/>
        <w:ind w:firstLine="540"/>
        <w:jc w:val="both"/>
      </w:pPr>
      <w:r>
        <w:rPr>
          <w:sz w:val="20"/>
        </w:rPr>
        <w:t xml:space="preserve">161.4.4. Защита отбивом средней частью палки специальной внутрь выполняется с шагом вперед или назад от ударов прямо (вперед) рукой, ногой, ножом, предметом в лицо, горло, туловище, пах.</w:t>
      </w:r>
    </w:p>
    <w:p>
      <w:pPr>
        <w:pStyle w:val="0"/>
        <w:spacing w:before="200" w:lineRule="auto"/>
        <w:ind w:firstLine="540"/>
        <w:jc w:val="both"/>
      </w:pPr>
      <w:r>
        <w:rPr>
          <w:sz w:val="20"/>
        </w:rPr>
        <w:t xml:space="preserve">161.5. Удушающие приемы с помощью палки специальной при подходе сзади:</w:t>
      </w:r>
    </w:p>
    <w:p>
      <w:pPr>
        <w:pStyle w:val="0"/>
        <w:spacing w:before="200" w:lineRule="auto"/>
        <w:ind w:firstLine="540"/>
        <w:jc w:val="both"/>
      </w:pPr>
      <w:r>
        <w:rPr>
          <w:sz w:val="20"/>
        </w:rPr>
        <w:t xml:space="preserve">161.5.1. Удушающий прием прямым хватом палки специальной выполняется с выведением ассистента из равновесия, прижимая его затылок и спину к своему туловищу.</w:t>
      </w:r>
    </w:p>
    <w:p>
      <w:pPr>
        <w:pStyle w:val="0"/>
        <w:spacing w:before="200" w:lineRule="auto"/>
        <w:ind w:firstLine="540"/>
        <w:jc w:val="both"/>
      </w:pPr>
      <w:r>
        <w:rPr>
          <w:sz w:val="20"/>
        </w:rPr>
        <w:t xml:space="preserve">161.5.2. Удушающий прием скрестным хватом палки специальной выполняется с выведением ассистента из равновесия, прижимая его затылок и спину к своему туловищу.</w:t>
      </w:r>
    </w:p>
    <w:p>
      <w:pPr>
        <w:pStyle w:val="0"/>
        <w:spacing w:before="200" w:lineRule="auto"/>
        <w:ind w:firstLine="540"/>
        <w:jc w:val="both"/>
      </w:pPr>
      <w:r>
        <w:rPr>
          <w:sz w:val="20"/>
        </w:rPr>
        <w:t xml:space="preserve">161.6. Ограничение свободы передвижения с использованием палки специальной. Удерживая палку специальную одной рукой, вставить ее между рукой и туловищем ассистента, направляя свободный конец вверх, захватить его второй рукой, одновременно обозначить ему расслабляющий удар ногой. Выполнить загиб руки за спину рывком, используя палку специальную в качестве рычага.</w:t>
      </w:r>
    </w:p>
    <w:p>
      <w:pPr>
        <w:pStyle w:val="0"/>
        <w:spacing w:before="200" w:lineRule="auto"/>
        <w:ind w:firstLine="540"/>
        <w:jc w:val="both"/>
      </w:pPr>
      <w:r>
        <w:rPr>
          <w:sz w:val="20"/>
        </w:rPr>
        <w:t xml:space="preserve">161.7. Ответные удары палкой специальной после защитных действий.</w:t>
      </w:r>
    </w:p>
    <w:p>
      <w:pPr>
        <w:pStyle w:val="0"/>
        <w:spacing w:before="200" w:lineRule="auto"/>
        <w:ind w:firstLine="540"/>
        <w:jc w:val="both"/>
      </w:pPr>
      <w:r>
        <w:rPr>
          <w:sz w:val="20"/>
        </w:rPr>
        <w:t xml:space="preserve">161.8. Ответные удары ногой или рукой при захватах за палку специальную.</w:t>
      </w:r>
    </w:p>
    <w:p>
      <w:pPr>
        <w:pStyle w:val="0"/>
        <w:spacing w:before="200" w:lineRule="auto"/>
        <w:ind w:firstLine="540"/>
        <w:jc w:val="both"/>
      </w:pPr>
      <w:r>
        <w:rPr>
          <w:sz w:val="20"/>
        </w:rPr>
        <w:t xml:space="preserve">162. При защитных и ответных действиях активной обороны с использованием щита и палки специальной от ударов палкой отрабатываются следующие приемы:</w:t>
      </w:r>
    </w:p>
    <w:p>
      <w:pPr>
        <w:pStyle w:val="0"/>
        <w:spacing w:before="200" w:lineRule="auto"/>
        <w:ind w:firstLine="540"/>
        <w:jc w:val="both"/>
      </w:pPr>
      <w:r>
        <w:rPr>
          <w:sz w:val="20"/>
        </w:rPr>
        <w:t xml:space="preserve">162.1. Защитные и ответные действия с использованием щита и палки специальной от ударов палкой сверху, сбоку, наотмашь выполняются подставкой щита под удар, защищая им голову и туловище. После чего обозначается ответный удар палкой специальной сбоку.</w:t>
      </w:r>
    </w:p>
    <w:p>
      <w:pPr>
        <w:pStyle w:val="0"/>
        <w:spacing w:before="200" w:lineRule="auto"/>
        <w:ind w:firstLine="540"/>
        <w:jc w:val="both"/>
      </w:pPr>
      <w:r>
        <w:rPr>
          <w:sz w:val="20"/>
        </w:rPr>
        <w:t xml:space="preserve">162.2. Защитные и ответные действия с использованием щита и палки специальной от ударов палкой прямо (тычок) выполняются подставкой щита под удар под углом 45 градусов, защищая им голову и туловище. После чего обозначается ответный удар палкой специальной сбоку.</w:t>
      </w:r>
    </w:p>
    <w:p>
      <w:pPr>
        <w:pStyle w:val="0"/>
        <w:spacing w:before="200" w:lineRule="auto"/>
        <w:ind w:firstLine="540"/>
        <w:jc w:val="both"/>
      </w:pPr>
      <w:r>
        <w:rPr>
          <w:sz w:val="20"/>
        </w:rPr>
        <w:t xml:space="preserve">163. При действиях активной обороны с использованием автомата отрабатываются следующие приемы:</w:t>
      </w:r>
    </w:p>
    <w:p>
      <w:pPr>
        <w:pStyle w:val="0"/>
        <w:spacing w:before="200" w:lineRule="auto"/>
        <w:ind w:firstLine="540"/>
        <w:jc w:val="both"/>
      </w:pPr>
      <w:r>
        <w:rPr>
          <w:sz w:val="20"/>
        </w:rPr>
        <w:t xml:space="preserve">163.1. Удар стволом вперед (тычок) выполняется с места, с шагом вперед, с выпадом вперед путем резкого перемещения автомата стволом в цель с последующим возвращением его в исходное положение.</w:t>
      </w:r>
    </w:p>
    <w:p>
      <w:pPr>
        <w:pStyle w:val="0"/>
        <w:spacing w:before="200" w:lineRule="auto"/>
        <w:ind w:firstLine="540"/>
        <w:jc w:val="both"/>
      </w:pPr>
      <w:r>
        <w:rPr>
          <w:sz w:val="20"/>
        </w:rPr>
        <w:t xml:space="preserve">163.2. Удар магазином автомата выполняется с места, с шагом вперед движением рук от себя.</w:t>
      </w:r>
    </w:p>
    <w:p>
      <w:pPr>
        <w:pStyle w:val="0"/>
        <w:spacing w:before="200" w:lineRule="auto"/>
        <w:ind w:firstLine="540"/>
        <w:jc w:val="both"/>
      </w:pPr>
      <w:r>
        <w:rPr>
          <w:sz w:val="20"/>
        </w:rPr>
        <w:t xml:space="preserve">163.3. Удар прикладом автомата сбоку выполняется с места, с шагом вперед путем резкого перемещения автомата прикладом в цель по дуге справа-налево с последующим возвращением его в исходное положение.</w:t>
      </w:r>
    </w:p>
    <w:p>
      <w:pPr>
        <w:pStyle w:val="0"/>
        <w:spacing w:before="200" w:lineRule="auto"/>
        <w:ind w:firstLine="540"/>
        <w:jc w:val="both"/>
      </w:pPr>
      <w:r>
        <w:rPr>
          <w:sz w:val="20"/>
        </w:rPr>
        <w:t xml:space="preserve">163.4. Удар прикладом автомата наотмашь выполняется с места, с шагом вперед путем резкого перемещения автомата прикладом в цель по дуге слева-направо с последующим возвращением его в исходное положение.</w:t>
      </w:r>
    </w:p>
    <w:p>
      <w:pPr>
        <w:pStyle w:val="0"/>
        <w:spacing w:before="200" w:lineRule="auto"/>
        <w:ind w:firstLine="540"/>
        <w:jc w:val="both"/>
      </w:pPr>
      <w:r>
        <w:rPr>
          <w:sz w:val="20"/>
        </w:rPr>
        <w:t xml:space="preserve">163.5. Отбивы стволом выполняются коротким ударом стволом наружу, внутрь, наружу вниз, внутрь вниз. Отрабатываются против прямых ударов (тычков) автоматом, ружьем, палкой, предметом.</w:t>
      </w:r>
    </w:p>
    <w:p>
      <w:pPr>
        <w:pStyle w:val="0"/>
        <w:spacing w:before="200" w:lineRule="auto"/>
        <w:ind w:firstLine="540"/>
        <w:jc w:val="both"/>
      </w:pPr>
      <w:r>
        <w:rPr>
          <w:sz w:val="20"/>
        </w:rPr>
        <w:t xml:space="preserve">163.6. Защита подставкой автомата выполняется выносом средней части оружия вверх, вниз, наружу, внутрь. Отрабатывается против ударов рукой, ногой, ножом, предметом сверху, снизу, сбоку наотмашь, вперед (прямо).</w:t>
      </w:r>
    </w:p>
    <w:p>
      <w:pPr>
        <w:pStyle w:val="0"/>
        <w:spacing w:before="200" w:lineRule="auto"/>
        <w:ind w:firstLine="540"/>
        <w:jc w:val="both"/>
      </w:pPr>
      <w:r>
        <w:rPr>
          <w:sz w:val="20"/>
        </w:rPr>
        <w:t xml:space="preserve">164. При изучении способов сковывания наручниками, связывания веревкой, брючным ремнем необходимо соблюдать следующие требования:</w:t>
      </w:r>
    </w:p>
    <w:p>
      <w:pPr>
        <w:pStyle w:val="0"/>
        <w:spacing w:before="200" w:lineRule="auto"/>
        <w:ind w:firstLine="540"/>
        <w:jc w:val="both"/>
      </w:pPr>
      <w:r>
        <w:rPr>
          <w:sz w:val="20"/>
        </w:rPr>
        <w:t xml:space="preserve">164.1. Перед началом сковывания наручниками, связывания веревкой, брючным ремнем необходимо зафиксировать подконтрольное положение ассистента.</w:t>
      </w:r>
    </w:p>
    <w:p>
      <w:pPr>
        <w:pStyle w:val="0"/>
        <w:spacing w:before="200" w:lineRule="auto"/>
        <w:ind w:firstLine="540"/>
        <w:jc w:val="both"/>
      </w:pPr>
      <w:r>
        <w:rPr>
          <w:sz w:val="20"/>
        </w:rPr>
        <w:t xml:space="preserve">164.2. Для перевода ассистента в подконтрольное положение применяются боевые приемы борьбы или используется табельное оружие (специальное средство), и (или) подаются следующие команды: "Стоять, полиция!", "Стрелять буду!", "Руки вверх!", "Кругом!", "Руки на затылок (за голову)!", "Сцепить пальцы ("в замок")!", "К стене!", "Руки на стену!", "Развернуть ладони ко мне, большие пальцы вниз!", "Ноги в стороны (шире)!", "Руки вперед!", "Пальцы сцепить (скрестить), большие пальцы вверх!", "Локти в стороны!", "Руки за спину, кисти вместе, ладони наружу!", "Встать на колени!", "Опереться на локти!", "Лечь!", "Руки на землю!", "Ладони кверху!", "Развести пальцы!", "Правую (левую) руку за спину!", "Голову вправо (влево)!". Допускаются и иные команды, вместо "Кругом!" - "Повернись лицом к стене (машине, забору)!" или "Повернись ко мне спиной!". Команды должны быть понятные, громкие и краткие.</w:t>
      </w:r>
    </w:p>
    <w:p>
      <w:pPr>
        <w:pStyle w:val="0"/>
        <w:spacing w:before="200" w:lineRule="auto"/>
        <w:ind w:firstLine="540"/>
        <w:jc w:val="both"/>
      </w:pPr>
      <w:r>
        <w:rPr>
          <w:sz w:val="20"/>
        </w:rPr>
        <w:t xml:space="preserve">164.3. При проведении сковывания наручниками сотрудник должен начинать действия с любой стороны (руки), а при проведении сковывания наручниками вдвоем действия выполняет любой из сотрудников, с любой стороны (руки).</w:t>
      </w:r>
    </w:p>
    <w:p>
      <w:pPr>
        <w:pStyle w:val="0"/>
        <w:spacing w:before="200" w:lineRule="auto"/>
        <w:ind w:firstLine="540"/>
        <w:jc w:val="both"/>
      </w:pPr>
      <w:r>
        <w:rPr>
          <w:sz w:val="20"/>
        </w:rPr>
        <w:t xml:space="preserve">164.4. Действиями наряда (группы) должен руководить старший группы.</w:t>
      </w:r>
    </w:p>
    <w:p>
      <w:pPr>
        <w:pStyle w:val="0"/>
        <w:spacing w:before="200" w:lineRule="auto"/>
        <w:ind w:firstLine="540"/>
        <w:jc w:val="both"/>
      </w:pPr>
      <w:r>
        <w:rPr>
          <w:sz w:val="20"/>
        </w:rPr>
        <w:t xml:space="preserve">164.5. Если в руках ассистента находится предмет, необходимо заставить его выбросить (положить) и отойти от него в сторону.</w:t>
      </w:r>
    </w:p>
    <w:p>
      <w:pPr>
        <w:pStyle w:val="0"/>
        <w:spacing w:before="200" w:lineRule="auto"/>
        <w:ind w:firstLine="540"/>
        <w:jc w:val="both"/>
      </w:pPr>
      <w:r>
        <w:rPr>
          <w:sz w:val="20"/>
        </w:rPr>
        <w:t xml:space="preserve">164.6. Перед началом сковывания наручниками необходимо находиться на безопасном расстоянии от ассистента: не менее 5 метров, выполняя действия под угрозой применения огнестрельного оружия, не менее 2 метров - в иных случаях.</w:t>
      </w:r>
    </w:p>
    <w:p>
      <w:pPr>
        <w:pStyle w:val="0"/>
        <w:spacing w:before="200" w:lineRule="auto"/>
        <w:ind w:firstLine="540"/>
        <w:jc w:val="both"/>
      </w:pPr>
      <w:r>
        <w:rPr>
          <w:sz w:val="20"/>
        </w:rPr>
        <w:t xml:space="preserve">164.7. При проведении сковывания наручниками, связывания веревкой, брючным ремнем лицо ассистента должно быть обращено в противоположную от сотрудника сторону, при проведении указанных действий двумя сотрудниками допускается произвольное положение головы ассистента (определяемое сотрудником).</w:t>
      </w:r>
    </w:p>
    <w:p>
      <w:pPr>
        <w:pStyle w:val="0"/>
        <w:spacing w:before="200" w:lineRule="auto"/>
        <w:ind w:firstLine="540"/>
        <w:jc w:val="both"/>
      </w:pPr>
      <w:r>
        <w:rPr>
          <w:sz w:val="20"/>
        </w:rPr>
        <w:t xml:space="preserve">164.8. Если в описании сковывания наручниками, связывания веревкой, брючным ремнем в настоящем Порядке не указано определенное положение рук, то они находятся за спиной.</w:t>
      </w:r>
    </w:p>
    <w:p>
      <w:pPr>
        <w:pStyle w:val="0"/>
        <w:spacing w:before="200" w:lineRule="auto"/>
        <w:ind w:firstLine="540"/>
        <w:jc w:val="both"/>
      </w:pPr>
      <w:r>
        <w:rPr>
          <w:sz w:val="20"/>
        </w:rPr>
        <w:t xml:space="preserve">164.9. При изучении способов сковывания наручниками под угрозой применения огнестрельного оружия необходимо соблюдать следующие требования: не перекладывать оружие из руки в руку, после фиксации подконтрольного положения ассистента необходимо держать указательный палец на спусковой скобе оружия, оружие направлять в безопасное направление, не упирать ствол оружия в ассистента и не подталкивать его им, сотрудники и ассистент не должны находиться на одной линии и пересекать линию направления ствола оружия.</w:t>
      </w:r>
    </w:p>
    <w:p>
      <w:pPr>
        <w:pStyle w:val="0"/>
        <w:spacing w:before="200" w:lineRule="auto"/>
        <w:ind w:firstLine="540"/>
        <w:jc w:val="both"/>
      </w:pPr>
      <w:r>
        <w:rPr>
          <w:sz w:val="20"/>
        </w:rPr>
        <w:t xml:space="preserve">164.10. При проведении сковывания наручниками, если одежда ассистента закрывает запястья, предварительно необходимо, сдвинув рукава, освободить запястья для сковывания.</w:t>
      </w:r>
    </w:p>
    <w:p>
      <w:pPr>
        <w:pStyle w:val="0"/>
        <w:spacing w:before="200" w:lineRule="auto"/>
        <w:ind w:firstLine="540"/>
        <w:jc w:val="both"/>
      </w:pPr>
      <w:r>
        <w:rPr>
          <w:sz w:val="20"/>
        </w:rPr>
        <w:t xml:space="preserve">164.11. Сковывание наручниками рекомендуется выполнять так, чтобы скобы располагались на запястье (лучезапястном суставе, между костями запястья и шиловидным отростком локтевой кости).</w:t>
      </w:r>
    </w:p>
    <w:p>
      <w:pPr>
        <w:pStyle w:val="0"/>
        <w:spacing w:before="200" w:lineRule="auto"/>
        <w:ind w:firstLine="540"/>
        <w:jc w:val="both"/>
      </w:pPr>
      <w:r>
        <w:rPr>
          <w:sz w:val="20"/>
        </w:rPr>
        <w:t xml:space="preserve">164.12. Скобы наручников необходимо сжимать плотно до завершения свободного хода поворотной скобы, не допуская чрезмерного сдавливания рук.</w:t>
      </w:r>
    </w:p>
    <w:p>
      <w:pPr>
        <w:pStyle w:val="0"/>
        <w:spacing w:before="200" w:lineRule="auto"/>
        <w:ind w:firstLine="540"/>
        <w:jc w:val="both"/>
      </w:pPr>
      <w:r>
        <w:rPr>
          <w:sz w:val="20"/>
        </w:rPr>
        <w:t xml:space="preserve">165. При изучении способов сковывания наручниками, связывания веревкой, брючным ремнем отрабатываются следующие упражнения:</w:t>
      </w:r>
    </w:p>
    <w:p>
      <w:pPr>
        <w:pStyle w:val="0"/>
        <w:spacing w:before="200" w:lineRule="auto"/>
        <w:ind w:firstLine="540"/>
        <w:jc w:val="both"/>
      </w:pPr>
      <w:r>
        <w:rPr>
          <w:sz w:val="20"/>
        </w:rPr>
        <w:t xml:space="preserve">165.1. Сковывание наручниками ассистента в положении стоя (руки спереди). Находясь на безопасном расстоянии, достать наручники, взять их в правую руку поворотными скобами вниз. Подавая команды, заставить ассистента вытянуть руки вперед, пальцы сцепить (скрестить), большие пальцы направить вверх, локти развести в стороны. Сблизиться с ассистентом, захватить левой рукой его большие пальцы. Приложить ближнее к своему мизинцу звено наручников поворотной скобой к запястью левой руки сверху со стороны ладони, надавить и дожать коленом снизу поворотную скобу. Приложить второе звено наручников поворотной скобой к запястью правой руки сверху, надавить и надеть его на руку. Заблокировать замки.</w:t>
      </w:r>
    </w:p>
    <w:p>
      <w:pPr>
        <w:pStyle w:val="0"/>
        <w:spacing w:before="200" w:lineRule="auto"/>
        <w:ind w:firstLine="540"/>
        <w:jc w:val="both"/>
      </w:pPr>
      <w:r>
        <w:rPr>
          <w:sz w:val="20"/>
        </w:rPr>
        <w:t xml:space="preserve">165.2. Сковывание наручниками ассистента в положении стоя. Находясь на безопасном расстоянии, достать наручники, взять их в правую руку поворотными скобами вниз. Подавая команды, заставить ассистента повернуться спиной, свести кисти вместе ладонями наружу. Подойти к ассистенту и захватить левой рукой его кисти за 3 - 4 пальца. Приложить ближнее к своему мизинцу звено наручников поворотной скобой к запястью правой руки сверху с тыльной стороны кисти и дожать коленом снизу поворотную скобу. Приложить второе звено наручников поворотной скобой к запястью левой руки сверху, надавить и надеть его на руку. Заблокировать замки.</w:t>
      </w:r>
    </w:p>
    <w:p>
      <w:pPr>
        <w:pStyle w:val="0"/>
        <w:spacing w:before="200" w:lineRule="auto"/>
        <w:ind w:firstLine="540"/>
        <w:jc w:val="both"/>
      </w:pPr>
      <w:r>
        <w:rPr>
          <w:sz w:val="20"/>
        </w:rPr>
        <w:t xml:space="preserve">165.3. Сковывание наручниками ассистента в положении стоя у стены. Находясь на безопасном расстоянии, подавая команды, подвести ассистента к стене, поставить его так, чтобы он упирался в нее ладонями или тыльными сторонами кистей широко разведенных в стороны рук и грудью, широко расставил ноги, отвел их на полшага от стены, повернул голову вправо. Извлечь наручники, взять их в правую руку поворотными скобами вниз. Поставить свою правую ногу между ног ассистента к левой ноге, левой рукой захватить большой палец (кисть или предплечье) его левой руки, завести ее за спину и развернуть большим пальцем вверх. Приложить первое звено наручников (ближнее к своему указательному пальцу) поворотной скобой к запястью захваченной руки сверху с тыльной стороны кисти, надавить и надеть его на руку. Взять наручники в левую руку, правой ногой отшагнуть назад, а левую - поставить между ног ассистента. Завести его правую руку за спину и захватить за большой палец (кисть или предплечье), развернуть большим пальцем вверх, приложить второе звено наручников поворотной скобой к запястью сверху с тыльной стороны кисти, надавить и надеть его на руку. Заблокировать замки.</w:t>
      </w:r>
    </w:p>
    <w:p>
      <w:pPr>
        <w:pStyle w:val="0"/>
        <w:spacing w:before="200" w:lineRule="auto"/>
        <w:ind w:firstLine="540"/>
        <w:jc w:val="both"/>
      </w:pPr>
      <w:r>
        <w:rPr>
          <w:sz w:val="20"/>
        </w:rPr>
        <w:t xml:space="preserve">165.4. Сковывание наручниками ассистента в положении стоя у стены (руки за головой). Находясь на безопасном расстоянии, подавая команды, заставить ассистента завести руки за голову, подойти к стене, упереться в нее грудью, широко расставить ноги и отвести их на полшага от стены. Извлечь наручники, взять их в правую руку, поставить правую ногу между ног ассистента вплотную к его левой голени (бедру). Левой рукой захватить его левую руку за предплечье, приложить первое звено наручников (ближнее к своему указательному пальцу) поворотной скобой к запястью захваченной руки снизу или сверху (в последнем случае после заведения руки за спину отверстие для блокировки замка окажется снизу), надавить и надеть его на руку. Взять наручники снизу левой рукой, потянуть за них влево вниз, завести руку за спину так, чтобы своя левая рука оказалась между туловищем ассистента и его левой рукой. Прижимая плечом и бедром ассистента к стене, заставить его завести вторую руку за спину, захватить кисть (предплечье или большой палец) и развернуть ее большим пальцем вверх. Приложить второе звено наручников поворотной скобой к запястью сверху с тыльной стороны кисти, надавить, надеть его на руку. Заблокировать замки.</w:t>
      </w:r>
    </w:p>
    <w:p>
      <w:pPr>
        <w:pStyle w:val="0"/>
        <w:spacing w:before="200" w:lineRule="auto"/>
        <w:ind w:firstLine="540"/>
        <w:jc w:val="both"/>
      </w:pPr>
      <w:r>
        <w:rPr>
          <w:sz w:val="20"/>
        </w:rPr>
        <w:t xml:space="preserve">165.5. Сковывание наручниками ассистента под воздействием загиба руки за спину на капоте автомобиля. Ограничить свободу передвижения ассистента загибом правой руки за спину, подвести его к автомобилю, наклоняя вперед, заставить лечь грудью на капот и широко расставить ноги. Правой рукой извлечь наручники, взять их поворотными скобами вниз, приложить ближнее к своему мизинцу звено наручников поворотной скобой к запястью захваченной руки сверху с тыльной стороны кисти, надавить и надеть его на руку. Отпустить захват левой рукой и завести его левую руку за спину, развернуть ее большим пальцем вверх. Приложить второе звено наручников поворотной скобой к запястью левой руки сверху с тыльной стороны кисти, надавить и надеть его на руку, заблокировать замки.</w:t>
      </w:r>
    </w:p>
    <w:p>
      <w:pPr>
        <w:pStyle w:val="0"/>
        <w:spacing w:before="200" w:lineRule="auto"/>
        <w:ind w:firstLine="540"/>
        <w:jc w:val="both"/>
      </w:pPr>
      <w:r>
        <w:rPr>
          <w:sz w:val="20"/>
        </w:rPr>
        <w:t xml:space="preserve">165.6. Сковывание наручниками ассистента в положении стоя на коленях у стены. Находясь на безопасном расстоянии, подавая команды, подвести ассистента к стене, поставить его на колени так, чтобы он упирался в нее ладонями или тыльными сторонами кистей широко разведенных в стороны рук и грудью, поставил ноги на ширине плеч, а колени - на 10 - 20 сантиметров от стены. Извлечь наручники, взять их в правую руку поворотными скобами вниз. Поставить ногу между ног ассистента, упереться коленом в спину, левой рукой, захватить большой палец (кисть или предплечье) его левой руки, завести ее за спину и развернуть большим пальцем вверх. Приложить первое звено наручников (ближнее к своему указательному пальцу) поворотной скобой к запястью захваченной руки сверху с тыльной стороны кисти, надавить и надеть его на руку. Взять наручники в левую руку, правой - завести правую руку ассистента за спину, развернуть ее большим пальцем вверх, приложить второе звено наручников поворотной скобой к запястью сверху с тыльной стороны кисти, надавить и надеть его на руку. Заблокировать замки.</w:t>
      </w:r>
    </w:p>
    <w:p>
      <w:pPr>
        <w:pStyle w:val="0"/>
        <w:spacing w:before="200" w:lineRule="auto"/>
        <w:ind w:firstLine="540"/>
        <w:jc w:val="both"/>
      </w:pPr>
      <w:r>
        <w:rPr>
          <w:sz w:val="20"/>
        </w:rPr>
        <w:t xml:space="preserve">165.7. Сковывание наручниками ассистента в положении лежа, сидя на спине ассистента. Применяя боевые приемы борьбы, перевести ассистента в положение лежа на животе, сесть на спину верхом, подпереть бедрами заведенные за спину руки, приподнимаясь на коленях, усилить контроль и болевое воздействие. Захватить левой рукой большой палец или кисть левой руки ассистента, развернуть ее большим пальцем вверх. Правой рукой извлечь наручники, взять их поворотными скобами вниз. Приложить первое звено наручников (ближнее к своему указательному пальцу) поворотной скобой к запястью захваченной руки сверху с тыльной стороны кисти, надавить и надеть его на руку. Захватить левой рукой наручники, а правой - правую руку ассистента за большой палец или кисть, развернуть ее большим пальцем вверх. Приложить второе звено поворотной скобой к запястью правой руки сверху, надавить и надеть его на руку. Заблокировать замки.</w:t>
      </w:r>
    </w:p>
    <w:p>
      <w:pPr>
        <w:pStyle w:val="0"/>
        <w:spacing w:before="200" w:lineRule="auto"/>
        <w:ind w:firstLine="540"/>
        <w:jc w:val="both"/>
      </w:pPr>
      <w:r>
        <w:rPr>
          <w:sz w:val="20"/>
        </w:rPr>
        <w:t xml:space="preserve">165.8. Сковывание наручниками ассистента в положении лежа, опираясь на спину ассистента коленями, захватом за кисть. Применяя боевые приемы борьбы, перевести ассистента в положение лежа на животе. Завести правую руку за спину, нажать левым коленом на поясницу, а правым - на спину ближе к шее. Подпереть захваченную руку своим левым бедром и, сгибая кисть левой рукой, развернуть ее большим пальцем вверх, а правой - извлечь наручники, взять их поворотными скобами вниз. Приложить ближнее к своему мизинцу звено наручников поворотной скобой к правому запястью сверху с тыльной стороны кисти, надавить и надеть его на руку. Заставить завести вторую руку за спину, захватить ее левой рукой за кисть (большой палец или пальцы), развернуть большим пальцем вверх. Приложить второе звено наручников поворотной скобой к левому запястью сверху, надавить и надеть его на руку, заблокировать замки.</w:t>
      </w:r>
    </w:p>
    <w:p>
      <w:pPr>
        <w:pStyle w:val="0"/>
        <w:spacing w:before="200" w:lineRule="auto"/>
        <w:ind w:firstLine="540"/>
        <w:jc w:val="both"/>
      </w:pPr>
      <w:r>
        <w:rPr>
          <w:sz w:val="20"/>
        </w:rPr>
        <w:t xml:space="preserve">165.9. Сковывание наручниками ассистента в положении лежа, опираясь на спину ассистента коленями, захватом за пальцы. Применяя боевые приемы борьбы, перевести ассистента в положение лежа на животе. Завести правую руку за спину, нажать левым коленом на поясницу, а правым - на спину ближе к шее. Подпереть захваченную руку своим левым бедром, заставить завести вторую руку за спину, помогая правой рукой, свести кисти тыльными сторонами вместе и захватить 3 - 4 пальца левой рукой, а правой - извлечь наручники и взять их поворотными скобами вниз. Приложить ближнее к своему мизинцу звено наручников поворотной скобой к правому запястью сверху с тыльной стороны кисти, надавить и надеть его на руку. Приложить второе звено наручников поворотной скобой к левому запястью сверху, надавить и надеть его на руку, заблокировать замки.</w:t>
      </w:r>
    </w:p>
    <w:p>
      <w:pPr>
        <w:pStyle w:val="0"/>
        <w:spacing w:before="200" w:lineRule="auto"/>
        <w:ind w:firstLine="540"/>
        <w:jc w:val="both"/>
      </w:pPr>
      <w:r>
        <w:rPr>
          <w:sz w:val="20"/>
        </w:rPr>
        <w:t xml:space="preserve">165.10. Сковывание наручниками ассистента вдвоем под воздействием загиба руки за спину в положении стоя у стены. Ограничив свободу передвижения ассистента загибом рук за спину, сотрудники подводят его к стене и прижимают к ней грудью (при недостаточной подвижности плечевых суставов упирают ассистента в стену головой, не допуская удара о стену). Первый сотрудник удерживает ассистента под воздействием загиба правой руки за спину, ставит левую ногу между его ног к правой ноге. Второй сотрудник берет левую руку ассистента за кисть (большой палец или пальцы), разворачивает ее большим пальцем вверх. Свободной рукой вынимает наручники, прикладывает поворотной скобой к запястью захваченной руки сверху с тыльной стороны кисти. Надавливает, надевает его на руку. Берет наручники левой рукой, правой - захватывает вторую руку ассистента за кисть (большой палец или пальцы), и аналогично надевает второе звено наручников. Блокирует замки.</w:t>
      </w:r>
    </w:p>
    <w:p>
      <w:pPr>
        <w:pStyle w:val="0"/>
        <w:spacing w:before="200" w:lineRule="auto"/>
        <w:ind w:firstLine="540"/>
        <w:jc w:val="both"/>
      </w:pPr>
      <w:r>
        <w:rPr>
          <w:sz w:val="20"/>
        </w:rPr>
        <w:t xml:space="preserve">165.11. Сковывание наручниками ассистента вдвоем под воздействием загиба руки за спину на капоте автомобиля. Ограничив свободу передвижения ассистента загибом рук за спину, сотрудники подводят его к автомобилю, наклоняют вперед, заставляют лечь грудью на капот и широко расставить ноги. Не отпуская правой руки, первый сотрудник извлекает наручники правой рукой, берет их поворотными скобами вниз. Прикладывает ближнее к своему мизинцу звено наручников поворотной скобой к запястью захваченной руки со стороны большого пальца, надавливает, надевает его на руку. Отпускает захваченную левой рукой руку ассистента, берет вторую руку за кисть (большой палец), прикладывает второе звено поворотной скобой к запястью сверху с тыльной стороны кисти, надавливает, надевает его на руку. Блокирует замки. Второй сотрудник в процессе сковывания удерживает ассистента на загибе руки за спину.</w:t>
      </w:r>
    </w:p>
    <w:p>
      <w:pPr>
        <w:pStyle w:val="0"/>
        <w:spacing w:before="200" w:lineRule="auto"/>
        <w:ind w:firstLine="540"/>
        <w:jc w:val="both"/>
      </w:pPr>
      <w:r>
        <w:rPr>
          <w:sz w:val="20"/>
        </w:rPr>
        <w:t xml:space="preserve">165.12. Сковывание наручниками ассистента вдвоем под угрозой применения оружия в положении стоя у стены. Находясь на безопасном расстоянии, один или оба сотрудника направляют оружие на ассистента. Один из сотрудников, подавая команды, заставляет ассистента поднять руки так, чтобы их визуально контролировать, подойти к стене, остановиться в шаге от нее, опереться о стену руками, прижаться к ней грудью, широко расставить ноги. Смещается вправо и подходит на безопасное расстояние к ассистенту для контроля над его действиями. Второй сотрудник ставит оружие на предохранитель, убирает его в кобуру. Извлекает наручники, берет их в правую руку поворотными скобами вниз, подходит сзади к ассистенту (в этот момент первый сотрудник отводит оружие в безопасном направлении), ставит правую ногу между ног ассистента к левой ноге, левой рукой захватывает кисть (большой палец или пальцы) его левой руки, заводит ее за спину и разворачивает большим пальцем вверх. Прикладывает первое звено наручников (ближнее к своему указательному пальцу) поворотной скобой к запястью захваченной руки сверху с тыльной стороны кисти, надавливает, надевает его на руку. Берет наручники левой рукой, отшагивает правой назад, левую ногу ставит между ног ассистента. Прижимает его плечом и бедром к стене, заставляет завести правую руку за спину, захватывает ее за кисть (большой палец, пальцы или предплечье), разворачивает большим пальцем вверх. Аналогично надевает второе звено наручников. Блокирует замки.</w:t>
      </w:r>
    </w:p>
    <w:p>
      <w:pPr>
        <w:pStyle w:val="0"/>
        <w:spacing w:before="200" w:lineRule="auto"/>
        <w:ind w:firstLine="540"/>
        <w:jc w:val="both"/>
      </w:pPr>
      <w:r>
        <w:rPr>
          <w:sz w:val="20"/>
        </w:rPr>
        <w:t xml:space="preserve">165.13. Сковывание наручниками ассистента в положении лежа после ограничения свободы передвижения под угрозой применения оружия. Находясь на безопасном расстоянии, направить оружие на ассистента, подавая команды, заставить поднять руки так, чтобы визуально их контролировать, встать на колени, положить руки на землю, лечь и завести правую либо обе руки за спину, голову повернуть влево. Подойти сзади-справа к ассистенту. Захватить левой рукой правую руку ассистента за кисть, для усиления контроля и болевого воздействия согнуть ее (выполнить дожим кисти), одновременно поставить правую ногу к его правой руке либо надавить правым коленом на спину ближе к шее, а левым - на заднюю поверхность бедра или поясницу. Направить оружие в безопасном направлении. Поставить оружие на предохранитель, убрать в кобуру. Взять наручники в правую руку поворотными скобами вниз, приложить ближнее к своему мизинцу звено наручников поворотной скобой к запястью захваченной руки с тыльной стороны кисти, надавить, надеть его на руку. Заставить завести вторую руку за спину, захватить ее за кисть (большой палец или пальцы), развернуть большим пальцем к голове и аналогично надеть второе звено, заблокировать замки.</w:t>
      </w:r>
    </w:p>
    <w:p>
      <w:pPr>
        <w:pStyle w:val="0"/>
        <w:spacing w:before="200" w:lineRule="auto"/>
        <w:ind w:firstLine="540"/>
        <w:jc w:val="both"/>
      </w:pPr>
      <w:r>
        <w:rPr>
          <w:sz w:val="20"/>
        </w:rPr>
        <w:t xml:space="preserve">165.14. Перевод скованного наручниками ассистента из положения лежа в положение стоя. Подойти сбоку к ассистенту, захватить его дальнюю руку одноименной рукой изнутри, другой рукой - за шею снизу. Разворачивая спиной к себе, посадить. Отпустить руку и незамедлительно взять ее другой рукой загибом руки за спину. Освободившейся рукой захватить за плечо (одежду на его плече, ворот) либо за подбородок снизу. Заставить ассистента согнуть ноги, разворачивая к себе, вынудить встать на ближнее колено, подняться в стойку.</w:t>
      </w:r>
    </w:p>
    <w:p>
      <w:pPr>
        <w:pStyle w:val="0"/>
        <w:spacing w:before="200" w:lineRule="auto"/>
        <w:ind w:firstLine="540"/>
        <w:jc w:val="both"/>
      </w:pPr>
      <w:r>
        <w:rPr>
          <w:sz w:val="20"/>
        </w:rPr>
        <w:t xml:space="preserve">165.15. Связывание ассистента веревкой в положении лежа. Применяя боевые приемы борьбы, перевести ассистента в положение лежа на животе. Сесть на спину верхом, подпереть бедрами заведенные за спину руки, приподнимаясь на коленях, усилить контроль и болевое воздействие. Достать веревку, сделать стягивающую петлю на ее конце. Надеть петлю на предплечье левой руки ассистента и затянуть ее. Перекинуть веревку через правое плечо и пропустить ее под локтевым сгибом левой руки. Натянув ее, максимально согнуть левую руку и сделать контрольную петлю на предплечье правой руки, фиксируя это положение узлом. Несколько раз обмотать веревку "восьмеркой" вокруг запястий и завязать.</w:t>
      </w:r>
    </w:p>
    <w:p>
      <w:pPr>
        <w:pStyle w:val="0"/>
        <w:spacing w:before="200" w:lineRule="auto"/>
        <w:ind w:firstLine="540"/>
        <w:jc w:val="both"/>
      </w:pPr>
      <w:r>
        <w:rPr>
          <w:sz w:val="20"/>
        </w:rPr>
        <w:t xml:space="preserve">165.16. Связывание ассистента брючным ремнем в положении лежа. Применяя боевые приемы борьбы, перевести ассистента в положение лежа на животе. Сесть на спину верхом, подпереть бедрами заведенные за спину руки, приподнимаясь на коленях, усилить контроль и болевое воздействие. Взять ремень и согнуть третью его часть от свободного конца внутренней стороной вверх, пропустить перегиб в отверстие пряжки сверху и расширить образовавшуюся двойную петлю. Пропустить кисти рук в петлю и затянуть ее на запястьях, потянув за конец ремня. Для снятия ремня плотно сжать руки ассистента и пропустить ремень в отверстие пряжки в обратном направлении, ослабить петлю.</w:t>
      </w:r>
    </w:p>
    <w:p>
      <w:pPr>
        <w:pStyle w:val="0"/>
        <w:spacing w:before="200" w:lineRule="auto"/>
        <w:ind w:firstLine="540"/>
        <w:jc w:val="both"/>
      </w:pPr>
      <w:r>
        <w:rPr>
          <w:sz w:val="20"/>
        </w:rPr>
        <w:t xml:space="preserve">166. При проведении наружных досмотров необходимо соблюдать следующие требования:</w:t>
      </w:r>
    </w:p>
    <w:p>
      <w:pPr>
        <w:pStyle w:val="0"/>
        <w:spacing w:before="200" w:lineRule="auto"/>
        <w:ind w:firstLine="540"/>
        <w:jc w:val="both"/>
      </w:pPr>
      <w:r>
        <w:rPr>
          <w:sz w:val="20"/>
        </w:rPr>
        <w:t xml:space="preserve">166.1. Лицо ассистента должно быть обращено в противоположную от сотрудника сторону. Допускается произвольное (определяемое сотрудником) положение головы ассистента при проведении наружного досмотра двумя сотрудниками, а также скованного наручниками ассистента.</w:t>
      </w:r>
    </w:p>
    <w:p>
      <w:pPr>
        <w:pStyle w:val="0"/>
        <w:spacing w:before="200" w:lineRule="auto"/>
        <w:ind w:firstLine="540"/>
        <w:jc w:val="both"/>
      </w:pPr>
      <w:r>
        <w:rPr>
          <w:sz w:val="20"/>
        </w:rPr>
        <w:t xml:space="preserve">166.2. Обнаруженное в ходе наружного досмотра оружие любого вида, предметы, конструктивно схожие с настоящим оружием и внешне неотличимые от него, либо предметы, вещества и механизмы, при помощи которых может быть причинен вред здоровью или смерть, подлежат незамедлительному изъятию.</w:t>
      </w:r>
    </w:p>
    <w:p>
      <w:pPr>
        <w:pStyle w:val="0"/>
        <w:spacing w:before="200" w:lineRule="auto"/>
        <w:ind w:firstLine="540"/>
        <w:jc w:val="both"/>
      </w:pPr>
      <w:r>
        <w:rPr>
          <w:sz w:val="20"/>
        </w:rPr>
        <w:t xml:space="preserve">166.3. При проведении наружного досмотра и наличия оснований для применения огнестрельного оружия необходимо сначала провести сковывание наручниками и только после этого осуществить наружный досмотр.</w:t>
      </w:r>
    </w:p>
    <w:p>
      <w:pPr>
        <w:pStyle w:val="0"/>
        <w:spacing w:before="200" w:lineRule="auto"/>
        <w:ind w:firstLine="540"/>
        <w:jc w:val="both"/>
      </w:pPr>
      <w:r>
        <w:rPr>
          <w:sz w:val="20"/>
        </w:rPr>
        <w:t xml:space="preserve">167. При изучении способов проведения наружных досмотров выполняются следующие упражнения:</w:t>
      </w:r>
    </w:p>
    <w:p>
      <w:pPr>
        <w:pStyle w:val="0"/>
        <w:spacing w:before="200" w:lineRule="auto"/>
        <w:ind w:firstLine="540"/>
        <w:jc w:val="both"/>
      </w:pPr>
      <w:r>
        <w:rPr>
          <w:sz w:val="20"/>
        </w:rPr>
        <w:t xml:space="preserve">167.1. Наружный досмотр ассистента вдвоем в положении стоя. Находясь на безопасном расстоянии перед ассистентом, первый сотрудник, подавая команды, заставляет его повернуться к себе спиной и вытянуть руки в стороны. Подходит сзади, упирается ладонью в локоть его разноименной руки. Свободной рукой досматривает головной убор, одежду на спине, одежду на груди, животе, туловище сбоку, брюки, обувь, с ближней стороны. Отпускает руку. Смещаясь к другому боку, упирается ладонью разноименной руки в локоть второй руки. Аналогично досматривает ассистента с другой стороны. В ходе досмотра второй сотрудник находится перед ассистентом, наблюдает за ним и окружающей обстановкой.</w:t>
      </w:r>
    </w:p>
    <w:p>
      <w:pPr>
        <w:pStyle w:val="0"/>
        <w:spacing w:before="200" w:lineRule="auto"/>
        <w:ind w:firstLine="540"/>
        <w:jc w:val="both"/>
      </w:pPr>
      <w:r>
        <w:rPr>
          <w:sz w:val="20"/>
        </w:rPr>
        <w:t xml:space="preserve">167.2. Наружный досмотр ассистента в положении стоя у стены (автомобиля). Подавая команды, заставить ассистента подойти к стене, остановиться в шаге от нее. Поставить ассистента так, чтобы он упирался в стену ладонями или тыльными сторонами кистей широко разведенных в стороны рук, широко расставил ноги. Поставить правую ногу между его ног к левой ноге, упереться правой рукой ему в спину, левой - досмотреть головной убор, одежду на спине, одежду на груди, животе, туловище сбоку, брюки, обувь, с левой стороны. Смещаясь к правому боку ассистента, поменять положение рук и ног. Аналогично досмотреть его с другой стороны.</w:t>
      </w:r>
    </w:p>
    <w:p>
      <w:pPr>
        <w:pStyle w:val="0"/>
        <w:spacing w:before="200" w:lineRule="auto"/>
        <w:ind w:firstLine="540"/>
        <w:jc w:val="both"/>
      </w:pPr>
      <w:r>
        <w:rPr>
          <w:sz w:val="20"/>
        </w:rPr>
        <w:t xml:space="preserve">167.3. Наружный досмотр ассистента вдвоем в положении стоя у стены. Находясь на безопасном расстоянии, подавая команды, заставить ассистента подойти к стене, остановиться в шаге от нее. Поставить ассистента так, чтобы он упирался в стену ладонями или тыльными сторонами кистей широко разведенных в стороны рук, широко расставил ноги. Первый сотрудник для визуального контроля над ассистентом и окружающей обстановкой становится сзади справа от него, второй - подходит сзади к другому боку ассистента, ставит правую ногу между его ног к левой ноге, упирается правой рукой ему в спину. Левой рукой досматривает головной убор, одежду на спине, одежду на груди, животе, туловище сбоку, брюки, обувь с левой стороны, смещается к правому боку ассистента, меняет положение рук и ног, аналогично досматривает его с другой стороны. При перемещении второго сотрудника, первый - обходит его за спиной и становится сзади-слева от ассистента.</w:t>
      </w:r>
    </w:p>
    <w:p>
      <w:pPr>
        <w:pStyle w:val="0"/>
        <w:spacing w:before="200" w:lineRule="auto"/>
        <w:ind w:firstLine="540"/>
        <w:jc w:val="both"/>
      </w:pPr>
      <w:r>
        <w:rPr>
          <w:sz w:val="20"/>
        </w:rPr>
        <w:t xml:space="preserve">167.4. Наружный досмотр ассистента вдвоем в положении стоя у стены перед конвоированием. Первый сотрудник, подавая команды, заставляет ассистента подойти к стене, встать в 20 - 30 сантиметрах от стены, поднять руки вверх в стороны, прислонить их к стене, кисти развернуть ладонями наружу, повернуть голову вправо. Подходит сзади справа к ассистенту, заставляет его открыть рот, визуально осматривает ротовую полость, разрешает закрыть рот и повернуть голову прямо или в противоположную сторону. Действуя обеими руками, прощупывает одежду сверху вниз, особенно тщательно прощупывает складки одежды, воротник, карманы. Переходит к другому боку, аналогично досматривает с другой стороны. Берет у второго сотрудника (который находится сзади сбоку от ассистента) металлоискатель проверяет им сверху вниз одежду, а затем обувь. Приказывает развернуться, расстегнуть куртку (если она имеется), проверяет металлоискателем одежду спереди, дополнительно прощупывая ее свободной рукой. После окончания досмотра возвращает напарнику металлоискатель, заставляет ассистента развернуться лицом к стене и завести руки за спину (при необходимости сковывания наручниками).</w:t>
      </w:r>
    </w:p>
    <w:p>
      <w:pPr>
        <w:pStyle w:val="0"/>
        <w:spacing w:before="200" w:lineRule="auto"/>
        <w:ind w:firstLine="540"/>
        <w:jc w:val="both"/>
      </w:pPr>
      <w:r>
        <w:rPr>
          <w:sz w:val="20"/>
        </w:rPr>
        <w:t xml:space="preserve">167.5. Наружный досмотр ассистента вдвоем под воздействием загиба руки за спину в положении стоя у стены (автомобиля). Ограничить свободу передвижения ассистента загибом рук за спину. Подвести ассистента к стене, прижать к ней грудью, заставить его широко поставить ноги. С целью предотвращения травм локти ассистента сместить вперед (к стене либо к своей груди). Ближнюю к ассистенту ногу поставить между его ног. Первый сотрудник осуществляет досмотр со своей стороны сверху вниз, затем второй сотрудник действует аналогичным образом.</w:t>
      </w:r>
    </w:p>
    <w:p>
      <w:pPr>
        <w:pStyle w:val="0"/>
        <w:spacing w:before="200" w:lineRule="auto"/>
        <w:ind w:firstLine="540"/>
        <w:jc w:val="both"/>
      </w:pPr>
      <w:r>
        <w:rPr>
          <w:sz w:val="20"/>
        </w:rPr>
        <w:t xml:space="preserve">167.6. Наружный досмотр ассистента после сковывания наручниками в положении стоя у стены. После сковывания ассистента наручниками в положении стоя у стены захватить его разноименную руку изнутри своей рукой, зафиксировать, прижимая грудью к стене, либо с опорой головой о стену (при отсутствии сопротивления - без опоры). Свободной рукой досмотреть головной убор, одежду на спине, потянув на себя, отодвинуть от стены или развернуть боком, досмотреть одежду на груди, животе, брюки, обувь со стороны захваченной руки. Смещаясь к другому боку ассистента, захватить разноименной рукой его вторую руку изнутри. Аналогично досмотреть с другой стороны. В случае сопротивления выполнить изложенные действия с загибом руки за спину.</w:t>
      </w:r>
    </w:p>
    <w:p>
      <w:pPr>
        <w:pStyle w:val="0"/>
        <w:spacing w:before="200" w:lineRule="auto"/>
        <w:ind w:firstLine="540"/>
        <w:jc w:val="both"/>
      </w:pPr>
      <w:r>
        <w:rPr>
          <w:sz w:val="20"/>
        </w:rPr>
        <w:t xml:space="preserve">167.7. Наружный досмотр ассистента после сковывания наручниками в положении сидя на спине ассистента. После сковывания наручниками досмотреть одежду ассистента на спине. Развернуть на левый бок, упереться ему в ближнюю руку животом и бедром, левой рукой захватить правое плечо. Поставить правую ногу на стопу, а левую - на колено между спиной и руками ассистента. Потребовать согнуть правую ногу (подтянуть колено к груди), свободной рукой досмотреть одежду на груди, животе, брюки, обувь с ближней стороны. Развернуть на правый бок и аналогичным образом досмотреть с другой стороны.</w:t>
      </w:r>
    </w:p>
    <w:p>
      <w:pPr>
        <w:pStyle w:val="0"/>
        <w:spacing w:before="200" w:lineRule="auto"/>
        <w:ind w:firstLine="540"/>
        <w:jc w:val="both"/>
      </w:pPr>
      <w:r>
        <w:rPr>
          <w:sz w:val="20"/>
        </w:rPr>
        <w:t xml:space="preserve">167.8. Наружный досмотр ассистента после сковывания наручниками в положении лежа, стоя рядом с ассистентом. После сковывания наручниками встать сбоку от ассистента, досмотреть головной убор, одежду на спине, рукав с ближней стороны. Потянуть за дальнюю руку разноименной рукой, развернуть его на бок спиной к себе. Досмотреть одежду на груди, животе, брючный карман, ногу, обувь. Отпустить руку, перешагнуть через него либо обойти его со стороны ног. Аналогичным образом досмотреть с другой стороны.</w:t>
      </w:r>
    </w:p>
    <w:p>
      <w:pPr>
        <w:pStyle w:val="0"/>
        <w:spacing w:before="200" w:lineRule="auto"/>
        <w:ind w:firstLine="540"/>
        <w:jc w:val="both"/>
      </w:pPr>
      <w:r>
        <w:rPr>
          <w:sz w:val="20"/>
        </w:rPr>
        <w:t xml:space="preserve">168. Приемы активной обороны и упражнения сковывания наручниками, связывания веревкой, брючным ремнем считаются выполненными, если соблюдены условия и порядок (последовательность) их выполнения.</w:t>
      </w:r>
    </w:p>
    <w:p>
      <w:pPr>
        <w:pStyle w:val="0"/>
        <w:spacing w:before="200" w:lineRule="auto"/>
        <w:ind w:firstLine="540"/>
        <w:jc w:val="both"/>
      </w:pPr>
      <w:r>
        <w:rPr>
          <w:sz w:val="20"/>
        </w:rPr>
        <w:t xml:space="preserve">169. Задача, связанная с проведением наружного досмотра, применением специальных и подручных средств ограничения подвижности, считается:</w:t>
      </w:r>
    </w:p>
    <w:p>
      <w:pPr>
        <w:pStyle w:val="0"/>
        <w:spacing w:before="200" w:lineRule="auto"/>
        <w:ind w:firstLine="540"/>
        <w:jc w:val="both"/>
      </w:pPr>
      <w:r>
        <w:rPr>
          <w:sz w:val="20"/>
        </w:rPr>
        <w:t xml:space="preserve">169.1. Выполненной, если сотрудник, упреждая возможность внезапного нападения ассистента, вынудил его принять положение (позу) для осуществления наружного досмотра или сковывания специальными (подручными) средствами ограничения подвижности, существенно ограничил или лишил ассистента возможности изменить положение, сопротивляться, обнаружил и изъял при проведении наружного досмотра макеты холодного или огнестрельного оружия или сковал его руки специальными (подручными) средствами ограничения подвижности, исключив возможность ассистента самостоятельно высвободиться из них, описание которых установлено настоящим Порядком.</w:t>
      </w:r>
    </w:p>
    <w:p>
      <w:pPr>
        <w:pStyle w:val="0"/>
        <w:spacing w:before="200" w:lineRule="auto"/>
        <w:ind w:firstLine="540"/>
        <w:jc w:val="both"/>
      </w:pPr>
      <w:r>
        <w:rPr>
          <w:sz w:val="20"/>
        </w:rPr>
        <w:t xml:space="preserve">169.2. Не выполненной, если сотрудник сблизился с ассистентом на расстояние удара в поле его зрения, не выполнил действий, обеспечивающих сохранение его крайне неустойчивого (или скованного) положения, занял положение, в котором у ассистента возникла возможность нападения, не обнаружил при проведении наружного досмотра макеты холодного или огнестрельного оружия, не сковал руки ассистента или сковал их с применением специальных (подручных) средств ограничения подвижности способом, описание которого не соответствует настоящему Порядку.</w:t>
      </w:r>
    </w:p>
    <w:bookmarkStart w:id="774" w:name="P774"/>
    <w:bookmarkEnd w:id="774"/>
    <w:p>
      <w:pPr>
        <w:pStyle w:val="0"/>
        <w:spacing w:before="200" w:lineRule="auto"/>
        <w:ind w:firstLine="540"/>
        <w:jc w:val="both"/>
      </w:pPr>
      <w:r>
        <w:rPr>
          <w:sz w:val="20"/>
        </w:rPr>
        <w:t xml:space="preserve">170. В ходе изучения теоретического раздела огневой подготовки рассматриваются:</w:t>
      </w:r>
    </w:p>
    <w:p>
      <w:pPr>
        <w:pStyle w:val="0"/>
        <w:spacing w:before="200" w:lineRule="auto"/>
        <w:ind w:firstLine="540"/>
        <w:jc w:val="both"/>
      </w:pPr>
      <w:r>
        <w:rPr>
          <w:sz w:val="20"/>
        </w:rPr>
        <w:t xml:space="preserve">170.1. Руководства по эксплуатации (технические описания, наставления по стрелковому делу, инструкции, паспорта, формуляры, памятки) отдельных видов оружия (боеприпасов), представленные разработчиками к различным видам оружия (боеприпасов).</w:t>
      </w:r>
    </w:p>
    <w:p>
      <w:pPr>
        <w:pStyle w:val="0"/>
        <w:spacing w:before="200" w:lineRule="auto"/>
        <w:ind w:firstLine="540"/>
        <w:jc w:val="both"/>
      </w:pPr>
      <w:r>
        <w:rPr>
          <w:sz w:val="20"/>
        </w:rPr>
        <w:t xml:space="preserve">170.2. Основы баллистики.</w:t>
      </w:r>
    </w:p>
    <w:p>
      <w:pPr>
        <w:pStyle w:val="0"/>
        <w:spacing w:before="200" w:lineRule="auto"/>
        <w:ind w:firstLine="540"/>
        <w:jc w:val="both"/>
      </w:pPr>
      <w:r>
        <w:rPr>
          <w:sz w:val="20"/>
        </w:rPr>
        <w:t xml:space="preserve">170.3. Принятые на снабжение органов внутренних дел новые виды вооружения (боеприпасов) до их закрепления за сотрудниками.</w:t>
      </w:r>
    </w:p>
    <w:p>
      <w:pPr>
        <w:pStyle w:val="0"/>
        <w:spacing w:before="200" w:lineRule="auto"/>
        <w:ind w:firstLine="540"/>
        <w:jc w:val="both"/>
      </w:pPr>
      <w:r>
        <w:rPr>
          <w:sz w:val="20"/>
        </w:rPr>
        <w:t xml:space="preserve">170.4. Вопросы практики применения оружия (боеприпасов), а также профилактики случаев гибели, ранения (травмирования), связанных с неумелым обращением с оружием (боеприпасами).</w:t>
      </w:r>
    </w:p>
    <w:p>
      <w:pPr>
        <w:pStyle w:val="0"/>
        <w:spacing w:before="200" w:lineRule="auto"/>
        <w:ind w:firstLine="540"/>
        <w:jc w:val="both"/>
      </w:pPr>
      <w:r>
        <w:rPr>
          <w:sz w:val="20"/>
        </w:rPr>
        <w:t xml:space="preserve">171. В ходе изучения практического раздела огневой подготовки проводятся:</w:t>
      </w:r>
    </w:p>
    <w:p>
      <w:pPr>
        <w:pStyle w:val="0"/>
        <w:spacing w:before="200" w:lineRule="auto"/>
        <w:ind w:firstLine="540"/>
        <w:jc w:val="both"/>
      </w:pPr>
      <w:r>
        <w:rPr>
          <w:sz w:val="20"/>
        </w:rPr>
        <w:t xml:space="preserve">171.1. Практические тренировки:</w:t>
      </w:r>
    </w:p>
    <w:p>
      <w:pPr>
        <w:pStyle w:val="0"/>
        <w:spacing w:before="200" w:lineRule="auto"/>
        <w:ind w:firstLine="540"/>
        <w:jc w:val="both"/>
      </w:pPr>
      <w:r>
        <w:rPr>
          <w:sz w:val="20"/>
        </w:rPr>
        <w:t xml:space="preserve">171.1.1. По выполнению нормативов.</w:t>
      </w:r>
    </w:p>
    <w:p>
      <w:pPr>
        <w:pStyle w:val="0"/>
        <w:spacing w:before="200" w:lineRule="auto"/>
        <w:ind w:firstLine="540"/>
        <w:jc w:val="both"/>
      </w:pPr>
      <w:r>
        <w:rPr>
          <w:sz w:val="20"/>
        </w:rPr>
        <w:t xml:space="preserve">171.1.2. По отработке приемов и применению правил стрельбы (гранатометания) из различных видов оружия (боеприпасов).</w:t>
      </w:r>
    </w:p>
    <w:p>
      <w:pPr>
        <w:pStyle w:val="0"/>
        <w:spacing w:before="200" w:lineRule="auto"/>
        <w:ind w:firstLine="540"/>
        <w:jc w:val="both"/>
      </w:pPr>
      <w:r>
        <w:rPr>
          <w:sz w:val="20"/>
        </w:rPr>
        <w:t xml:space="preserve">171.1.3. По выполнению упражнений стрельб (гранатометания) без производства выстрела &lt;1&gt;, в том числе с использованием учебного оружия (списанное оружие без возможности имитации выстрела &lt;2&gt;) и тренажеров беспулевой стрельбы.</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"вхолостую".</w:t>
      </w:r>
    </w:p>
    <w:p>
      <w:pPr>
        <w:pStyle w:val="0"/>
        <w:spacing w:before="200" w:lineRule="auto"/>
        <w:ind w:firstLine="540"/>
        <w:jc w:val="both"/>
      </w:pPr>
      <w:r>
        <w:rPr>
          <w:sz w:val="20"/>
        </w:rPr>
        <w:t xml:space="preserve">&lt;2&gt; </w:t>
      </w:r>
      <w:hyperlink w:history="0" r:id="rId97" w:tooltip="Федеральный закон от 13.12.1996 N 150-ФЗ (ред. от 31.07.2025) &quot;Об оружии&quot; (с изм. и доп., вступ. в силу с 01.09.2025) {КонсультантПлюс}">
        <w:r>
          <w:rPr>
            <w:sz w:val="20"/>
            <w:color w:val="0000ff"/>
          </w:rPr>
          <w:t xml:space="preserve">Часть 1 статьи 1</w:t>
        </w:r>
      </w:hyperlink>
      <w:r>
        <w:rPr>
          <w:sz w:val="20"/>
        </w:rPr>
        <w:t xml:space="preserve"> Закона об оружии.</w:t>
      </w:r>
    </w:p>
    <w:p>
      <w:pPr>
        <w:pStyle w:val="0"/>
        <w:jc w:val="both"/>
      </w:pPr>
      <w:r>
        <w:rPr>
          <w:sz w:val="20"/>
        </w:rPr>
      </w:r>
    </w:p>
    <w:p>
      <w:pPr>
        <w:pStyle w:val="0"/>
        <w:ind w:firstLine="540"/>
        <w:jc w:val="both"/>
      </w:pPr>
      <w:r>
        <w:rPr>
          <w:sz w:val="20"/>
        </w:rPr>
        <w:t xml:space="preserve">171.1.4. По выполнению упражнений метания массогабаритных макетов, учебных (учебно-имитационных) гранат.</w:t>
      </w:r>
    </w:p>
    <w:p>
      <w:pPr>
        <w:pStyle w:val="0"/>
        <w:spacing w:before="200" w:lineRule="auto"/>
        <w:ind w:firstLine="540"/>
        <w:jc w:val="both"/>
      </w:pPr>
      <w:r>
        <w:rPr>
          <w:sz w:val="20"/>
        </w:rPr>
        <w:t xml:space="preserve">171.1.5. По выполнению действий, связанных с устранением задержек при стрельбе.</w:t>
      </w:r>
    </w:p>
    <w:p>
      <w:pPr>
        <w:pStyle w:val="0"/>
        <w:spacing w:before="200" w:lineRule="auto"/>
        <w:ind w:firstLine="540"/>
        <w:jc w:val="both"/>
      </w:pPr>
      <w:r>
        <w:rPr>
          <w:sz w:val="20"/>
        </w:rPr>
        <w:t xml:space="preserve">171.1.6. По выполнению действий с оружием (боеприпасами) по подаваемым командам при стрельбе (гранатометании) без использования патронов, выстрелов и зарядов.</w:t>
      </w:r>
    </w:p>
    <w:p>
      <w:pPr>
        <w:pStyle w:val="0"/>
        <w:spacing w:before="200" w:lineRule="auto"/>
        <w:ind w:firstLine="540"/>
        <w:jc w:val="both"/>
      </w:pPr>
      <w:r>
        <w:rPr>
          <w:sz w:val="20"/>
        </w:rPr>
        <w:t xml:space="preserve">171.1.7. По проведению учебных стрельб (гранатометания) для формирования умений и навыков стрельбы из оружия, применения боеприпасов путем выполнения упражнений стрельб (гранатометания) из различных видов оружия, а также применения боеприпасов с использованием различного вида снаряжения, экипировки, автомобилей, специальной и бронированной техники.</w:t>
      </w:r>
    </w:p>
    <w:p>
      <w:pPr>
        <w:pStyle w:val="0"/>
        <w:spacing w:before="200" w:lineRule="auto"/>
        <w:ind w:firstLine="540"/>
        <w:jc w:val="both"/>
      </w:pPr>
      <w:r>
        <w:rPr>
          <w:sz w:val="20"/>
        </w:rPr>
        <w:t xml:space="preserve">171.2. Контрольные стрельбы для определения уровня профессиональной подготовленности сотрудников по огневой подготовке в период проведения учебных занятий, промежуточной и итоговой аттестации, итоговых занятий (повторной проверки) в системе профессиональной служебной и физической подготовки, инспектирования, контрольных и целевых проверок.</w:t>
      </w:r>
    </w:p>
    <w:bookmarkStart w:id="793" w:name="P793"/>
    <w:bookmarkEnd w:id="793"/>
    <w:p>
      <w:pPr>
        <w:pStyle w:val="0"/>
        <w:spacing w:before="200" w:lineRule="auto"/>
        <w:ind w:firstLine="540"/>
        <w:jc w:val="both"/>
      </w:pPr>
      <w:r>
        <w:rPr>
          <w:sz w:val="20"/>
        </w:rPr>
        <w:t xml:space="preserve">172. В органах, организациях, подразделениях МВД России учебные стрельбы (гранатометание) организуются и проводятся в соответствии с упражнениями стрельб (гранатометания), предусмотренными </w:t>
      </w:r>
      <w:hyperlink w:history="0" w:anchor="P1240" w:tooltip="276. Упражнения стрельб из пистолета включают в себя:">
        <w:r>
          <w:rPr>
            <w:sz w:val="20"/>
            <w:color w:val="0000ff"/>
          </w:rPr>
          <w:t xml:space="preserve">пунктами 276</w:t>
        </w:r>
      </w:hyperlink>
      <w:r>
        <w:rPr>
          <w:sz w:val="20"/>
        </w:rPr>
        <w:t xml:space="preserve"> - </w:t>
      </w:r>
      <w:hyperlink w:history="0" w:anchor="P1860" w:tooltip="290. Упражнения метания ручных гранат включают в себя:">
        <w:r>
          <w:rPr>
            <w:sz w:val="20"/>
            <w:color w:val="0000ff"/>
          </w:rPr>
          <w:t xml:space="preserve">290</w:t>
        </w:r>
      </w:hyperlink>
      <w:r>
        <w:rPr>
          <w:sz w:val="20"/>
        </w:rPr>
        <w:t xml:space="preserve">, </w:t>
      </w:r>
      <w:hyperlink w:history="0" w:anchor="P1933" w:tooltip="306. Упражнения стрельб из подводного оружия включают в себя:">
        <w:r>
          <w:rPr>
            <w:sz w:val="20"/>
            <w:color w:val="0000ff"/>
          </w:rPr>
          <w:t xml:space="preserve">пунктом 306</w:t>
        </w:r>
      </w:hyperlink>
      <w:r>
        <w:rPr>
          <w:sz w:val="20"/>
        </w:rPr>
        <w:t xml:space="preserve"> настоящего Порядка, и уровнями огневой подготовки со следующей периодичностью:</w:t>
      </w:r>
    </w:p>
    <w:p>
      <w:pPr>
        <w:pStyle w:val="0"/>
        <w:spacing w:before="200" w:lineRule="auto"/>
        <w:ind w:firstLine="540"/>
        <w:jc w:val="both"/>
      </w:pPr>
      <w:r>
        <w:rPr>
          <w:sz w:val="20"/>
        </w:rPr>
        <w:t xml:space="preserve">172.1. Для сотрудников, относящихся к базовому уровню:</w:t>
      </w:r>
    </w:p>
    <w:p>
      <w:pPr>
        <w:pStyle w:val="0"/>
        <w:spacing w:before="200" w:lineRule="auto"/>
        <w:ind w:firstLine="540"/>
        <w:jc w:val="both"/>
      </w:pPr>
      <w:r>
        <w:rPr>
          <w:sz w:val="20"/>
        </w:rPr>
        <w:t xml:space="preserve">172.1.1. Из пистолета - не реже одного раза в месяц.</w:t>
      </w:r>
    </w:p>
    <w:bookmarkStart w:id="796" w:name="P796"/>
    <w:bookmarkEnd w:id="796"/>
    <w:p>
      <w:pPr>
        <w:pStyle w:val="0"/>
        <w:spacing w:before="200" w:lineRule="auto"/>
        <w:ind w:firstLine="540"/>
        <w:jc w:val="both"/>
      </w:pPr>
      <w:r>
        <w:rPr>
          <w:sz w:val="20"/>
        </w:rPr>
        <w:t xml:space="preserve">172.1.2. Из пистолета-пулемета - не реже одного раза в шесть месяцев.</w:t>
      </w:r>
    </w:p>
    <w:p>
      <w:pPr>
        <w:pStyle w:val="0"/>
        <w:spacing w:before="200" w:lineRule="auto"/>
        <w:ind w:firstLine="540"/>
        <w:jc w:val="both"/>
      </w:pPr>
      <w:r>
        <w:rPr>
          <w:sz w:val="20"/>
        </w:rPr>
        <w:t xml:space="preserve">172.1.3. Из автомата - не реже одного раза в шесть месяцев.</w:t>
      </w:r>
    </w:p>
    <w:bookmarkStart w:id="798" w:name="P798"/>
    <w:bookmarkEnd w:id="798"/>
    <w:p>
      <w:pPr>
        <w:pStyle w:val="0"/>
        <w:spacing w:before="200" w:lineRule="auto"/>
        <w:ind w:firstLine="540"/>
        <w:jc w:val="both"/>
      </w:pPr>
      <w:r>
        <w:rPr>
          <w:sz w:val="20"/>
        </w:rPr>
        <w:t xml:space="preserve">172.1.4. Из снайперской винтовки - не реже одного раза в шесть месяцев.</w:t>
      </w:r>
    </w:p>
    <w:p>
      <w:pPr>
        <w:pStyle w:val="0"/>
        <w:spacing w:before="200" w:lineRule="auto"/>
        <w:ind w:firstLine="540"/>
        <w:jc w:val="both"/>
      </w:pPr>
      <w:r>
        <w:rPr>
          <w:sz w:val="20"/>
        </w:rPr>
        <w:t xml:space="preserve">172.2. Для сотрудников, относящихся к усиленному уровню:</w:t>
      </w:r>
    </w:p>
    <w:p>
      <w:pPr>
        <w:pStyle w:val="0"/>
        <w:spacing w:before="200" w:lineRule="auto"/>
        <w:ind w:firstLine="540"/>
        <w:jc w:val="both"/>
      </w:pPr>
      <w:r>
        <w:rPr>
          <w:sz w:val="20"/>
        </w:rPr>
        <w:t xml:space="preserve">172.2.1. Из пистолета - не реже одного раза в две недели.</w:t>
      </w:r>
    </w:p>
    <w:bookmarkStart w:id="801" w:name="P801"/>
    <w:bookmarkEnd w:id="801"/>
    <w:p>
      <w:pPr>
        <w:pStyle w:val="0"/>
        <w:spacing w:before="200" w:lineRule="auto"/>
        <w:ind w:firstLine="540"/>
        <w:jc w:val="both"/>
      </w:pPr>
      <w:r>
        <w:rPr>
          <w:sz w:val="20"/>
        </w:rPr>
        <w:t xml:space="preserve">172.2.2. Из бесствольного пистолета - не реже одного раза в год.</w:t>
      </w:r>
    </w:p>
    <w:bookmarkStart w:id="802" w:name="P802"/>
    <w:bookmarkEnd w:id="802"/>
    <w:p>
      <w:pPr>
        <w:pStyle w:val="0"/>
        <w:spacing w:before="200" w:lineRule="auto"/>
        <w:ind w:firstLine="540"/>
        <w:jc w:val="both"/>
      </w:pPr>
      <w:r>
        <w:rPr>
          <w:sz w:val="20"/>
        </w:rPr>
        <w:t xml:space="preserve">172.2.3. Из пистолета-пулемета - не реже одного раза в шесть месяцев.</w:t>
      </w:r>
    </w:p>
    <w:p>
      <w:pPr>
        <w:pStyle w:val="0"/>
        <w:spacing w:before="200" w:lineRule="auto"/>
        <w:ind w:firstLine="540"/>
        <w:jc w:val="both"/>
      </w:pPr>
      <w:r>
        <w:rPr>
          <w:sz w:val="20"/>
        </w:rPr>
        <w:t xml:space="preserve">172.2.4. Из автомата - не реже одного раза в шесть месяцев.</w:t>
      </w:r>
    </w:p>
    <w:bookmarkStart w:id="804" w:name="P804"/>
    <w:bookmarkEnd w:id="804"/>
    <w:p>
      <w:pPr>
        <w:pStyle w:val="0"/>
        <w:spacing w:before="200" w:lineRule="auto"/>
        <w:ind w:firstLine="540"/>
        <w:jc w:val="both"/>
      </w:pPr>
      <w:r>
        <w:rPr>
          <w:sz w:val="20"/>
        </w:rPr>
        <w:t xml:space="preserve">172.2.5. Из пулемета - не реже одного раза в шесть месяцев.</w:t>
      </w:r>
    </w:p>
    <w:p>
      <w:pPr>
        <w:pStyle w:val="0"/>
        <w:spacing w:before="200" w:lineRule="auto"/>
        <w:ind w:firstLine="540"/>
        <w:jc w:val="both"/>
      </w:pPr>
      <w:r>
        <w:rPr>
          <w:sz w:val="20"/>
        </w:rPr>
        <w:t xml:space="preserve">172.2.6. Из снайперской винтовки - не реже одного раза в квартал.</w:t>
      </w:r>
    </w:p>
    <w:bookmarkStart w:id="806" w:name="P806"/>
    <w:bookmarkEnd w:id="806"/>
    <w:p>
      <w:pPr>
        <w:pStyle w:val="0"/>
        <w:spacing w:before="200" w:lineRule="auto"/>
        <w:ind w:firstLine="540"/>
        <w:jc w:val="both"/>
      </w:pPr>
      <w:r>
        <w:rPr>
          <w:sz w:val="20"/>
        </w:rPr>
        <w:t xml:space="preserve">172.2.7. Из карабина - не реже одного раза в шесть месяцев.</w:t>
      </w:r>
    </w:p>
    <w:p>
      <w:pPr>
        <w:pStyle w:val="0"/>
        <w:spacing w:before="200" w:lineRule="auto"/>
        <w:ind w:firstLine="540"/>
        <w:jc w:val="both"/>
      </w:pPr>
      <w:r>
        <w:rPr>
          <w:sz w:val="20"/>
        </w:rPr>
        <w:t xml:space="preserve">172.3. Для сотрудников, относящихся к специальному уровню:</w:t>
      </w:r>
    </w:p>
    <w:p>
      <w:pPr>
        <w:pStyle w:val="0"/>
        <w:spacing w:before="200" w:lineRule="auto"/>
        <w:ind w:firstLine="540"/>
        <w:jc w:val="both"/>
      </w:pPr>
      <w:r>
        <w:rPr>
          <w:sz w:val="20"/>
        </w:rPr>
        <w:t xml:space="preserve">172.3.1. Из пистолета - еженедельно.</w:t>
      </w:r>
    </w:p>
    <w:bookmarkStart w:id="809" w:name="P809"/>
    <w:bookmarkEnd w:id="809"/>
    <w:p>
      <w:pPr>
        <w:pStyle w:val="0"/>
        <w:spacing w:before="200" w:lineRule="auto"/>
        <w:ind w:firstLine="540"/>
        <w:jc w:val="both"/>
      </w:pPr>
      <w:r>
        <w:rPr>
          <w:sz w:val="20"/>
        </w:rPr>
        <w:t xml:space="preserve">172.3.2. Из бесствольного пистолета - не реже одного раза в год.</w:t>
      </w:r>
    </w:p>
    <w:bookmarkStart w:id="810" w:name="P810"/>
    <w:bookmarkEnd w:id="810"/>
    <w:p>
      <w:pPr>
        <w:pStyle w:val="0"/>
        <w:spacing w:before="200" w:lineRule="auto"/>
        <w:ind w:firstLine="540"/>
        <w:jc w:val="both"/>
      </w:pPr>
      <w:r>
        <w:rPr>
          <w:sz w:val="20"/>
        </w:rPr>
        <w:t xml:space="preserve">172.3.3. Из пистолета-пулемета - не реже одного раза в месяц.</w:t>
      </w:r>
    </w:p>
    <w:p>
      <w:pPr>
        <w:pStyle w:val="0"/>
        <w:spacing w:before="200" w:lineRule="auto"/>
        <w:ind w:firstLine="540"/>
        <w:jc w:val="both"/>
      </w:pPr>
      <w:r>
        <w:rPr>
          <w:sz w:val="20"/>
        </w:rPr>
        <w:t xml:space="preserve">172.3.4. Из автомата - не реже одного раза в месяц.</w:t>
      </w:r>
    </w:p>
    <w:bookmarkStart w:id="812" w:name="P812"/>
    <w:bookmarkEnd w:id="812"/>
    <w:p>
      <w:pPr>
        <w:pStyle w:val="0"/>
        <w:spacing w:before="200" w:lineRule="auto"/>
        <w:ind w:firstLine="540"/>
        <w:jc w:val="both"/>
      </w:pPr>
      <w:r>
        <w:rPr>
          <w:sz w:val="20"/>
        </w:rPr>
        <w:t xml:space="preserve">172.3.5. Из пулемета - не реже одного раза в месяц.</w:t>
      </w:r>
    </w:p>
    <w:p>
      <w:pPr>
        <w:pStyle w:val="0"/>
        <w:spacing w:before="200" w:lineRule="auto"/>
        <w:ind w:firstLine="540"/>
        <w:jc w:val="both"/>
      </w:pPr>
      <w:r>
        <w:rPr>
          <w:sz w:val="20"/>
        </w:rPr>
        <w:t xml:space="preserve">172.3.6. Из снайперской винтовки - не реже одного раза в месяц.</w:t>
      </w:r>
    </w:p>
    <w:p>
      <w:pPr>
        <w:pStyle w:val="0"/>
        <w:spacing w:before="200" w:lineRule="auto"/>
        <w:ind w:firstLine="540"/>
        <w:jc w:val="both"/>
      </w:pPr>
      <w:r>
        <w:rPr>
          <w:sz w:val="20"/>
        </w:rPr>
        <w:t xml:space="preserve">172.3.7. Из карабина - не реже одного раза в шесть месяцев.</w:t>
      </w:r>
    </w:p>
    <w:bookmarkStart w:id="815" w:name="P815"/>
    <w:bookmarkEnd w:id="815"/>
    <w:p>
      <w:pPr>
        <w:pStyle w:val="0"/>
        <w:spacing w:before="200" w:lineRule="auto"/>
        <w:ind w:firstLine="540"/>
        <w:jc w:val="both"/>
      </w:pPr>
      <w:r>
        <w:rPr>
          <w:sz w:val="20"/>
        </w:rPr>
        <w:t xml:space="preserve">172.3.8. Из гранатомета (огнемета) - не реже одного раза в шесть месяцев.</w:t>
      </w:r>
    </w:p>
    <w:p>
      <w:pPr>
        <w:pStyle w:val="0"/>
        <w:spacing w:before="200" w:lineRule="auto"/>
        <w:ind w:firstLine="540"/>
        <w:jc w:val="both"/>
      </w:pPr>
      <w:r>
        <w:rPr>
          <w:sz w:val="20"/>
        </w:rPr>
        <w:t xml:space="preserve">172.3.9. Метание ручных гранат - не реже одного раза в год.</w:t>
      </w:r>
    </w:p>
    <w:bookmarkStart w:id="817" w:name="P817"/>
    <w:bookmarkEnd w:id="817"/>
    <w:p>
      <w:pPr>
        <w:pStyle w:val="0"/>
        <w:spacing w:before="200" w:lineRule="auto"/>
        <w:ind w:firstLine="540"/>
        <w:jc w:val="both"/>
      </w:pPr>
      <w:r>
        <w:rPr>
          <w:sz w:val="20"/>
        </w:rPr>
        <w:t xml:space="preserve">172.3.10. Из ножа разведчика стреляющего - не реже одного раза в год.</w:t>
      </w:r>
    </w:p>
    <w:bookmarkStart w:id="818" w:name="P818"/>
    <w:bookmarkEnd w:id="818"/>
    <w:p>
      <w:pPr>
        <w:pStyle w:val="0"/>
        <w:spacing w:before="200" w:lineRule="auto"/>
        <w:ind w:firstLine="540"/>
        <w:jc w:val="both"/>
      </w:pPr>
      <w:r>
        <w:rPr>
          <w:sz w:val="20"/>
        </w:rPr>
        <w:t xml:space="preserve">172.3.11. Из подводного оружия - не реже одного раза в год.</w:t>
      </w:r>
    </w:p>
    <w:p>
      <w:pPr>
        <w:pStyle w:val="0"/>
        <w:spacing w:before="200" w:lineRule="auto"/>
        <w:ind w:firstLine="540"/>
        <w:jc w:val="both"/>
      </w:pPr>
      <w:r>
        <w:rPr>
          <w:sz w:val="20"/>
        </w:rPr>
        <w:t xml:space="preserve">173. Учебные стрельбы (гранатометание) из оружия, указанного в </w:t>
      </w:r>
      <w:hyperlink w:history="0" w:anchor="P796" w:tooltip="172.1.2. Из пистолета-пулемета - не реже одного раза в шесть месяцев.">
        <w:r>
          <w:rPr>
            <w:sz w:val="20"/>
            <w:color w:val="0000ff"/>
          </w:rPr>
          <w:t xml:space="preserve">подпунктах 172.1.2</w:t>
        </w:r>
      </w:hyperlink>
      <w:r>
        <w:rPr>
          <w:sz w:val="20"/>
        </w:rPr>
        <w:t xml:space="preserve">, </w:t>
      </w:r>
      <w:hyperlink w:history="0" w:anchor="P798" w:tooltip="172.1.4. Из снайперской винтовки - не реже одного раза в шесть месяцев.">
        <w:r>
          <w:rPr>
            <w:sz w:val="20"/>
            <w:color w:val="0000ff"/>
          </w:rPr>
          <w:t xml:space="preserve">172.1.4</w:t>
        </w:r>
      </w:hyperlink>
      <w:r>
        <w:rPr>
          <w:sz w:val="20"/>
        </w:rPr>
        <w:t xml:space="preserve">, </w:t>
      </w:r>
      <w:hyperlink w:history="0" w:anchor="P801" w:tooltip="172.2.2. Из бесствольного пистолета - не реже одного раза в год.">
        <w:r>
          <w:rPr>
            <w:sz w:val="20"/>
            <w:color w:val="0000ff"/>
          </w:rPr>
          <w:t xml:space="preserve">172.2.2</w:t>
        </w:r>
      </w:hyperlink>
      <w:r>
        <w:rPr>
          <w:sz w:val="20"/>
        </w:rPr>
        <w:t xml:space="preserve">, </w:t>
      </w:r>
      <w:hyperlink w:history="0" w:anchor="P802" w:tooltip="172.2.3. Из пистолета-пулемета - не реже одного раза в шесть месяцев.">
        <w:r>
          <w:rPr>
            <w:sz w:val="20"/>
            <w:color w:val="0000ff"/>
          </w:rPr>
          <w:t xml:space="preserve">172.2.3</w:t>
        </w:r>
      </w:hyperlink>
      <w:r>
        <w:rPr>
          <w:sz w:val="20"/>
        </w:rPr>
        <w:t xml:space="preserve">, </w:t>
      </w:r>
      <w:hyperlink w:history="0" w:anchor="P804" w:tooltip="172.2.5. Из пулемета - не реже одного раза в шесть месяцев.">
        <w:r>
          <w:rPr>
            <w:sz w:val="20"/>
            <w:color w:val="0000ff"/>
          </w:rPr>
          <w:t xml:space="preserve">172.2.5</w:t>
        </w:r>
      </w:hyperlink>
      <w:r>
        <w:rPr>
          <w:sz w:val="20"/>
        </w:rPr>
        <w:t xml:space="preserve"> - </w:t>
      </w:r>
      <w:hyperlink w:history="0" w:anchor="P806" w:tooltip="172.2.7. Из карабина - не реже одного раза в шесть месяцев.">
        <w:r>
          <w:rPr>
            <w:sz w:val="20"/>
            <w:color w:val="0000ff"/>
          </w:rPr>
          <w:t xml:space="preserve">172.2.7</w:t>
        </w:r>
      </w:hyperlink>
      <w:r>
        <w:rPr>
          <w:sz w:val="20"/>
        </w:rPr>
        <w:t xml:space="preserve">, </w:t>
      </w:r>
      <w:hyperlink w:history="0" w:anchor="P809" w:tooltip="172.3.2. Из бесствольного пистолета - не реже одного раза в год.">
        <w:r>
          <w:rPr>
            <w:sz w:val="20"/>
            <w:color w:val="0000ff"/>
          </w:rPr>
          <w:t xml:space="preserve">172.3.2</w:t>
        </w:r>
      </w:hyperlink>
      <w:r>
        <w:rPr>
          <w:sz w:val="20"/>
        </w:rPr>
        <w:t xml:space="preserve">, </w:t>
      </w:r>
      <w:hyperlink w:history="0" w:anchor="P810" w:tooltip="172.3.3. Из пистолета-пулемета - не реже одного раза в месяц.">
        <w:r>
          <w:rPr>
            <w:sz w:val="20"/>
            <w:color w:val="0000ff"/>
          </w:rPr>
          <w:t xml:space="preserve">172.3.3</w:t>
        </w:r>
      </w:hyperlink>
      <w:r>
        <w:rPr>
          <w:sz w:val="20"/>
        </w:rPr>
        <w:t xml:space="preserve">, </w:t>
      </w:r>
      <w:hyperlink w:history="0" w:anchor="P812" w:tooltip="172.3.5. Из пулемета - не реже одного раза в месяц.">
        <w:r>
          <w:rPr>
            <w:sz w:val="20"/>
            <w:color w:val="0000ff"/>
          </w:rPr>
          <w:t xml:space="preserve">172.3.5</w:t>
        </w:r>
      </w:hyperlink>
      <w:r>
        <w:rPr>
          <w:sz w:val="20"/>
        </w:rPr>
        <w:t xml:space="preserve"> - </w:t>
      </w:r>
      <w:hyperlink w:history="0" w:anchor="P815" w:tooltip="172.3.8. Из гранатомета (огнемета) - не реже одного раза в шесть месяцев.">
        <w:r>
          <w:rPr>
            <w:sz w:val="20"/>
            <w:color w:val="0000ff"/>
          </w:rPr>
          <w:t xml:space="preserve">172.3.8</w:t>
        </w:r>
      </w:hyperlink>
      <w:r>
        <w:rPr>
          <w:sz w:val="20"/>
        </w:rPr>
        <w:t xml:space="preserve">, </w:t>
      </w:r>
      <w:hyperlink w:history="0" w:anchor="P817" w:tooltip="172.3.10. Из ножа разведчика стреляющего - не реже одного раза в год.">
        <w:r>
          <w:rPr>
            <w:sz w:val="20"/>
            <w:color w:val="0000ff"/>
          </w:rPr>
          <w:t xml:space="preserve">172.3.10</w:t>
        </w:r>
      </w:hyperlink>
      <w:r>
        <w:rPr>
          <w:sz w:val="20"/>
        </w:rPr>
        <w:t xml:space="preserve">, </w:t>
      </w:r>
      <w:hyperlink w:history="0" w:anchor="P818" w:tooltip="172.3.11. Из подводного оружия - не реже одного раза в год.">
        <w:r>
          <w:rPr>
            <w:sz w:val="20"/>
            <w:color w:val="0000ff"/>
          </w:rPr>
          <w:t xml:space="preserve">172.3.11 пункта 172</w:t>
        </w:r>
      </w:hyperlink>
      <w:r>
        <w:rPr>
          <w:sz w:val="20"/>
        </w:rPr>
        <w:t xml:space="preserve"> настоящего Порядка, проводятся с сотрудниками, за которыми оно закреплено.</w:t>
      </w:r>
    </w:p>
    <w:p>
      <w:pPr>
        <w:pStyle w:val="0"/>
        <w:spacing w:before="200" w:lineRule="auto"/>
        <w:ind w:firstLine="540"/>
        <w:jc w:val="both"/>
      </w:pPr>
      <w:r>
        <w:rPr>
          <w:sz w:val="20"/>
        </w:rPr>
        <w:t xml:space="preserve">174. Контрольные стрельбы в органах, организациях, подразделениях МВД России организуются и проводятся не реже одного раза в год при проверке уровня профессиональной подготовленности.</w:t>
      </w:r>
    </w:p>
    <w:p>
      <w:pPr>
        <w:pStyle w:val="0"/>
        <w:spacing w:before="200" w:lineRule="auto"/>
        <w:ind w:firstLine="540"/>
        <w:jc w:val="both"/>
      </w:pPr>
      <w:r>
        <w:rPr>
          <w:sz w:val="20"/>
        </w:rPr>
        <w:t xml:space="preserve">175. Контрольными упражнениями стрельб являются:</w:t>
      </w:r>
    </w:p>
    <w:p>
      <w:pPr>
        <w:pStyle w:val="0"/>
        <w:spacing w:before="200" w:lineRule="auto"/>
        <w:ind w:firstLine="540"/>
        <w:jc w:val="both"/>
      </w:pPr>
      <w:r>
        <w:rPr>
          <w:sz w:val="20"/>
        </w:rPr>
        <w:t xml:space="preserve">175.1. Для сотрудников, относящихся к базовому уровню:</w:t>
      </w:r>
    </w:p>
    <w:p>
      <w:pPr>
        <w:pStyle w:val="0"/>
        <w:spacing w:before="200" w:lineRule="auto"/>
        <w:ind w:firstLine="540"/>
        <w:jc w:val="both"/>
      </w:pPr>
      <w:r>
        <w:rPr>
          <w:sz w:val="20"/>
        </w:rPr>
        <w:t xml:space="preserve">175.1.1. </w:t>
      </w:r>
      <w:hyperlink w:history="0" w:anchor="P2318" w:tooltip="Упражнение 5">
        <w:r>
          <w:rPr>
            <w:sz w:val="20"/>
            <w:color w:val="0000ff"/>
          </w:rPr>
          <w:t xml:space="preserve">Упражнения 5</w:t>
        </w:r>
      </w:hyperlink>
      <w:r>
        <w:rPr>
          <w:sz w:val="20"/>
        </w:rPr>
        <w:t xml:space="preserve"> и </w:t>
      </w:r>
      <w:hyperlink w:history="0" w:anchor="P2324" w:tooltip="Упражнение 6">
        <w:r>
          <w:rPr>
            <w:sz w:val="20"/>
            <w:color w:val="0000ff"/>
          </w:rPr>
          <w:t xml:space="preserve">6</w:t>
        </w:r>
      </w:hyperlink>
      <w:r>
        <w:rPr>
          <w:sz w:val="20"/>
        </w:rPr>
        <w:t xml:space="preserve"> стрельб из пистолета.</w:t>
      </w:r>
    </w:p>
    <w:bookmarkStart w:id="824" w:name="P824"/>
    <w:bookmarkEnd w:id="824"/>
    <w:p>
      <w:pPr>
        <w:pStyle w:val="0"/>
        <w:spacing w:before="200" w:lineRule="auto"/>
        <w:ind w:firstLine="540"/>
        <w:jc w:val="both"/>
      </w:pPr>
      <w:r>
        <w:rPr>
          <w:sz w:val="20"/>
        </w:rPr>
        <w:t xml:space="preserve">175.1.2. </w:t>
      </w:r>
      <w:hyperlink w:history="0" w:anchor="P2440" w:tooltip="Упражнение 5">
        <w:r>
          <w:rPr>
            <w:sz w:val="20"/>
            <w:color w:val="0000ff"/>
          </w:rPr>
          <w:t xml:space="preserve">Упражнение 5</w:t>
        </w:r>
      </w:hyperlink>
      <w:r>
        <w:rPr>
          <w:sz w:val="20"/>
        </w:rPr>
        <w:t xml:space="preserve"> стрельб из автомата.</w:t>
      </w:r>
    </w:p>
    <w:p>
      <w:pPr>
        <w:pStyle w:val="0"/>
        <w:spacing w:before="200" w:lineRule="auto"/>
        <w:ind w:firstLine="540"/>
        <w:jc w:val="both"/>
      </w:pPr>
      <w:r>
        <w:rPr>
          <w:sz w:val="20"/>
        </w:rPr>
        <w:t xml:space="preserve">175.2. Для сотрудников, относящихся к усиленному уровню:</w:t>
      </w:r>
    </w:p>
    <w:p>
      <w:pPr>
        <w:pStyle w:val="0"/>
        <w:spacing w:before="200" w:lineRule="auto"/>
        <w:ind w:firstLine="540"/>
        <w:jc w:val="both"/>
      </w:pPr>
      <w:r>
        <w:rPr>
          <w:sz w:val="20"/>
        </w:rPr>
        <w:t xml:space="preserve">175.2.1. </w:t>
      </w:r>
      <w:hyperlink w:history="0" w:anchor="P2440" w:tooltip="Упражнение 5">
        <w:r>
          <w:rPr>
            <w:sz w:val="20"/>
            <w:color w:val="0000ff"/>
          </w:rPr>
          <w:t xml:space="preserve">Упражнения 5</w:t>
        </w:r>
      </w:hyperlink>
      <w:r>
        <w:rPr>
          <w:sz w:val="20"/>
        </w:rPr>
        <w:t xml:space="preserve">, </w:t>
      </w:r>
      <w:hyperlink w:history="0" w:anchor="P2324" w:tooltip="Упражнение 6">
        <w:r>
          <w:rPr>
            <w:sz w:val="20"/>
            <w:color w:val="0000ff"/>
          </w:rPr>
          <w:t xml:space="preserve">6</w:t>
        </w:r>
      </w:hyperlink>
      <w:r>
        <w:rPr>
          <w:sz w:val="20"/>
        </w:rPr>
        <w:t xml:space="preserve"> и </w:t>
      </w:r>
      <w:hyperlink w:history="0" w:anchor="P2330" w:tooltip="Упражнение 7">
        <w:r>
          <w:rPr>
            <w:sz w:val="20"/>
            <w:color w:val="0000ff"/>
          </w:rPr>
          <w:t xml:space="preserve">7</w:t>
        </w:r>
      </w:hyperlink>
      <w:r>
        <w:rPr>
          <w:sz w:val="20"/>
        </w:rPr>
        <w:t xml:space="preserve"> стрельб из пистолета.</w:t>
      </w:r>
    </w:p>
    <w:bookmarkStart w:id="827" w:name="P827"/>
    <w:bookmarkEnd w:id="827"/>
    <w:p>
      <w:pPr>
        <w:pStyle w:val="0"/>
        <w:spacing w:before="200" w:lineRule="auto"/>
        <w:ind w:firstLine="540"/>
        <w:jc w:val="both"/>
      </w:pPr>
      <w:r>
        <w:rPr>
          <w:sz w:val="20"/>
        </w:rPr>
        <w:t xml:space="preserve">175.2.2. </w:t>
      </w:r>
      <w:hyperlink w:history="0" w:anchor="P2531" w:tooltip="Упражнение 2">
        <w:r>
          <w:rPr>
            <w:sz w:val="20"/>
            <w:color w:val="0000ff"/>
          </w:rPr>
          <w:t xml:space="preserve">Упражнение 2</w:t>
        </w:r>
      </w:hyperlink>
      <w:r>
        <w:rPr>
          <w:sz w:val="20"/>
        </w:rPr>
        <w:t xml:space="preserve"> стрельб из бесствольного пистолета.</w:t>
      </w:r>
    </w:p>
    <w:bookmarkStart w:id="828" w:name="P828"/>
    <w:bookmarkEnd w:id="828"/>
    <w:p>
      <w:pPr>
        <w:pStyle w:val="0"/>
        <w:spacing w:before="200" w:lineRule="auto"/>
        <w:ind w:firstLine="540"/>
        <w:jc w:val="both"/>
      </w:pPr>
      <w:r>
        <w:rPr>
          <w:sz w:val="20"/>
        </w:rPr>
        <w:t xml:space="preserve">175.2.3. </w:t>
      </w:r>
      <w:hyperlink w:history="0" w:anchor="P2397" w:tooltip="Упражнение 6">
        <w:r>
          <w:rPr>
            <w:sz w:val="20"/>
            <w:color w:val="0000ff"/>
          </w:rPr>
          <w:t xml:space="preserve">Упражнение 6</w:t>
        </w:r>
      </w:hyperlink>
      <w:r>
        <w:rPr>
          <w:sz w:val="20"/>
        </w:rPr>
        <w:t xml:space="preserve"> стрельб из пистолета-пулемета.</w:t>
      </w:r>
    </w:p>
    <w:p>
      <w:pPr>
        <w:pStyle w:val="0"/>
        <w:spacing w:before="200" w:lineRule="auto"/>
        <w:ind w:firstLine="540"/>
        <w:jc w:val="both"/>
      </w:pPr>
      <w:r>
        <w:rPr>
          <w:sz w:val="20"/>
        </w:rPr>
        <w:t xml:space="preserve">175.2.4. </w:t>
      </w:r>
      <w:hyperlink w:history="0" w:anchor="P2449" w:tooltip="Упражнение 7">
        <w:r>
          <w:rPr>
            <w:sz w:val="20"/>
            <w:color w:val="0000ff"/>
          </w:rPr>
          <w:t xml:space="preserve">Упражнение 7</w:t>
        </w:r>
      </w:hyperlink>
      <w:r>
        <w:rPr>
          <w:sz w:val="20"/>
        </w:rPr>
        <w:t xml:space="preserve"> стрельб из автомата.</w:t>
      </w:r>
    </w:p>
    <w:bookmarkStart w:id="830" w:name="P830"/>
    <w:bookmarkEnd w:id="830"/>
    <w:p>
      <w:pPr>
        <w:pStyle w:val="0"/>
        <w:spacing w:before="200" w:lineRule="auto"/>
        <w:ind w:firstLine="540"/>
        <w:jc w:val="both"/>
      </w:pPr>
      <w:r>
        <w:rPr>
          <w:sz w:val="20"/>
        </w:rPr>
        <w:t xml:space="preserve">175.2.5. </w:t>
      </w:r>
      <w:hyperlink w:history="0" w:anchor="P2506" w:tooltip="Упражнение 4">
        <w:r>
          <w:rPr>
            <w:sz w:val="20"/>
            <w:color w:val="0000ff"/>
          </w:rPr>
          <w:t xml:space="preserve">Упражнение 4</w:t>
        </w:r>
      </w:hyperlink>
      <w:r>
        <w:rPr>
          <w:sz w:val="20"/>
        </w:rPr>
        <w:t xml:space="preserve"> стрельб из пулемета.</w:t>
      </w:r>
    </w:p>
    <w:p>
      <w:pPr>
        <w:pStyle w:val="0"/>
        <w:spacing w:before="200" w:lineRule="auto"/>
        <w:ind w:firstLine="540"/>
        <w:jc w:val="both"/>
      </w:pPr>
      <w:r>
        <w:rPr>
          <w:sz w:val="20"/>
        </w:rPr>
        <w:t xml:space="preserve">175.2.6. </w:t>
      </w:r>
      <w:hyperlink w:history="0" w:anchor="P2477" w:tooltip="Упражнение 5">
        <w:r>
          <w:rPr>
            <w:sz w:val="20"/>
            <w:color w:val="0000ff"/>
          </w:rPr>
          <w:t xml:space="preserve">Упражнение 5</w:t>
        </w:r>
      </w:hyperlink>
      <w:r>
        <w:rPr>
          <w:sz w:val="20"/>
        </w:rPr>
        <w:t xml:space="preserve"> стрельб из снайперской винтовки.</w:t>
      </w:r>
    </w:p>
    <w:bookmarkStart w:id="832" w:name="P832"/>
    <w:bookmarkEnd w:id="832"/>
    <w:p>
      <w:pPr>
        <w:pStyle w:val="0"/>
        <w:spacing w:before="200" w:lineRule="auto"/>
        <w:ind w:firstLine="540"/>
        <w:jc w:val="both"/>
      </w:pPr>
      <w:r>
        <w:rPr>
          <w:sz w:val="20"/>
        </w:rPr>
        <w:t xml:space="preserve">175.2.7. </w:t>
      </w:r>
      <w:hyperlink w:history="0" w:anchor="P2543" w:tooltip="Упражнение 3">
        <w:r>
          <w:rPr>
            <w:sz w:val="20"/>
            <w:color w:val="0000ff"/>
          </w:rPr>
          <w:t xml:space="preserve">Упражнение 3</w:t>
        </w:r>
      </w:hyperlink>
      <w:r>
        <w:rPr>
          <w:sz w:val="20"/>
        </w:rPr>
        <w:t xml:space="preserve"> стрельб из карабина.</w:t>
      </w:r>
    </w:p>
    <w:p>
      <w:pPr>
        <w:pStyle w:val="0"/>
        <w:spacing w:before="200" w:lineRule="auto"/>
        <w:ind w:firstLine="540"/>
        <w:jc w:val="both"/>
      </w:pPr>
      <w:r>
        <w:rPr>
          <w:sz w:val="20"/>
        </w:rPr>
        <w:t xml:space="preserve">175.3. Для сотрудников, относящихся к специальному уровню:</w:t>
      </w:r>
    </w:p>
    <w:p>
      <w:pPr>
        <w:pStyle w:val="0"/>
        <w:spacing w:before="200" w:lineRule="auto"/>
        <w:ind w:firstLine="540"/>
        <w:jc w:val="both"/>
      </w:pPr>
      <w:r>
        <w:rPr>
          <w:sz w:val="20"/>
        </w:rPr>
        <w:t xml:space="preserve">175.3.1. </w:t>
      </w:r>
      <w:hyperlink w:history="0" w:anchor="P2318" w:tooltip="Упражнение 5">
        <w:r>
          <w:rPr>
            <w:sz w:val="20"/>
            <w:color w:val="0000ff"/>
          </w:rPr>
          <w:t xml:space="preserve">Упражнения 5</w:t>
        </w:r>
      </w:hyperlink>
      <w:r>
        <w:rPr>
          <w:sz w:val="20"/>
        </w:rPr>
        <w:t xml:space="preserve">, </w:t>
      </w:r>
      <w:hyperlink w:history="0" w:anchor="P2340" w:tooltip="Упражнение 10">
        <w:r>
          <w:rPr>
            <w:sz w:val="20"/>
            <w:color w:val="0000ff"/>
          </w:rPr>
          <w:t xml:space="preserve">10</w:t>
        </w:r>
      </w:hyperlink>
      <w:r>
        <w:rPr>
          <w:sz w:val="20"/>
        </w:rPr>
        <w:t xml:space="preserve">, </w:t>
      </w:r>
      <w:hyperlink w:history="0" w:anchor="P2349" w:tooltip="Упражнение 13">
        <w:r>
          <w:rPr>
            <w:sz w:val="20"/>
            <w:color w:val="0000ff"/>
          </w:rPr>
          <w:t xml:space="preserve">13</w:t>
        </w:r>
      </w:hyperlink>
      <w:r>
        <w:rPr>
          <w:sz w:val="20"/>
        </w:rPr>
        <w:t xml:space="preserve">, </w:t>
      </w:r>
      <w:hyperlink w:history="0" w:anchor="P2358" w:tooltip="Упражнение 16">
        <w:r>
          <w:rPr>
            <w:sz w:val="20"/>
            <w:color w:val="0000ff"/>
          </w:rPr>
          <w:t xml:space="preserve">16</w:t>
        </w:r>
      </w:hyperlink>
      <w:r>
        <w:rPr>
          <w:sz w:val="20"/>
        </w:rPr>
        <w:t xml:space="preserve"> и </w:t>
      </w:r>
      <w:hyperlink w:history="0" w:anchor="P2361" w:tooltip="Упражнение 17">
        <w:r>
          <w:rPr>
            <w:sz w:val="20"/>
            <w:color w:val="0000ff"/>
          </w:rPr>
          <w:t xml:space="preserve">17</w:t>
        </w:r>
      </w:hyperlink>
      <w:r>
        <w:rPr>
          <w:sz w:val="20"/>
        </w:rPr>
        <w:t xml:space="preserve"> стрельб из пистолета.</w:t>
      </w:r>
    </w:p>
    <w:bookmarkStart w:id="835" w:name="P835"/>
    <w:bookmarkEnd w:id="835"/>
    <w:p>
      <w:pPr>
        <w:pStyle w:val="0"/>
        <w:spacing w:before="200" w:lineRule="auto"/>
        <w:ind w:firstLine="540"/>
        <w:jc w:val="both"/>
      </w:pPr>
      <w:r>
        <w:rPr>
          <w:sz w:val="20"/>
        </w:rPr>
        <w:t xml:space="preserve">175.3.2. </w:t>
      </w:r>
      <w:hyperlink w:history="0" w:anchor="P2531" w:tooltip="Упражнение 2">
        <w:r>
          <w:rPr>
            <w:sz w:val="20"/>
            <w:color w:val="0000ff"/>
          </w:rPr>
          <w:t xml:space="preserve">Упражнение 2</w:t>
        </w:r>
      </w:hyperlink>
      <w:r>
        <w:rPr>
          <w:sz w:val="20"/>
        </w:rPr>
        <w:t xml:space="preserve"> стрельб из бесствольного пистолета.</w:t>
      </w:r>
    </w:p>
    <w:bookmarkStart w:id="836" w:name="P836"/>
    <w:bookmarkEnd w:id="836"/>
    <w:p>
      <w:pPr>
        <w:pStyle w:val="0"/>
        <w:spacing w:before="200" w:lineRule="auto"/>
        <w:ind w:firstLine="540"/>
        <w:jc w:val="both"/>
      </w:pPr>
      <w:r>
        <w:rPr>
          <w:sz w:val="20"/>
        </w:rPr>
        <w:t xml:space="preserve">175.3.3. </w:t>
      </w:r>
      <w:hyperlink w:history="0" w:anchor="P2403" w:tooltip="Упражнение 8">
        <w:r>
          <w:rPr>
            <w:sz w:val="20"/>
            <w:color w:val="0000ff"/>
          </w:rPr>
          <w:t xml:space="preserve">Упражнения 8</w:t>
        </w:r>
      </w:hyperlink>
      <w:r>
        <w:rPr>
          <w:sz w:val="20"/>
        </w:rPr>
        <w:t xml:space="preserve">, </w:t>
      </w:r>
      <w:hyperlink w:history="0" w:anchor="P2410" w:tooltip="Упражнение 10">
        <w:r>
          <w:rPr>
            <w:sz w:val="20"/>
            <w:color w:val="0000ff"/>
          </w:rPr>
          <w:t xml:space="preserve">10</w:t>
        </w:r>
      </w:hyperlink>
      <w:r>
        <w:rPr>
          <w:sz w:val="20"/>
        </w:rPr>
        <w:t xml:space="preserve">, </w:t>
      </w:r>
      <w:hyperlink w:history="0" w:anchor="P2413" w:tooltip="Упражнение 11">
        <w:r>
          <w:rPr>
            <w:sz w:val="20"/>
            <w:color w:val="0000ff"/>
          </w:rPr>
          <w:t xml:space="preserve">11</w:t>
        </w:r>
      </w:hyperlink>
      <w:r>
        <w:rPr>
          <w:sz w:val="20"/>
        </w:rPr>
        <w:t xml:space="preserve"> и </w:t>
      </w:r>
      <w:hyperlink w:history="0" w:anchor="P2416" w:tooltip="Упражнение 12">
        <w:r>
          <w:rPr>
            <w:sz w:val="20"/>
            <w:color w:val="0000ff"/>
          </w:rPr>
          <w:t xml:space="preserve">12</w:t>
        </w:r>
      </w:hyperlink>
      <w:r>
        <w:rPr>
          <w:sz w:val="20"/>
        </w:rPr>
        <w:t xml:space="preserve"> стрельб из пистолета-пулемета.</w:t>
      </w:r>
    </w:p>
    <w:p>
      <w:pPr>
        <w:pStyle w:val="0"/>
        <w:spacing w:before="200" w:lineRule="auto"/>
        <w:ind w:firstLine="540"/>
        <w:jc w:val="both"/>
      </w:pPr>
      <w:r>
        <w:rPr>
          <w:sz w:val="20"/>
        </w:rPr>
        <w:t xml:space="preserve">175.3.4. </w:t>
      </w:r>
      <w:hyperlink w:history="0" w:anchor="P2449" w:tooltip="Упражнение 7">
        <w:r>
          <w:rPr>
            <w:sz w:val="20"/>
            <w:color w:val="0000ff"/>
          </w:rPr>
          <w:t xml:space="preserve">Упражнения 7</w:t>
        </w:r>
      </w:hyperlink>
      <w:r>
        <w:rPr>
          <w:sz w:val="20"/>
        </w:rPr>
        <w:t xml:space="preserve"> и </w:t>
      </w:r>
      <w:hyperlink w:history="0" w:anchor="P2456" w:tooltip="Упражнение 9">
        <w:r>
          <w:rPr>
            <w:sz w:val="20"/>
            <w:color w:val="0000ff"/>
          </w:rPr>
          <w:t xml:space="preserve">9</w:t>
        </w:r>
      </w:hyperlink>
      <w:r>
        <w:rPr>
          <w:sz w:val="20"/>
        </w:rPr>
        <w:t xml:space="preserve"> стрельб из автомата.</w:t>
      </w:r>
    </w:p>
    <w:bookmarkStart w:id="838" w:name="P838"/>
    <w:bookmarkEnd w:id="838"/>
    <w:p>
      <w:pPr>
        <w:pStyle w:val="0"/>
        <w:spacing w:before="200" w:lineRule="auto"/>
        <w:ind w:firstLine="540"/>
        <w:jc w:val="both"/>
      </w:pPr>
      <w:r>
        <w:rPr>
          <w:sz w:val="20"/>
        </w:rPr>
        <w:t xml:space="preserve">175.3.5. </w:t>
      </w:r>
      <w:hyperlink w:history="0" w:anchor="P2506" w:tooltip="Упражнение 4">
        <w:r>
          <w:rPr>
            <w:sz w:val="20"/>
            <w:color w:val="0000ff"/>
          </w:rPr>
          <w:t xml:space="preserve">Упражнение 4</w:t>
        </w:r>
      </w:hyperlink>
      <w:r>
        <w:rPr>
          <w:sz w:val="20"/>
        </w:rPr>
        <w:t xml:space="preserve"> стрельб из пулемета.</w:t>
      </w:r>
    </w:p>
    <w:p>
      <w:pPr>
        <w:pStyle w:val="0"/>
        <w:spacing w:before="200" w:lineRule="auto"/>
        <w:ind w:firstLine="540"/>
        <w:jc w:val="both"/>
      </w:pPr>
      <w:r>
        <w:rPr>
          <w:sz w:val="20"/>
        </w:rPr>
        <w:t xml:space="preserve">175.3.6. </w:t>
      </w:r>
      <w:hyperlink w:history="0" w:anchor="P2477" w:tooltip="Упражнение 5">
        <w:r>
          <w:rPr>
            <w:sz w:val="20"/>
            <w:color w:val="0000ff"/>
          </w:rPr>
          <w:t xml:space="preserve">Упражнения 5</w:t>
        </w:r>
      </w:hyperlink>
      <w:r>
        <w:rPr>
          <w:sz w:val="20"/>
        </w:rPr>
        <w:t xml:space="preserve"> и </w:t>
      </w:r>
      <w:hyperlink w:history="0" w:anchor="P2480" w:tooltip="Упражнение 6">
        <w:r>
          <w:rPr>
            <w:sz w:val="20"/>
            <w:color w:val="0000ff"/>
          </w:rPr>
          <w:t xml:space="preserve">6</w:t>
        </w:r>
      </w:hyperlink>
      <w:r>
        <w:rPr>
          <w:sz w:val="20"/>
        </w:rPr>
        <w:t xml:space="preserve"> стрельб из снайперской винтовки.</w:t>
      </w:r>
    </w:p>
    <w:p>
      <w:pPr>
        <w:pStyle w:val="0"/>
        <w:spacing w:before="200" w:lineRule="auto"/>
        <w:ind w:firstLine="540"/>
        <w:jc w:val="both"/>
      </w:pPr>
      <w:r>
        <w:rPr>
          <w:sz w:val="20"/>
        </w:rPr>
        <w:t xml:space="preserve">175.3.7. </w:t>
      </w:r>
      <w:hyperlink w:history="0" w:anchor="P2543" w:tooltip="Упражнение 3">
        <w:r>
          <w:rPr>
            <w:sz w:val="20"/>
            <w:color w:val="0000ff"/>
          </w:rPr>
          <w:t xml:space="preserve">Упражнение 3</w:t>
        </w:r>
      </w:hyperlink>
      <w:r>
        <w:rPr>
          <w:sz w:val="20"/>
        </w:rPr>
        <w:t xml:space="preserve"> стрельб из карабина.</w:t>
      </w:r>
    </w:p>
    <w:p>
      <w:pPr>
        <w:pStyle w:val="0"/>
        <w:spacing w:before="200" w:lineRule="auto"/>
        <w:ind w:firstLine="540"/>
        <w:jc w:val="both"/>
      </w:pPr>
      <w:r>
        <w:rPr>
          <w:sz w:val="20"/>
        </w:rPr>
        <w:t xml:space="preserve">175.3.8. </w:t>
      </w:r>
      <w:hyperlink w:history="0" w:anchor="P2561" w:tooltip="Упражнение 2">
        <w:r>
          <w:rPr>
            <w:sz w:val="20"/>
            <w:color w:val="0000ff"/>
          </w:rPr>
          <w:t xml:space="preserve">Упражнение 2</w:t>
        </w:r>
      </w:hyperlink>
      <w:r>
        <w:rPr>
          <w:sz w:val="20"/>
        </w:rPr>
        <w:t xml:space="preserve"> стрельб из ножа разведчика стреляющего.</w:t>
      </w:r>
    </w:p>
    <w:p>
      <w:pPr>
        <w:pStyle w:val="0"/>
        <w:spacing w:before="200" w:lineRule="auto"/>
        <w:ind w:firstLine="540"/>
        <w:jc w:val="both"/>
      </w:pPr>
      <w:r>
        <w:rPr>
          <w:sz w:val="20"/>
        </w:rPr>
        <w:t xml:space="preserve">175.3.9. </w:t>
      </w:r>
      <w:hyperlink w:history="0" w:anchor="P2628" w:tooltip="Упражнение 3">
        <w:r>
          <w:rPr>
            <w:sz w:val="20"/>
            <w:color w:val="0000ff"/>
          </w:rPr>
          <w:t xml:space="preserve">Упражнение 3</w:t>
        </w:r>
      </w:hyperlink>
      <w:r>
        <w:rPr>
          <w:sz w:val="20"/>
        </w:rPr>
        <w:t xml:space="preserve"> стрельб из специального подводного пистолета.</w:t>
      </w:r>
    </w:p>
    <w:bookmarkStart w:id="843" w:name="P843"/>
    <w:bookmarkEnd w:id="843"/>
    <w:p>
      <w:pPr>
        <w:pStyle w:val="0"/>
        <w:spacing w:before="200" w:lineRule="auto"/>
        <w:ind w:firstLine="540"/>
        <w:jc w:val="both"/>
      </w:pPr>
      <w:r>
        <w:rPr>
          <w:sz w:val="20"/>
        </w:rPr>
        <w:t xml:space="preserve">175.3.10. </w:t>
      </w:r>
      <w:hyperlink w:history="0" w:anchor="P2637" w:tooltip="Упражнение 2">
        <w:r>
          <w:rPr>
            <w:sz w:val="20"/>
            <w:color w:val="0000ff"/>
          </w:rPr>
          <w:t xml:space="preserve">Упражнения 2</w:t>
        </w:r>
      </w:hyperlink>
      <w:r>
        <w:rPr>
          <w:sz w:val="20"/>
        </w:rPr>
        <w:t xml:space="preserve"> и </w:t>
      </w:r>
      <w:hyperlink w:history="0" w:anchor="P2641" w:tooltip="Упражнение 3">
        <w:r>
          <w:rPr>
            <w:sz w:val="20"/>
            <w:color w:val="0000ff"/>
          </w:rPr>
          <w:t xml:space="preserve">3</w:t>
        </w:r>
      </w:hyperlink>
      <w:r>
        <w:rPr>
          <w:sz w:val="20"/>
        </w:rPr>
        <w:t xml:space="preserve"> стрельб из автомата подводного специального.</w:t>
      </w:r>
    </w:p>
    <w:p>
      <w:pPr>
        <w:pStyle w:val="0"/>
        <w:spacing w:before="200" w:lineRule="auto"/>
        <w:ind w:firstLine="540"/>
        <w:jc w:val="both"/>
      </w:pPr>
      <w:r>
        <w:rPr>
          <w:sz w:val="20"/>
        </w:rPr>
        <w:t xml:space="preserve">176. Контрольные упражнения стрельб, предусмотренные </w:t>
      </w:r>
      <w:hyperlink w:history="0" w:anchor="P824" w:tooltip="175.1.2. Упражнение 5 стрельб из автомата.">
        <w:r>
          <w:rPr>
            <w:sz w:val="20"/>
            <w:color w:val="0000ff"/>
          </w:rPr>
          <w:t xml:space="preserve">подпунктами 175.1.2</w:t>
        </w:r>
      </w:hyperlink>
      <w:r>
        <w:rPr>
          <w:sz w:val="20"/>
        </w:rPr>
        <w:t xml:space="preserve">, </w:t>
      </w:r>
      <w:hyperlink w:history="0" w:anchor="P827" w:tooltip="175.2.2. Упражнение 2 стрельб из бесствольного пистолета.">
        <w:r>
          <w:rPr>
            <w:sz w:val="20"/>
            <w:color w:val="0000ff"/>
          </w:rPr>
          <w:t xml:space="preserve">175.2.2</w:t>
        </w:r>
      </w:hyperlink>
      <w:r>
        <w:rPr>
          <w:sz w:val="20"/>
        </w:rPr>
        <w:t xml:space="preserve">, </w:t>
      </w:r>
      <w:hyperlink w:history="0" w:anchor="P828" w:tooltip="175.2.3. Упражнение 6 стрельб из пистолета-пулемета.">
        <w:r>
          <w:rPr>
            <w:sz w:val="20"/>
            <w:color w:val="0000ff"/>
          </w:rPr>
          <w:t xml:space="preserve">175.2.3</w:t>
        </w:r>
      </w:hyperlink>
      <w:r>
        <w:rPr>
          <w:sz w:val="20"/>
        </w:rPr>
        <w:t xml:space="preserve">, </w:t>
      </w:r>
      <w:hyperlink w:history="0" w:anchor="P830" w:tooltip="175.2.5. Упражнение 4 стрельб из пулемета.">
        <w:r>
          <w:rPr>
            <w:sz w:val="20"/>
            <w:color w:val="0000ff"/>
          </w:rPr>
          <w:t xml:space="preserve">175.2.5</w:t>
        </w:r>
      </w:hyperlink>
      <w:r>
        <w:rPr>
          <w:sz w:val="20"/>
        </w:rPr>
        <w:t xml:space="preserve"> - </w:t>
      </w:r>
      <w:hyperlink w:history="0" w:anchor="P832" w:tooltip="175.2.7. Упражнение 3 стрельб из карабина.">
        <w:r>
          <w:rPr>
            <w:sz w:val="20"/>
            <w:color w:val="0000ff"/>
          </w:rPr>
          <w:t xml:space="preserve">175.2.7</w:t>
        </w:r>
      </w:hyperlink>
      <w:r>
        <w:rPr>
          <w:sz w:val="20"/>
        </w:rPr>
        <w:t xml:space="preserve">, </w:t>
      </w:r>
      <w:hyperlink w:history="0" w:anchor="P835" w:tooltip="175.3.2. Упражнение 2 стрельб из бесствольного пистолета.">
        <w:r>
          <w:rPr>
            <w:sz w:val="20"/>
            <w:color w:val="0000ff"/>
          </w:rPr>
          <w:t xml:space="preserve">175.3.2</w:t>
        </w:r>
      </w:hyperlink>
      <w:r>
        <w:rPr>
          <w:sz w:val="20"/>
        </w:rPr>
        <w:t xml:space="preserve">, </w:t>
      </w:r>
      <w:hyperlink w:history="0" w:anchor="P836" w:tooltip="175.3.3. Упражнения 8, 10, 11 и 12 стрельб из пистолета-пулемета.">
        <w:r>
          <w:rPr>
            <w:sz w:val="20"/>
            <w:color w:val="0000ff"/>
          </w:rPr>
          <w:t xml:space="preserve">175.3.3</w:t>
        </w:r>
      </w:hyperlink>
      <w:r>
        <w:rPr>
          <w:sz w:val="20"/>
        </w:rPr>
        <w:t xml:space="preserve">, </w:t>
      </w:r>
      <w:hyperlink w:history="0" w:anchor="P838" w:tooltip="175.3.5. Упражнение 4 стрельб из пулемета.">
        <w:r>
          <w:rPr>
            <w:sz w:val="20"/>
            <w:color w:val="0000ff"/>
          </w:rPr>
          <w:t xml:space="preserve">175.3.5</w:t>
        </w:r>
      </w:hyperlink>
      <w:r>
        <w:rPr>
          <w:sz w:val="20"/>
        </w:rPr>
        <w:t xml:space="preserve"> - </w:t>
      </w:r>
      <w:hyperlink w:history="0" w:anchor="P843" w:tooltip="175.3.10. Упражнения 2 и 3 стрельб из автомата подводного специального.">
        <w:r>
          <w:rPr>
            <w:sz w:val="20"/>
            <w:color w:val="0000ff"/>
          </w:rPr>
          <w:t xml:space="preserve">175.3.10 пункта 175</w:t>
        </w:r>
      </w:hyperlink>
      <w:r>
        <w:rPr>
          <w:sz w:val="20"/>
        </w:rPr>
        <w:t xml:space="preserve"> настоящего Порядка, выполняются сотрудниками, за которыми закреплено указанное оружие.</w:t>
      </w:r>
    </w:p>
    <w:p>
      <w:pPr>
        <w:pStyle w:val="0"/>
        <w:spacing w:before="200" w:lineRule="auto"/>
        <w:ind w:firstLine="540"/>
        <w:jc w:val="both"/>
      </w:pPr>
      <w:r>
        <w:rPr>
          <w:sz w:val="20"/>
        </w:rPr>
        <w:t xml:space="preserve">177. В зависимости от специфики выполняемых оперативно-служебных задач с сотрудниками полиции ежеквартально проводятся стрельбы с использованием средств индивидуальной бронезащиты (бронежилеты, изделия, в состав которых входят бронежилеты, бронешлемы, бронекостюмы и бронещиты) в соответствии с приказом руководителя (начальника) органа, организации, подразделения МВД России. Учебные стрельбы (гранатометание) также могут проводиться в противогазах.</w:t>
      </w:r>
    </w:p>
    <w:p>
      <w:pPr>
        <w:pStyle w:val="0"/>
        <w:spacing w:before="200" w:lineRule="auto"/>
        <w:ind w:firstLine="540"/>
        <w:jc w:val="both"/>
      </w:pPr>
      <w:r>
        <w:rPr>
          <w:sz w:val="20"/>
        </w:rPr>
        <w:t xml:space="preserve">178. Учебные стрельбы (гранатометание) в противогазах проводятся без изменения условий выполняемого упражнения. Противогазы надеваются личным составом по команде "Газы!", которая подается руководителем (помощником руководителя) стрельб на исходном рубеже, и снимаются по команде "Отбой газам!", которая выполняется после завершения стрельбы (гранатометания) при отсутствии оружия (боеприпасов) в руках стреляющего (метающего). Контрольные стрельбы в противогазах и средствах индивидуальной бронезащиты не проводятся.</w:t>
      </w:r>
    </w:p>
    <w:p>
      <w:pPr>
        <w:pStyle w:val="0"/>
        <w:spacing w:before="200" w:lineRule="auto"/>
        <w:ind w:firstLine="540"/>
        <w:jc w:val="both"/>
      </w:pPr>
      <w:r>
        <w:rPr>
          <w:sz w:val="20"/>
        </w:rPr>
        <w:t xml:space="preserve">179. Стрельба из бесствольного и сигнального пистолета с использованием пирожидкостных, светозвуковых, сигнальных и осветительных патронов проводится в ознакомительных целях без разработки упражнения стрельб, без ограничения по времени и без критериев оценки.</w:t>
      </w:r>
    </w:p>
    <w:p>
      <w:pPr>
        <w:pStyle w:val="0"/>
        <w:spacing w:before="200" w:lineRule="auto"/>
        <w:ind w:firstLine="540"/>
        <w:jc w:val="both"/>
      </w:pPr>
      <w:r>
        <w:rPr>
          <w:sz w:val="20"/>
        </w:rPr>
        <w:t xml:space="preserve">180. Сигнальные (осветительные) ракеты, пиротехнические средства и патроны с трассирующими пулями используются с условием обеспечения мер безопасности, в том числе противопожарной.</w:t>
      </w:r>
    </w:p>
    <w:bookmarkStart w:id="849" w:name="P849"/>
    <w:bookmarkEnd w:id="849"/>
    <w:p>
      <w:pPr>
        <w:pStyle w:val="0"/>
        <w:spacing w:before="200" w:lineRule="auto"/>
        <w:ind w:firstLine="540"/>
        <w:jc w:val="both"/>
      </w:pPr>
      <w:r>
        <w:rPr>
          <w:sz w:val="20"/>
        </w:rPr>
        <w:t xml:space="preserve">181. Упражнения стрельб (гранатометания) из различных видов оружия, применение боеприпасов, а также нормативы и критерии их выполнения, не указанные в настоящем Порядке, с учетом уровня подготовленности сотрудников могут разрабатываться исходя из выполняемых оперативно-служебных задач, наличия и состояния учебно-материальной базы, соблюдения мер безопасности по согласованию с ГУРЛС МВД России и федеральным казенным учреждением "Научно-производственное объединение "Специальная техника и связь" Министерства внутренних дел Российской Федерации:</w:t>
      </w:r>
    </w:p>
    <w:p>
      <w:pPr>
        <w:pStyle w:val="0"/>
        <w:spacing w:before="200" w:lineRule="auto"/>
        <w:ind w:firstLine="540"/>
        <w:jc w:val="both"/>
      </w:pPr>
      <w:r>
        <w:rPr>
          <w:sz w:val="20"/>
        </w:rPr>
        <w:t xml:space="preserve">181.1. Подразделениями центрального аппарата МВД России:</w:t>
      </w:r>
    </w:p>
    <w:p>
      <w:pPr>
        <w:pStyle w:val="0"/>
        <w:spacing w:before="200" w:lineRule="auto"/>
        <w:ind w:firstLine="540"/>
        <w:jc w:val="both"/>
      </w:pPr>
      <w:r>
        <w:rPr>
          <w:sz w:val="20"/>
        </w:rPr>
        <w:t xml:space="preserve">181.1.1. Главным управлением собственной безопасности МВД России - для сотрудников подразделений по осуществлению меры безопасности в виде личной охраны.</w:t>
      </w:r>
    </w:p>
    <w:p>
      <w:pPr>
        <w:pStyle w:val="0"/>
        <w:spacing w:before="200" w:lineRule="auto"/>
        <w:ind w:firstLine="540"/>
        <w:jc w:val="both"/>
      </w:pPr>
      <w:r>
        <w:rPr>
          <w:sz w:val="20"/>
        </w:rPr>
        <w:t xml:space="preserve">181.1.2. Управлением по обеспечению безопасности лиц, подлежащих государственной защите, МВД России - для сотрудников отделов (отделений, групп) физической защиты подразделений по обеспечению безопасности лиц, подлежащих государственной защите.</w:t>
      </w:r>
    </w:p>
    <w:p>
      <w:pPr>
        <w:pStyle w:val="0"/>
        <w:spacing w:before="200" w:lineRule="auto"/>
        <w:ind w:firstLine="540"/>
        <w:jc w:val="both"/>
      </w:pPr>
      <w:r>
        <w:rPr>
          <w:sz w:val="20"/>
        </w:rPr>
        <w:t xml:space="preserve">181.2. Органами, организациями, подразделениями МВД России - для организации конкурсов профессионального мастерства среди сотрудников на звание "Лучший по профессии", ведомственных или межведомственных соревнований по стрельбе (либо с элементами стрельбы).</w:t>
      </w:r>
    </w:p>
    <w:p>
      <w:pPr>
        <w:pStyle w:val="0"/>
        <w:spacing w:before="200" w:lineRule="auto"/>
        <w:ind w:firstLine="540"/>
        <w:jc w:val="both"/>
      </w:pPr>
      <w:r>
        <w:rPr>
          <w:sz w:val="20"/>
        </w:rPr>
        <w:t xml:space="preserve">181.3. Образовательными организациями МВД России - для обеспечения образовательного процесса по программам профессиональной подготовки, программам среднего профессионального образования, программам высшего образования и дополнительным профессиональным программам.</w:t>
      </w:r>
    </w:p>
    <w:p>
      <w:pPr>
        <w:pStyle w:val="0"/>
        <w:spacing w:before="200" w:lineRule="auto"/>
        <w:ind w:firstLine="540"/>
        <w:jc w:val="both"/>
      </w:pPr>
      <w:r>
        <w:rPr>
          <w:sz w:val="20"/>
        </w:rPr>
        <w:t xml:space="preserve">182. Упражнения стрельб (гранатометания), указанные в </w:t>
      </w:r>
      <w:hyperlink w:history="0" w:anchor="P849" w:tooltip="181. Упражнения стрельб (гранатометания) из различных видов оружия, применение боеприпасов, а также нормативы и критерии их выполнения, не указанные в настоящем Порядке, с учетом уровня подготовленности сотрудников могут разрабатываться исходя из выполняемых оперативно-служебных задач, наличия и состояния учебно-материальной базы, соблюдения мер безопасности по согласованию с ГУРЛС МВД России и федеральным казенным учреждением &quot;Научно-производственное объединение &quot;Специальная техника и связь&quot; Министерств...">
        <w:r>
          <w:rPr>
            <w:sz w:val="20"/>
            <w:color w:val="0000ff"/>
          </w:rPr>
          <w:t xml:space="preserve">пункте 181</w:t>
        </w:r>
      </w:hyperlink>
      <w:r>
        <w:rPr>
          <w:sz w:val="20"/>
        </w:rPr>
        <w:t xml:space="preserve"> настоящего Порядка, не являются контрольными упражнениями стрельб (гранатометания).</w:t>
      </w:r>
    </w:p>
    <w:p>
      <w:pPr>
        <w:pStyle w:val="0"/>
        <w:spacing w:before="200" w:lineRule="auto"/>
        <w:ind w:firstLine="540"/>
        <w:jc w:val="both"/>
      </w:pPr>
      <w:r>
        <w:rPr>
          <w:sz w:val="20"/>
        </w:rPr>
        <w:t xml:space="preserve">183. Проект разработанного упражнения стрельб (гранатометания) по структуре должен соответствовать упражнениям, установленным настоящим Порядком, и содержать наименование упражнения, цель и ее расположение (используемые мишени с указанием зон поражения), расстояние до цели, положение для стрельбы, количество боеприпасов, время на выполнение упражнения, условия и порядок выполнения упражнения, критерии оценки.</w:t>
      </w:r>
    </w:p>
    <w:p>
      <w:pPr>
        <w:pStyle w:val="0"/>
        <w:spacing w:before="200" w:lineRule="auto"/>
        <w:ind w:firstLine="540"/>
        <w:jc w:val="both"/>
      </w:pPr>
      <w:r>
        <w:rPr>
          <w:sz w:val="20"/>
        </w:rPr>
        <w:t xml:space="preserve">184. Утверждение и внедрение разработанных упражнений стрельб (гранатометания) оформляются приказами руководителей (начальников) органов, организаций, подразделений МВД России, указанных в </w:t>
      </w:r>
      <w:hyperlink w:history="0" w:anchor="P849" w:tooltip="181. Упражнения стрельб (гранатометания) из различных видов оружия, применение боеприпасов, а также нормативы и критерии их выполнения, не указанные в настоящем Порядке, с учетом уровня подготовленности сотрудников могут разрабатываться исходя из выполняемых оперативно-служебных задач, наличия и состояния учебно-материальной базы, соблюдения мер безопасности по согласованию с ГУРЛС МВД России и федеральным казенным учреждением &quot;Научно-производственное объединение &quot;Специальная техника и связь&quot; Министерств...">
        <w:r>
          <w:rPr>
            <w:sz w:val="20"/>
            <w:color w:val="0000ff"/>
          </w:rPr>
          <w:t xml:space="preserve">пункте 181</w:t>
        </w:r>
      </w:hyperlink>
      <w:r>
        <w:rPr>
          <w:sz w:val="20"/>
        </w:rPr>
        <w:t xml:space="preserve"> настоящего Порядка.</w:t>
      </w:r>
    </w:p>
    <w:p>
      <w:pPr>
        <w:pStyle w:val="0"/>
        <w:spacing w:before="200" w:lineRule="auto"/>
        <w:ind w:firstLine="540"/>
        <w:jc w:val="both"/>
      </w:pPr>
      <w:r>
        <w:rPr>
          <w:sz w:val="20"/>
        </w:rPr>
        <w:t xml:space="preserve">185. Выполнение упражнений стрельб (гранатометания), а также применение боеприпасов осуществляется в специально оборудованных помещениях или на территориях (участках местности), предназначенных для проведения стрельб (гранатометания) и обеспечивающих безопасность их проведения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"стрелковые объекты".</w:t>
      </w:r>
    </w:p>
    <w:p>
      <w:pPr>
        <w:pStyle w:val="0"/>
        <w:jc w:val="both"/>
      </w:pPr>
      <w:r>
        <w:rPr>
          <w:sz w:val="20"/>
        </w:rPr>
      </w:r>
    </w:p>
    <w:p>
      <w:pPr>
        <w:pStyle w:val="0"/>
        <w:ind w:firstLine="540"/>
        <w:jc w:val="both"/>
      </w:pPr>
      <w:r>
        <w:rPr>
          <w:sz w:val="20"/>
        </w:rPr>
        <w:t xml:space="preserve">186. В органах, организациях, подразделениях МВД России, в которых отсутствует собственная учебно-материальная база для проведения стрельб (гранатометания), практические занятия по огневой подготовке могут проводиться на стрелковых объектах иного органа, организации, подразделения МВД России, государственного органа (органа) или организации, а также для проведения занятий могут использоваться участки местности, оборудованные для безопасного проведения стрельб (гранатометания).</w:t>
      </w:r>
    </w:p>
    <w:p>
      <w:pPr>
        <w:pStyle w:val="0"/>
        <w:spacing w:before="200" w:lineRule="auto"/>
        <w:ind w:firstLine="540"/>
        <w:jc w:val="both"/>
      </w:pPr>
      <w:r>
        <w:rPr>
          <w:sz w:val="20"/>
        </w:rPr>
        <w:t xml:space="preserve">187. Стрелковые объекты подразделяются на закрытые и полуоткрытые тиры, открытые тиры (стрельбища, полигоны).</w:t>
      </w:r>
    </w:p>
    <w:p>
      <w:pPr>
        <w:pStyle w:val="0"/>
        <w:spacing w:before="200" w:lineRule="auto"/>
        <w:ind w:firstLine="540"/>
        <w:jc w:val="both"/>
      </w:pPr>
      <w:r>
        <w:rPr>
          <w:sz w:val="20"/>
        </w:rPr>
        <w:t xml:space="preserve">188. При организации и проведении стрельб (гранатометания) на стрелковом объекте обозначаются линиями и указателями:</w:t>
      </w:r>
    </w:p>
    <w:p>
      <w:pPr>
        <w:pStyle w:val="0"/>
        <w:spacing w:before="200" w:lineRule="auto"/>
        <w:ind w:firstLine="540"/>
        <w:jc w:val="both"/>
      </w:pPr>
      <w:r>
        <w:rPr>
          <w:sz w:val="20"/>
        </w:rPr>
        <w:t xml:space="preserve">188.1. Место для сбора лиц, организующих и проводящих стрельбы (гранатометания), а также для постановки (выполнения) задач по организации, проведению и обеспечению стрельб (гранатометания) - командный пункт.</w:t>
      </w:r>
    </w:p>
    <w:p>
      <w:pPr>
        <w:pStyle w:val="0"/>
        <w:spacing w:before="200" w:lineRule="auto"/>
        <w:ind w:firstLine="540"/>
        <w:jc w:val="both"/>
      </w:pPr>
      <w:r>
        <w:rPr>
          <w:sz w:val="20"/>
        </w:rPr>
        <w:t xml:space="preserve">188.2. Место для построения и подготовки очередной смены стреляющих (метающих), которое размещается в тылу на расстоянии не менее 3 метров от огневого рубежа, - исходный рубеж.</w:t>
      </w:r>
    </w:p>
    <w:p>
      <w:pPr>
        <w:pStyle w:val="0"/>
        <w:spacing w:before="200" w:lineRule="auto"/>
        <w:ind w:firstLine="540"/>
        <w:jc w:val="both"/>
      </w:pPr>
      <w:r>
        <w:rPr>
          <w:sz w:val="20"/>
        </w:rPr>
        <w:t xml:space="preserve">188.3. Место, с которого разрешено ведение огня по условиям выполняемых упражнений, - огневой рубеж.</w:t>
      </w:r>
    </w:p>
    <w:p>
      <w:pPr>
        <w:pStyle w:val="0"/>
        <w:spacing w:before="200" w:lineRule="auto"/>
        <w:ind w:firstLine="540"/>
        <w:jc w:val="both"/>
      </w:pPr>
      <w:r>
        <w:rPr>
          <w:sz w:val="20"/>
        </w:rPr>
        <w:t xml:space="preserve">188.4. Место для осмотра мишеней и оценки результатов стрельбы, которое находится на расстоянии 1 - 2 метра от мишеней, - рубеж осмотра мишеней. Расположение мишеней определяется на уровне глаз стреляющего: при стрельбе стоя на высоте 1,8 метра до верхнего среза мишени от уровня пола (земли) по горизонту от огневого рубежа, при стрельбе с колена - 1,2 метра, при стрельбе лежа - 1 метр. Высота может корректироваться с учетом рельефа местности и особенностей мишенного оборудования стрелкового объекта.</w:t>
      </w:r>
    </w:p>
    <w:p>
      <w:pPr>
        <w:pStyle w:val="0"/>
        <w:spacing w:before="200" w:lineRule="auto"/>
        <w:ind w:firstLine="540"/>
        <w:jc w:val="both"/>
      </w:pPr>
      <w:r>
        <w:rPr>
          <w:sz w:val="20"/>
        </w:rPr>
        <w:t xml:space="preserve">188.5. Место учета, выдачи и сдачи боеприпасов, гильз, предохранительных чек с кольцом от ручных гранат, которое размещается в тылу на расстоянии не менее 1 метра от исходного рубежа, - пункт боевого питания.</w:t>
      </w:r>
    </w:p>
    <w:p>
      <w:pPr>
        <w:pStyle w:val="0"/>
        <w:spacing w:before="200" w:lineRule="auto"/>
        <w:ind w:firstLine="540"/>
        <w:jc w:val="both"/>
      </w:pPr>
      <w:r>
        <w:rPr>
          <w:sz w:val="20"/>
        </w:rPr>
        <w:t xml:space="preserve">188.6. Место для отработки нормативов, приемов и правил стрельбы (гранатометания) и действий с оружием (боеприпасами) по подаваемым командам вхолостую либо с использованием учебных патронов (боеприпасов) в безопасном и исключающем рикошет пуль направлении - зона (зоны) безопасности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"учебные места".</w:t>
      </w:r>
    </w:p>
    <w:p>
      <w:pPr>
        <w:pStyle w:val="0"/>
        <w:jc w:val="both"/>
      </w:pPr>
      <w:r>
        <w:rPr>
          <w:sz w:val="20"/>
        </w:rPr>
      </w:r>
    </w:p>
    <w:p>
      <w:pPr>
        <w:pStyle w:val="0"/>
        <w:ind w:firstLine="540"/>
        <w:jc w:val="both"/>
      </w:pPr>
      <w:r>
        <w:rPr>
          <w:sz w:val="20"/>
        </w:rPr>
        <w:t xml:space="preserve">188.7. Зона, оборудованная мобильным или стационарным пулеулавливателем соответствующего класса броневой защиты либо пулезащитным валом, исключающим рикошет, - место разряжания (заряжания) оружия.</w:t>
      </w:r>
    </w:p>
    <w:p>
      <w:pPr>
        <w:pStyle w:val="0"/>
        <w:spacing w:before="200" w:lineRule="auto"/>
        <w:ind w:firstLine="540"/>
        <w:jc w:val="both"/>
      </w:pPr>
      <w:r>
        <w:rPr>
          <w:sz w:val="20"/>
        </w:rPr>
        <w:t xml:space="preserve">189. Границы полуоткрытого или открытого тира (стрельбища, полигона) обозначаются чередующимися надписями: "Стрельбище", "Стой, стреляют" и "Проход и проезд запрещен", которые устанавливаются в пределах хорошей видимости, а также в местах пересечения троп и дорог, ведущих на их территорию.</w:t>
      </w:r>
    </w:p>
    <w:p>
      <w:pPr>
        <w:pStyle w:val="0"/>
        <w:spacing w:before="200" w:lineRule="auto"/>
        <w:ind w:firstLine="540"/>
        <w:jc w:val="both"/>
      </w:pPr>
      <w:r>
        <w:rPr>
          <w:sz w:val="20"/>
        </w:rPr>
        <w:t xml:space="preserve">190. Границы полуоткрытого или открытого тира (стрельбища, полигона) могут окапываться траншеями. Дороги и пешеходные тропы перекрываются шлагбаумами или другими заграждениями.</w:t>
      </w:r>
    </w:p>
    <w:p>
      <w:pPr>
        <w:pStyle w:val="0"/>
        <w:spacing w:before="200" w:lineRule="auto"/>
        <w:ind w:firstLine="540"/>
        <w:jc w:val="both"/>
      </w:pPr>
      <w:r>
        <w:rPr>
          <w:sz w:val="20"/>
        </w:rPr>
        <w:t xml:space="preserve">191. В ходе организации и проведения стрельб (гранатометания) на стрельбище или полигоне:</w:t>
      </w:r>
    </w:p>
    <w:p>
      <w:pPr>
        <w:pStyle w:val="0"/>
        <w:spacing w:before="200" w:lineRule="auto"/>
        <w:ind w:firstLine="540"/>
        <w:jc w:val="both"/>
      </w:pPr>
      <w:r>
        <w:rPr>
          <w:sz w:val="20"/>
        </w:rPr>
        <w:t xml:space="preserve">191.1. Устанавливаются обозначения:</w:t>
      </w:r>
    </w:p>
    <w:p>
      <w:pPr>
        <w:pStyle w:val="0"/>
        <w:spacing w:before="200" w:lineRule="auto"/>
        <w:ind w:firstLine="540"/>
        <w:jc w:val="both"/>
      </w:pPr>
      <w:r>
        <w:rPr>
          <w:sz w:val="20"/>
        </w:rPr>
        <w:t xml:space="preserve">191.1.1. В глубине района целей в основном направлении стрельбы на каждом участке - квадрат желтого цвета (ночью - световой ориентир зеленого света).</w:t>
      </w:r>
    </w:p>
    <w:p>
      <w:pPr>
        <w:pStyle w:val="0"/>
        <w:spacing w:before="200" w:lineRule="auto"/>
        <w:ind w:firstLine="540"/>
        <w:jc w:val="both"/>
      </w:pPr>
      <w:r>
        <w:rPr>
          <w:sz w:val="20"/>
        </w:rPr>
        <w:t xml:space="preserve">191.1.2. На границах разрешенного сектора стрельбы (гранатометания) - треугольники красного цвета, указывающие границы опасных направлений стрельбы (ночью - световой ориентир красного света).</w:t>
      </w:r>
    </w:p>
    <w:p>
      <w:pPr>
        <w:pStyle w:val="0"/>
        <w:spacing w:before="200" w:lineRule="auto"/>
        <w:ind w:firstLine="540"/>
        <w:jc w:val="both"/>
      </w:pPr>
      <w:r>
        <w:rPr>
          <w:sz w:val="20"/>
        </w:rPr>
        <w:t xml:space="preserve">191.2. О предстоящих стрельбах (гранатометаниях):</w:t>
      </w:r>
    </w:p>
    <w:p>
      <w:pPr>
        <w:pStyle w:val="0"/>
        <w:spacing w:before="200" w:lineRule="auto"/>
        <w:ind w:firstLine="540"/>
        <w:jc w:val="both"/>
      </w:pPr>
      <w:r>
        <w:rPr>
          <w:sz w:val="20"/>
        </w:rPr>
        <w:t xml:space="preserve">191.2.1. Направляется в орган местного самоуправления, на территории которого расположен полуоткрытый или открытый тир (стрельбище, полигон, участок местности), сопроводительным письмом лист оповещения о времени и месте проведения стрельб (гранатометания) органом, организацией, подразделением МВД России.</w:t>
      </w:r>
    </w:p>
    <w:p>
      <w:pPr>
        <w:pStyle w:val="0"/>
        <w:spacing w:before="200" w:lineRule="auto"/>
        <w:ind w:firstLine="540"/>
        <w:jc w:val="both"/>
      </w:pPr>
      <w:r>
        <w:rPr>
          <w:sz w:val="20"/>
        </w:rPr>
        <w:t xml:space="preserve">191.2.2. Вывешиваются в населенных пунктах объявления на государственном языке Российской Федерации, а также дополнительно на языках народов Российской Федерации о запрещении перемещения по территории полуоткрытого или открытого тира (стрельбища, полигона, участка местности) во время стрельб (гранатометания).</w:t>
      </w:r>
    </w:p>
    <w:p>
      <w:pPr>
        <w:pStyle w:val="0"/>
        <w:spacing w:before="200" w:lineRule="auto"/>
        <w:ind w:firstLine="540"/>
        <w:jc w:val="both"/>
      </w:pPr>
      <w:r>
        <w:rPr>
          <w:sz w:val="20"/>
        </w:rPr>
        <w:t xml:space="preserve">192. Для смены, выполняющей упражнения стрельб (гранатометания) в вечернее или ночное время, выставляются фонари (световые ориентиры):</w:t>
      </w:r>
    </w:p>
    <w:p>
      <w:pPr>
        <w:pStyle w:val="0"/>
        <w:spacing w:before="200" w:lineRule="auto"/>
        <w:ind w:firstLine="540"/>
        <w:jc w:val="both"/>
      </w:pPr>
      <w:r>
        <w:rPr>
          <w:sz w:val="20"/>
        </w:rPr>
        <w:t xml:space="preserve">192.1. На исходном рубеже - белого света.</w:t>
      </w:r>
    </w:p>
    <w:p>
      <w:pPr>
        <w:pStyle w:val="0"/>
        <w:spacing w:before="200" w:lineRule="auto"/>
        <w:ind w:firstLine="540"/>
        <w:jc w:val="both"/>
      </w:pPr>
      <w:r>
        <w:rPr>
          <w:sz w:val="20"/>
        </w:rPr>
        <w:t xml:space="preserve">192.2. На огневом рубеже - красного света.</w:t>
      </w:r>
    </w:p>
    <w:p>
      <w:pPr>
        <w:pStyle w:val="0"/>
        <w:spacing w:before="200" w:lineRule="auto"/>
        <w:ind w:firstLine="540"/>
        <w:jc w:val="both"/>
      </w:pPr>
      <w:r>
        <w:rPr>
          <w:sz w:val="20"/>
        </w:rPr>
        <w:t xml:space="preserve">193. При проведении стрельб (гранатометания) на стрелковом объекте ведутся:</w:t>
      </w:r>
    </w:p>
    <w:p>
      <w:pPr>
        <w:pStyle w:val="0"/>
        <w:spacing w:before="200" w:lineRule="auto"/>
        <w:ind w:firstLine="540"/>
        <w:jc w:val="both"/>
      </w:pPr>
      <w:r>
        <w:rPr>
          <w:sz w:val="20"/>
        </w:rPr>
        <w:t xml:space="preserve">193.1. Журнал учета стрельб (гранатометания).</w:t>
      </w:r>
    </w:p>
    <w:p>
      <w:pPr>
        <w:pStyle w:val="0"/>
        <w:spacing w:before="200" w:lineRule="auto"/>
        <w:ind w:firstLine="540"/>
        <w:jc w:val="both"/>
      </w:pPr>
      <w:r>
        <w:rPr>
          <w:sz w:val="20"/>
        </w:rPr>
        <w:t xml:space="preserve">193.2. Ведомость инструктажа по мерам безопасности при проведении стрельб (гранатометания).</w:t>
      </w:r>
    </w:p>
    <w:p>
      <w:pPr>
        <w:pStyle w:val="0"/>
        <w:spacing w:before="200" w:lineRule="auto"/>
        <w:ind w:firstLine="540"/>
        <w:jc w:val="both"/>
      </w:pPr>
      <w:r>
        <w:rPr>
          <w:sz w:val="20"/>
        </w:rPr>
        <w:t xml:space="preserve">194. На стрелковом объекте должны быть в наличии:</w:t>
      </w:r>
    </w:p>
    <w:p>
      <w:pPr>
        <w:pStyle w:val="0"/>
        <w:spacing w:before="200" w:lineRule="auto"/>
        <w:ind w:firstLine="540"/>
        <w:jc w:val="both"/>
      </w:pPr>
      <w:r>
        <w:rPr>
          <w:sz w:val="20"/>
        </w:rPr>
        <w:t xml:space="preserve">194.1. Инструкция по мерам безопасности и особенностям использования стрелкового объекта для лиц, организующих и обеспечивающих стрельбы (гранатометание), разработанная органом, организацией или подразделением МВД России, в ведении которого находится стрелковый объект.</w:t>
      </w:r>
    </w:p>
    <w:p>
      <w:pPr>
        <w:pStyle w:val="0"/>
        <w:spacing w:before="200" w:lineRule="auto"/>
        <w:ind w:firstLine="540"/>
        <w:jc w:val="both"/>
      </w:pPr>
      <w:r>
        <w:rPr>
          <w:sz w:val="20"/>
        </w:rPr>
        <w:t xml:space="preserve">194.2. Схема стрелкового объекта с указанием его границ, размеров, запретной зоны, имеющегося оборудования, расположения постов оцепления (при их выставлении).</w:t>
      </w:r>
    </w:p>
    <w:p>
      <w:pPr>
        <w:pStyle w:val="0"/>
        <w:spacing w:before="200" w:lineRule="auto"/>
        <w:ind w:firstLine="540"/>
        <w:jc w:val="both"/>
      </w:pPr>
      <w:r>
        <w:rPr>
          <w:sz w:val="20"/>
        </w:rPr>
        <w:t xml:space="preserve">194.3. Наглядные материалы, демонстрирующие:</w:t>
      </w:r>
    </w:p>
    <w:p>
      <w:pPr>
        <w:pStyle w:val="0"/>
        <w:spacing w:before="200" w:lineRule="auto"/>
        <w:ind w:firstLine="540"/>
        <w:jc w:val="both"/>
      </w:pPr>
      <w:r>
        <w:rPr>
          <w:sz w:val="20"/>
        </w:rPr>
        <w:t xml:space="preserve">194.3.1. Материальную часть оружия.</w:t>
      </w:r>
    </w:p>
    <w:p>
      <w:pPr>
        <w:pStyle w:val="0"/>
        <w:spacing w:before="200" w:lineRule="auto"/>
        <w:ind w:firstLine="540"/>
        <w:jc w:val="both"/>
      </w:pPr>
      <w:r>
        <w:rPr>
          <w:sz w:val="20"/>
        </w:rPr>
        <w:t xml:space="preserve">194.3.2. Меры безопасности при организации и проведении стрельб (гранатометания).</w:t>
      </w:r>
    </w:p>
    <w:p>
      <w:pPr>
        <w:pStyle w:val="0"/>
        <w:spacing w:before="200" w:lineRule="auto"/>
        <w:ind w:firstLine="540"/>
        <w:jc w:val="both"/>
      </w:pPr>
      <w:r>
        <w:rPr>
          <w:sz w:val="20"/>
        </w:rPr>
        <w:t xml:space="preserve">194.3.3. Условия и порядок выполнения нормативов по огневой подготовке.</w:t>
      </w:r>
    </w:p>
    <w:p>
      <w:pPr>
        <w:pStyle w:val="0"/>
        <w:spacing w:before="200" w:lineRule="auto"/>
        <w:ind w:firstLine="540"/>
        <w:jc w:val="both"/>
      </w:pPr>
      <w:r>
        <w:rPr>
          <w:sz w:val="20"/>
        </w:rPr>
        <w:t xml:space="preserve">194.3.4. Приемы и технику выполнения стрельбы (гранатометания) из различных видов оружия и применения боеприпасов.</w:t>
      </w:r>
    </w:p>
    <w:p>
      <w:pPr>
        <w:pStyle w:val="0"/>
        <w:spacing w:before="200" w:lineRule="auto"/>
        <w:ind w:firstLine="540"/>
        <w:jc w:val="both"/>
      </w:pPr>
      <w:r>
        <w:rPr>
          <w:sz w:val="20"/>
        </w:rPr>
        <w:t xml:space="preserve">194.3.5. Образцы мишеней (рекомендуемые образцы мишеней приведены в </w:t>
      </w:r>
      <w:hyperlink w:history="0" w:anchor="P8503" w:tooltip="ОБРАЗЦЫ МИШЕНЕЙ">
        <w:r>
          <w:rPr>
            <w:sz w:val="20"/>
            <w:color w:val="0000ff"/>
          </w:rPr>
          <w:t xml:space="preserve">приложении N 7</w:t>
        </w:r>
      </w:hyperlink>
      <w:r>
        <w:rPr>
          <w:sz w:val="20"/>
        </w:rPr>
        <w:t xml:space="preserve"> к настоящему Порядку) согласно выполняемым упражнениям стрельб (гранатометания).</w:t>
      </w:r>
    </w:p>
    <w:p>
      <w:pPr>
        <w:pStyle w:val="0"/>
        <w:spacing w:before="200" w:lineRule="auto"/>
        <w:ind w:firstLine="540"/>
        <w:jc w:val="both"/>
      </w:pPr>
      <w:r>
        <w:rPr>
          <w:sz w:val="20"/>
        </w:rPr>
        <w:t xml:space="preserve">195. Сотрудники выполняют упражнения стрельб из закрепленного исправного оружия.</w:t>
      </w:r>
    </w:p>
    <w:p>
      <w:pPr>
        <w:pStyle w:val="0"/>
        <w:spacing w:before="200" w:lineRule="auto"/>
        <w:ind w:firstLine="540"/>
        <w:jc w:val="both"/>
      </w:pPr>
      <w:r>
        <w:rPr>
          <w:sz w:val="20"/>
        </w:rPr>
        <w:t xml:space="preserve">196. Сотрудники, за которыми оружие не закреплено, выполняют упражнения стрельб из полученного для проведения стрельб исправного оружия, у которого кучность стрельбы и положение средней точки попадания удовлетворяют предъявляемым требованиям к данному виду оружия.</w:t>
      </w:r>
    </w:p>
    <w:p>
      <w:pPr>
        <w:pStyle w:val="0"/>
        <w:spacing w:before="200" w:lineRule="auto"/>
        <w:ind w:firstLine="540"/>
        <w:jc w:val="both"/>
      </w:pPr>
      <w:r>
        <w:rPr>
          <w:sz w:val="20"/>
        </w:rPr>
        <w:t xml:space="preserve">197. Передача оружия, полученного для проведения занятий, сотрудникам, за которыми оружие не закреплено, осуществляется на исходном рубеже по команде руководителя (помощника руководителя) стрельб "Оружие передать". Сотрудник передает незаряженное оружие с включенным предохранителем (при наличии) пистолетной рукояткой вперед, исключая воздействие на спусковой крючок, при этом дульная часть должна быть направлена вертикально вниз для пистолетов, вверх для остальных образцов оружия. После получения оружия сотрудник убирает его в кобуру, берет в положение "На ремень" либо удерживает его в руках с соблюдением мер безопасности.</w:t>
      </w:r>
    </w:p>
    <w:p>
      <w:pPr>
        <w:pStyle w:val="0"/>
        <w:spacing w:before="200" w:lineRule="auto"/>
        <w:ind w:firstLine="540"/>
        <w:jc w:val="both"/>
      </w:pPr>
      <w:r>
        <w:rPr>
          <w:sz w:val="20"/>
        </w:rPr>
        <w:t xml:space="preserve">198. В положении "На ремень" автомат (пулемет, снайперская винтовка, карабин) с нескладывающимся прикладом, а также ручной гранатомет удерживаются на плече сотрудника дульной частью вверх, а автоматы (пулеметы) со складывающимся прикладом и пистолеты - пулеметы удерживаются дульной частью вниз. Положение оружия "На ремень" при использовании одноточечного, двухточечного или трехточечного оружейного ремня предполагает нахождение оружия за спиной, на груди, под рукой.</w:t>
      </w:r>
    </w:p>
    <w:p>
      <w:pPr>
        <w:pStyle w:val="0"/>
        <w:spacing w:before="200" w:lineRule="auto"/>
        <w:ind w:firstLine="540"/>
        <w:jc w:val="both"/>
      </w:pPr>
      <w:r>
        <w:rPr>
          <w:sz w:val="20"/>
        </w:rPr>
        <w:t xml:space="preserve">199. Расположение оружия при проведении занятий устанавливает руководитель (помощник руководителя) стрельб исходя из уровня подготовленности сотрудника, специфики выполняемой задачи, технических особенностей оружия и снаряжения, а также мер безопасности.</w:t>
      </w:r>
    </w:p>
    <w:p>
      <w:pPr>
        <w:pStyle w:val="0"/>
        <w:spacing w:before="200" w:lineRule="auto"/>
        <w:ind w:firstLine="540"/>
        <w:jc w:val="both"/>
      </w:pPr>
      <w:r>
        <w:rPr>
          <w:sz w:val="20"/>
        </w:rPr>
        <w:t xml:space="preserve">200. Получение (сдача) сотрудниками оружия и боеприпасов для проведения стрельб (гранатометания) осуществляется из комнат для хранения оружия (складов вооружения и боеприпасов).</w:t>
      </w:r>
    </w:p>
    <w:p>
      <w:pPr>
        <w:pStyle w:val="0"/>
        <w:spacing w:before="200" w:lineRule="auto"/>
        <w:ind w:firstLine="540"/>
        <w:jc w:val="both"/>
      </w:pPr>
      <w:r>
        <w:rPr>
          <w:sz w:val="20"/>
        </w:rPr>
        <w:t xml:space="preserve">201. После получения оружия сотрудники организованно под руководством непосредственного руководителя (начальника) либо лица, его замещающего, следуют к месту проведения стрельб (гранатометания).</w:t>
      </w:r>
    </w:p>
    <w:p>
      <w:pPr>
        <w:pStyle w:val="0"/>
        <w:spacing w:before="200" w:lineRule="auto"/>
        <w:ind w:firstLine="540"/>
        <w:jc w:val="both"/>
      </w:pPr>
      <w:r>
        <w:rPr>
          <w:sz w:val="20"/>
        </w:rPr>
        <w:t xml:space="preserve">202. Руководители (начальники) структурных подразделений органов, организаций, подразделений МВД России обеспечивают прибытие сотрудников вверенных подразделений на стрелковые объекты заблаговременно (за 10 - 15 минут до начала стрельб (гранатометания).</w:t>
      </w:r>
    </w:p>
    <w:p>
      <w:pPr>
        <w:pStyle w:val="0"/>
        <w:spacing w:before="200" w:lineRule="auto"/>
        <w:ind w:firstLine="540"/>
        <w:jc w:val="both"/>
      </w:pPr>
      <w:r>
        <w:rPr>
          <w:sz w:val="20"/>
        </w:rPr>
        <w:t xml:space="preserve">203. По прибытии сотрудников на стрельбище или полигон по команде руководителя (помощника руководителя) стрельб (гранатометания) на командном пункте поднимается белый флаг (ночью - включается фонарь белого света), с выходом первой смены на исходный рубеж и до команды руководителя стрельб "Отбой!" вместо белого флага устанавливается красный флаг (ночью - включается фонарь красного света) или открываются красные полукруги визуального сигнального устройства.</w:t>
      </w:r>
    </w:p>
    <w:p>
      <w:pPr>
        <w:pStyle w:val="0"/>
        <w:spacing w:before="200" w:lineRule="auto"/>
        <w:ind w:firstLine="540"/>
        <w:jc w:val="both"/>
      </w:pPr>
      <w:r>
        <w:rPr>
          <w:sz w:val="20"/>
        </w:rPr>
        <w:t xml:space="preserve">204. В зависимости от специфики выполняемых задач, а также от мест проведения стрельб (гранатометания) разрешается использовать различные оптические приборы, прицельные приспособления, вспомогательные средства стрельбы.</w:t>
      </w:r>
    </w:p>
    <w:p>
      <w:pPr>
        <w:pStyle w:val="0"/>
        <w:spacing w:before="200" w:lineRule="auto"/>
        <w:ind w:firstLine="540"/>
        <w:jc w:val="both"/>
      </w:pPr>
      <w:r>
        <w:rPr>
          <w:sz w:val="20"/>
        </w:rPr>
        <w:t xml:space="preserve">205. В целях изучения порядка и условий выполнения упражнений стрельб, а также совершенствования практических навыков сотрудников при проведении учебных стрельб допускается:</w:t>
      </w:r>
    </w:p>
    <w:p>
      <w:pPr>
        <w:pStyle w:val="0"/>
        <w:spacing w:before="200" w:lineRule="auto"/>
        <w:ind w:firstLine="540"/>
        <w:jc w:val="both"/>
      </w:pPr>
      <w:r>
        <w:rPr>
          <w:sz w:val="20"/>
        </w:rPr>
        <w:t xml:space="preserve">205.1. Выполнение упражнений стрельб любого уровня огневой подготовки, в том числе без учета времени.</w:t>
      </w:r>
    </w:p>
    <w:p>
      <w:pPr>
        <w:pStyle w:val="0"/>
        <w:spacing w:before="200" w:lineRule="auto"/>
        <w:ind w:firstLine="540"/>
        <w:jc w:val="both"/>
      </w:pPr>
      <w:r>
        <w:rPr>
          <w:sz w:val="20"/>
        </w:rPr>
        <w:t xml:space="preserve">205.2. Комбинирование упражнений стрельб (гранатометания), в том числе из нескольких видов оружия (боеприпасов).</w:t>
      </w:r>
    </w:p>
    <w:p>
      <w:pPr>
        <w:pStyle w:val="0"/>
        <w:spacing w:before="200" w:lineRule="auto"/>
        <w:ind w:firstLine="540"/>
        <w:jc w:val="both"/>
      </w:pPr>
      <w:r>
        <w:rPr>
          <w:sz w:val="20"/>
        </w:rPr>
        <w:t xml:space="preserve">205.3. Использование кобур различного вида и снаряжения, отвечающих требованиям безопасности и обеспечивающих надежную фиксацию оружия, а также исключающих свободный доступ к спусковому крючку в целях недопущения случайного нажатия на него.</w:t>
      </w:r>
    </w:p>
    <w:p>
      <w:pPr>
        <w:pStyle w:val="0"/>
        <w:spacing w:before="200" w:lineRule="auto"/>
        <w:ind w:firstLine="540"/>
        <w:jc w:val="both"/>
      </w:pPr>
      <w:r>
        <w:rPr>
          <w:sz w:val="20"/>
        </w:rPr>
        <w:t xml:space="preserve">205.4. Выполнение упражнений стрельб (гранатометания) в положении стоя, с колена, лежа, с уходом с линии огня (атаки), с осуществлением физической нагрузки, в сочетании с другими положениями и из-за укрытия. При этом время выполнения таких упражнений увеличивается на 5 секунд.</w:t>
      </w:r>
    </w:p>
    <w:p>
      <w:pPr>
        <w:pStyle w:val="0"/>
        <w:spacing w:before="200" w:lineRule="auto"/>
        <w:ind w:firstLine="540"/>
        <w:jc w:val="both"/>
      </w:pPr>
      <w:r>
        <w:rPr>
          <w:sz w:val="20"/>
        </w:rPr>
        <w:t xml:space="preserve">205.5. Выполнение упражнений стрельб (гранатометания) двумя и более сотрудниками в смене одновременно, с передвижением, со сменой огневого рубежа.</w:t>
      </w:r>
    </w:p>
    <w:p>
      <w:pPr>
        <w:pStyle w:val="0"/>
        <w:spacing w:before="200" w:lineRule="auto"/>
        <w:ind w:firstLine="540"/>
        <w:jc w:val="both"/>
      </w:pPr>
      <w:r>
        <w:rPr>
          <w:sz w:val="20"/>
        </w:rPr>
        <w:t xml:space="preserve">205.6. Выполнение упражнений стрельб (гранатометания) в обстановке (условиях) ограниченной (недостаточной) видимости (ночь, сумерки, туман, дождь, слабое освещение), при этом время выполнения таких упражнений увеличивается на 10 секунд.</w:t>
      </w:r>
    </w:p>
    <w:p>
      <w:pPr>
        <w:pStyle w:val="0"/>
        <w:spacing w:before="200" w:lineRule="auto"/>
        <w:ind w:firstLine="540"/>
        <w:jc w:val="both"/>
      </w:pPr>
      <w:r>
        <w:rPr>
          <w:sz w:val="20"/>
        </w:rPr>
        <w:t xml:space="preserve">205.7. Использование иных мишеней, не указанных в настоящем Порядке.</w:t>
      </w:r>
    </w:p>
    <w:p>
      <w:pPr>
        <w:pStyle w:val="0"/>
        <w:spacing w:before="200" w:lineRule="auto"/>
        <w:ind w:firstLine="540"/>
        <w:jc w:val="both"/>
      </w:pPr>
      <w:r>
        <w:rPr>
          <w:sz w:val="20"/>
        </w:rPr>
        <w:t xml:space="preserve">205.8. Моделирование мишенной обстановки на стрелковом объекте путем сочетания мишеней.</w:t>
      </w:r>
    </w:p>
    <w:p>
      <w:pPr>
        <w:pStyle w:val="0"/>
        <w:spacing w:before="200" w:lineRule="auto"/>
        <w:ind w:firstLine="540"/>
        <w:jc w:val="both"/>
      </w:pPr>
      <w:r>
        <w:rPr>
          <w:sz w:val="20"/>
        </w:rPr>
        <w:t xml:space="preserve">206. При определении результатов стрельбы (гранатометания):</w:t>
      </w:r>
    </w:p>
    <w:p>
      <w:pPr>
        <w:pStyle w:val="0"/>
        <w:spacing w:before="200" w:lineRule="auto"/>
        <w:ind w:firstLine="540"/>
        <w:jc w:val="both"/>
      </w:pPr>
      <w:r>
        <w:rPr>
          <w:sz w:val="20"/>
        </w:rPr>
        <w:t xml:space="preserve">206.1. Мишень считается пораженной, если пуля попала в цель (заданную зону поражения на мишени) или в мишень с установленной зоной поражения, задев поражаемую и непоражаемую зону (за исключением, если непоражаемая зона - заложник).</w:t>
      </w:r>
    </w:p>
    <w:p>
      <w:pPr>
        <w:pStyle w:val="0"/>
        <w:spacing w:before="200" w:lineRule="auto"/>
        <w:ind w:firstLine="540"/>
        <w:jc w:val="both"/>
      </w:pPr>
      <w:r>
        <w:rPr>
          <w:sz w:val="20"/>
        </w:rPr>
        <w:t xml:space="preserve">206.2. При стрельбе по мишени с кругами пробоина от пули, задевшей внешнюю сторону габаритной линии круга, засчитывается в большую сторону.</w:t>
      </w:r>
    </w:p>
    <w:p>
      <w:pPr>
        <w:pStyle w:val="0"/>
        <w:spacing w:before="200" w:lineRule="auto"/>
        <w:ind w:firstLine="540"/>
        <w:jc w:val="both"/>
      </w:pPr>
      <w:r>
        <w:rPr>
          <w:sz w:val="20"/>
        </w:rPr>
        <w:t xml:space="preserve">206.3. Поражение металлических мишеней определяется визуально (падение, качание) и на слух (звук попадания в мишень типа "гонг").</w:t>
      </w:r>
    </w:p>
    <w:p>
      <w:pPr>
        <w:pStyle w:val="0"/>
        <w:spacing w:before="200" w:lineRule="auto"/>
        <w:ind w:firstLine="540"/>
        <w:jc w:val="both"/>
      </w:pPr>
      <w:r>
        <w:rPr>
          <w:sz w:val="20"/>
        </w:rPr>
        <w:t xml:space="preserve">206.4. Мишень "преступник с заложником" считается пораженной при попадании только в часть мишени, обозначающей преступника.</w:t>
      </w:r>
    </w:p>
    <w:p>
      <w:pPr>
        <w:pStyle w:val="0"/>
        <w:spacing w:before="200" w:lineRule="auto"/>
        <w:ind w:firstLine="540"/>
        <w:jc w:val="both"/>
      </w:pPr>
      <w:r>
        <w:rPr>
          <w:sz w:val="20"/>
        </w:rPr>
        <w:t xml:space="preserve">207. При проведении стрельб с использованием технического устройства, информирующего о поражении целей, осмотр мишеней может не проводиться.</w:t>
      </w:r>
    </w:p>
    <w:p>
      <w:pPr>
        <w:pStyle w:val="0"/>
        <w:spacing w:before="200" w:lineRule="auto"/>
        <w:ind w:firstLine="540"/>
        <w:jc w:val="both"/>
      </w:pPr>
      <w:r>
        <w:rPr>
          <w:sz w:val="20"/>
        </w:rPr>
        <w:t xml:space="preserve">208. При отсутствии информации о поражении целей необходимость осмотра мишеней определяется руководителем стрельб (гранатометания).</w:t>
      </w:r>
    </w:p>
    <w:p>
      <w:pPr>
        <w:pStyle w:val="0"/>
        <w:spacing w:before="200" w:lineRule="auto"/>
        <w:ind w:firstLine="540"/>
        <w:jc w:val="both"/>
      </w:pPr>
      <w:r>
        <w:rPr>
          <w:sz w:val="20"/>
        </w:rPr>
        <w:t xml:space="preserve">209. При проведении контрольных стрельб в ходе инспектирования, контрольных и целевых проверок, а также итоговых занятий (повторной проверки) по определению уровня профессиональной подготовленности, испытаний на присвоение, подтверждение квалификационных званий сотрудникам осмотр мишеней проводится в обязательном порядке.</w:t>
      </w:r>
    </w:p>
    <w:p>
      <w:pPr>
        <w:pStyle w:val="0"/>
        <w:spacing w:before="200" w:lineRule="auto"/>
        <w:ind w:firstLine="540"/>
        <w:jc w:val="both"/>
      </w:pPr>
      <w:r>
        <w:rPr>
          <w:sz w:val="20"/>
        </w:rPr>
        <w:t xml:space="preserve">210. В случае нарушения (невыполнения) сотрудником порядка действий по подаваемым командам при стрельбе (гранатометании), мер безопасности либо условий или порядка выполнения упражнения стрельб (гранатометания) на огневом (исходном) рубеже при выполнении упражнения стрельб (гранатометания):</w:t>
      </w:r>
    </w:p>
    <w:p>
      <w:pPr>
        <w:pStyle w:val="0"/>
        <w:spacing w:before="200" w:lineRule="auto"/>
        <w:ind w:firstLine="540"/>
        <w:jc w:val="both"/>
      </w:pPr>
      <w:r>
        <w:rPr>
          <w:sz w:val="20"/>
        </w:rPr>
        <w:t xml:space="preserve">210.1. Выполнение упражнения стрельб (гранатометание) немедленно прекращается.</w:t>
      </w:r>
    </w:p>
    <w:p>
      <w:pPr>
        <w:pStyle w:val="0"/>
        <w:spacing w:before="200" w:lineRule="auto"/>
        <w:ind w:firstLine="540"/>
        <w:jc w:val="both"/>
      </w:pPr>
      <w:r>
        <w:rPr>
          <w:sz w:val="20"/>
        </w:rPr>
        <w:t xml:space="preserve">210.2. Сотрудник не допускается (отстраняется) до (от) выполнения упражнений стрельб (гранатометания) и ему выставляется оценка "неудовлетворительно". При этом он обязан в кратчайшие сроки самостоятельно изучить порядок действий по подаваемым командам при стрельбе (гранатометании), правила стрельбы (гранатометания), материальную часть оружия (боеприпасов), меры безопасности при организации и проведении стрельб (гранатометания), условия и порядок выполнения упражнений стрельб (гранатометания), задержки при стрельбе и способы их устранения и пройти проверку знаний (тестирование, опрос) по теоретическому разделу огневой подготовки.</w:t>
      </w:r>
    </w:p>
    <w:p>
      <w:pPr>
        <w:pStyle w:val="0"/>
        <w:spacing w:before="200" w:lineRule="auto"/>
        <w:ind w:firstLine="540"/>
        <w:jc w:val="both"/>
      </w:pPr>
      <w:r>
        <w:rPr>
          <w:sz w:val="20"/>
        </w:rPr>
        <w:t xml:space="preserve">211. По окончании стрельб руководитель подразделения (лицо, его замещающее) организует с подчиненным личным составом чистку и смазку оружия в комнатах для чистки оружия (в специально отведенных местах с соблюдением мер безопасности) и его сдачу в комнату для хранения оружия.</w:t>
      </w:r>
    </w:p>
    <w:p>
      <w:pPr>
        <w:pStyle w:val="0"/>
        <w:spacing w:before="200" w:lineRule="auto"/>
        <w:ind w:firstLine="540"/>
        <w:jc w:val="both"/>
      </w:pPr>
      <w:r>
        <w:rPr>
          <w:sz w:val="20"/>
        </w:rPr>
        <w:t xml:space="preserve">212. Чистка и смазка оружия производится:</w:t>
      </w:r>
    </w:p>
    <w:p>
      <w:pPr>
        <w:pStyle w:val="0"/>
        <w:spacing w:before="200" w:lineRule="auto"/>
        <w:ind w:firstLine="540"/>
        <w:jc w:val="both"/>
      </w:pPr>
      <w:r>
        <w:rPr>
          <w:sz w:val="20"/>
        </w:rPr>
        <w:t xml:space="preserve">212.1. На длительных учениях в период полевых выходов - ежедневно.</w:t>
      </w:r>
    </w:p>
    <w:p>
      <w:pPr>
        <w:pStyle w:val="0"/>
        <w:spacing w:before="200" w:lineRule="auto"/>
        <w:ind w:firstLine="540"/>
        <w:jc w:val="both"/>
      </w:pPr>
      <w:r>
        <w:rPr>
          <w:sz w:val="20"/>
        </w:rPr>
        <w:t xml:space="preserve">212.2. После учений, несения службы и занятий на стрелковых объектах без стрельбы (со стрельбой) - немедленно по окончании учений, несения службы или занятий.</w:t>
      </w:r>
    </w:p>
    <w:p>
      <w:pPr>
        <w:pStyle w:val="0"/>
        <w:spacing w:before="200" w:lineRule="auto"/>
        <w:ind w:firstLine="540"/>
        <w:jc w:val="both"/>
      </w:pPr>
      <w:r>
        <w:rPr>
          <w:sz w:val="20"/>
        </w:rPr>
        <w:t xml:space="preserve">212.3. Если оружие не используется - не реже одного раза в месяц.</w:t>
      </w:r>
    </w:p>
    <w:bookmarkStart w:id="934" w:name="P934"/>
    <w:bookmarkEnd w:id="934"/>
    <w:p>
      <w:pPr>
        <w:pStyle w:val="0"/>
        <w:spacing w:before="200" w:lineRule="auto"/>
        <w:ind w:firstLine="540"/>
        <w:jc w:val="both"/>
      </w:pPr>
      <w:r>
        <w:rPr>
          <w:sz w:val="20"/>
        </w:rPr>
        <w:t xml:space="preserve">213. В целях обеспечения организации и проведения стрельб (гранатометания) из различных видов оружия (боеприпасов) организуются учебно-методические занятия с лицами, привлекаемыми в качестве руководителей (помощников руководителей) стрельб (гранатометания) из числа лиц, указанных в </w:t>
      </w:r>
      <w:hyperlink w:history="0" w:anchor="P645" w:tooltip="150. Занятия по профессиональной служебной и физической подготовке проводят:">
        <w:r>
          <w:rPr>
            <w:sz w:val="20"/>
            <w:color w:val="0000ff"/>
          </w:rPr>
          <w:t xml:space="preserve">пункте 150</w:t>
        </w:r>
      </w:hyperlink>
      <w:r>
        <w:rPr>
          <w:sz w:val="20"/>
        </w:rPr>
        <w:t xml:space="preserve"> настоящего Порядка:</w:t>
      </w:r>
    </w:p>
    <w:p>
      <w:pPr>
        <w:pStyle w:val="0"/>
        <w:spacing w:before="200" w:lineRule="auto"/>
        <w:ind w:firstLine="540"/>
        <w:jc w:val="both"/>
      </w:pPr>
      <w:r>
        <w:rPr>
          <w:sz w:val="20"/>
        </w:rPr>
        <w:t xml:space="preserve">213.1. В подразделениях центрального аппарата МВД России - ГУРЛС МВД России.</w:t>
      </w:r>
    </w:p>
    <w:p>
      <w:pPr>
        <w:pStyle w:val="0"/>
        <w:spacing w:before="200" w:lineRule="auto"/>
        <w:ind w:firstLine="540"/>
        <w:jc w:val="both"/>
      </w:pPr>
      <w:r>
        <w:rPr>
          <w:sz w:val="20"/>
        </w:rPr>
        <w:t xml:space="preserve">213.2. В органах, организациях, подразделениях МВД России - их руководителями (начальниками) совместно с подразделениями по работе с личным составом, включая подразделения профессиональной подготовки.</w:t>
      </w:r>
    </w:p>
    <w:p>
      <w:pPr>
        <w:pStyle w:val="0"/>
        <w:spacing w:before="200" w:lineRule="auto"/>
        <w:ind w:firstLine="540"/>
        <w:jc w:val="both"/>
      </w:pPr>
      <w:r>
        <w:rPr>
          <w:sz w:val="20"/>
        </w:rPr>
        <w:t xml:space="preserve">214. Учебно-методические занятия с руководителями (помощниками руководителей) стрельб (гранатометания) проводятся с периодичностью, установленной </w:t>
      </w:r>
      <w:hyperlink w:history="0" w:anchor="P572" w:tooltip="133.4. Учебно-методические сборы (занятия) с руководителями учебных групп, руководителями (помощниками руководителей) стрельб и сотрудниками, привлекаемыми к проведению занятий по физической подготовке, - не реже одного раза в год.">
        <w:r>
          <w:rPr>
            <w:sz w:val="20"/>
            <w:color w:val="0000ff"/>
          </w:rPr>
          <w:t xml:space="preserve">подпунктом 133.4 пункта 133</w:t>
        </w:r>
      </w:hyperlink>
      <w:r>
        <w:rPr>
          <w:sz w:val="20"/>
        </w:rPr>
        <w:t xml:space="preserve"> настоящего Порядка.</w:t>
      </w:r>
    </w:p>
    <w:p>
      <w:pPr>
        <w:pStyle w:val="0"/>
        <w:spacing w:before="200" w:lineRule="auto"/>
        <w:ind w:firstLine="540"/>
        <w:jc w:val="both"/>
      </w:pPr>
      <w:r>
        <w:rPr>
          <w:sz w:val="20"/>
        </w:rPr>
        <w:t xml:space="preserve">215. В течение месяца с момента внесения изменений в настоящий Порядок в части организации огневой подготовки с руководителями (помощниками руководителей) стрельб (гранатометания) проводится занятие в том числе в дистанционном формате с использованием сервиса видео-конференц-связи.</w:t>
      </w:r>
    </w:p>
    <w:bookmarkStart w:id="939" w:name="P939"/>
    <w:bookmarkEnd w:id="939"/>
    <w:p>
      <w:pPr>
        <w:pStyle w:val="0"/>
        <w:spacing w:before="200" w:lineRule="auto"/>
        <w:ind w:firstLine="540"/>
        <w:jc w:val="both"/>
      </w:pPr>
      <w:r>
        <w:rPr>
          <w:sz w:val="20"/>
        </w:rPr>
        <w:t xml:space="preserve">216. Учебно-методические занятия, указанные в </w:t>
      </w:r>
      <w:hyperlink w:history="0" w:anchor="P934" w:tooltip="213. В целях обеспечения организации и проведения стрельб (гранатометания) из различных видов оружия (боеприпасов) организуются учебно-методические занятия с лицами, привлекаемыми в качестве руководителей (помощников руководителей) стрельб (гранатометания) из числа лиц, указанных в пункте 150 настоящего Порядка:">
        <w:r>
          <w:rPr>
            <w:sz w:val="20"/>
            <w:color w:val="0000ff"/>
          </w:rPr>
          <w:t xml:space="preserve">пункте 213</w:t>
        </w:r>
      </w:hyperlink>
      <w:r>
        <w:rPr>
          <w:sz w:val="20"/>
        </w:rPr>
        <w:t xml:space="preserve"> настоящего Порядка, не проводятся:</w:t>
      </w:r>
    </w:p>
    <w:p>
      <w:pPr>
        <w:pStyle w:val="0"/>
        <w:spacing w:before="200" w:lineRule="auto"/>
        <w:ind w:firstLine="540"/>
        <w:jc w:val="both"/>
      </w:pPr>
      <w:r>
        <w:rPr>
          <w:sz w:val="20"/>
        </w:rPr>
        <w:t xml:space="preserve">216.1. С сотрудниками подразделений профессиональной подготовки территориальных органов МВД России на окружном, межрегиональном и региональном уровнях.</w:t>
      </w:r>
    </w:p>
    <w:p>
      <w:pPr>
        <w:pStyle w:val="0"/>
        <w:spacing w:before="200" w:lineRule="auto"/>
        <w:ind w:firstLine="540"/>
        <w:jc w:val="both"/>
      </w:pPr>
      <w:r>
        <w:rPr>
          <w:sz w:val="20"/>
        </w:rPr>
        <w:t xml:space="preserve">216.2. С сотрудниками и работниками из числа профессорско-преподавательского состава (педагогического состава) кафедр (циклов) образовательных организаций МВД России, образовательных подразделений территориальных органов МВД России.</w:t>
      </w:r>
    </w:p>
    <w:p>
      <w:pPr>
        <w:pStyle w:val="0"/>
        <w:spacing w:before="200" w:lineRule="auto"/>
        <w:ind w:firstLine="540"/>
        <w:jc w:val="both"/>
      </w:pPr>
      <w:r>
        <w:rPr>
          <w:sz w:val="20"/>
        </w:rPr>
        <w:t xml:space="preserve">217. По итогам учебно-методических занятий руководителем (начальником) органа, организации, подразделения МВД России (за исключением подразделений центрального аппарата МВД России) издается приказ, которым утверждается список сотрудников, привлекаемых в качестве руководителей (помощников руководителей) стрельб (гранатометания).</w:t>
      </w:r>
    </w:p>
    <w:p>
      <w:pPr>
        <w:pStyle w:val="0"/>
        <w:spacing w:before="200" w:lineRule="auto"/>
        <w:ind w:firstLine="540"/>
        <w:jc w:val="both"/>
      </w:pPr>
      <w:r>
        <w:rPr>
          <w:sz w:val="20"/>
        </w:rPr>
        <w:t xml:space="preserve">218. Запрещается назначать руководителем (помощником руководителя) стрельб (гранатометания) сотрудника, не прошедшего подготовку на учебно-методических занятиях, за исключением случаев, указанных в </w:t>
      </w:r>
      <w:hyperlink w:history="0" w:anchor="P939" w:tooltip="216. Учебно-методические занятия, указанные в пункте 213 настоящего Порядка, не проводятся:">
        <w:r>
          <w:rPr>
            <w:sz w:val="20"/>
            <w:color w:val="0000ff"/>
          </w:rPr>
          <w:t xml:space="preserve">пункте 216</w:t>
        </w:r>
      </w:hyperlink>
      <w:r>
        <w:rPr>
          <w:sz w:val="20"/>
        </w:rPr>
        <w:t xml:space="preserve"> настоящего Порядка.</w:t>
      </w:r>
    </w:p>
    <w:p>
      <w:pPr>
        <w:pStyle w:val="0"/>
        <w:spacing w:before="200" w:lineRule="auto"/>
        <w:ind w:firstLine="540"/>
        <w:jc w:val="both"/>
      </w:pPr>
      <w:r>
        <w:rPr>
          <w:sz w:val="20"/>
        </w:rPr>
        <w:t xml:space="preserve">219. Для организации стрельб (гранатометания), спортивных соревнований с элементами стрельбы, обеспечения мер безопасности во время их проведения руководителем (начальником) органа, организации, подразделения МВД России издается приказ, которым устанавливаются дата, время и место проведения стрельб (гранатометания), определяются упражнения стрельб (гранатометания) и виды оружия (боеприпасов), форма одежды, а также назначаются:</w:t>
      </w:r>
    </w:p>
    <w:p>
      <w:pPr>
        <w:pStyle w:val="0"/>
        <w:spacing w:before="200" w:lineRule="auto"/>
        <w:ind w:firstLine="540"/>
        <w:jc w:val="both"/>
      </w:pPr>
      <w:r>
        <w:rPr>
          <w:sz w:val="20"/>
        </w:rPr>
        <w:t xml:space="preserve">219.1. Руководитель стрельб (гранатометания).</w:t>
      </w:r>
    </w:p>
    <w:p>
      <w:pPr>
        <w:pStyle w:val="0"/>
        <w:spacing w:before="200" w:lineRule="auto"/>
        <w:ind w:firstLine="540"/>
        <w:jc w:val="both"/>
      </w:pPr>
      <w:r>
        <w:rPr>
          <w:sz w:val="20"/>
        </w:rPr>
        <w:t xml:space="preserve">219.2. Помощник (помощники) руководителя стрельб (гранатометания).</w:t>
      </w:r>
    </w:p>
    <w:p>
      <w:pPr>
        <w:pStyle w:val="0"/>
        <w:spacing w:before="200" w:lineRule="auto"/>
        <w:ind w:firstLine="540"/>
        <w:jc w:val="both"/>
      </w:pPr>
      <w:r>
        <w:rPr>
          <w:sz w:val="20"/>
        </w:rPr>
        <w:t xml:space="preserve">219.3. Раздатчик (раздатчики) боеприпасов.</w:t>
      </w:r>
    </w:p>
    <w:p>
      <w:pPr>
        <w:pStyle w:val="0"/>
        <w:spacing w:before="200" w:lineRule="auto"/>
        <w:ind w:firstLine="540"/>
        <w:jc w:val="both"/>
      </w:pPr>
      <w:r>
        <w:rPr>
          <w:sz w:val="20"/>
        </w:rPr>
        <w:t xml:space="preserve">219.4. Дежурный врач (фельдшер, медсестра, медбрат, медработник).</w:t>
      </w:r>
    </w:p>
    <w:p>
      <w:pPr>
        <w:pStyle w:val="0"/>
        <w:spacing w:before="200" w:lineRule="auto"/>
        <w:ind w:firstLine="540"/>
        <w:jc w:val="both"/>
      </w:pPr>
      <w:r>
        <w:rPr>
          <w:sz w:val="20"/>
        </w:rPr>
        <w:t xml:space="preserve">219.5. Старший группы оцепления, члены группы оцепления, показчики мишеней и наблюдатель - при проведении стрельб в полуоткрытом или открытом тире (на стрельбище, полигоне).</w:t>
      </w:r>
    </w:p>
    <w:p>
      <w:pPr>
        <w:pStyle w:val="0"/>
        <w:spacing w:before="200" w:lineRule="auto"/>
        <w:ind w:firstLine="540"/>
        <w:jc w:val="both"/>
      </w:pPr>
      <w:r>
        <w:rPr>
          <w:sz w:val="20"/>
        </w:rPr>
        <w:t xml:space="preserve">219.6. Лица, ответственные за организацию и проведение соревнований с элементами стрельбы.</w:t>
      </w:r>
    </w:p>
    <w:p>
      <w:pPr>
        <w:pStyle w:val="0"/>
        <w:spacing w:before="200" w:lineRule="auto"/>
        <w:ind w:firstLine="540"/>
        <w:jc w:val="both"/>
      </w:pPr>
      <w:r>
        <w:rPr>
          <w:sz w:val="20"/>
        </w:rPr>
        <w:t xml:space="preserve">220. Руководитель стрельб (гранатометания) подчиняется руководителю (начальнику) органа, организации, подразделения МВД России и должен обеспечивать точное соблюдение всеми лицами, выполняющими упражнения стрельб (гранатометания) и обеспечивающими стрельбы (гранатометание), требований настоящего Порядка.</w:t>
      </w:r>
    </w:p>
    <w:p>
      <w:pPr>
        <w:pStyle w:val="0"/>
        <w:spacing w:before="200" w:lineRule="auto"/>
        <w:ind w:firstLine="540"/>
        <w:jc w:val="both"/>
      </w:pPr>
      <w:r>
        <w:rPr>
          <w:sz w:val="20"/>
        </w:rPr>
        <w:t xml:space="preserve">221. Все лица, участвующие в стрельбах (гранатометании), подчиняются руководителю стрельб (гранатометания).</w:t>
      </w:r>
    </w:p>
    <w:p>
      <w:pPr>
        <w:pStyle w:val="0"/>
        <w:spacing w:before="200" w:lineRule="auto"/>
        <w:ind w:firstLine="540"/>
        <w:jc w:val="both"/>
      </w:pPr>
      <w:r>
        <w:rPr>
          <w:sz w:val="20"/>
        </w:rPr>
        <w:t xml:space="preserve">222. Лица, организующие и проводящие стрельбы (гранатометание), должны иметь отличительные знаки (нарукавные повязки или бейджи).</w:t>
      </w:r>
    </w:p>
    <w:p>
      <w:pPr>
        <w:pStyle w:val="0"/>
        <w:spacing w:before="200" w:lineRule="auto"/>
        <w:ind w:firstLine="540"/>
        <w:jc w:val="both"/>
      </w:pPr>
      <w:r>
        <w:rPr>
          <w:sz w:val="20"/>
        </w:rPr>
        <w:t xml:space="preserve">223. В образовательных организациях МВД России, образовательных подразделениях территориальных органов МВД России руководителями (помощниками руководителя) стрельб (гранатометания) назначаются сотрудники из числа профессорско-преподавательского состава (педагогического состава).</w:t>
      </w:r>
    </w:p>
    <w:p>
      <w:pPr>
        <w:pStyle w:val="0"/>
        <w:spacing w:before="200" w:lineRule="auto"/>
        <w:ind w:firstLine="540"/>
        <w:jc w:val="both"/>
      </w:pPr>
      <w:r>
        <w:rPr>
          <w:sz w:val="20"/>
        </w:rPr>
        <w:t xml:space="preserve">224. Обязанности лиц, назначаемых в качестве руководителей (помощников руководителя) стрельб, закрепляются в их должностных регламентах (должностных инструкциях).</w:t>
      </w:r>
    </w:p>
    <w:p>
      <w:pPr>
        <w:pStyle w:val="0"/>
        <w:spacing w:before="200" w:lineRule="auto"/>
        <w:ind w:firstLine="540"/>
        <w:jc w:val="both"/>
      </w:pPr>
      <w:r>
        <w:rPr>
          <w:sz w:val="20"/>
        </w:rPr>
        <w:t xml:space="preserve">225. Руководитель стрельб (гранатометания):</w:t>
      </w:r>
    </w:p>
    <w:p>
      <w:pPr>
        <w:pStyle w:val="0"/>
        <w:spacing w:before="200" w:lineRule="auto"/>
        <w:ind w:firstLine="540"/>
        <w:jc w:val="both"/>
      </w:pPr>
      <w:r>
        <w:rPr>
          <w:sz w:val="20"/>
        </w:rPr>
        <w:t xml:space="preserve">225.1. Обязан знать порядок и особенности организации и проведения стрельб (гранатометания) из различных видов оружия (боеприпасов), установленные приказом о проведении стрельб (гранатометания), в том числе порядок получения, сдачи оружия (боеприпасов) для проведения стрельб (гранатометания), их учет, выдачу и списание.</w:t>
      </w:r>
    </w:p>
    <w:p>
      <w:pPr>
        <w:pStyle w:val="0"/>
        <w:spacing w:before="200" w:lineRule="auto"/>
        <w:ind w:firstLine="540"/>
        <w:jc w:val="both"/>
      </w:pPr>
      <w:r>
        <w:rPr>
          <w:sz w:val="20"/>
        </w:rPr>
        <w:t xml:space="preserve">225.2. Получает или организует получение оружия (боеприпасов) для проведения стрельб (гранатометания).</w:t>
      </w:r>
    </w:p>
    <w:p>
      <w:pPr>
        <w:pStyle w:val="0"/>
        <w:spacing w:before="200" w:lineRule="auto"/>
        <w:ind w:firstLine="540"/>
        <w:jc w:val="both"/>
      </w:pPr>
      <w:r>
        <w:rPr>
          <w:sz w:val="20"/>
        </w:rPr>
        <w:t xml:space="preserve">225.3. Проверяет подготовку стрелкового объекта к выполнению упражнений стрельб (гранатометания), исправность и соответствие пулеулавливателя, противорикошетного и вентиляционного оборудования, стен перед и за пулеулавливателем, пулезащитных валов, мишенного оборудования требованиям безопасности для стрельбы из установленных образцов оружия.</w:t>
      </w:r>
    </w:p>
    <w:p>
      <w:pPr>
        <w:pStyle w:val="0"/>
        <w:spacing w:before="200" w:lineRule="auto"/>
        <w:ind w:firstLine="540"/>
        <w:jc w:val="both"/>
      </w:pPr>
      <w:r>
        <w:rPr>
          <w:sz w:val="20"/>
        </w:rPr>
        <w:t xml:space="preserve">225.4. Проверяет готовность учебных мест, места разряжания (заряжания) оружия (при их наличии), пункта боевого питания.</w:t>
      </w:r>
    </w:p>
    <w:p>
      <w:pPr>
        <w:pStyle w:val="0"/>
        <w:spacing w:before="200" w:lineRule="auto"/>
        <w:ind w:firstLine="540"/>
        <w:jc w:val="both"/>
      </w:pPr>
      <w:r>
        <w:rPr>
          <w:sz w:val="20"/>
        </w:rPr>
        <w:t xml:space="preserve">225.5. Организует оцепление места проведения стрельб (гранатометания).</w:t>
      </w:r>
    </w:p>
    <w:p>
      <w:pPr>
        <w:pStyle w:val="0"/>
        <w:spacing w:before="200" w:lineRule="auto"/>
        <w:ind w:firstLine="540"/>
        <w:jc w:val="both"/>
      </w:pPr>
      <w:r>
        <w:rPr>
          <w:sz w:val="20"/>
        </w:rPr>
        <w:t xml:space="preserve">225.6. Проводит инструктаж и ставит задачи помощнику (помощникам) руководителя стрельб (гранатометания), раздатчику (раздатчикам) боеприпасов, дежурному врачу (фельдшеру, медсестре, медбрату, медработнику), старшему группы оцепления, группе оцепления, показчикам мишеней и наблюдателям, лицу, ответственному за организацию и проведение соревнований с элементами стрельбы.</w:t>
      </w:r>
    </w:p>
    <w:p>
      <w:pPr>
        <w:pStyle w:val="0"/>
        <w:spacing w:before="200" w:lineRule="auto"/>
        <w:ind w:firstLine="540"/>
        <w:jc w:val="both"/>
      </w:pPr>
      <w:r>
        <w:rPr>
          <w:sz w:val="20"/>
        </w:rPr>
        <w:t xml:space="preserve">225.7. Организует перед каждыми стрельбами либо лично проводит инструктаж с сотрудниками по мерам безопасности при организации и проведении стрельб (гранатометания).</w:t>
      </w:r>
    </w:p>
    <w:p>
      <w:pPr>
        <w:pStyle w:val="0"/>
        <w:spacing w:before="200" w:lineRule="auto"/>
        <w:ind w:firstLine="540"/>
        <w:jc w:val="both"/>
      </w:pPr>
      <w:r>
        <w:rPr>
          <w:sz w:val="20"/>
        </w:rPr>
        <w:t xml:space="preserve">225.8. Назначает состав оцепления из числа прибывших на стрельбы (гранатометание) сотрудников и объявляет порядок их замены.</w:t>
      </w:r>
    </w:p>
    <w:p>
      <w:pPr>
        <w:pStyle w:val="0"/>
        <w:spacing w:before="200" w:lineRule="auto"/>
        <w:ind w:firstLine="540"/>
        <w:jc w:val="both"/>
      </w:pPr>
      <w:r>
        <w:rPr>
          <w:sz w:val="20"/>
        </w:rPr>
        <w:t xml:space="preserve">225.9. Проверяет перед началом выполнения упражнения стрельб (гранатометания) на исходном рубеже подготовку смены к выполнению упражнения стрельб (гранатометания) и проводит выборочный опрос сотрудников на знание мер безопасности при организации и проведении стрельб (гранатометания), условий и порядка выполнения упражнения стрельб (гранатометания) и порядка действий сотрудников по подаваемым командам при стрельбе (гранатометании). В случае неправильного ответа сотрудник до стрельбы (гранатометания) не допускается, с ним проводятся дополнительные занятия по изучению мер безопасности при организации и проведении стрельб (гранатометания), условий и порядка выполнения упражнения стрельб (гранатометания), порядка действий сотрудников по подаваемым командам при стрельбе (гранатометании) и проверяется качество усвоения изученного материала. Сотрудник допускается к стрельбам (гранатометанию) после успешного прохождения проверки.</w:t>
      </w:r>
    </w:p>
    <w:p>
      <w:pPr>
        <w:pStyle w:val="0"/>
        <w:spacing w:before="200" w:lineRule="auto"/>
        <w:ind w:firstLine="540"/>
        <w:jc w:val="both"/>
      </w:pPr>
      <w:r>
        <w:rPr>
          <w:sz w:val="20"/>
        </w:rPr>
        <w:t xml:space="preserve">225.10. Указывает сотруднику (смене) в соответствии с условиями выполнения упражнения стрельб (гранатометания) цель, положение для стрельбы, вид огня, огневые рубежи (позиции), направление движения и очередность стрельбы (гранатометания) и проверяет их готовность к выполнению упражнения стрельб (гранатометания).</w:t>
      </w:r>
    </w:p>
    <w:bookmarkStart w:id="967" w:name="P967"/>
    <w:bookmarkEnd w:id="967"/>
    <w:p>
      <w:pPr>
        <w:pStyle w:val="0"/>
        <w:spacing w:before="200" w:lineRule="auto"/>
        <w:ind w:firstLine="540"/>
        <w:jc w:val="both"/>
      </w:pPr>
      <w:r>
        <w:rPr>
          <w:sz w:val="20"/>
        </w:rPr>
        <w:t xml:space="preserve">225.11. Дает разрешение на выполнение упражнений стрельб (гранатометания) и нормативов.</w:t>
      </w:r>
    </w:p>
    <w:p>
      <w:pPr>
        <w:pStyle w:val="0"/>
        <w:spacing w:before="200" w:lineRule="auto"/>
        <w:ind w:firstLine="540"/>
        <w:jc w:val="both"/>
      </w:pPr>
      <w:r>
        <w:rPr>
          <w:sz w:val="20"/>
        </w:rPr>
        <w:t xml:space="preserve">225.12. Подает команды, контролирует правильность выполнения упражнений стрельб (гранатометания), соблюдение мер безопасности, дисциплины в местах проведения занятий и оценивает выполнение сотрудниками упражнений стрельб (гранатометания) и нормативов.</w:t>
      </w:r>
    </w:p>
    <w:bookmarkStart w:id="969" w:name="P969"/>
    <w:bookmarkEnd w:id="969"/>
    <w:p>
      <w:pPr>
        <w:pStyle w:val="0"/>
        <w:spacing w:before="200" w:lineRule="auto"/>
        <w:ind w:firstLine="540"/>
        <w:jc w:val="both"/>
      </w:pPr>
      <w:r>
        <w:rPr>
          <w:sz w:val="20"/>
        </w:rPr>
        <w:t xml:space="preserve">225.13. Включает секундомер (стрелковый таймер) при выполнении упражнений стрельб (гранатометания) и нормативов с ограничением времени.</w:t>
      </w:r>
    </w:p>
    <w:p>
      <w:pPr>
        <w:pStyle w:val="0"/>
        <w:spacing w:before="200" w:lineRule="auto"/>
        <w:ind w:firstLine="540"/>
        <w:jc w:val="both"/>
      </w:pPr>
      <w:r>
        <w:rPr>
          <w:sz w:val="20"/>
        </w:rPr>
        <w:t xml:space="preserve">225.14. Организует на учебных местах стрелкового объекта занятия (тренировки) по изучению мер безопасности при организации и проведении стрельб (гранатометания), отработке с учебным (боевым) оружием (боеприпасами) правильной изготовки к стрельбе (гранатометанию), действий по командам руководителя стрельб (гранатометания), правильности прицеливания и ведения огня (гранатометания), выполнения нормативов, быстрого приведения оружия в боевое положение и производства первого прицельного выстрела, стрельбы вхолостую, по устранению задержек при стрельбе.</w:t>
      </w:r>
    </w:p>
    <w:p>
      <w:pPr>
        <w:pStyle w:val="0"/>
        <w:spacing w:before="200" w:lineRule="auto"/>
        <w:ind w:firstLine="540"/>
        <w:jc w:val="both"/>
      </w:pPr>
      <w:r>
        <w:rPr>
          <w:sz w:val="20"/>
        </w:rPr>
        <w:t xml:space="preserve">225.15. Организует на стрелковом объекте в рамках занятия дополнительную тренировку с сотрудниками, имеющими несформированные навыки владения оружием и получившими неудовлетворительные оценки по выполнению упражнений стрельб (гранатометания), с целью устранения выявленных недостатков в их знаниях, умениях и навыках.</w:t>
      </w:r>
    </w:p>
    <w:p>
      <w:pPr>
        <w:pStyle w:val="0"/>
        <w:spacing w:before="200" w:lineRule="auto"/>
        <w:ind w:firstLine="540"/>
        <w:jc w:val="both"/>
      </w:pPr>
      <w:r>
        <w:rPr>
          <w:sz w:val="20"/>
        </w:rPr>
        <w:t xml:space="preserve">225.16. В случае нарушения мер безопасности при стрельбе (гранатометании), в том числе появления на мишенном поле людей, машин, животных, низколетящих летательных аппаратов над районом стрельб (гранатометания), обнаружения неисправностей мишенного оборудования, возникновения пожара и иных обстоятельств, препятствующих выполнению упражнения, немедленно подает команду "Стой!" и принимает меры к созданию безопасных условий для продолжения стрельб (гранатометания).</w:t>
      </w:r>
    </w:p>
    <w:p>
      <w:pPr>
        <w:pStyle w:val="0"/>
        <w:spacing w:before="200" w:lineRule="auto"/>
        <w:ind w:firstLine="540"/>
        <w:jc w:val="both"/>
      </w:pPr>
      <w:r>
        <w:rPr>
          <w:sz w:val="20"/>
        </w:rPr>
        <w:t xml:space="preserve">225.17. Отстраняет от стрельб (гранатометания) сотрудника в случае нарушения им требований мер безопасности, указанных в настоящем Порядке, и докладывает об этом руководителю (начальнику) органа, организации, подразделения МВД России.</w:t>
      </w:r>
    </w:p>
    <w:p>
      <w:pPr>
        <w:pStyle w:val="0"/>
        <w:spacing w:before="200" w:lineRule="auto"/>
        <w:ind w:firstLine="540"/>
        <w:jc w:val="both"/>
      </w:pPr>
      <w:r>
        <w:rPr>
          <w:sz w:val="20"/>
        </w:rPr>
        <w:t xml:space="preserve">225.18. Организует сбор гильз (предохранительных чек с кольцом от ручных гранат).</w:t>
      </w:r>
    </w:p>
    <w:p>
      <w:pPr>
        <w:pStyle w:val="0"/>
        <w:spacing w:before="200" w:lineRule="auto"/>
        <w:ind w:firstLine="540"/>
        <w:jc w:val="both"/>
      </w:pPr>
      <w:r>
        <w:rPr>
          <w:sz w:val="20"/>
        </w:rPr>
        <w:t xml:space="preserve">225.19. Подводит итоги занятия и делает записи в журнале учета стрельб (гранатометания) и журналах учета посещаемости занятий и успеваемости по профессиональной служебной и физической подготовке.</w:t>
      </w:r>
    </w:p>
    <w:p>
      <w:pPr>
        <w:pStyle w:val="0"/>
        <w:spacing w:before="200" w:lineRule="auto"/>
        <w:ind w:firstLine="540"/>
        <w:jc w:val="both"/>
      </w:pPr>
      <w:r>
        <w:rPr>
          <w:sz w:val="20"/>
        </w:rPr>
        <w:t xml:space="preserve">225.20. Докладывает руководителю (начальнику) органа, организации, подразделения МВД России о результатах проведения стрельб (гранатометания).</w:t>
      </w:r>
    </w:p>
    <w:p>
      <w:pPr>
        <w:pStyle w:val="0"/>
        <w:spacing w:before="200" w:lineRule="auto"/>
        <w:ind w:firstLine="540"/>
        <w:jc w:val="both"/>
      </w:pPr>
      <w:r>
        <w:rPr>
          <w:sz w:val="20"/>
        </w:rPr>
        <w:t xml:space="preserve">226. В отсутствие руководителя стрельб (гранатометания) его обязанности выполняет помощник руководителя стрельб (гранатометания).</w:t>
      </w:r>
    </w:p>
    <w:p>
      <w:pPr>
        <w:pStyle w:val="0"/>
        <w:spacing w:before="200" w:lineRule="auto"/>
        <w:ind w:firstLine="540"/>
        <w:jc w:val="both"/>
      </w:pPr>
      <w:r>
        <w:rPr>
          <w:sz w:val="20"/>
        </w:rPr>
        <w:t xml:space="preserve">227. Помощник руководителя стрельб (гранатометания):</w:t>
      </w:r>
    </w:p>
    <w:p>
      <w:pPr>
        <w:pStyle w:val="0"/>
        <w:spacing w:before="200" w:lineRule="auto"/>
        <w:ind w:firstLine="540"/>
        <w:jc w:val="both"/>
      </w:pPr>
      <w:r>
        <w:rPr>
          <w:sz w:val="20"/>
        </w:rPr>
        <w:t xml:space="preserve">227.1. Выполняет обязанности, предусмотренные </w:t>
      </w:r>
      <w:hyperlink w:history="0" w:anchor="P967" w:tooltip="225.11. Дает разрешение на выполнение упражнений стрельб (гранатометания) и нормативов.">
        <w:r>
          <w:rPr>
            <w:sz w:val="20"/>
            <w:color w:val="0000ff"/>
          </w:rPr>
          <w:t xml:space="preserve">подпунктами 225.11</w:t>
        </w:r>
      </w:hyperlink>
      <w:r>
        <w:rPr>
          <w:sz w:val="20"/>
        </w:rPr>
        <w:t xml:space="preserve"> - </w:t>
      </w:r>
      <w:hyperlink w:history="0" w:anchor="P969" w:tooltip="225.13. Включает секундомер (стрелковый таймер) при выполнении упражнений стрельб (гранатометания) и нормативов с ограничением времени.">
        <w:r>
          <w:rPr>
            <w:sz w:val="20"/>
            <w:color w:val="0000ff"/>
          </w:rPr>
          <w:t xml:space="preserve">225.13 пункта 225</w:t>
        </w:r>
      </w:hyperlink>
      <w:r>
        <w:rPr>
          <w:sz w:val="20"/>
        </w:rPr>
        <w:t xml:space="preserve"> настоящего Порядка, в рамках занятий на учебных местах стрелкового объекта, а также иные поручения руководителя стрельб (гранатометания).</w:t>
      </w:r>
    </w:p>
    <w:p>
      <w:pPr>
        <w:pStyle w:val="0"/>
        <w:spacing w:before="200" w:lineRule="auto"/>
        <w:ind w:firstLine="540"/>
        <w:jc w:val="both"/>
      </w:pPr>
      <w:r>
        <w:rPr>
          <w:sz w:val="20"/>
        </w:rPr>
        <w:t xml:space="preserve">227.2. Проводит на учебных местах стрелкового объекта занятия (тренировки) по изучению мер безопасности при организации и проведении стрельб (гранатометания), отработке с учебным (боевым) оружием и учебными патронами (боеприпасами) правильной изготовки к стрельбе (гранатометанию), действий по командам руководителя стрельб (гранатометания), правильности прицеливания и ведения огня (гранатометания), выполнения нормативов, быстрого приведения оружия в боевое положение и производства первого прицельного выстрела, стрельбы вхолостую, по устранению задержек при стрельбе, следит за соблюдением сотрудниками дисциплины и мер безопасности.</w:t>
      </w:r>
    </w:p>
    <w:p>
      <w:pPr>
        <w:pStyle w:val="0"/>
        <w:spacing w:before="200" w:lineRule="auto"/>
        <w:ind w:firstLine="540"/>
        <w:jc w:val="both"/>
      </w:pPr>
      <w:r>
        <w:rPr>
          <w:sz w:val="20"/>
        </w:rPr>
        <w:t xml:space="preserve">227.3. В случае нарушения мер безопасности при стрельбе (гранатометании), в том числе появления на мишенном поле людей, машин, животных, низколетящих летательных аппаратов над районом стрельб (гранатометания), обнаружения неисправностей мишенного оборудования, возникновения пожара и иных обстоятельств, препятствующих выполнению упражнения, немедленно подает команду "Стой!", докладывает руководителю стрельб (гранатометания) и принимает меры к созданию безопасных условий для продолжения стрельб (гранатометания).</w:t>
      </w:r>
    </w:p>
    <w:p>
      <w:pPr>
        <w:pStyle w:val="0"/>
        <w:spacing w:before="200" w:lineRule="auto"/>
        <w:ind w:firstLine="540"/>
        <w:jc w:val="both"/>
      </w:pPr>
      <w:r>
        <w:rPr>
          <w:sz w:val="20"/>
        </w:rPr>
        <w:t xml:space="preserve">227.4. Может совмещать исполнение обязанностей раздатчика боеприпасов в образовательной организации МВД России, образовательном подразделении территориального органа МВД России.</w:t>
      </w:r>
    </w:p>
    <w:p>
      <w:pPr>
        <w:pStyle w:val="0"/>
        <w:spacing w:before="200" w:lineRule="auto"/>
        <w:ind w:firstLine="540"/>
        <w:jc w:val="both"/>
      </w:pPr>
      <w:r>
        <w:rPr>
          <w:sz w:val="20"/>
        </w:rPr>
        <w:t xml:space="preserve">228. Раздатчик боеприпасов:</w:t>
      </w:r>
    </w:p>
    <w:p>
      <w:pPr>
        <w:pStyle w:val="0"/>
        <w:spacing w:before="200" w:lineRule="auto"/>
        <w:ind w:firstLine="540"/>
        <w:jc w:val="both"/>
      </w:pPr>
      <w:r>
        <w:rPr>
          <w:sz w:val="20"/>
        </w:rPr>
        <w:t xml:space="preserve">228.1. Получает перед началом стрельб (гранатометания) боеприпасы, а по окончании - докладывает руководителю (помощнику руководителя) стрельб (гранатометания) &lt;1&gt; об израсходованных (неизрасходованных) боеприпасах в ходе проведения стрельб (гранатометания) и сдает неизрасходованные боеприпасы, гильзы (предохранительные кольца с чекой от ручных гранат) в места их хранения.</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"руководитель стрельб (гранатометания)".</w:t>
      </w:r>
    </w:p>
    <w:p>
      <w:pPr>
        <w:pStyle w:val="0"/>
        <w:jc w:val="both"/>
      </w:pPr>
      <w:r>
        <w:rPr>
          <w:sz w:val="20"/>
        </w:rPr>
      </w:r>
    </w:p>
    <w:p>
      <w:pPr>
        <w:pStyle w:val="0"/>
        <w:ind w:firstLine="540"/>
        <w:jc w:val="both"/>
      </w:pPr>
      <w:r>
        <w:rPr>
          <w:sz w:val="20"/>
        </w:rPr>
        <w:t xml:space="preserve">228.2. Выдает боеприпасы сотрудникам по команде руководителя стрельб (гранатометания) и в соответствии с условиями выполнения упражнения стрельб (гранатометания).</w:t>
      </w:r>
    </w:p>
    <w:p>
      <w:pPr>
        <w:pStyle w:val="0"/>
        <w:spacing w:before="200" w:lineRule="auto"/>
        <w:ind w:firstLine="540"/>
        <w:jc w:val="both"/>
      </w:pPr>
      <w:r>
        <w:rPr>
          <w:sz w:val="20"/>
        </w:rPr>
        <w:t xml:space="preserve">228.3. Принимает от лиц, выполнивших упражнения, гильзы (предохранительные кольца с чекой от ручных гранат) и неизрасходованные боеприпасы.</w:t>
      </w:r>
    </w:p>
    <w:p>
      <w:pPr>
        <w:pStyle w:val="0"/>
        <w:spacing w:before="200" w:lineRule="auto"/>
        <w:ind w:firstLine="540"/>
        <w:jc w:val="both"/>
      </w:pPr>
      <w:r>
        <w:rPr>
          <w:sz w:val="20"/>
        </w:rPr>
        <w:t xml:space="preserve">228.4. Осуществляет замену боеприпасов при наличии замечаний по их целостности или качественному состоянию.</w:t>
      </w:r>
    </w:p>
    <w:p>
      <w:pPr>
        <w:pStyle w:val="0"/>
        <w:spacing w:before="200" w:lineRule="auto"/>
        <w:ind w:firstLine="540"/>
        <w:jc w:val="both"/>
      </w:pPr>
      <w:r>
        <w:rPr>
          <w:sz w:val="20"/>
        </w:rPr>
        <w:t xml:space="preserve">228.5. Ведет учет полученных, выданных, сданных (возвращенных, неизрасходованных, с осечками) боеприпасов, гильз, предохранительных колец с чекой от ручных гранат и по окончании стрельб (гранатометания) представляет заполненную раздаточно-сдаточную ведомость руководителю стрельб (гранатометания) на подпись.</w:t>
      </w:r>
    </w:p>
    <w:p>
      <w:pPr>
        <w:pStyle w:val="0"/>
        <w:spacing w:before="200" w:lineRule="auto"/>
        <w:ind w:firstLine="540"/>
        <w:jc w:val="both"/>
      </w:pPr>
      <w:r>
        <w:rPr>
          <w:sz w:val="20"/>
        </w:rPr>
        <w:t xml:space="preserve">229. Старший группы оцепления:</w:t>
      </w:r>
    </w:p>
    <w:p>
      <w:pPr>
        <w:pStyle w:val="0"/>
        <w:spacing w:before="200" w:lineRule="auto"/>
        <w:ind w:firstLine="540"/>
        <w:jc w:val="both"/>
      </w:pPr>
      <w:r>
        <w:rPr>
          <w:sz w:val="20"/>
        </w:rPr>
        <w:t xml:space="preserve">229.1. Осматривает перед началом стрельб (гранатометания) территорию стрелкового объекта.</w:t>
      </w:r>
    </w:p>
    <w:p>
      <w:pPr>
        <w:pStyle w:val="0"/>
        <w:spacing w:before="200" w:lineRule="auto"/>
        <w:ind w:firstLine="540"/>
        <w:jc w:val="both"/>
      </w:pPr>
      <w:r>
        <w:rPr>
          <w:sz w:val="20"/>
        </w:rPr>
        <w:t xml:space="preserve">229.2. Обеспечивает посты оцепления средствами наблюдения, связи и оповещения.</w:t>
      </w:r>
    </w:p>
    <w:bookmarkStart w:id="995" w:name="P995"/>
    <w:bookmarkEnd w:id="995"/>
    <w:p>
      <w:pPr>
        <w:pStyle w:val="0"/>
        <w:spacing w:before="200" w:lineRule="auto"/>
        <w:ind w:firstLine="540"/>
        <w:jc w:val="both"/>
      </w:pPr>
      <w:r>
        <w:rPr>
          <w:sz w:val="20"/>
        </w:rPr>
        <w:t xml:space="preserve">229.3. Определяет при выставлении постов оцепления каждому сотруднику группы оцепления сектор наблюдения за территорией и ставит задачу по наблюдению и недопущению на территорию стрелкового объекта посторонних людей, машин и животных, а также по использованию средств связи и оповещения для подачи сигнала о немедленном прекращении огня (гранатометания).</w:t>
      </w:r>
    </w:p>
    <w:p>
      <w:pPr>
        <w:pStyle w:val="0"/>
        <w:spacing w:before="200" w:lineRule="auto"/>
        <w:ind w:firstLine="540"/>
        <w:jc w:val="both"/>
      </w:pPr>
      <w:r>
        <w:rPr>
          <w:sz w:val="20"/>
        </w:rPr>
        <w:t xml:space="preserve">229.4. Контролирует несение службы на постах оцепления.</w:t>
      </w:r>
    </w:p>
    <w:p>
      <w:pPr>
        <w:pStyle w:val="0"/>
        <w:spacing w:before="200" w:lineRule="auto"/>
        <w:ind w:firstLine="540"/>
        <w:jc w:val="both"/>
      </w:pPr>
      <w:r>
        <w:rPr>
          <w:sz w:val="20"/>
        </w:rPr>
        <w:t xml:space="preserve">229.5. Немедленно докладывает руководителю стрельб (гранатометания) об обнаружении на территории стрелкового объекта посторонних людей, машин, животных, низколетящих летательных аппаратов над районом стрельб (гранатометания), о возникновении пожара и иных обстоятельствах, препятствующих выполнению упражнения, и по команде руководителя стрельб (гранатометания) принимает необходимые меры.</w:t>
      </w:r>
    </w:p>
    <w:p>
      <w:pPr>
        <w:pStyle w:val="0"/>
        <w:spacing w:before="200" w:lineRule="auto"/>
        <w:ind w:firstLine="540"/>
        <w:jc w:val="both"/>
      </w:pPr>
      <w:r>
        <w:rPr>
          <w:sz w:val="20"/>
        </w:rPr>
        <w:t xml:space="preserve">229.6. По команде руководителя стрельб (гранатометания) "Отбой!" снимает оцепление.</w:t>
      </w:r>
    </w:p>
    <w:p>
      <w:pPr>
        <w:pStyle w:val="0"/>
        <w:spacing w:before="200" w:lineRule="auto"/>
        <w:ind w:firstLine="540"/>
        <w:jc w:val="both"/>
      </w:pPr>
      <w:r>
        <w:rPr>
          <w:sz w:val="20"/>
        </w:rPr>
        <w:t xml:space="preserve">230. В обязанности сотрудника группы оцепления входит выполнение задач, указанных в </w:t>
      </w:r>
      <w:hyperlink w:history="0" w:anchor="P995" w:tooltip="229.3. Определяет при выставлении постов оцепления каждому сотруднику группы оцепления сектор наблюдения за территорией и ставит задачу по наблюдению и недопущению на территорию стрелкового объекта посторонних людей, машин и животных, а также по использованию средств связи и оповещения для подачи сигнала о немедленном прекращении огня (гранатометания).">
        <w:r>
          <w:rPr>
            <w:sz w:val="20"/>
            <w:color w:val="0000ff"/>
          </w:rPr>
          <w:t xml:space="preserve">подпункте 229.3 пункта 229</w:t>
        </w:r>
      </w:hyperlink>
      <w:r>
        <w:rPr>
          <w:sz w:val="20"/>
        </w:rPr>
        <w:t xml:space="preserve"> настоящего Порядка.</w:t>
      </w:r>
    </w:p>
    <w:p>
      <w:pPr>
        <w:pStyle w:val="0"/>
        <w:spacing w:before="200" w:lineRule="auto"/>
        <w:ind w:firstLine="540"/>
        <w:jc w:val="both"/>
      </w:pPr>
      <w:r>
        <w:rPr>
          <w:sz w:val="20"/>
        </w:rPr>
        <w:t xml:space="preserve">231. Наблюдатель:</w:t>
      </w:r>
    </w:p>
    <w:p>
      <w:pPr>
        <w:pStyle w:val="0"/>
        <w:spacing w:before="200" w:lineRule="auto"/>
        <w:ind w:firstLine="540"/>
        <w:jc w:val="both"/>
      </w:pPr>
      <w:r>
        <w:rPr>
          <w:sz w:val="20"/>
        </w:rPr>
        <w:t xml:space="preserve">231.1. Получает средства связи, наблюдения, а также флаги белого и красного цветов (ночью - фонари белого и красного света).</w:t>
      </w:r>
    </w:p>
    <w:p>
      <w:pPr>
        <w:pStyle w:val="0"/>
        <w:spacing w:before="200" w:lineRule="auto"/>
        <w:ind w:firstLine="540"/>
        <w:jc w:val="both"/>
      </w:pPr>
      <w:r>
        <w:rPr>
          <w:sz w:val="20"/>
        </w:rPr>
        <w:t xml:space="preserve">231.2. Находится на командном пункте, ведет наблюдение в указанном секторе и докладывает руководителю стрельб (гранатометания): о появлении в пределах границ стрелкового объекта людей, машин, животных, низколетящих летательных аппаратов над районом стрельб (гранатометания); о возникновении пожара и иных обстоятельствах, препятствующих выполнению упражнения; о подаче сигналов прекращения огня с постов оцепления или из блиндажа (укрытия).</w:t>
      </w:r>
    </w:p>
    <w:p>
      <w:pPr>
        <w:pStyle w:val="0"/>
        <w:spacing w:before="200" w:lineRule="auto"/>
        <w:ind w:firstLine="540"/>
        <w:jc w:val="both"/>
      </w:pPr>
      <w:r>
        <w:rPr>
          <w:sz w:val="20"/>
        </w:rPr>
        <w:t xml:space="preserve">231.3. Поднимает белый флаг или открывает белые полукруги визуального сигнального устройства (ночью - фонарь белого света), с выходом первой смены на исходный рубеж по команде руководителя стрельб (гранатометания) на командном пункте и до команды руководителя стрельб (гранатометания) "Отбой!" вместо белого флага устанавливает красный флаг или открывает красные полукруги визуального сигнального устройства (ночью - фонарь красного света).</w:t>
      </w:r>
    </w:p>
    <w:p>
      <w:pPr>
        <w:pStyle w:val="0"/>
        <w:spacing w:before="200" w:lineRule="auto"/>
        <w:ind w:firstLine="540"/>
        <w:jc w:val="both"/>
      </w:pPr>
      <w:r>
        <w:rPr>
          <w:sz w:val="20"/>
        </w:rPr>
        <w:t xml:space="preserve">232. Показчик мишеней:</w:t>
      </w:r>
    </w:p>
    <w:p>
      <w:pPr>
        <w:pStyle w:val="0"/>
        <w:spacing w:before="200" w:lineRule="auto"/>
        <w:ind w:firstLine="540"/>
        <w:jc w:val="both"/>
      </w:pPr>
      <w:r>
        <w:rPr>
          <w:sz w:val="20"/>
        </w:rPr>
        <w:t xml:space="preserve">232.1. Находится в блиндаже (укрытии), выполняет указания руководителя стрельб (гранатометания) о порядке показа мишеней, их осмотра и замены.</w:t>
      </w:r>
    </w:p>
    <w:p>
      <w:pPr>
        <w:pStyle w:val="0"/>
        <w:spacing w:before="200" w:lineRule="auto"/>
        <w:ind w:firstLine="540"/>
        <w:jc w:val="both"/>
      </w:pPr>
      <w:r>
        <w:rPr>
          <w:sz w:val="20"/>
        </w:rPr>
        <w:t xml:space="preserve">232.2. Докладывает по телефону или радиостанции о готовности блиндажа (укрытия) к стрельбе (гранатометанию) и поднимает красный флаг, не выходя из укрытия.</w:t>
      </w:r>
    </w:p>
    <w:p>
      <w:pPr>
        <w:pStyle w:val="0"/>
        <w:spacing w:before="200" w:lineRule="auto"/>
        <w:ind w:firstLine="540"/>
        <w:jc w:val="both"/>
      </w:pPr>
      <w:r>
        <w:rPr>
          <w:sz w:val="20"/>
        </w:rPr>
        <w:t xml:space="preserve">232.3. Выходит из блиндажа (укрытия) по команде руководителя стрельб (гранатометания).</w:t>
      </w:r>
    </w:p>
    <w:p>
      <w:pPr>
        <w:pStyle w:val="0"/>
        <w:spacing w:before="200" w:lineRule="auto"/>
        <w:ind w:firstLine="540"/>
        <w:jc w:val="both"/>
      </w:pPr>
      <w:r>
        <w:rPr>
          <w:sz w:val="20"/>
        </w:rPr>
        <w:t xml:space="preserve">232.4. Получив указание об осмотре мишеней, поднимает белый флаг, выходит из блиндажа (укрытия), осматривает мишени, фиксирует результаты выполнения упражнений стрельб (гранатометания), отмечает пробоины (заменяет мишени), затем возвращается в укрытие, докладывает о результатах выполнения упражнений стрельб (гранатометания) и поднимает красный флаг.</w:t>
      </w:r>
    </w:p>
    <w:p>
      <w:pPr>
        <w:pStyle w:val="0"/>
        <w:spacing w:before="200" w:lineRule="auto"/>
        <w:ind w:firstLine="540"/>
        <w:jc w:val="both"/>
      </w:pPr>
      <w:r>
        <w:rPr>
          <w:sz w:val="20"/>
        </w:rPr>
        <w:t xml:space="preserve">233. Дежурный врач (фельдшер, медсестра, медбрат, медработник) должен быть обеспечен укладкой для оказания мобильными медицинскими бригадами первичной медико-санитарной помощи и по указанию руководителя стрельб (гранатометания) или самостоятельно оказывает первую помощь.</w:t>
      </w:r>
    </w:p>
    <w:p>
      <w:pPr>
        <w:pStyle w:val="0"/>
        <w:spacing w:before="200" w:lineRule="auto"/>
        <w:ind w:firstLine="540"/>
        <w:jc w:val="both"/>
      </w:pPr>
      <w:r>
        <w:rPr>
          <w:sz w:val="20"/>
        </w:rPr>
        <w:t xml:space="preserve">234. В целях соблюдения мер безопасности при проведении стрельб (гранатометания) сотрудники последовательно выполняют команды, подаваемые руководителем стрельб (гранатометания).</w:t>
      </w:r>
    </w:p>
    <w:p>
      <w:pPr>
        <w:pStyle w:val="0"/>
        <w:spacing w:before="200" w:lineRule="auto"/>
        <w:ind w:firstLine="540"/>
        <w:jc w:val="both"/>
      </w:pPr>
      <w:r>
        <w:rPr>
          <w:sz w:val="20"/>
        </w:rPr>
        <w:t xml:space="preserve">235. Команды, предусмотренные настоящим Порядком, в зависимости от условий выполнения упражнения стрельб (гранатометания) могут подаваться как на исходном, так и на огневом рубеже, в том числе с использованием технических средств.</w:t>
      </w:r>
    </w:p>
    <w:p>
      <w:pPr>
        <w:pStyle w:val="0"/>
        <w:spacing w:before="200" w:lineRule="auto"/>
        <w:ind w:firstLine="540"/>
        <w:jc w:val="both"/>
      </w:pPr>
      <w:r>
        <w:rPr>
          <w:sz w:val="20"/>
        </w:rPr>
        <w:t xml:space="preserve">236. Боеприпасы сотрудникам выдаются раздатчиком боеприпасов. Сотрудник, получив боеприпасы, осматривает их и докладывает раздатчику боеприпасов об их получении и осмотре, называя специальное звание, фамилию: "Боеприпасы получил и осмотрел". При наличии замечаний по целостности и качественному состоянию боеприпасов сотрудник докладывает о них раздатчику боеприпасов. Такие боеприпасы подлежат обязательной замене.</w:t>
      </w:r>
    </w:p>
    <w:p>
      <w:pPr>
        <w:pStyle w:val="0"/>
        <w:spacing w:before="200" w:lineRule="auto"/>
        <w:ind w:firstLine="540"/>
        <w:jc w:val="both"/>
      </w:pPr>
      <w:r>
        <w:rPr>
          <w:sz w:val="20"/>
        </w:rPr>
        <w:t xml:space="preserve">237. Патронная лента пулемета и гранатомета &lt;1&gt; снаряжается и расснаряжается на пункте боевого питания под контролем раздатчика боеприпасов и укладывается в коробку патронную.</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"лента".</w:t>
      </w:r>
    </w:p>
    <w:p>
      <w:pPr>
        <w:pStyle w:val="0"/>
        <w:jc w:val="both"/>
      </w:pPr>
      <w:r>
        <w:rPr>
          <w:sz w:val="20"/>
        </w:rPr>
      </w:r>
    </w:p>
    <w:p>
      <w:pPr>
        <w:pStyle w:val="0"/>
        <w:ind w:firstLine="540"/>
        <w:jc w:val="both"/>
      </w:pPr>
      <w:r>
        <w:rPr>
          <w:sz w:val="20"/>
        </w:rPr>
        <w:t xml:space="preserve">238. По команде "Магазин (магазины), ленту (ленты) снарядить" сотрудник снаряжает магазин (магазины), ленту (ленты) патронами (выстрелами) согласно условиям выполнения упражнения, по указанию руководителя стрельб (гранатометания) удерживает в руке или убирает в карман для запасного магазина кобуры (подсумок для размещения (сброса) магазина (магазинов)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"подсумок".</w:t>
      </w:r>
    </w:p>
    <w:p>
      <w:pPr>
        <w:pStyle w:val="0"/>
        <w:jc w:val="both"/>
      </w:pPr>
      <w:r>
        <w:rPr>
          <w:sz w:val="20"/>
        </w:rPr>
      </w:r>
    </w:p>
    <w:p>
      <w:pPr>
        <w:pStyle w:val="0"/>
        <w:ind w:firstLine="540"/>
        <w:jc w:val="both"/>
      </w:pPr>
      <w:r>
        <w:rPr>
          <w:sz w:val="20"/>
        </w:rPr>
        <w:t xml:space="preserve">239. По команде "Магазин (магазины), ленту (ленты) расснарядить" сотрудник извлекает патроны (выстрелы) из магазина (магазинов), ленты (лент), по указанию руководителя стрельб (гранатометания) удерживает их в руке или убирает в подсумок. Дальше действует по указанию руководителя стрельб (гранатометания).</w:t>
      </w:r>
    </w:p>
    <w:p>
      <w:pPr>
        <w:pStyle w:val="0"/>
        <w:spacing w:before="200" w:lineRule="auto"/>
        <w:ind w:firstLine="540"/>
        <w:jc w:val="both"/>
      </w:pPr>
      <w:r>
        <w:rPr>
          <w:sz w:val="20"/>
        </w:rPr>
        <w:t xml:space="preserve">240. По команде "Приготовиться к стрельбе" сотрудник осуществляет проверку оружия на незаряженность, готовит его к стрельбе, проверяет работу ударно-спускового механизма, производя несколько выстрелов вхолостую в сторону мишени (кроме оружия, у которого данные действия могут привести к поломке), снимает с боевого взвода курок или деактивирует ударник нажатием на спусковой крючок в сторону мишени, включает предохранитель (при его наличии), убирает оружие в кобуру или берет в положение "На ремень" либо удерживает его в руках с соблюдением мер безопасности. При проведении контрольных стрельб команда "Приготовиться к стрельбе!" не подается.</w:t>
      </w:r>
    </w:p>
    <w:p>
      <w:pPr>
        <w:pStyle w:val="0"/>
        <w:spacing w:before="200" w:lineRule="auto"/>
        <w:ind w:firstLine="540"/>
        <w:jc w:val="both"/>
      </w:pPr>
      <w:r>
        <w:rPr>
          <w:sz w:val="20"/>
        </w:rPr>
        <w:t xml:space="preserve">241. По команде "Заряжай!" в зависимости от условий выполнения упражнения сотрудник:</w:t>
      </w:r>
    </w:p>
    <w:p>
      <w:pPr>
        <w:pStyle w:val="0"/>
        <w:spacing w:before="200" w:lineRule="auto"/>
        <w:ind w:firstLine="540"/>
        <w:jc w:val="both"/>
      </w:pPr>
      <w:r>
        <w:rPr>
          <w:sz w:val="20"/>
        </w:rPr>
        <w:t xml:space="preserve">241.1. Для пистолета - извлекая либо не извлекая (не полностью извлекая) пистолет из кобуры, вставляет магазин в основание рукоятки пистолета.</w:t>
      </w:r>
    </w:p>
    <w:p>
      <w:pPr>
        <w:pStyle w:val="0"/>
        <w:spacing w:before="200" w:lineRule="auto"/>
        <w:ind w:firstLine="540"/>
        <w:jc w:val="both"/>
      </w:pPr>
      <w:r>
        <w:rPr>
          <w:sz w:val="20"/>
        </w:rPr>
        <w:t xml:space="preserve">241.2. Для специального подводного пистолета - вставляет патрон (патроны) в канал ствола.</w:t>
      </w:r>
    </w:p>
    <w:p>
      <w:pPr>
        <w:pStyle w:val="0"/>
        <w:spacing w:before="200" w:lineRule="auto"/>
        <w:ind w:firstLine="540"/>
        <w:jc w:val="both"/>
      </w:pPr>
      <w:r>
        <w:rPr>
          <w:sz w:val="20"/>
        </w:rPr>
        <w:t xml:space="preserve">241.3. Для бесствольного (сигнального) оружия - снаряжает кассету боеприпасами и смыкает ее с рукояткой (вставляет патрон в канал ствола, досылает его вперед, закрывает ствол).</w:t>
      </w:r>
    </w:p>
    <w:p>
      <w:pPr>
        <w:pStyle w:val="0"/>
        <w:spacing w:before="200" w:lineRule="auto"/>
        <w:ind w:firstLine="540"/>
        <w:jc w:val="both"/>
      </w:pPr>
      <w:r>
        <w:rPr>
          <w:sz w:val="20"/>
        </w:rPr>
        <w:t xml:space="preserve">241.4. Для пистолета-пулемета, автомата, снайперской винтовки, карабина - вставляет магазин в основание рукоятки (присоединяет магазин к оружию, вставляет патрон (патроны) в канал ствола оружия).</w:t>
      </w:r>
    </w:p>
    <w:p>
      <w:pPr>
        <w:pStyle w:val="0"/>
        <w:spacing w:before="200" w:lineRule="auto"/>
        <w:ind w:firstLine="540"/>
        <w:jc w:val="both"/>
      </w:pPr>
      <w:r>
        <w:rPr>
          <w:sz w:val="20"/>
        </w:rPr>
        <w:t xml:space="preserve">241.5. Для пулемета - присоединяет магазин (коробку с лентой) к оружию.</w:t>
      </w:r>
    </w:p>
    <w:p>
      <w:pPr>
        <w:pStyle w:val="0"/>
        <w:spacing w:before="200" w:lineRule="auto"/>
        <w:ind w:firstLine="540"/>
        <w:jc w:val="both"/>
      </w:pPr>
      <w:r>
        <w:rPr>
          <w:sz w:val="20"/>
        </w:rPr>
        <w:t xml:space="preserve">241.6. Для гранатомета (огнемета), крупнокалиберного пулемета, ножа разведчика - осуществляет действия с учетом их технических особенностей.</w:t>
      </w:r>
    </w:p>
    <w:p>
      <w:pPr>
        <w:pStyle w:val="0"/>
        <w:spacing w:before="200" w:lineRule="auto"/>
        <w:ind w:firstLine="540"/>
        <w:jc w:val="both"/>
      </w:pPr>
      <w:r>
        <w:rPr>
          <w:sz w:val="20"/>
        </w:rPr>
        <w:t xml:space="preserve">241.7. Приводит положение оружия в соответствие с условием и порядком выполнения упражнения. Принимает положение для стрельбы и докладывает о готовности к стрельбе с указанием специального звания, фамилии: "К стрельбе готов".</w:t>
      </w:r>
    </w:p>
    <w:p>
      <w:pPr>
        <w:pStyle w:val="0"/>
        <w:spacing w:before="200" w:lineRule="auto"/>
        <w:ind w:firstLine="540"/>
        <w:jc w:val="both"/>
      </w:pPr>
      <w:r>
        <w:rPr>
          <w:sz w:val="20"/>
        </w:rPr>
        <w:t xml:space="preserve">242. По команде "Подготовить выстрел!" сотрудник извлекает гранату и пенал с зарядом из сумки, осматривает их. Извлекает заряд из пенала и навинчивает его до упора на гранату, не прилагая излишних усилий. Осматривает соединение гранаты с зарядом (заряд должен быть полностью навинчен на гранату без перекосов).</w:t>
      </w:r>
    </w:p>
    <w:p>
      <w:pPr>
        <w:pStyle w:val="0"/>
        <w:spacing w:before="200" w:lineRule="auto"/>
        <w:ind w:firstLine="540"/>
        <w:jc w:val="both"/>
      </w:pPr>
      <w:r>
        <w:rPr>
          <w:sz w:val="20"/>
        </w:rPr>
        <w:t xml:space="preserve">243. По команде "Подготовить гранату!" сотрудник извлекает гранату и запал из гранатной сумки, вкручивает до отказа запал, убирает гранату в гранатную сумку.</w:t>
      </w:r>
    </w:p>
    <w:p>
      <w:pPr>
        <w:pStyle w:val="0"/>
        <w:spacing w:before="200" w:lineRule="auto"/>
        <w:ind w:firstLine="540"/>
        <w:jc w:val="both"/>
      </w:pPr>
      <w:r>
        <w:rPr>
          <w:sz w:val="20"/>
        </w:rPr>
        <w:t xml:space="preserve">244. По команде "Огонь!" ("Вперед!", "К бою!") сотрудник выдвигается на огневой рубеж, принимает положение для стрельбы, выключает предохранитель (при наличии), досылает патрон в патронник (за исключением бесствольного оружия и выстрелов к гранатометам), удерживая оружие дульной частью в сторону мишени, накладывает палец на спусковой крючок и приступает к выполнению упражнения в соответствии с его условиями и порядком. По окончании выполнения упражнения сотрудник убирает палец со спускового крючка, удерживает оружие дульной частью в сторону мишени и докладывает руководителю стрельб (гранатометания), называя свои специальное звание, фамилию: "Стрельбу закончил". Если по окончании стрельбы затвор пистолета не встал в крайнее заднее положение на затворную задержку, сотрудник самостоятельно ставит его на затворную задержку.</w:t>
      </w:r>
    </w:p>
    <w:p>
      <w:pPr>
        <w:pStyle w:val="0"/>
        <w:spacing w:before="200" w:lineRule="auto"/>
        <w:ind w:firstLine="540"/>
        <w:jc w:val="both"/>
      </w:pPr>
      <w:r>
        <w:rPr>
          <w:sz w:val="20"/>
        </w:rPr>
        <w:t xml:space="preserve">245. В случае возникновения задержки при стрельбе сотрудник убирает палец со спускового крючка и, удерживая оружие дульной частью в сторону мишени, включает предохранитель (по возможности и при его наличии), поднимает свободную от удержания оружия руку и докладывает руководителю стрельб (гранатометания) о задержке. Руководитель стрельб (гранатометания) оценивает характер задержки и дает команду сотруднику на самостоятельное устранение задержки либо сам принимает необходимые меры по ее устранению.</w:t>
      </w:r>
    </w:p>
    <w:p>
      <w:pPr>
        <w:pStyle w:val="0"/>
        <w:spacing w:before="200" w:lineRule="auto"/>
        <w:ind w:firstLine="540"/>
        <w:jc w:val="both"/>
      </w:pPr>
      <w:r>
        <w:rPr>
          <w:sz w:val="20"/>
        </w:rPr>
        <w:t xml:space="preserve">246. По команде "Гранатой - огонь!" ("Вперед, гранатой - огонь!") сотрудник выдвигается на огневой рубеж, извлекает гранату из сумки, пальцами плотно прижимает спусковой рычаг к корпусу гранаты, другой рукой сжимает (выпрямляет) концы предохранительной чеки и за кольцо пальцем выдергивает ее из запала, размахивается и бросает гранату в цель, после броска немедленно укрывается. По окончании выполнения упражнения сотрудник докладывает руководителю стрельб (гранатометания), называя свои специальное звание, фамилию: "Гранатометание закончил".</w:t>
      </w:r>
    </w:p>
    <w:p>
      <w:pPr>
        <w:pStyle w:val="0"/>
        <w:spacing w:before="200" w:lineRule="auto"/>
        <w:ind w:firstLine="540"/>
        <w:jc w:val="both"/>
      </w:pPr>
      <w:r>
        <w:rPr>
          <w:sz w:val="20"/>
        </w:rPr>
        <w:t xml:space="preserve">247. По команде "Разряжай, оружие к осмотру!" сотрудник, удерживая оружие дульной частью в сторону мишени:</w:t>
      </w:r>
    </w:p>
    <w:p>
      <w:pPr>
        <w:pStyle w:val="0"/>
        <w:spacing w:before="200" w:lineRule="auto"/>
        <w:ind w:firstLine="540"/>
        <w:jc w:val="both"/>
      </w:pPr>
      <w:r>
        <w:rPr>
          <w:sz w:val="20"/>
        </w:rPr>
        <w:t xml:space="preserve">247.1. Для пистолета - извлекает магазин из основания рукоятки пистолета (извлекает патрон (патроны) из канала ствола), осматривает патронник оружия (при необходимости извлекает из магазина патрон (патроны), удерживает патрон (патроны) и (или) магазин в руке. Предъявляет их и патронник к осмотру руководителю стрельб (гранатометания).</w:t>
      </w:r>
    </w:p>
    <w:p>
      <w:pPr>
        <w:pStyle w:val="0"/>
        <w:spacing w:before="200" w:lineRule="auto"/>
        <w:ind w:firstLine="540"/>
        <w:jc w:val="both"/>
      </w:pPr>
      <w:r>
        <w:rPr>
          <w:sz w:val="20"/>
        </w:rPr>
        <w:t xml:space="preserve">247.2. Для бесствольного (сигнального) оружия - извлекает из кассеты (ствола) патрон (патроны), удерживает патрон (патроны) в руке, осматривает кассету (ствол) пистолета. Предъявляет их и кассету (ствол) пистолета к осмотру руководителю стрельб (гранатометания).</w:t>
      </w:r>
    </w:p>
    <w:p>
      <w:pPr>
        <w:pStyle w:val="0"/>
        <w:spacing w:before="200" w:lineRule="auto"/>
        <w:ind w:firstLine="540"/>
        <w:jc w:val="both"/>
      </w:pPr>
      <w:r>
        <w:rPr>
          <w:sz w:val="20"/>
        </w:rPr>
        <w:t xml:space="preserve">247.3. Для пистолета-пулемета, автомата, снайперской винтовки, карабина - извлекает магазин из основания рукоятки (отсоединяет магазин от оружия, извлекает патрон (патроны) из канала ствола оружия), осматривает патронник оружия (при необходимости извлекает патрон (патроны) из магазина), удерживает патрон (патроны) и (или) магазин в руке. Предъявляет их и патронник к осмотру руководителю стрельб (гранатометания).</w:t>
      </w:r>
    </w:p>
    <w:p>
      <w:pPr>
        <w:pStyle w:val="0"/>
        <w:spacing w:before="200" w:lineRule="auto"/>
        <w:ind w:firstLine="540"/>
        <w:jc w:val="both"/>
      </w:pPr>
      <w:r>
        <w:rPr>
          <w:sz w:val="20"/>
        </w:rPr>
        <w:t xml:space="preserve">247.4. Для пулемета - отсоединяет магазин (коробку с лентой) от оружия, осматривает патронник оружия (при необходимости извлекает патрон (патроны) из магазина), удерживает патрон (патроны) и (или) магазин (ленту) в руке. Предъявляет их и патронник к осмотру руководителю стрельб (гранатометания).</w:t>
      </w:r>
    </w:p>
    <w:p>
      <w:pPr>
        <w:pStyle w:val="0"/>
        <w:spacing w:before="200" w:lineRule="auto"/>
        <w:ind w:firstLine="540"/>
        <w:jc w:val="both"/>
      </w:pPr>
      <w:r>
        <w:rPr>
          <w:sz w:val="20"/>
        </w:rPr>
        <w:t xml:space="preserve">247.5. Для гранатомета (огнемета), крупнокалиберного пулемета, ножа разведчика - осуществляет действия с учетом их технических особенностей. Предъявляет оружие к осмотру руководителю стрельб (гранатометания).</w:t>
      </w:r>
    </w:p>
    <w:p>
      <w:pPr>
        <w:pStyle w:val="0"/>
        <w:spacing w:before="200" w:lineRule="auto"/>
        <w:ind w:firstLine="540"/>
        <w:jc w:val="both"/>
      </w:pPr>
      <w:r>
        <w:rPr>
          <w:sz w:val="20"/>
        </w:rPr>
        <w:t xml:space="preserve">248. По команде "Гранату разрядить!" сотрудник разжимает (разводит в разные стороны) концы предохранительной чеки, вывинчивает запал, заворачивает его в ветошь (бумагу) и укладывает в гранатную сумку, вворачивает пробку в трубку (стакан) корпуса гранаты и укладывает ее в сумку.</w:t>
      </w:r>
    </w:p>
    <w:p>
      <w:pPr>
        <w:pStyle w:val="0"/>
        <w:spacing w:before="200" w:lineRule="auto"/>
        <w:ind w:firstLine="540"/>
        <w:jc w:val="both"/>
      </w:pPr>
      <w:r>
        <w:rPr>
          <w:sz w:val="20"/>
        </w:rPr>
        <w:t xml:space="preserve">249. По команде "Осмотрено" сотрудник, удерживая оружие дульной частью в сторону мишени, снимает затвор с затворной задержки (отпускает затворную раму), снимает с боевого взвода курок или деактивирует ударник нажатием на спусковой крючок, включает предохранитель (при его наличии), присоединяет (вставляет) пустой магазин (укладывает ленту в коробку, смыкает кассету с рукояткой), убирает оружие в кобуру, берет в положение "На ремень" либо удерживает в положении для переноски (для пулемета Калашникова).</w:t>
      </w:r>
    </w:p>
    <w:p>
      <w:pPr>
        <w:pStyle w:val="0"/>
        <w:spacing w:before="200" w:lineRule="auto"/>
        <w:ind w:firstLine="540"/>
        <w:jc w:val="both"/>
      </w:pPr>
      <w:r>
        <w:rPr>
          <w:sz w:val="20"/>
        </w:rPr>
        <w:t xml:space="preserve">250. В случае необходимости временного прекращения ведения огня (гранатометания) подается команда "Стой!". Для продолжения выполнения упражнения стрельб (гранатометания) подается команда "Огонь!" ("Вперед!", "К бою!", "Гранатой - огонь!", "Вперед, гранатой - огонь!"), по которой сотрудник продолжает стрельбу (гранатометание).</w:t>
      </w:r>
    </w:p>
    <w:p>
      <w:pPr>
        <w:pStyle w:val="0"/>
        <w:spacing w:before="200" w:lineRule="auto"/>
        <w:ind w:firstLine="540"/>
        <w:jc w:val="both"/>
      </w:pPr>
      <w:r>
        <w:rPr>
          <w:sz w:val="20"/>
        </w:rPr>
        <w:t xml:space="preserve">251. По команде "Стой!":</w:t>
      </w:r>
    </w:p>
    <w:p>
      <w:pPr>
        <w:pStyle w:val="0"/>
        <w:spacing w:before="200" w:lineRule="auto"/>
        <w:ind w:firstLine="540"/>
        <w:jc w:val="both"/>
      </w:pPr>
      <w:r>
        <w:rPr>
          <w:sz w:val="20"/>
        </w:rPr>
        <w:t xml:space="preserve">251.1. При стрельбе из любого вида оружия сотрудник прекращает стрельбу, убирает палец со спускового крючка, включает предохранитель (при его наличии) и удерживает оружие дульной частью в сторону мишени.</w:t>
      </w:r>
    </w:p>
    <w:p>
      <w:pPr>
        <w:pStyle w:val="0"/>
        <w:spacing w:before="200" w:lineRule="auto"/>
        <w:ind w:firstLine="540"/>
        <w:jc w:val="both"/>
      </w:pPr>
      <w:r>
        <w:rPr>
          <w:sz w:val="20"/>
        </w:rPr>
        <w:t xml:space="preserve">251.2. При выполнении упражнения гранатометания сотрудник прекращает выполнение упражнения, если из запала предохранительная чека не выдергивалась. Если предохранительная чека была выдернута, то выполнение упражнения не прекращается.</w:t>
      </w:r>
    </w:p>
    <w:p>
      <w:pPr>
        <w:pStyle w:val="0"/>
        <w:spacing w:before="200" w:lineRule="auto"/>
        <w:ind w:firstLine="540"/>
        <w:jc w:val="both"/>
      </w:pPr>
      <w:r>
        <w:rPr>
          <w:sz w:val="20"/>
        </w:rPr>
        <w:t xml:space="preserve">252. Если по каким-либо причинам патрон оказался выброшенным из патронника, то стрельбу следует продолжать до израсходования всех патронов, а по окончании стрельбы доложить руководителю стрельб (гранатометания) о неизрасходовании патрона (патронов).</w:t>
      </w:r>
    </w:p>
    <w:p>
      <w:pPr>
        <w:pStyle w:val="0"/>
        <w:spacing w:before="200" w:lineRule="auto"/>
        <w:ind w:firstLine="540"/>
        <w:jc w:val="both"/>
      </w:pPr>
      <w:r>
        <w:rPr>
          <w:sz w:val="20"/>
        </w:rPr>
        <w:t xml:space="preserve">253. В случае неполного израсходования боеприпасов или их падения сотрудник докладывает об этом руководителю стрельб (гранатометания) и по соответствующей команде поднимает их и (или) разряжает оружие.</w:t>
      </w:r>
    </w:p>
    <w:p>
      <w:pPr>
        <w:pStyle w:val="0"/>
        <w:spacing w:before="200" w:lineRule="auto"/>
        <w:ind w:firstLine="540"/>
        <w:jc w:val="both"/>
      </w:pPr>
      <w:r>
        <w:rPr>
          <w:sz w:val="20"/>
        </w:rPr>
        <w:t xml:space="preserve">254. Неизрасходованные боеприпасы сотрудник сдает раздатчику боеприпасов либо по решению руководителя стрельб (гранатометания) может продолжить выполнение упражнения до полного израсходования боеприпасов.</w:t>
      </w:r>
    </w:p>
    <w:p>
      <w:pPr>
        <w:pStyle w:val="0"/>
        <w:spacing w:before="200" w:lineRule="auto"/>
        <w:ind w:firstLine="540"/>
        <w:jc w:val="both"/>
      </w:pPr>
      <w:r>
        <w:rPr>
          <w:sz w:val="20"/>
        </w:rPr>
        <w:t xml:space="preserve">255. Для сбора и сдачи гильз (колец и чек от ручных гранат) по окончании стрельбы (гранатометания) всем участникам смены руководитель стрельб (гранатометания) подает команду: "Гильзы (кольца с чеками) собрать и сдать!". По этой команде участники смены собирают и сдают гильзы (кольца и чеки) раздатчику боеприпасов.</w:t>
      </w:r>
    </w:p>
    <w:p>
      <w:pPr>
        <w:pStyle w:val="0"/>
        <w:spacing w:before="200" w:lineRule="auto"/>
        <w:ind w:firstLine="540"/>
        <w:jc w:val="both"/>
      </w:pPr>
      <w:r>
        <w:rPr>
          <w:sz w:val="20"/>
        </w:rPr>
        <w:t xml:space="preserve">256. Руководитель стрельб (гранатометания) подает команду на сбор, расснаряжение и (или) поднятие упавших боеприпасов, упавшего снаряжения, магазина (магазинов, коробки с лентой, ленты) только после выполнения сотрудником действий по команде "Осмотрено".</w:t>
      </w:r>
    </w:p>
    <w:p>
      <w:pPr>
        <w:pStyle w:val="0"/>
        <w:spacing w:before="200" w:lineRule="auto"/>
        <w:ind w:firstLine="540"/>
        <w:jc w:val="both"/>
      </w:pPr>
      <w:r>
        <w:rPr>
          <w:sz w:val="20"/>
        </w:rPr>
        <w:t xml:space="preserve">257. Осмотр мишеней производится по команде руководителя стрельб (гранатометания) "Смена, на рубеж осмотра мишеней - шагом (бегом) марш!".</w:t>
      </w:r>
    </w:p>
    <w:p>
      <w:pPr>
        <w:pStyle w:val="0"/>
        <w:spacing w:before="200" w:lineRule="auto"/>
        <w:ind w:firstLine="540"/>
        <w:jc w:val="both"/>
      </w:pPr>
      <w:r>
        <w:rPr>
          <w:sz w:val="20"/>
        </w:rPr>
        <w:t xml:space="preserve">258. На рубеже осмотра мишеней руководитель стрельб (гранатометания) объявляет сотруднику результаты выполненного упражнения и выставляет оценку в соответствии с условиями и порядком выполнения упражнения.</w:t>
      </w:r>
    </w:p>
    <w:p>
      <w:pPr>
        <w:pStyle w:val="0"/>
        <w:spacing w:before="200" w:lineRule="auto"/>
        <w:ind w:firstLine="540"/>
        <w:jc w:val="both"/>
      </w:pPr>
      <w:r>
        <w:rPr>
          <w:sz w:val="20"/>
        </w:rPr>
        <w:t xml:space="preserve">259. Команда "Отбой!" подается на стрельбище или полигоне руководителем стрельб (гранатометания) по окончании стрельб (гранатометания), проверки наличия оружия (боеприпасов) и их осмотра. По этой команде лица, организующие и проводящие стрельбы (гранатометания), прибывают на командный пункт для подведения итогов занятия. В это время на стрельбище или полигоне происходит смена красного флага (ночью - сигнального устройства) на белый.</w:t>
      </w:r>
    </w:p>
    <w:p>
      <w:pPr>
        <w:pStyle w:val="0"/>
        <w:spacing w:before="200" w:lineRule="auto"/>
        <w:ind w:firstLine="540"/>
        <w:jc w:val="both"/>
      </w:pPr>
      <w:r>
        <w:rPr>
          <w:sz w:val="20"/>
        </w:rPr>
        <w:t xml:space="preserve">260. Безопасность при проведении стрельб (гранатометания) обеспечивается:</w:t>
      </w:r>
    </w:p>
    <w:p>
      <w:pPr>
        <w:pStyle w:val="0"/>
        <w:spacing w:before="200" w:lineRule="auto"/>
        <w:ind w:firstLine="540"/>
        <w:jc w:val="both"/>
      </w:pPr>
      <w:r>
        <w:rPr>
          <w:sz w:val="20"/>
        </w:rPr>
        <w:t xml:space="preserve">260.1. Высокой дисциплинированностью сотрудников и соблюдением ими требований настоящего Порядка.</w:t>
      </w:r>
    </w:p>
    <w:p>
      <w:pPr>
        <w:pStyle w:val="0"/>
        <w:spacing w:before="200" w:lineRule="auto"/>
        <w:ind w:firstLine="540"/>
        <w:jc w:val="both"/>
      </w:pPr>
      <w:r>
        <w:rPr>
          <w:sz w:val="20"/>
        </w:rPr>
        <w:t xml:space="preserve">260.2. Организацией стрельб (гранатометания) в строгом соответствии с настоящим Порядком, четким и грамотным руководством проводимых мероприятий.</w:t>
      </w:r>
    </w:p>
    <w:p>
      <w:pPr>
        <w:pStyle w:val="0"/>
        <w:spacing w:before="200" w:lineRule="auto"/>
        <w:ind w:firstLine="540"/>
        <w:jc w:val="both"/>
      </w:pPr>
      <w:r>
        <w:rPr>
          <w:sz w:val="20"/>
        </w:rPr>
        <w:t xml:space="preserve">260.3. Исправностью оружия (боеприпасов), имитационных средств, полигонного, тирового и противопожарного оборудования, освещения, средств связи, средств усиления речи и передачи команд.</w:t>
      </w:r>
    </w:p>
    <w:p>
      <w:pPr>
        <w:pStyle w:val="0"/>
        <w:spacing w:before="200" w:lineRule="auto"/>
        <w:ind w:firstLine="540"/>
        <w:jc w:val="both"/>
      </w:pPr>
      <w:r>
        <w:rPr>
          <w:sz w:val="20"/>
        </w:rPr>
        <w:t xml:space="preserve">261. Для обеспечения мер безопасности при проведении стрельб (гранатометания) запрещается:</w:t>
      </w:r>
    </w:p>
    <w:p>
      <w:pPr>
        <w:pStyle w:val="0"/>
        <w:spacing w:before="200" w:lineRule="auto"/>
        <w:ind w:firstLine="540"/>
        <w:jc w:val="both"/>
      </w:pPr>
      <w:r>
        <w:rPr>
          <w:sz w:val="20"/>
        </w:rPr>
        <w:t xml:space="preserve">261.1. Без команды руководителя стрельб (гранатометания) выдвигаться на огневой рубеж, расчехлять оружие или извлекать его из кобуры, заряжать (приводить в боевую готовность гранатомет, огнемет, гранату), начинать стрельбу (гранатометание), оставлять оружие и боеприпасы на огневом (исходном) рубеже или в иных местах, передавать его другим лицам.</w:t>
      </w:r>
    </w:p>
    <w:p>
      <w:pPr>
        <w:pStyle w:val="0"/>
        <w:spacing w:before="200" w:lineRule="auto"/>
        <w:ind w:firstLine="540"/>
        <w:jc w:val="both"/>
      </w:pPr>
      <w:r>
        <w:rPr>
          <w:sz w:val="20"/>
        </w:rPr>
        <w:t xml:space="preserve">261.2. Направлять оружие независимо от того, заряжено оно или нет, в сторону, где находятся люди, или в сторону их возможного появления.</w:t>
      </w:r>
    </w:p>
    <w:p>
      <w:pPr>
        <w:pStyle w:val="0"/>
        <w:spacing w:before="200" w:lineRule="auto"/>
        <w:ind w:firstLine="540"/>
        <w:jc w:val="both"/>
      </w:pPr>
      <w:r>
        <w:rPr>
          <w:sz w:val="20"/>
        </w:rPr>
        <w:t xml:space="preserve">261.3. Использовать оружие и патроны (боеприпасы), превышающие установленный класс броневой защиты стрелкового объекта.</w:t>
      </w:r>
    </w:p>
    <w:p>
      <w:pPr>
        <w:pStyle w:val="0"/>
        <w:spacing w:before="200" w:lineRule="auto"/>
        <w:ind w:firstLine="540"/>
        <w:jc w:val="both"/>
      </w:pPr>
      <w:r>
        <w:rPr>
          <w:sz w:val="20"/>
        </w:rPr>
        <w:t xml:space="preserve">261.4. Надевать и поправлять противошумовые наушники и защитные очки с оружием (боеприпасами) в руках. Противошумовые наушники и защитные очки надеваются и поправляются до доклада о готовности к стрельбе (гранатометанию), а снимаются после выполнения команды "Осмотрено" или доклада сотрудника об окончании гранатометания.</w:t>
      </w:r>
    </w:p>
    <w:p>
      <w:pPr>
        <w:pStyle w:val="0"/>
        <w:spacing w:before="200" w:lineRule="auto"/>
        <w:ind w:firstLine="540"/>
        <w:jc w:val="both"/>
      </w:pPr>
      <w:r>
        <w:rPr>
          <w:sz w:val="20"/>
        </w:rPr>
        <w:t xml:space="preserve">261.5. Стрельба из оружия с использованием патронов с сердечником из твердых сплавов по металлическим мишеням. Расстояние до цели должно быть для пистолетных патронов - не менее 10 метров, для остальных патронов - не менее 50 метров. При этом обязательно наличие защитных очков для всех лиц, находящихся на огневом и исходном рубежах.</w:t>
      </w:r>
    </w:p>
    <w:p>
      <w:pPr>
        <w:pStyle w:val="0"/>
        <w:spacing w:before="200" w:lineRule="auto"/>
        <w:ind w:firstLine="540"/>
        <w:jc w:val="both"/>
      </w:pPr>
      <w:r>
        <w:rPr>
          <w:sz w:val="20"/>
        </w:rPr>
        <w:t xml:space="preserve">261.6. Использовать боеприпасы, если на них имеется ржавчина, помятости или зеленый налет, пуля шатается в дульце гильзы, капсюль выступает выше поверхности дна гильзы и имеет повреждения, корпус гранаты имеет глубокие вмятины и проржавления, трубка для запала засорена и имеет сквозные повреждения, запал грязный и имеет проржавления и помятости, концы предохранительной чеки разведены и имеют трещины на изгибах.</w:t>
      </w:r>
    </w:p>
    <w:p>
      <w:pPr>
        <w:pStyle w:val="0"/>
        <w:spacing w:before="200" w:lineRule="auto"/>
        <w:ind w:firstLine="540"/>
        <w:jc w:val="both"/>
      </w:pPr>
      <w:r>
        <w:rPr>
          <w:sz w:val="20"/>
        </w:rPr>
        <w:t xml:space="preserve">261.7. Вести огонь из оружия, в стволе которого имеются посторонние предметы, неисправного оружия, в опасных направлениях, выше пулезащитных валов или ограждающих стен, если они имеются, при поднятом белом флаге (фонаре) на командном пункте (стрельбище, полигоне).</w:t>
      </w:r>
    </w:p>
    <w:p>
      <w:pPr>
        <w:pStyle w:val="0"/>
        <w:spacing w:before="200" w:lineRule="auto"/>
        <w:ind w:firstLine="540"/>
        <w:jc w:val="both"/>
      </w:pPr>
      <w:r>
        <w:rPr>
          <w:sz w:val="20"/>
        </w:rPr>
        <w:t xml:space="preserve">261.8. Проводить боевое гранатометание в отсутствие руководителя структурного подразделения либо лица, его замещающего.</w:t>
      </w:r>
    </w:p>
    <w:p>
      <w:pPr>
        <w:pStyle w:val="0"/>
        <w:spacing w:before="200" w:lineRule="auto"/>
        <w:ind w:firstLine="540"/>
        <w:jc w:val="both"/>
      </w:pPr>
      <w:r>
        <w:rPr>
          <w:sz w:val="20"/>
        </w:rPr>
        <w:t xml:space="preserve">261.9. Допускать к метанию боевых ручных гранат сотрудников, не выполнивших успешно упражнения по метанию массогабаритных макетов, учебных (учебно-имитационных) ручных гранат.</w:t>
      </w:r>
    </w:p>
    <w:p>
      <w:pPr>
        <w:pStyle w:val="0"/>
        <w:spacing w:before="200" w:lineRule="auto"/>
        <w:ind w:firstLine="540"/>
        <w:jc w:val="both"/>
      </w:pPr>
      <w:r>
        <w:rPr>
          <w:sz w:val="20"/>
        </w:rPr>
        <w:t xml:space="preserve">261.10. Разбирать боевые гранаты и устранять в них неисправности, переносить гранаты вне сумок, подвешенными за кольцо предохранительной чеки.</w:t>
      </w:r>
    </w:p>
    <w:p>
      <w:pPr>
        <w:pStyle w:val="0"/>
        <w:spacing w:before="200" w:lineRule="auto"/>
        <w:ind w:firstLine="540"/>
        <w:jc w:val="both"/>
      </w:pPr>
      <w:r>
        <w:rPr>
          <w:sz w:val="20"/>
        </w:rPr>
        <w:t xml:space="preserve">261.11. Выполнять упражнения стрельб из гранатомета (огнемета) и метания ручных гранат без средств индивидуальной бронезащиты (бронежилетов, защитных шлемов), защиты органов слуха и зрения, а также находиться вне окопа или иного укрытия, обеспечивающего защиту сотрудника от поражения его осколками.</w:t>
      </w:r>
    </w:p>
    <w:p>
      <w:pPr>
        <w:pStyle w:val="0"/>
        <w:spacing w:before="200" w:lineRule="auto"/>
        <w:ind w:firstLine="540"/>
        <w:jc w:val="both"/>
      </w:pPr>
      <w:r>
        <w:rPr>
          <w:sz w:val="20"/>
        </w:rPr>
        <w:t xml:space="preserve">261.12. Осуществлять метание ручных гранат в перчатках (за исключением тактических перчаток), рукавицах.</w:t>
      </w:r>
    </w:p>
    <w:p>
      <w:pPr>
        <w:pStyle w:val="0"/>
        <w:spacing w:before="200" w:lineRule="auto"/>
        <w:ind w:firstLine="540"/>
        <w:jc w:val="both"/>
      </w:pPr>
      <w:r>
        <w:rPr>
          <w:sz w:val="20"/>
        </w:rPr>
        <w:t xml:space="preserve">261.13. Приближаться и прикасаться к не разорвавшимся после стрельбы (метания) гранатам, выстрелам, огнеметным зарядам. Они подлежат уничтожению специалистами, имеющими Единую книжку взрывника и допуск к самостоятельному производству взрывных работ &lt;1&gt;. Начальник подразделения вооружения (лицо, на которое возложены обязанности по организации снабжения, хранения, учета, выдачи (приема) и обеспечения сохранности вооружения и боеприпасов в органах внутренних дел) обязан лично присутствовать при проведении боевого гранатометания и осуществлять контроль за техническим состоянием гранат, запалов, правильностью их учета и выдачи личному составу на пункте боевого питания.</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98" w:tooltip="Приказ Ростехнадзора от 03.12.2020 N 494 (ред. от 25.05.2022) &quot;Об утверждении Федеральных норм и правил в области промышленной безопасности &quot;Правила безопасности при производстве, хранении и применении взрывчатых материалов промышленного назначения&quot; (Зарегистрировано в Минюсте России 25.12.2020 N 61824) {КонсультантПлюс}">
        <w:r>
          <w:rPr>
            <w:sz w:val="20"/>
            <w:color w:val="0000ff"/>
          </w:rPr>
          <w:t xml:space="preserve">Приказ</w:t>
        </w:r>
      </w:hyperlink>
      <w:r>
        <w:rPr>
          <w:sz w:val="20"/>
        </w:rPr>
        <w:t xml:space="preserve"> Ростехнадзора от 3 декабря 2020 г. N 494 "Об утверждении Федеральных норм и правил в области промышленной безопасности "Правила безопасности при производстве, хранении и применении взрывчатых материалов промышленного назначения" (зарегистрирован Минюстом России 25 декабря 2020 г., регистрационный N 61824) с изменениями, внесенными приказом Ростехнадзора от 25 мая 2022 г. N 171 (зарегистрирован Минюстом России 2 июня 2022 г., регистрационный N 68708), срок действия ограничен 01.01.2027.</w:t>
      </w:r>
    </w:p>
    <w:p>
      <w:pPr>
        <w:pStyle w:val="0"/>
        <w:jc w:val="both"/>
      </w:pPr>
      <w:r>
        <w:rPr>
          <w:sz w:val="20"/>
        </w:rPr>
      </w:r>
    </w:p>
    <w:p>
      <w:pPr>
        <w:pStyle w:val="0"/>
        <w:ind w:firstLine="540"/>
        <w:jc w:val="both"/>
      </w:pPr>
      <w:r>
        <w:rPr>
          <w:sz w:val="20"/>
        </w:rPr>
        <w:t xml:space="preserve">262. Запрещается использовать в закрытых тирах:</w:t>
      </w:r>
    </w:p>
    <w:p>
      <w:pPr>
        <w:pStyle w:val="0"/>
        <w:spacing w:before="200" w:lineRule="auto"/>
        <w:ind w:firstLine="540"/>
        <w:jc w:val="both"/>
      </w:pPr>
      <w:r>
        <w:rPr>
          <w:sz w:val="20"/>
        </w:rPr>
        <w:t xml:space="preserve">262.1. Патроны (боеприпасы) травматические (с резиновой пулей, картечью), сигнальные, осветительные, пирожидкостные, а также с бронебойно-зажигательными и трассирующими пулями в связи с возможным рикошетом пуль и пожароопасностью осветительных и сигнальных составов.</w:t>
      </w:r>
    </w:p>
    <w:p>
      <w:pPr>
        <w:pStyle w:val="0"/>
        <w:spacing w:before="200" w:lineRule="auto"/>
        <w:ind w:firstLine="540"/>
        <w:jc w:val="both"/>
      </w:pPr>
      <w:r>
        <w:rPr>
          <w:sz w:val="20"/>
        </w:rPr>
        <w:t xml:space="preserve">262.2. Пулеулавливатели, в конструкциях которых для пулепоглощения используется силикатный, гранитный и тому подобные пески.</w:t>
      </w:r>
    </w:p>
    <w:p>
      <w:pPr>
        <w:pStyle w:val="0"/>
        <w:spacing w:before="200" w:lineRule="auto"/>
        <w:ind w:firstLine="540"/>
        <w:jc w:val="both"/>
      </w:pPr>
      <w:r>
        <w:rPr>
          <w:sz w:val="20"/>
        </w:rPr>
        <w:t xml:space="preserve">263. При обращении с оружием запрещается:</w:t>
      </w:r>
    </w:p>
    <w:p>
      <w:pPr>
        <w:pStyle w:val="0"/>
        <w:spacing w:before="200" w:lineRule="auto"/>
        <w:ind w:firstLine="540"/>
        <w:jc w:val="both"/>
      </w:pPr>
      <w:r>
        <w:rPr>
          <w:sz w:val="20"/>
        </w:rPr>
        <w:t xml:space="preserve">263.1. Формировать хват и удерживать оружие способом, который может травмировать сотрудника.</w:t>
      </w:r>
    </w:p>
    <w:p>
      <w:pPr>
        <w:pStyle w:val="0"/>
        <w:spacing w:before="200" w:lineRule="auto"/>
        <w:ind w:firstLine="540"/>
        <w:jc w:val="both"/>
      </w:pPr>
      <w:r>
        <w:rPr>
          <w:sz w:val="20"/>
        </w:rPr>
        <w:t xml:space="preserve">263.2. Накладывать палец на спусковой крючок, кроме моментов прицеливания и ведения огня.</w:t>
      </w:r>
    </w:p>
    <w:p>
      <w:pPr>
        <w:pStyle w:val="0"/>
        <w:spacing w:before="200" w:lineRule="auto"/>
        <w:ind w:firstLine="540"/>
        <w:jc w:val="both"/>
      </w:pPr>
      <w:r>
        <w:rPr>
          <w:sz w:val="20"/>
        </w:rPr>
        <w:t xml:space="preserve">263.3. Допускать удары и падение оружия.</w:t>
      </w:r>
    </w:p>
    <w:p>
      <w:pPr>
        <w:pStyle w:val="0"/>
        <w:spacing w:before="200" w:lineRule="auto"/>
        <w:ind w:firstLine="540"/>
        <w:jc w:val="both"/>
      </w:pPr>
      <w:r>
        <w:rPr>
          <w:sz w:val="20"/>
        </w:rPr>
        <w:t xml:space="preserve">264. Стрельба из оружия (гранатометание) прекращается сотрудником самостоятельно:</w:t>
      </w:r>
    </w:p>
    <w:p>
      <w:pPr>
        <w:pStyle w:val="0"/>
        <w:spacing w:before="200" w:lineRule="auto"/>
        <w:ind w:firstLine="540"/>
        <w:jc w:val="both"/>
      </w:pPr>
      <w:r>
        <w:rPr>
          <w:sz w:val="20"/>
        </w:rPr>
        <w:t xml:space="preserve">264.1. При появлении людей, машин или животных на мишенном поле, а также низколетящих летательных аппаратов над районом стрельбы (гранатометания).</w:t>
      </w:r>
    </w:p>
    <w:p>
      <w:pPr>
        <w:pStyle w:val="0"/>
        <w:spacing w:before="200" w:lineRule="auto"/>
        <w:ind w:firstLine="540"/>
        <w:jc w:val="both"/>
      </w:pPr>
      <w:r>
        <w:rPr>
          <w:sz w:val="20"/>
        </w:rPr>
        <w:t xml:space="preserve">264.2. При поднятии белого флага (фонаря белого света, открытии белых полукругов визуального сигнального устройства) на командном пункте.</w:t>
      </w:r>
    </w:p>
    <w:p>
      <w:pPr>
        <w:pStyle w:val="0"/>
        <w:spacing w:before="200" w:lineRule="auto"/>
        <w:ind w:firstLine="540"/>
        <w:jc w:val="both"/>
      </w:pPr>
      <w:r>
        <w:rPr>
          <w:sz w:val="20"/>
        </w:rPr>
        <w:t xml:space="preserve">264.3. При возникновении пожара, задержек при стрельбе, обнаружении неисправностей мишенного оборудования, а также иных обстоятельств, препятствующих выполнению упражнений стрельб (гранатометания).</w:t>
      </w:r>
    </w:p>
    <w:p>
      <w:pPr>
        <w:pStyle w:val="0"/>
        <w:spacing w:before="200" w:lineRule="auto"/>
        <w:ind w:firstLine="540"/>
        <w:jc w:val="both"/>
      </w:pPr>
      <w:r>
        <w:rPr>
          <w:sz w:val="20"/>
        </w:rPr>
        <w:t xml:space="preserve">265. Сотрудники, прибывающие к месту проведения стрельб с закрепленным оружием с боекомплектом, проверяют оружие на отсутствие патрона в патроннике, разряжают и при убытии заряжают его только по команде руководителя стрельб (гранатометания) в определенном им месте.</w:t>
      </w:r>
    </w:p>
    <w:p>
      <w:pPr>
        <w:pStyle w:val="0"/>
        <w:spacing w:before="200" w:lineRule="auto"/>
        <w:ind w:firstLine="540"/>
        <w:jc w:val="both"/>
      </w:pPr>
      <w:r>
        <w:rPr>
          <w:sz w:val="20"/>
        </w:rPr>
        <w:t xml:space="preserve">266. В местах проведения стрельб оружие должно быть разряжено, поставлено на предохранитель и находиться в кобуре, чехле или в положении "На ремень".</w:t>
      </w:r>
    </w:p>
    <w:p>
      <w:pPr>
        <w:pStyle w:val="0"/>
        <w:spacing w:before="200" w:lineRule="auto"/>
        <w:ind w:firstLine="540"/>
        <w:jc w:val="both"/>
      </w:pPr>
      <w:r>
        <w:rPr>
          <w:sz w:val="20"/>
        </w:rPr>
        <w:t xml:space="preserve">267. Допускается при выполнении упражнений стрельб с коротких дистанций перемещение огневого рубежа, линии мишеней на необходимое расстояние от пулеулавливателя, а также использование защитных очков.</w:t>
      </w:r>
    </w:p>
    <w:p>
      <w:pPr>
        <w:pStyle w:val="0"/>
        <w:spacing w:before="200" w:lineRule="auto"/>
        <w:ind w:firstLine="540"/>
        <w:jc w:val="both"/>
      </w:pPr>
      <w:r>
        <w:rPr>
          <w:sz w:val="20"/>
        </w:rPr>
        <w:t xml:space="preserve">268. При выполнении:</w:t>
      </w:r>
    </w:p>
    <w:p>
      <w:pPr>
        <w:pStyle w:val="0"/>
        <w:spacing w:before="200" w:lineRule="auto"/>
        <w:ind w:firstLine="540"/>
        <w:jc w:val="both"/>
      </w:pPr>
      <w:r>
        <w:rPr>
          <w:sz w:val="20"/>
        </w:rPr>
        <w:t xml:space="preserve">268.1. Упражнений стрельб, связанных с поворотами, разворотами, кувырками, прыжками, предохранитель на оружии (при его наличии) должен быть включен до момента открытия огня, дульная часть оружия (ствол) должна быть направлена в сторону, исключающую ее пронос через тело стреляющего, при этом палец должен находиться вне зоны спусковой скобы и не касаться спускового крючка.</w:t>
      </w:r>
    </w:p>
    <w:p>
      <w:pPr>
        <w:pStyle w:val="0"/>
        <w:spacing w:before="200" w:lineRule="auto"/>
        <w:ind w:firstLine="540"/>
        <w:jc w:val="both"/>
      </w:pPr>
      <w:r>
        <w:rPr>
          <w:sz w:val="20"/>
        </w:rPr>
        <w:t xml:space="preserve">268.2. Действий, связанных с досыланием патрона в патронник, перемещениями, сменой магазина, со сменой положения для стрельбы, дульная часть оружия (ствол) должна быть направлена в сторону мишени, при этом палец должен находиться вне зоны спусковой скобы и не касаться спускового крючка.</w:t>
      </w:r>
    </w:p>
    <w:p>
      <w:pPr>
        <w:pStyle w:val="0"/>
        <w:spacing w:before="200" w:lineRule="auto"/>
        <w:ind w:firstLine="540"/>
        <w:jc w:val="both"/>
      </w:pPr>
      <w:r>
        <w:rPr>
          <w:sz w:val="20"/>
        </w:rPr>
        <w:t xml:space="preserve">269. Оружие, из которого невозможно безопасно извлечь боеприпас, разряжается выстрелом в сторону мишени по команде руководителя стрельб (гранатометания).</w:t>
      </w:r>
    </w:p>
    <w:p>
      <w:pPr>
        <w:pStyle w:val="0"/>
        <w:spacing w:before="200" w:lineRule="auto"/>
        <w:ind w:firstLine="540"/>
        <w:jc w:val="both"/>
      </w:pPr>
      <w:r>
        <w:rPr>
          <w:sz w:val="20"/>
        </w:rPr>
        <w:t xml:space="preserve">270. В целях закрепления и проверки знания сотрудниками материальной части оружия, мер безопасности, приемов стрельбы и умелого владения оружием при стрельбе на практических занятиях осуществляется выполнение нормативов.</w:t>
      </w:r>
    </w:p>
    <w:p>
      <w:pPr>
        <w:pStyle w:val="0"/>
        <w:spacing w:before="200" w:lineRule="auto"/>
        <w:ind w:firstLine="540"/>
        <w:jc w:val="both"/>
      </w:pPr>
      <w:r>
        <w:rPr>
          <w:sz w:val="20"/>
        </w:rPr>
        <w:t xml:space="preserve">271. Отработка нормативов осуществляется сотрудниками с использованием учебного оружия первоначально в медленном темпе, затем - на время.</w:t>
      </w:r>
    </w:p>
    <w:p>
      <w:pPr>
        <w:pStyle w:val="0"/>
        <w:spacing w:before="200" w:lineRule="auto"/>
        <w:ind w:firstLine="540"/>
        <w:jc w:val="both"/>
      </w:pPr>
      <w:r>
        <w:rPr>
          <w:sz w:val="20"/>
        </w:rPr>
        <w:t xml:space="preserve">272. Время выполнения норматива отсчитывается от подачи команды "Приступить!" руководителя стрельб (гранатометания) либо лица, проводящего занятие, сотрудника, осуществляющего проверку, до окончания выполнения сотрудником последнего действия норматива в соответствии с условиями и порядком его выполнения.</w:t>
      </w:r>
    </w:p>
    <w:p>
      <w:pPr>
        <w:pStyle w:val="0"/>
        <w:spacing w:before="200" w:lineRule="auto"/>
        <w:ind w:firstLine="540"/>
        <w:jc w:val="both"/>
      </w:pPr>
      <w:r>
        <w:rPr>
          <w:sz w:val="20"/>
        </w:rPr>
        <w:t xml:space="preserve">273. Норматив считается выполненным, если соблюдены условия и порядок (последовательность) его выполнения. Если при выполнении норматива допущена ошибка, которая может привести или привела к травме сотрудника или поломке оружия, а также в случаях нарушения мер безопасности при обращении с оружием (боеприпасами) выполнение норматива прекращается и норматив считается невыполненным.</w:t>
      </w:r>
    </w:p>
    <w:p>
      <w:pPr>
        <w:pStyle w:val="0"/>
        <w:spacing w:before="200" w:lineRule="auto"/>
        <w:ind w:firstLine="540"/>
        <w:jc w:val="both"/>
      </w:pPr>
      <w:r>
        <w:rPr>
          <w:sz w:val="20"/>
        </w:rPr>
        <w:t xml:space="preserve">274. При выполнении нормативов определяются следующие порядок и последовательность:</w:t>
      </w:r>
    </w:p>
    <w:p>
      <w:pPr>
        <w:pStyle w:val="0"/>
        <w:spacing w:before="200" w:lineRule="auto"/>
        <w:ind w:firstLine="540"/>
        <w:jc w:val="both"/>
      </w:pPr>
      <w:r>
        <w:rPr>
          <w:sz w:val="20"/>
        </w:rPr>
        <w:t xml:space="preserve">274.1. Для пистолета:</w:t>
      </w:r>
    </w:p>
    <w:p>
      <w:pPr>
        <w:pStyle w:val="0"/>
        <w:spacing w:before="200" w:lineRule="auto"/>
        <w:ind w:firstLine="540"/>
        <w:jc w:val="both"/>
      </w:pPr>
      <w:r>
        <w:rPr>
          <w:sz w:val="20"/>
        </w:rPr>
        <w:t xml:space="preserve">274.1.1. Изготовка к стрельбе из различных положений - стоя, с колена, лежа:</w:t>
      </w:r>
    </w:p>
    <w:p>
      <w:pPr>
        <w:pStyle w:val="0"/>
        <w:spacing w:before="200" w:lineRule="auto"/>
        <w:ind w:firstLine="540"/>
        <w:jc w:val="both"/>
      </w:pPr>
      <w:r>
        <w:rPr>
          <w:sz w:val="20"/>
        </w:rPr>
        <w:t xml:space="preserve">условия выполнения норматива: пистолет в кобуре, магазин, снаряженный учебным патроном, находится в рукоятке пистолета;</w:t>
      </w:r>
    </w:p>
    <w:p>
      <w:pPr>
        <w:pStyle w:val="0"/>
        <w:spacing w:before="200" w:lineRule="auto"/>
        <w:ind w:firstLine="540"/>
        <w:jc w:val="both"/>
      </w:pPr>
      <w:r>
        <w:rPr>
          <w:sz w:val="20"/>
        </w:rPr>
        <w:t xml:space="preserve">порядок выполнения норматива: руководитель стрельб (гранатометания) указывает цель, огневую позицию, положение для стрельбы и подает команду "Приступить!", сотрудник принимает положение для стрельбы, досылает учебный патрон в патронник и производит прицельный выстрел вхолостую.</w:t>
      </w:r>
    </w:p>
    <w:p>
      <w:pPr>
        <w:pStyle w:val="0"/>
        <w:spacing w:before="200" w:lineRule="auto"/>
        <w:ind w:firstLine="540"/>
        <w:jc w:val="both"/>
      </w:pPr>
      <w:r>
        <w:rPr>
          <w:sz w:val="20"/>
        </w:rPr>
        <w:t xml:space="preserve">274.1.2. Неполная разборка пистолета:</w:t>
      </w:r>
    </w:p>
    <w:p>
      <w:pPr>
        <w:pStyle w:val="0"/>
        <w:spacing w:before="200" w:lineRule="auto"/>
        <w:ind w:firstLine="540"/>
        <w:jc w:val="both"/>
      </w:pPr>
      <w:r>
        <w:rPr>
          <w:sz w:val="20"/>
        </w:rPr>
        <w:t xml:space="preserve">условия выполнения норматива: оружие на столе, сотрудник находится у стола, части пистолета необходимо класть на стол в порядке очередности разборки, запрещается бросать части пистолета;</w:t>
      </w:r>
    </w:p>
    <w:p>
      <w:pPr>
        <w:pStyle w:val="0"/>
        <w:spacing w:before="200" w:lineRule="auto"/>
        <w:ind w:firstLine="540"/>
        <w:jc w:val="both"/>
      </w:pPr>
      <w:r>
        <w:rPr>
          <w:sz w:val="20"/>
        </w:rPr>
        <w:t xml:space="preserve">порядок выполнения норматива: по команде "Приступить!" сотрудник осуществляет неполную разборку пистолета.</w:t>
      </w:r>
    </w:p>
    <w:p>
      <w:pPr>
        <w:pStyle w:val="0"/>
        <w:spacing w:before="200" w:lineRule="auto"/>
        <w:ind w:firstLine="540"/>
        <w:jc w:val="both"/>
      </w:pPr>
      <w:r>
        <w:rPr>
          <w:sz w:val="20"/>
        </w:rPr>
        <w:t xml:space="preserve">274.1.3. Сборка пистолета после неполной разборки:</w:t>
      </w:r>
    </w:p>
    <w:p>
      <w:pPr>
        <w:pStyle w:val="0"/>
        <w:spacing w:before="200" w:lineRule="auto"/>
        <w:ind w:firstLine="540"/>
        <w:jc w:val="both"/>
      </w:pPr>
      <w:r>
        <w:rPr>
          <w:sz w:val="20"/>
        </w:rPr>
        <w:t xml:space="preserve">условия выполнения норматива: оружие разобрано, части и механизмы аккуратно разложены на столе, сотрудник находится у стола;</w:t>
      </w:r>
    </w:p>
    <w:p>
      <w:pPr>
        <w:pStyle w:val="0"/>
        <w:spacing w:before="200" w:lineRule="auto"/>
        <w:ind w:firstLine="540"/>
        <w:jc w:val="both"/>
      </w:pPr>
      <w:r>
        <w:rPr>
          <w:sz w:val="20"/>
        </w:rPr>
        <w:t xml:space="preserve">порядок выполнения норматива: по команде "Приступить!" сотрудник осуществляет сборку пистолета после неполной разборки.</w:t>
      </w:r>
    </w:p>
    <w:p>
      <w:pPr>
        <w:pStyle w:val="0"/>
        <w:spacing w:before="200" w:lineRule="auto"/>
        <w:ind w:firstLine="540"/>
        <w:jc w:val="both"/>
      </w:pPr>
      <w:r>
        <w:rPr>
          <w:sz w:val="20"/>
        </w:rPr>
        <w:t xml:space="preserve">274.1.4. Снаряжение магазина патронами:</w:t>
      </w:r>
    </w:p>
    <w:p>
      <w:pPr>
        <w:pStyle w:val="0"/>
        <w:spacing w:before="200" w:lineRule="auto"/>
        <w:ind w:firstLine="540"/>
        <w:jc w:val="both"/>
      </w:pPr>
      <w:r>
        <w:rPr>
          <w:sz w:val="20"/>
        </w:rPr>
        <w:t xml:space="preserve">условия выполнения норматива: сотрудник находится у стола, на котором лежат магазин и учебные патроны россыпью;</w:t>
      </w:r>
    </w:p>
    <w:p>
      <w:pPr>
        <w:pStyle w:val="0"/>
        <w:spacing w:before="200" w:lineRule="auto"/>
        <w:ind w:firstLine="540"/>
        <w:jc w:val="both"/>
      </w:pPr>
      <w:r>
        <w:rPr>
          <w:sz w:val="20"/>
        </w:rPr>
        <w:t xml:space="preserve">порядок выполнения норматива: по команде "Приступить!" сотрудник снаряжает магазин 8 учебными патронами и кладет его на стол.</w:t>
      </w:r>
    </w:p>
    <w:p>
      <w:pPr>
        <w:pStyle w:val="0"/>
        <w:spacing w:before="200" w:lineRule="auto"/>
        <w:ind w:firstLine="540"/>
        <w:jc w:val="both"/>
      </w:pPr>
      <w:r>
        <w:rPr>
          <w:sz w:val="20"/>
        </w:rPr>
        <w:t xml:space="preserve">274.1.5. Разряжание пистолета:</w:t>
      </w:r>
    </w:p>
    <w:p>
      <w:pPr>
        <w:pStyle w:val="0"/>
        <w:spacing w:before="200" w:lineRule="auto"/>
        <w:ind w:firstLine="540"/>
        <w:jc w:val="both"/>
      </w:pPr>
      <w:r>
        <w:rPr>
          <w:sz w:val="20"/>
        </w:rPr>
        <w:t xml:space="preserve">условия выполнения норматива: сотрудник находится у стола, удерживая пистолет в руке под углом 45 градусов вверх, пистолет заряжен (учебный патрон в патроннике), еще 2 учебных патрона находятся в магазине, запрещается расснаряжать магазин, оттягивая пружину подавателя;</w:t>
      </w:r>
    </w:p>
    <w:p>
      <w:pPr>
        <w:pStyle w:val="0"/>
        <w:spacing w:before="200" w:lineRule="auto"/>
        <w:ind w:firstLine="540"/>
        <w:jc w:val="both"/>
      </w:pPr>
      <w:r>
        <w:rPr>
          <w:sz w:val="20"/>
        </w:rPr>
        <w:t xml:space="preserve">порядок выполнения норматива: по команде "Приступить!" сотрудник извлекает магазин из основания рукоятки пистолета, выключает предохранитель (при его наличии), извлекает патрон из патронника, включает предохранитель (при его наличии) и убирает оружие в кобуру, расснаряжает магазин и патроны кладет на стол, вставляет магазин в основание рукоятки, не извлекая оружия из кобуры и застегивает ее.</w:t>
      </w:r>
    </w:p>
    <w:p>
      <w:pPr>
        <w:pStyle w:val="0"/>
        <w:spacing w:before="200" w:lineRule="auto"/>
        <w:ind w:firstLine="540"/>
        <w:jc w:val="both"/>
      </w:pPr>
      <w:r>
        <w:rPr>
          <w:sz w:val="20"/>
        </w:rPr>
        <w:t xml:space="preserve">274.1.6. Смена магазина из различных положений: стоя, с колена, лежа:</w:t>
      </w:r>
    </w:p>
    <w:p>
      <w:pPr>
        <w:pStyle w:val="0"/>
        <w:spacing w:before="200" w:lineRule="auto"/>
        <w:ind w:firstLine="540"/>
        <w:jc w:val="both"/>
      </w:pPr>
      <w:r>
        <w:rPr>
          <w:sz w:val="20"/>
        </w:rPr>
        <w:t xml:space="preserve">условия выполнения норматива: неснаряженный магазин в рукоятке пистолета, пистолет в руке сотрудника под углом 45 градусов вверх, затвор на затворной задержке, запасной магазин, снаряженный учебным патроном, находится в кармане для запасного магазина кобуры (подсумке для размещения (сброса) магазинов);</w:t>
      </w:r>
    </w:p>
    <w:p>
      <w:pPr>
        <w:pStyle w:val="0"/>
        <w:spacing w:before="200" w:lineRule="auto"/>
        <w:ind w:firstLine="540"/>
        <w:jc w:val="both"/>
      </w:pPr>
      <w:r>
        <w:rPr>
          <w:sz w:val="20"/>
        </w:rPr>
        <w:t xml:space="preserve">порядок выполнения норматива: руководитель стрельб (гранатометания) указывает цель, огневую позицию, положение для стрельбы и подает команду "Приступить!". По этой команде сотрудник принимает положение для стрельбы, извлекает магазин из основания рукоятки пистолета, удерживает его в руке или убирает в кобуру (подсумок), достает запасной магазин и вставляет его в основание рукоятки пистолета, снимает затвор с затворной задержки и производит прицельный выстрел вхолостую. Либо сотрудник принимает положение для стрельбы, достает запасной магазин, извлекает магазин из основания рукоятки пистолета, вставляет магазин, снаряженный одним учебным патроном, в основание рукоятки пистолета, удерживает пустой магазин в руке или убирает (кладет) его в карман для запасного магазина кобуры (подсумок). Снимает затвор с затворной задержки и производит прицельный выстрел вхолостую.</w:t>
      </w:r>
    </w:p>
    <w:p>
      <w:pPr>
        <w:pStyle w:val="0"/>
        <w:spacing w:before="200" w:lineRule="auto"/>
        <w:ind w:firstLine="540"/>
        <w:jc w:val="both"/>
      </w:pPr>
      <w:r>
        <w:rPr>
          <w:sz w:val="20"/>
        </w:rPr>
        <w:t xml:space="preserve">274.2. Для бесствольного пистолета:</w:t>
      </w:r>
    </w:p>
    <w:p>
      <w:pPr>
        <w:pStyle w:val="0"/>
        <w:spacing w:before="200" w:lineRule="auto"/>
        <w:ind w:firstLine="540"/>
        <w:jc w:val="both"/>
      </w:pPr>
      <w:r>
        <w:rPr>
          <w:sz w:val="20"/>
        </w:rPr>
        <w:t xml:space="preserve">274.2.1. Изготовка к стрельбе из положения стоя:</w:t>
      </w:r>
    </w:p>
    <w:p>
      <w:pPr>
        <w:pStyle w:val="0"/>
        <w:spacing w:before="200" w:lineRule="auto"/>
        <w:ind w:firstLine="540"/>
        <w:jc w:val="both"/>
      </w:pPr>
      <w:r>
        <w:rPr>
          <w:sz w:val="20"/>
        </w:rPr>
        <w:t xml:space="preserve">условия выполнения норматива: бесствольный пистолет находится в кобуре;</w:t>
      </w:r>
    </w:p>
    <w:p>
      <w:pPr>
        <w:pStyle w:val="0"/>
        <w:spacing w:before="200" w:lineRule="auto"/>
        <w:ind w:firstLine="540"/>
        <w:jc w:val="both"/>
      </w:pPr>
      <w:r>
        <w:rPr>
          <w:sz w:val="20"/>
        </w:rPr>
        <w:t xml:space="preserve">порядок выполнения норматива: руководитель стрельб (гранатометания) указывает цель, огневую позицию и подает команду "Приступить!", сотрудник принимает изготовку для стрельбы, извлекает оружие из кобуры, включает лазерный целеуказатель &lt;1&gt; и производит прицельный выстрел вхолостую.</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"ЛЦ".</w:t>
      </w:r>
    </w:p>
    <w:p>
      <w:pPr>
        <w:pStyle w:val="0"/>
        <w:jc w:val="both"/>
      </w:pPr>
      <w:r>
        <w:rPr>
          <w:sz w:val="20"/>
        </w:rPr>
      </w:r>
    </w:p>
    <w:p>
      <w:pPr>
        <w:pStyle w:val="0"/>
        <w:ind w:firstLine="540"/>
        <w:jc w:val="both"/>
      </w:pPr>
      <w:r>
        <w:rPr>
          <w:sz w:val="20"/>
        </w:rPr>
        <w:t xml:space="preserve">274.2.2. Разряжание бесствольного пистолета:</w:t>
      </w:r>
    </w:p>
    <w:p>
      <w:pPr>
        <w:pStyle w:val="0"/>
        <w:spacing w:before="200" w:lineRule="auto"/>
        <w:ind w:firstLine="540"/>
        <w:jc w:val="both"/>
      </w:pPr>
      <w:r>
        <w:rPr>
          <w:sz w:val="20"/>
        </w:rPr>
        <w:t xml:space="preserve">условия выполнения норматива: сотрудник находится у стола, удерживая пистолет в руке под углом 45 градусов вверх, пистолет снаряжен 4 учебными патронами (в кассете), ЛЦ включен;</w:t>
      </w:r>
    </w:p>
    <w:p>
      <w:pPr>
        <w:pStyle w:val="0"/>
        <w:spacing w:before="200" w:lineRule="auto"/>
        <w:ind w:firstLine="540"/>
        <w:jc w:val="both"/>
      </w:pPr>
      <w:r>
        <w:rPr>
          <w:sz w:val="20"/>
        </w:rPr>
        <w:t xml:space="preserve">порядок выполнения норматива: по команде "Приступить!" сотрудник выключает ЛЦ, открывает защелку пистолета и откидывает кассету, извлекает 4 патрона из кассеты и кладет их на стол, возвращает кассету в исходное положение, убирает оружие в кобуру и застегивает ее.</w:t>
      </w:r>
    </w:p>
    <w:p>
      <w:pPr>
        <w:pStyle w:val="0"/>
        <w:spacing w:before="200" w:lineRule="auto"/>
        <w:ind w:firstLine="540"/>
        <w:jc w:val="both"/>
      </w:pPr>
      <w:r>
        <w:rPr>
          <w:sz w:val="20"/>
        </w:rPr>
        <w:t xml:space="preserve">274.2.3. Перезаряжание бесствольного пистолета из положения стоя:</w:t>
      </w:r>
    </w:p>
    <w:p>
      <w:pPr>
        <w:pStyle w:val="0"/>
        <w:spacing w:before="200" w:lineRule="auto"/>
        <w:ind w:firstLine="540"/>
        <w:jc w:val="both"/>
      </w:pPr>
      <w:r>
        <w:rPr>
          <w:sz w:val="20"/>
        </w:rPr>
        <w:t xml:space="preserve">условия выполнения норматива: сотрудник находится у стола, на котором лежат 4 учебных патрона (россыпью), бесствольный пистолет, заряженный 4 учебными патронами, в руке сотрудника под углом 45 градусов в безопасном направлении, ЛЦ включен;</w:t>
      </w:r>
    </w:p>
    <w:p>
      <w:pPr>
        <w:pStyle w:val="0"/>
        <w:spacing w:before="200" w:lineRule="auto"/>
        <w:ind w:firstLine="540"/>
        <w:jc w:val="both"/>
      </w:pPr>
      <w:r>
        <w:rPr>
          <w:sz w:val="20"/>
        </w:rPr>
        <w:t xml:space="preserve">порядок выполнения норматива: руководитель стрельб (гранатометания) указывает цель, огневую позицию и подает команду "Приступить!", сотрудник выключает ЛЦ, извлекает 4 учебных патрона из кассеты пистолета, заряжает кассету пистолета 4 учебными патронами, лежащими на столе, принимает изготовку для стрельбы, смыкает кассету с рукояткой пистолета, включает ЛЦ и производит прицельный выстрел вхолостую.</w:t>
      </w:r>
    </w:p>
    <w:p>
      <w:pPr>
        <w:pStyle w:val="0"/>
        <w:spacing w:before="200" w:lineRule="auto"/>
        <w:ind w:firstLine="540"/>
        <w:jc w:val="both"/>
      </w:pPr>
      <w:r>
        <w:rPr>
          <w:sz w:val="20"/>
        </w:rPr>
        <w:t xml:space="preserve">274.3. Для пистолета-пулемета:</w:t>
      </w:r>
    </w:p>
    <w:p>
      <w:pPr>
        <w:pStyle w:val="0"/>
        <w:spacing w:before="200" w:lineRule="auto"/>
        <w:ind w:firstLine="540"/>
        <w:jc w:val="both"/>
      </w:pPr>
      <w:r>
        <w:rPr>
          <w:sz w:val="20"/>
        </w:rPr>
        <w:t xml:space="preserve">274.3.1. Изготовка к стрельбе из различных положений: стоя, с колена, лежа:</w:t>
      </w:r>
    </w:p>
    <w:p>
      <w:pPr>
        <w:pStyle w:val="0"/>
        <w:spacing w:before="200" w:lineRule="auto"/>
        <w:ind w:firstLine="540"/>
        <w:jc w:val="both"/>
      </w:pPr>
      <w:r>
        <w:rPr>
          <w:sz w:val="20"/>
        </w:rPr>
        <w:t xml:space="preserve">условия выполнения норматива: пистолет-пулемет с присоединенным магазином, снаряженным учебным патроном, удерживается в положении "На ремень";</w:t>
      </w:r>
    </w:p>
    <w:p>
      <w:pPr>
        <w:pStyle w:val="0"/>
        <w:spacing w:before="200" w:lineRule="auto"/>
        <w:ind w:firstLine="540"/>
        <w:jc w:val="both"/>
      </w:pPr>
      <w:r>
        <w:rPr>
          <w:sz w:val="20"/>
        </w:rPr>
        <w:t xml:space="preserve">порядок выполнения норматива: руководитель стрельб (гранатометания) указывает цель, огневую позицию, положение для стрельбы и подает команду "Приступить!", сотрудник принимает положение для стрельбы, досылает учебный патрон в патронник и производит прицельный выстрел вхолостую.</w:t>
      </w:r>
    </w:p>
    <w:p>
      <w:pPr>
        <w:pStyle w:val="0"/>
        <w:spacing w:before="200" w:lineRule="auto"/>
        <w:ind w:firstLine="540"/>
        <w:jc w:val="both"/>
      </w:pPr>
      <w:r>
        <w:rPr>
          <w:sz w:val="20"/>
        </w:rPr>
        <w:t xml:space="preserve">274.3.2. Неполная разборка пистолета-пулемета:</w:t>
      </w:r>
    </w:p>
    <w:p>
      <w:pPr>
        <w:pStyle w:val="0"/>
        <w:spacing w:before="200" w:lineRule="auto"/>
        <w:ind w:firstLine="540"/>
        <w:jc w:val="both"/>
      </w:pPr>
      <w:r>
        <w:rPr>
          <w:sz w:val="20"/>
        </w:rPr>
        <w:t xml:space="preserve">условия выполнения норматива: оружие на столе, сотрудник находится у оружия, части пистолета-пулемета необходимо класть на стол в порядке очередности разборки, запрещается бросать части пистолета-пулемета;</w:t>
      </w:r>
    </w:p>
    <w:p>
      <w:pPr>
        <w:pStyle w:val="0"/>
        <w:spacing w:before="200" w:lineRule="auto"/>
        <w:ind w:firstLine="540"/>
        <w:jc w:val="both"/>
      </w:pPr>
      <w:r>
        <w:rPr>
          <w:sz w:val="20"/>
        </w:rPr>
        <w:t xml:space="preserve">порядок выполнения норматива: по команде "Приступить!" сотрудник осуществляет неполную разборку пистолета-пулемета.</w:t>
      </w:r>
    </w:p>
    <w:p>
      <w:pPr>
        <w:pStyle w:val="0"/>
        <w:spacing w:before="200" w:lineRule="auto"/>
        <w:ind w:firstLine="540"/>
        <w:jc w:val="both"/>
      </w:pPr>
      <w:r>
        <w:rPr>
          <w:sz w:val="20"/>
        </w:rPr>
        <w:t xml:space="preserve">274.3.3. Сборка пистолета-пулемета после неполной разборки:</w:t>
      </w:r>
    </w:p>
    <w:p>
      <w:pPr>
        <w:pStyle w:val="0"/>
        <w:spacing w:before="200" w:lineRule="auto"/>
        <w:ind w:firstLine="540"/>
        <w:jc w:val="both"/>
      </w:pPr>
      <w:r>
        <w:rPr>
          <w:sz w:val="20"/>
        </w:rPr>
        <w:t xml:space="preserve">условия выполнения норматива: оружие разобрано, части и механизмы аккуратно разложены на столе, сотрудник находится у оружия;</w:t>
      </w:r>
    </w:p>
    <w:p>
      <w:pPr>
        <w:pStyle w:val="0"/>
        <w:spacing w:before="200" w:lineRule="auto"/>
        <w:ind w:firstLine="540"/>
        <w:jc w:val="both"/>
      </w:pPr>
      <w:r>
        <w:rPr>
          <w:sz w:val="20"/>
        </w:rPr>
        <w:t xml:space="preserve">порядок выполнения норматива: по команде "Приступить!" сотрудник осуществляет сборку пистолета-пулемета после неполной разборки.</w:t>
      </w:r>
    </w:p>
    <w:p>
      <w:pPr>
        <w:pStyle w:val="0"/>
        <w:spacing w:before="200" w:lineRule="auto"/>
        <w:ind w:firstLine="540"/>
        <w:jc w:val="both"/>
      </w:pPr>
      <w:r>
        <w:rPr>
          <w:sz w:val="20"/>
        </w:rPr>
        <w:t xml:space="preserve">274.3.4. Снаряжение магазина патронами:</w:t>
      </w:r>
    </w:p>
    <w:p>
      <w:pPr>
        <w:pStyle w:val="0"/>
        <w:spacing w:before="200" w:lineRule="auto"/>
        <w:ind w:firstLine="540"/>
        <w:jc w:val="both"/>
      </w:pPr>
      <w:r>
        <w:rPr>
          <w:sz w:val="20"/>
        </w:rPr>
        <w:t xml:space="preserve">условия выполнения норматива: сотрудник находится у стола, на котором лежат магазин и учебные патроны россыпью;</w:t>
      </w:r>
    </w:p>
    <w:p>
      <w:pPr>
        <w:pStyle w:val="0"/>
        <w:spacing w:before="200" w:lineRule="auto"/>
        <w:ind w:firstLine="540"/>
        <w:jc w:val="both"/>
      </w:pPr>
      <w:r>
        <w:rPr>
          <w:sz w:val="20"/>
        </w:rPr>
        <w:t xml:space="preserve">порядок выполнения норматива: по команде "Приступить!" сотрудник снаряжает магазин 8 учебными патронами и кладет его на стол.</w:t>
      </w:r>
    </w:p>
    <w:p>
      <w:pPr>
        <w:pStyle w:val="0"/>
        <w:spacing w:before="200" w:lineRule="auto"/>
        <w:ind w:firstLine="540"/>
        <w:jc w:val="both"/>
      </w:pPr>
      <w:r>
        <w:rPr>
          <w:sz w:val="20"/>
        </w:rPr>
        <w:t xml:space="preserve">274.3.5. Разряжание пистолета-пулемета:</w:t>
      </w:r>
    </w:p>
    <w:p>
      <w:pPr>
        <w:pStyle w:val="0"/>
        <w:spacing w:before="200" w:lineRule="auto"/>
        <w:ind w:firstLine="540"/>
        <w:jc w:val="both"/>
      </w:pPr>
      <w:r>
        <w:rPr>
          <w:sz w:val="20"/>
        </w:rPr>
        <w:t xml:space="preserve">условия выполнения норматива: сотрудник находится у стола, удерживая пистолет-пулемет в руках под углом 45 градусов вверх, переводчик огня находится в положении "Огонь", пистолет-пулемет заряжен (учебный патрон в патроннике), еще 2 учебных патрона находятся в магазине;</w:t>
      </w:r>
    </w:p>
    <w:p>
      <w:pPr>
        <w:pStyle w:val="0"/>
        <w:spacing w:before="200" w:lineRule="auto"/>
        <w:ind w:firstLine="540"/>
        <w:jc w:val="both"/>
      </w:pPr>
      <w:r>
        <w:rPr>
          <w:sz w:val="20"/>
        </w:rPr>
        <w:t xml:space="preserve">порядок выполнения норматива: по команде "Приступить!" сотрудник отсоединяет магазин и кладет его на стол, отводит затвор (рукоятку затворной рамы) назад, извлекает патрон из патронника, отпускает рукоятку затворной рамы, производит спуск курка и включает предохранитель, расснаряжает магазин, кладет патроны на стол, присоединяет магазин к оружию, кладет оружие на стол рукояткой затворной рамы вверх.</w:t>
      </w:r>
    </w:p>
    <w:p>
      <w:pPr>
        <w:pStyle w:val="0"/>
        <w:spacing w:before="200" w:lineRule="auto"/>
        <w:ind w:firstLine="540"/>
        <w:jc w:val="both"/>
      </w:pPr>
      <w:r>
        <w:rPr>
          <w:sz w:val="20"/>
        </w:rPr>
        <w:t xml:space="preserve">274.3.6. Смена магазина из различных положений: стоя, с колена, лежа:</w:t>
      </w:r>
    </w:p>
    <w:p>
      <w:pPr>
        <w:pStyle w:val="0"/>
        <w:spacing w:before="200" w:lineRule="auto"/>
        <w:ind w:firstLine="540"/>
        <w:jc w:val="both"/>
      </w:pPr>
      <w:r>
        <w:rPr>
          <w:sz w:val="20"/>
        </w:rPr>
        <w:t xml:space="preserve">условия выполнения норматива: сотрудник находится в положении для стрельбы, указанном руководителем стрельб (гранатометания), удерживая пистолет-пулемет в руках в сторону мишени, затвор (затворная рама) - в положении по израсходовании патронов в магазине, переводчик огня находится в положении "Огонь", магазин без патронов присоединен к пистолету-пулемету, запасной магазин, снаряженный учебным патроном - в подсумке (в прикладе);</w:t>
      </w:r>
    </w:p>
    <w:p>
      <w:pPr>
        <w:pStyle w:val="0"/>
        <w:spacing w:before="200" w:lineRule="auto"/>
        <w:ind w:firstLine="540"/>
        <w:jc w:val="both"/>
      </w:pPr>
      <w:r>
        <w:rPr>
          <w:sz w:val="20"/>
        </w:rPr>
        <w:t xml:space="preserve">порядок выполнения норматива: руководитель стрельб указывает цель, положение для стрельбы и подает команду "Приступить!". По этой команде сотрудник отсоединяет пустой магазин и кладет его в подсумок или удерживает его в руке, достает запасной магазин и присоединяет к пистолету-пулемету, досылает патрон в патронник и производит прицельный выстрел вхолостую. Либо сотрудник достает запасной магазин, отсоединяет пустой магазин и кладет его в подсумок или удерживает его в руке, присоединяет к пистолету-пулемету запасной магазин, досылает патрон в патронник и производит прицельный выстрел вхолостую.</w:t>
      </w:r>
    </w:p>
    <w:p>
      <w:pPr>
        <w:pStyle w:val="0"/>
        <w:spacing w:before="200" w:lineRule="auto"/>
        <w:ind w:firstLine="540"/>
        <w:jc w:val="both"/>
      </w:pPr>
      <w:r>
        <w:rPr>
          <w:sz w:val="20"/>
        </w:rPr>
        <w:t xml:space="preserve">274.4. Для автомата:</w:t>
      </w:r>
    </w:p>
    <w:p>
      <w:pPr>
        <w:pStyle w:val="0"/>
        <w:spacing w:before="200" w:lineRule="auto"/>
        <w:ind w:firstLine="540"/>
        <w:jc w:val="both"/>
      </w:pPr>
      <w:r>
        <w:rPr>
          <w:sz w:val="20"/>
        </w:rPr>
        <w:t xml:space="preserve">274.4.1. Изготовка к стрельбе из различных положений: стоя, с колена, лежа:</w:t>
      </w:r>
    </w:p>
    <w:p>
      <w:pPr>
        <w:pStyle w:val="0"/>
        <w:spacing w:before="200" w:lineRule="auto"/>
        <w:ind w:firstLine="540"/>
        <w:jc w:val="both"/>
      </w:pPr>
      <w:r>
        <w:rPr>
          <w:sz w:val="20"/>
        </w:rPr>
        <w:t xml:space="preserve">условия выполнения норматива: автомат удерживается в положении "На ремень" с присоединенным магазином, снаряженным учебным патроном;</w:t>
      </w:r>
    </w:p>
    <w:p>
      <w:pPr>
        <w:pStyle w:val="0"/>
        <w:spacing w:before="200" w:lineRule="auto"/>
        <w:ind w:firstLine="540"/>
        <w:jc w:val="both"/>
      </w:pPr>
      <w:r>
        <w:rPr>
          <w:sz w:val="20"/>
        </w:rPr>
        <w:t xml:space="preserve">порядок выполнения норматива: руководитель стрельб (гранатометания) указывает цель, огневую позицию, положение для стрельбы и подает команду "Приступить!", сотрудник принимает положение для стрельбы, досылает учебный патрон в патронник и производит прицельный выстрел вхолостую.</w:t>
      </w:r>
    </w:p>
    <w:p>
      <w:pPr>
        <w:pStyle w:val="0"/>
        <w:spacing w:before="200" w:lineRule="auto"/>
        <w:ind w:firstLine="540"/>
        <w:jc w:val="both"/>
      </w:pPr>
      <w:r>
        <w:rPr>
          <w:sz w:val="20"/>
        </w:rPr>
        <w:t xml:space="preserve">274.4.2. Неполная разборка автомата:</w:t>
      </w:r>
    </w:p>
    <w:p>
      <w:pPr>
        <w:pStyle w:val="0"/>
        <w:spacing w:before="200" w:lineRule="auto"/>
        <w:ind w:firstLine="540"/>
        <w:jc w:val="both"/>
      </w:pPr>
      <w:r>
        <w:rPr>
          <w:sz w:val="20"/>
        </w:rPr>
        <w:t xml:space="preserve">условия выполнения норматива: автомат на столе, сотрудник находится у оружия, части автомата необходимо класть на стол в порядке очередности разборки, запрещается бросать части оружия;</w:t>
      </w:r>
    </w:p>
    <w:p>
      <w:pPr>
        <w:pStyle w:val="0"/>
        <w:spacing w:before="200" w:lineRule="auto"/>
        <w:ind w:firstLine="540"/>
        <w:jc w:val="both"/>
      </w:pPr>
      <w:r>
        <w:rPr>
          <w:sz w:val="20"/>
        </w:rPr>
        <w:t xml:space="preserve">порядок выполнения норматива: по команде "Приступить!" сотрудник осуществляет неполную разборку автомата.</w:t>
      </w:r>
    </w:p>
    <w:p>
      <w:pPr>
        <w:pStyle w:val="0"/>
        <w:spacing w:before="200" w:lineRule="auto"/>
        <w:ind w:firstLine="540"/>
        <w:jc w:val="both"/>
      </w:pPr>
      <w:r>
        <w:rPr>
          <w:sz w:val="20"/>
        </w:rPr>
        <w:t xml:space="preserve">274.4.3. Сборка автомата после неполной разборки:</w:t>
      </w:r>
    </w:p>
    <w:p>
      <w:pPr>
        <w:pStyle w:val="0"/>
        <w:spacing w:before="200" w:lineRule="auto"/>
        <w:ind w:firstLine="540"/>
        <w:jc w:val="both"/>
      </w:pPr>
      <w:r>
        <w:rPr>
          <w:sz w:val="20"/>
        </w:rPr>
        <w:t xml:space="preserve">условия выполнения норматива: оружие разобрано, части и механизмы аккуратно разложены на столе, сотрудник находится у оружия;</w:t>
      </w:r>
    </w:p>
    <w:p>
      <w:pPr>
        <w:pStyle w:val="0"/>
        <w:spacing w:before="200" w:lineRule="auto"/>
        <w:ind w:firstLine="540"/>
        <w:jc w:val="both"/>
      </w:pPr>
      <w:r>
        <w:rPr>
          <w:sz w:val="20"/>
        </w:rPr>
        <w:t xml:space="preserve">порядок выполнения норматива: по команде "Приступить!" сотрудник осуществляет сборку автомата после неполной разборки.</w:t>
      </w:r>
    </w:p>
    <w:p>
      <w:pPr>
        <w:pStyle w:val="0"/>
        <w:spacing w:before="200" w:lineRule="auto"/>
        <w:ind w:firstLine="540"/>
        <w:jc w:val="both"/>
      </w:pPr>
      <w:r>
        <w:rPr>
          <w:sz w:val="20"/>
        </w:rPr>
        <w:t xml:space="preserve">274.4.4. Снаряжение магазина патронами:</w:t>
      </w:r>
    </w:p>
    <w:p>
      <w:pPr>
        <w:pStyle w:val="0"/>
        <w:spacing w:before="200" w:lineRule="auto"/>
        <w:ind w:firstLine="540"/>
        <w:jc w:val="both"/>
      </w:pPr>
      <w:r>
        <w:rPr>
          <w:sz w:val="20"/>
        </w:rPr>
        <w:t xml:space="preserve">условия выполнения норматива: сотрудник находится у стола, на котором лежат магазин и учебные патроны россыпью;</w:t>
      </w:r>
    </w:p>
    <w:p>
      <w:pPr>
        <w:pStyle w:val="0"/>
        <w:spacing w:before="200" w:lineRule="auto"/>
        <w:ind w:firstLine="540"/>
        <w:jc w:val="both"/>
      </w:pPr>
      <w:r>
        <w:rPr>
          <w:sz w:val="20"/>
        </w:rPr>
        <w:t xml:space="preserve">порядок выполнения норматива: по команде "Приступить!" сотрудник снаряжает магазин 20 учебными патронами (без использования обоймы) и кладет его на стол.</w:t>
      </w:r>
    </w:p>
    <w:p>
      <w:pPr>
        <w:pStyle w:val="0"/>
        <w:spacing w:before="200" w:lineRule="auto"/>
        <w:ind w:firstLine="540"/>
        <w:jc w:val="both"/>
      </w:pPr>
      <w:r>
        <w:rPr>
          <w:sz w:val="20"/>
        </w:rPr>
        <w:t xml:space="preserve">274.4.5. Разряжание автомата:</w:t>
      </w:r>
    </w:p>
    <w:p>
      <w:pPr>
        <w:pStyle w:val="0"/>
        <w:spacing w:before="200" w:lineRule="auto"/>
        <w:ind w:firstLine="540"/>
        <w:jc w:val="both"/>
      </w:pPr>
      <w:r>
        <w:rPr>
          <w:sz w:val="20"/>
        </w:rPr>
        <w:t xml:space="preserve">условия выполнения норматива: сотрудник находится у стола, удерживая автомат в руках под углом 45 градусов вверх, переводчик огня находится в положении "Огонь", автомат заряжен (учебный патрон в патроннике), еще 2 учебных патрона находятся в магазине;</w:t>
      </w:r>
    </w:p>
    <w:p>
      <w:pPr>
        <w:pStyle w:val="0"/>
        <w:spacing w:before="200" w:lineRule="auto"/>
        <w:ind w:firstLine="540"/>
        <w:jc w:val="both"/>
      </w:pPr>
      <w:r>
        <w:rPr>
          <w:sz w:val="20"/>
        </w:rPr>
        <w:t xml:space="preserve">порядок выполнения норматива: по команде "Приступить!" сотрудник отсоединяет магазин и кладет его на стол, отводит рукоятку затворной рамы назад, извлекает патрон из патронника, отпускает рукоятку затворной рамы, производит спуск курка и включает предохранитель, расснаряжает магазин, кладет патроны на стол, присоединяет магазин к автомату, кладет оружие на стол рукояткой затворной рамы вверх.</w:t>
      </w:r>
    </w:p>
    <w:p>
      <w:pPr>
        <w:pStyle w:val="0"/>
        <w:spacing w:before="200" w:lineRule="auto"/>
        <w:ind w:firstLine="540"/>
        <w:jc w:val="both"/>
      </w:pPr>
      <w:r>
        <w:rPr>
          <w:sz w:val="20"/>
        </w:rPr>
        <w:t xml:space="preserve">274.4.6. Смена магазина из различных положений: стоя, с колена, лежа:</w:t>
      </w:r>
    </w:p>
    <w:p>
      <w:pPr>
        <w:pStyle w:val="0"/>
        <w:spacing w:before="200" w:lineRule="auto"/>
        <w:ind w:firstLine="540"/>
        <w:jc w:val="both"/>
      </w:pPr>
      <w:r>
        <w:rPr>
          <w:sz w:val="20"/>
        </w:rPr>
        <w:t xml:space="preserve">условия выполнения норматива: сотрудник находится в положении для стрельбы, указанном руководителем стрельб (гранатометания), удерживая автомат в руках в сторону мишени, затворная рама - в положении по израсходовании патронов в магазине, переводчик огня - в положении "Огонь", магазин без патронов присоединен к автомату, запасной магазин, снаряженный учебным патроном, - в подсумке;</w:t>
      </w:r>
    </w:p>
    <w:p>
      <w:pPr>
        <w:pStyle w:val="0"/>
        <w:spacing w:before="200" w:lineRule="auto"/>
        <w:ind w:firstLine="540"/>
        <w:jc w:val="both"/>
      </w:pPr>
      <w:r>
        <w:rPr>
          <w:sz w:val="20"/>
        </w:rPr>
        <w:t xml:space="preserve">порядок выполнения норматива: руководитель стрельб (гранатометания) указывает цель, положение для стрельбы и подает команду "Приступить!". По этой команде: сотрудник отсоединяет пустой магазин и кладет его в подсумок или удерживает его в руке, достает запасной магазин и присоединяет к автомату, досылает патрон в патронник и производит прицельный выстрел вхолостую. Либо сотрудник достает запасной магазин, отсоединяет пустой магазин и кладет его в подсумок или удерживает его в руке, присоединяет к автомату запасной магазин, досылает патрон в патронник и производит прицельный выстрел вхолостую.</w:t>
      </w:r>
    </w:p>
    <w:p>
      <w:pPr>
        <w:pStyle w:val="0"/>
        <w:spacing w:before="200" w:lineRule="auto"/>
        <w:ind w:firstLine="540"/>
        <w:jc w:val="both"/>
      </w:pPr>
      <w:r>
        <w:rPr>
          <w:sz w:val="20"/>
        </w:rPr>
        <w:t xml:space="preserve">274.5. Для снайперской винтовки:</w:t>
      </w:r>
    </w:p>
    <w:p>
      <w:pPr>
        <w:pStyle w:val="0"/>
        <w:spacing w:before="200" w:lineRule="auto"/>
        <w:ind w:firstLine="540"/>
        <w:jc w:val="both"/>
      </w:pPr>
      <w:r>
        <w:rPr>
          <w:sz w:val="20"/>
        </w:rPr>
        <w:t xml:space="preserve">274.5.1. Изготовка к стрельбе из различных положений: стоя, с колена, лежа:</w:t>
      </w:r>
    </w:p>
    <w:p>
      <w:pPr>
        <w:pStyle w:val="0"/>
        <w:spacing w:before="200" w:lineRule="auto"/>
        <w:ind w:firstLine="540"/>
        <w:jc w:val="both"/>
      </w:pPr>
      <w:r>
        <w:rPr>
          <w:sz w:val="20"/>
        </w:rPr>
        <w:t xml:space="preserve">условия выполнения норматива: снайперская винтовка удерживается в положении "На ремень" с присоединенным магазином, снаряженным учебным патроном;</w:t>
      </w:r>
    </w:p>
    <w:p>
      <w:pPr>
        <w:pStyle w:val="0"/>
        <w:spacing w:before="200" w:lineRule="auto"/>
        <w:ind w:firstLine="540"/>
        <w:jc w:val="both"/>
      </w:pPr>
      <w:r>
        <w:rPr>
          <w:sz w:val="20"/>
        </w:rPr>
        <w:t xml:space="preserve">порядок выполнения норматива: руководитель стрельб (гранатометания) указывает цель, огневую позицию, положение для стрельбы и подает команду "Приступить!", сотрудник принимает положение для стрельбы, досылает учебный патрон в патронник и производит прицельный выстрел вхолостую.</w:t>
      </w:r>
    </w:p>
    <w:p>
      <w:pPr>
        <w:pStyle w:val="0"/>
        <w:spacing w:before="200" w:lineRule="auto"/>
        <w:ind w:firstLine="540"/>
        <w:jc w:val="both"/>
      </w:pPr>
      <w:r>
        <w:rPr>
          <w:sz w:val="20"/>
        </w:rPr>
        <w:t xml:space="preserve">274.5.2. Неполная разборка снайперской винтовки:</w:t>
      </w:r>
    </w:p>
    <w:p>
      <w:pPr>
        <w:pStyle w:val="0"/>
        <w:spacing w:before="200" w:lineRule="auto"/>
        <w:ind w:firstLine="540"/>
        <w:jc w:val="both"/>
      </w:pPr>
      <w:r>
        <w:rPr>
          <w:sz w:val="20"/>
        </w:rPr>
        <w:t xml:space="preserve">условия выполнения норматива: оружие на столе, сотрудник находится у оружия, части снайперской винтовки необходимо класть на стол в порядке очередности разборки, запрещается бросать части оружия, норматив выполняется без оптического прицела;</w:t>
      </w:r>
    </w:p>
    <w:p>
      <w:pPr>
        <w:pStyle w:val="0"/>
        <w:spacing w:before="200" w:lineRule="auto"/>
        <w:ind w:firstLine="540"/>
        <w:jc w:val="both"/>
      </w:pPr>
      <w:r>
        <w:rPr>
          <w:sz w:val="20"/>
        </w:rPr>
        <w:t xml:space="preserve">порядок выполнения норматива: по команде "Приступить!" сотрудник осуществляет неполную разборку снайперской винтовки.</w:t>
      </w:r>
    </w:p>
    <w:p>
      <w:pPr>
        <w:pStyle w:val="0"/>
        <w:spacing w:before="200" w:lineRule="auto"/>
        <w:ind w:firstLine="540"/>
        <w:jc w:val="both"/>
      </w:pPr>
      <w:r>
        <w:rPr>
          <w:sz w:val="20"/>
        </w:rPr>
        <w:t xml:space="preserve">274.5.3. Сборка снайперской винтовки после неполной разборки:</w:t>
      </w:r>
    </w:p>
    <w:p>
      <w:pPr>
        <w:pStyle w:val="0"/>
        <w:spacing w:before="200" w:lineRule="auto"/>
        <w:ind w:firstLine="540"/>
        <w:jc w:val="both"/>
      </w:pPr>
      <w:r>
        <w:rPr>
          <w:sz w:val="20"/>
        </w:rPr>
        <w:t xml:space="preserve">условия выполнения норматива: оружие разобрано, части и механизмы аккуратно разложены на столе, сотрудник находится у оружия, норматив выполняется без оптического прицела;</w:t>
      </w:r>
    </w:p>
    <w:p>
      <w:pPr>
        <w:pStyle w:val="0"/>
        <w:spacing w:before="200" w:lineRule="auto"/>
        <w:ind w:firstLine="540"/>
        <w:jc w:val="both"/>
      </w:pPr>
      <w:r>
        <w:rPr>
          <w:sz w:val="20"/>
        </w:rPr>
        <w:t xml:space="preserve">порядок выполнения норматива: по команде "Приступить!" сотрудник осуществляет сборку снайперской винтовки после неполной разборки.</w:t>
      </w:r>
    </w:p>
    <w:p>
      <w:pPr>
        <w:pStyle w:val="0"/>
        <w:spacing w:before="200" w:lineRule="auto"/>
        <w:ind w:firstLine="540"/>
        <w:jc w:val="both"/>
      </w:pPr>
      <w:r>
        <w:rPr>
          <w:sz w:val="20"/>
        </w:rPr>
        <w:t xml:space="preserve">274.5.4. Снаряжение магазина патронами:</w:t>
      </w:r>
    </w:p>
    <w:p>
      <w:pPr>
        <w:pStyle w:val="0"/>
        <w:spacing w:before="200" w:lineRule="auto"/>
        <w:ind w:firstLine="540"/>
        <w:jc w:val="both"/>
      </w:pPr>
      <w:r>
        <w:rPr>
          <w:sz w:val="20"/>
        </w:rPr>
        <w:t xml:space="preserve">условия выполнения норматива: сотрудник находится у стола, на котором лежат магазин и учебные патроны россыпью;</w:t>
      </w:r>
    </w:p>
    <w:p>
      <w:pPr>
        <w:pStyle w:val="0"/>
        <w:spacing w:before="200" w:lineRule="auto"/>
        <w:ind w:firstLine="540"/>
        <w:jc w:val="both"/>
      </w:pPr>
      <w:r>
        <w:rPr>
          <w:sz w:val="20"/>
        </w:rPr>
        <w:t xml:space="preserve">порядок выполнения норматива: по команде "Приступить!" сотрудник снаряжает магазин 5 учебными патронами (без использования обоймы) и кладет его на стол.</w:t>
      </w:r>
    </w:p>
    <w:p>
      <w:pPr>
        <w:pStyle w:val="0"/>
        <w:spacing w:before="200" w:lineRule="auto"/>
        <w:ind w:firstLine="540"/>
        <w:jc w:val="both"/>
      </w:pPr>
      <w:r>
        <w:rPr>
          <w:sz w:val="20"/>
        </w:rPr>
        <w:t xml:space="preserve">274.5.5. Разряжание снайперской винтовки:</w:t>
      </w:r>
    </w:p>
    <w:p>
      <w:pPr>
        <w:pStyle w:val="0"/>
        <w:spacing w:before="200" w:lineRule="auto"/>
        <w:ind w:firstLine="540"/>
        <w:jc w:val="both"/>
      </w:pPr>
      <w:r>
        <w:rPr>
          <w:sz w:val="20"/>
        </w:rPr>
        <w:t xml:space="preserve">условия выполнения норматива: сотрудник находится у стола, оружие на столе на сошках или удерживается сотрудником в руке, предохранитель выключен, оружие заряжено (учебный патрон в патроннике), еще 2 учебных патрона находятся в магазине, норматив выполняется без оптического прицела;</w:t>
      </w:r>
    </w:p>
    <w:p>
      <w:pPr>
        <w:pStyle w:val="0"/>
        <w:spacing w:before="200" w:lineRule="auto"/>
        <w:ind w:firstLine="540"/>
        <w:jc w:val="both"/>
      </w:pPr>
      <w:r>
        <w:rPr>
          <w:sz w:val="20"/>
        </w:rPr>
        <w:t xml:space="preserve">порядок выполнения норматива: по команде "Приступить!" сотрудник разряжает оружие, расснаряжает магазин, кладет патроны на стол, присоединяет магазин к снайперской винтовке. Кладет оружие на стол рукояткой затворной рамы вверх.</w:t>
      </w:r>
    </w:p>
    <w:p>
      <w:pPr>
        <w:pStyle w:val="0"/>
        <w:spacing w:before="200" w:lineRule="auto"/>
        <w:ind w:firstLine="540"/>
        <w:jc w:val="both"/>
      </w:pPr>
      <w:r>
        <w:rPr>
          <w:sz w:val="20"/>
        </w:rPr>
        <w:t xml:space="preserve">274.6. Для карабина:</w:t>
      </w:r>
    </w:p>
    <w:p>
      <w:pPr>
        <w:pStyle w:val="0"/>
        <w:spacing w:before="200" w:lineRule="auto"/>
        <w:ind w:firstLine="540"/>
        <w:jc w:val="both"/>
      </w:pPr>
      <w:r>
        <w:rPr>
          <w:sz w:val="20"/>
        </w:rPr>
        <w:t xml:space="preserve">274.6.1. Изготовка к стрельбе из различных положений стоя, с колена, лежа:</w:t>
      </w:r>
    </w:p>
    <w:p>
      <w:pPr>
        <w:pStyle w:val="0"/>
        <w:spacing w:before="200" w:lineRule="auto"/>
        <w:ind w:firstLine="540"/>
        <w:jc w:val="both"/>
      </w:pPr>
      <w:r>
        <w:rPr>
          <w:sz w:val="20"/>
        </w:rPr>
        <w:t xml:space="preserve">условия выполнения норматива: карабин удерживается в положении "На ремень" с присоединенным магазином, снаряженным учебным патроном;</w:t>
      </w:r>
    </w:p>
    <w:p>
      <w:pPr>
        <w:pStyle w:val="0"/>
        <w:spacing w:before="200" w:lineRule="auto"/>
        <w:ind w:firstLine="540"/>
        <w:jc w:val="both"/>
      </w:pPr>
      <w:r>
        <w:rPr>
          <w:sz w:val="20"/>
        </w:rPr>
        <w:t xml:space="preserve">порядок выполнения норматива: руководитель стрельб (гранатометания) указывает цель, огневую позицию, положение для стрельбы и подает команду "Приступить!", сотрудник принимает положение для стрельбы, досылает учебный патрон в патронник и производит прицельный выстрел вхолостую.</w:t>
      </w:r>
    </w:p>
    <w:p>
      <w:pPr>
        <w:pStyle w:val="0"/>
        <w:spacing w:before="200" w:lineRule="auto"/>
        <w:ind w:firstLine="540"/>
        <w:jc w:val="both"/>
      </w:pPr>
      <w:r>
        <w:rPr>
          <w:sz w:val="20"/>
        </w:rPr>
        <w:t xml:space="preserve">274.6.2. Неполная разборка карабина:</w:t>
      </w:r>
    </w:p>
    <w:p>
      <w:pPr>
        <w:pStyle w:val="0"/>
        <w:spacing w:before="200" w:lineRule="auto"/>
        <w:ind w:firstLine="540"/>
        <w:jc w:val="both"/>
      </w:pPr>
      <w:r>
        <w:rPr>
          <w:sz w:val="20"/>
        </w:rPr>
        <w:t xml:space="preserve">условия выполнения норматива: карабин на столе, сотрудник находится у оружия, части карабина необходимо класть на стол в порядке очередности разборки, запрещается бросать части оружия;</w:t>
      </w:r>
    </w:p>
    <w:p>
      <w:pPr>
        <w:pStyle w:val="0"/>
        <w:spacing w:before="200" w:lineRule="auto"/>
        <w:ind w:firstLine="540"/>
        <w:jc w:val="both"/>
      </w:pPr>
      <w:r>
        <w:rPr>
          <w:sz w:val="20"/>
        </w:rPr>
        <w:t xml:space="preserve">порядок выполнения норматива: по команде "Приступить!" сотрудник осуществляет неполную разборку карабина.</w:t>
      </w:r>
    </w:p>
    <w:p>
      <w:pPr>
        <w:pStyle w:val="0"/>
        <w:spacing w:before="200" w:lineRule="auto"/>
        <w:ind w:firstLine="540"/>
        <w:jc w:val="both"/>
      </w:pPr>
      <w:r>
        <w:rPr>
          <w:sz w:val="20"/>
        </w:rPr>
        <w:t xml:space="preserve">274.6.3. Сборка карабина после неполной разборки:</w:t>
      </w:r>
    </w:p>
    <w:p>
      <w:pPr>
        <w:pStyle w:val="0"/>
        <w:spacing w:before="200" w:lineRule="auto"/>
        <w:ind w:firstLine="540"/>
        <w:jc w:val="both"/>
      </w:pPr>
      <w:r>
        <w:rPr>
          <w:sz w:val="20"/>
        </w:rPr>
        <w:t xml:space="preserve">условия выполнения норматива: оружие разобрано, части и механизмы аккуратно разложены на столе, сотрудник находится у оружия, сумка для магазинов - на его брючном ремне (снаряжении);</w:t>
      </w:r>
    </w:p>
    <w:p>
      <w:pPr>
        <w:pStyle w:val="0"/>
        <w:spacing w:before="200" w:lineRule="auto"/>
        <w:ind w:firstLine="540"/>
        <w:jc w:val="both"/>
      </w:pPr>
      <w:r>
        <w:rPr>
          <w:sz w:val="20"/>
        </w:rPr>
        <w:t xml:space="preserve">порядок выполнения норматива: по команде "Приступить!" сотрудник осуществляет сборку карабина после неполной разборки.</w:t>
      </w:r>
    </w:p>
    <w:p>
      <w:pPr>
        <w:pStyle w:val="0"/>
        <w:spacing w:before="200" w:lineRule="auto"/>
        <w:ind w:firstLine="540"/>
        <w:jc w:val="both"/>
      </w:pPr>
      <w:r>
        <w:rPr>
          <w:sz w:val="20"/>
        </w:rPr>
        <w:t xml:space="preserve">274.6.4. Снаряжение магазина патронами:</w:t>
      </w:r>
    </w:p>
    <w:p>
      <w:pPr>
        <w:pStyle w:val="0"/>
        <w:spacing w:before="200" w:lineRule="auto"/>
        <w:ind w:firstLine="540"/>
        <w:jc w:val="both"/>
      </w:pPr>
      <w:r>
        <w:rPr>
          <w:sz w:val="20"/>
        </w:rPr>
        <w:t xml:space="preserve">условия выполнения норматива: сотрудник находится у стола, на котором лежат магазин и учебные патроны россыпью;</w:t>
      </w:r>
    </w:p>
    <w:p>
      <w:pPr>
        <w:pStyle w:val="0"/>
        <w:spacing w:before="200" w:lineRule="auto"/>
        <w:ind w:firstLine="540"/>
        <w:jc w:val="both"/>
      </w:pPr>
      <w:r>
        <w:rPr>
          <w:sz w:val="20"/>
        </w:rPr>
        <w:t xml:space="preserve">порядок выполнения норматива: по команде "Приступить!" сотрудник снаряжает магазин 5 учебными патронами и кладет его на стол.</w:t>
      </w:r>
    </w:p>
    <w:p>
      <w:pPr>
        <w:pStyle w:val="0"/>
        <w:spacing w:before="200" w:lineRule="auto"/>
        <w:ind w:firstLine="540"/>
        <w:jc w:val="both"/>
      </w:pPr>
      <w:r>
        <w:rPr>
          <w:sz w:val="20"/>
        </w:rPr>
        <w:t xml:space="preserve">274.6.5. Разряжание карабина:</w:t>
      </w:r>
    </w:p>
    <w:p>
      <w:pPr>
        <w:pStyle w:val="0"/>
        <w:spacing w:before="200" w:lineRule="auto"/>
        <w:ind w:firstLine="540"/>
        <w:jc w:val="both"/>
      </w:pPr>
      <w:r>
        <w:rPr>
          <w:sz w:val="20"/>
        </w:rPr>
        <w:t xml:space="preserve">условия выполнения норматива: сотрудник находится у стола, удерживая карабин в руках под углом 45 градусов вверх, предохранитель выключен, карабин заряжен (учебный патрон в патроннике), еще 2 учебных патрона находятся в магазине;</w:t>
      </w:r>
    </w:p>
    <w:p>
      <w:pPr>
        <w:pStyle w:val="0"/>
        <w:spacing w:before="200" w:lineRule="auto"/>
        <w:ind w:firstLine="540"/>
        <w:jc w:val="both"/>
      </w:pPr>
      <w:r>
        <w:rPr>
          <w:sz w:val="20"/>
        </w:rPr>
        <w:t xml:space="preserve">порядок выполнения норматива: по команде "Приступить!" сотрудник отсоединяет магазин и кладет его на стол, отводит рукоятку затворной рамы назад, извлекает патрон из патронника, отпускает рукоятку затворной рамы, производит спуск курка и включает предохранитель, расснаряжает магазин, кладет патроны на стол, присоединяет магазин к карабину, кладет оружие на стол рукояткой затворной рамы вверх.</w:t>
      </w:r>
    </w:p>
    <w:p>
      <w:pPr>
        <w:pStyle w:val="0"/>
        <w:spacing w:before="200" w:lineRule="auto"/>
        <w:ind w:firstLine="540"/>
        <w:jc w:val="both"/>
      </w:pPr>
      <w:r>
        <w:rPr>
          <w:sz w:val="20"/>
        </w:rPr>
        <w:t xml:space="preserve">274.6.6. Смена магазина из различных положений: стоя, с колена, лежа:</w:t>
      </w:r>
    </w:p>
    <w:p>
      <w:pPr>
        <w:pStyle w:val="0"/>
        <w:spacing w:before="200" w:lineRule="auto"/>
        <w:ind w:firstLine="540"/>
        <w:jc w:val="both"/>
      </w:pPr>
      <w:r>
        <w:rPr>
          <w:sz w:val="20"/>
        </w:rPr>
        <w:t xml:space="preserve">условия выполнения норматива: сотрудник находится на огневой позиции в положении для стрельбы, указанном руководителем стрельб (гранатометания), удерживая карабин в руках в сторону мишени, затвор (затворная рама) - в положении по израсходовании патронов в магазине, предохранитель выключен, магазин без патронов присоединен к карабину, запасной магазин, снаряженный учебным патроном, - в подсумке;</w:t>
      </w:r>
    </w:p>
    <w:p>
      <w:pPr>
        <w:pStyle w:val="0"/>
        <w:spacing w:before="200" w:lineRule="auto"/>
        <w:ind w:firstLine="540"/>
        <w:jc w:val="both"/>
      </w:pPr>
      <w:r>
        <w:rPr>
          <w:sz w:val="20"/>
        </w:rPr>
        <w:t xml:space="preserve">порядок выполнения норматива: по команде "Приступить!" сотрудник отсоединяет пустой магазин и кладет его в подсумок, присоединяет снаряженный учебным патроном магазин к карабину, досылает патрон в патронник и производит прицельный выстрел вхолостую.</w:t>
      </w:r>
    </w:p>
    <w:p>
      <w:pPr>
        <w:pStyle w:val="0"/>
        <w:spacing w:before="200" w:lineRule="auto"/>
        <w:ind w:firstLine="540"/>
        <w:jc w:val="both"/>
      </w:pPr>
      <w:r>
        <w:rPr>
          <w:sz w:val="20"/>
        </w:rPr>
        <w:t xml:space="preserve">274.7. Для пулемета:</w:t>
      </w:r>
    </w:p>
    <w:p>
      <w:pPr>
        <w:pStyle w:val="0"/>
        <w:spacing w:before="200" w:lineRule="auto"/>
        <w:ind w:firstLine="540"/>
        <w:jc w:val="both"/>
      </w:pPr>
      <w:r>
        <w:rPr>
          <w:sz w:val="20"/>
        </w:rPr>
        <w:t xml:space="preserve">274.7.1. Изготовка к стрельбе из различных положений: стоя, с колена, лежа:</w:t>
      </w:r>
    </w:p>
    <w:p>
      <w:pPr>
        <w:pStyle w:val="0"/>
        <w:spacing w:before="200" w:lineRule="auto"/>
        <w:ind w:firstLine="540"/>
        <w:jc w:val="both"/>
      </w:pPr>
      <w:r>
        <w:rPr>
          <w:sz w:val="20"/>
        </w:rPr>
        <w:t xml:space="preserve">условия выполнения норматива для ручного пулемета Калашникова &lt;1&gt;: пулемет с присоединенным магазином, снаряженным учебным патроном, удерживается в положении "На ремень";</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"РПК".</w:t>
      </w:r>
    </w:p>
    <w:p>
      <w:pPr>
        <w:pStyle w:val="0"/>
        <w:jc w:val="both"/>
      </w:pPr>
      <w:r>
        <w:rPr>
          <w:sz w:val="20"/>
        </w:rPr>
      </w:r>
    </w:p>
    <w:p>
      <w:pPr>
        <w:pStyle w:val="0"/>
        <w:ind w:firstLine="540"/>
        <w:jc w:val="both"/>
      </w:pPr>
      <w:r>
        <w:rPr>
          <w:sz w:val="20"/>
        </w:rPr>
        <w:t xml:space="preserve">порядок выполнения норматива для РПК: по команде "Приступить!" сотрудник принимает положение для стрельбы, досылает учебный патрон в патронник и производит прицельный выстрел вхолостую;</w:t>
      </w:r>
    </w:p>
    <w:p>
      <w:pPr>
        <w:pStyle w:val="0"/>
        <w:spacing w:before="200" w:lineRule="auto"/>
        <w:ind w:firstLine="540"/>
        <w:jc w:val="both"/>
      </w:pPr>
      <w:r>
        <w:rPr>
          <w:sz w:val="20"/>
        </w:rPr>
        <w:t xml:space="preserve">условия выполнения норматива для пулемета Калашникова &lt;2&gt;: пулемет в положении для переноски в руках, лента, снаряженная учебным патроном, - в коробке; крышка коробки застегнута, коробка к пулемету в руках;</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"ПК".</w:t>
      </w:r>
    </w:p>
    <w:p>
      <w:pPr>
        <w:pStyle w:val="0"/>
        <w:jc w:val="both"/>
      </w:pPr>
      <w:r>
        <w:rPr>
          <w:sz w:val="20"/>
        </w:rPr>
      </w:r>
    </w:p>
    <w:p>
      <w:pPr>
        <w:pStyle w:val="0"/>
        <w:ind w:firstLine="540"/>
        <w:jc w:val="both"/>
      </w:pPr>
      <w:r>
        <w:rPr>
          <w:sz w:val="20"/>
        </w:rPr>
        <w:t xml:space="preserve">порядок выполнения норматива для ПК: руководитель стрельб (гранатометания) указывает огневую позицию, положение для стрельбы и подает команду "Приступить!". По этой команде сотрудник переводит оружие из положения для переноски в боевое, заряжает оружие, досылает учебный патрон в патронник и производит прицельный выстрел вхолостую.</w:t>
      </w:r>
    </w:p>
    <w:p>
      <w:pPr>
        <w:pStyle w:val="0"/>
        <w:spacing w:before="200" w:lineRule="auto"/>
        <w:ind w:firstLine="540"/>
        <w:jc w:val="both"/>
      </w:pPr>
      <w:r>
        <w:rPr>
          <w:sz w:val="20"/>
        </w:rPr>
        <w:t xml:space="preserve">274.7.2. Снаряжение магазина (ленты) патронами:</w:t>
      </w:r>
    </w:p>
    <w:p>
      <w:pPr>
        <w:pStyle w:val="0"/>
        <w:spacing w:before="200" w:lineRule="auto"/>
        <w:ind w:firstLine="540"/>
        <w:jc w:val="both"/>
      </w:pPr>
      <w:r>
        <w:rPr>
          <w:sz w:val="20"/>
        </w:rPr>
        <w:t xml:space="preserve">условия выполнения норматива: сотрудник находится у стола, на котором лежат магазин (лента) и учебные патроны россыпью;</w:t>
      </w:r>
    </w:p>
    <w:p>
      <w:pPr>
        <w:pStyle w:val="0"/>
        <w:spacing w:before="200" w:lineRule="auto"/>
        <w:ind w:firstLine="540"/>
        <w:jc w:val="both"/>
      </w:pPr>
      <w:r>
        <w:rPr>
          <w:sz w:val="20"/>
        </w:rPr>
        <w:t xml:space="preserve">порядок выполнения норматива: по команде "Приступить!" сотрудник снаряжает магазин (ленту) 20 учебными патронами (без использования устройств ускоренного заряжания) и кладет его (ее) на стол.</w:t>
      </w:r>
    </w:p>
    <w:p>
      <w:pPr>
        <w:pStyle w:val="0"/>
        <w:spacing w:before="200" w:lineRule="auto"/>
        <w:ind w:firstLine="540"/>
        <w:jc w:val="both"/>
      </w:pPr>
      <w:r>
        <w:rPr>
          <w:sz w:val="20"/>
        </w:rPr>
        <w:t xml:space="preserve">274.7.3. Разряжание пулемета:</w:t>
      </w:r>
    </w:p>
    <w:p>
      <w:pPr>
        <w:pStyle w:val="0"/>
        <w:spacing w:before="200" w:lineRule="auto"/>
        <w:ind w:firstLine="540"/>
        <w:jc w:val="both"/>
      </w:pPr>
      <w:r>
        <w:rPr>
          <w:sz w:val="20"/>
        </w:rPr>
        <w:t xml:space="preserve">условия выполнения норматива для РПК: сотрудник находится у оружия, пулемет в боевом положении снаряжен учебным патроном (в патроннике), еще 2 учебных патрона находятся в магазине пулемета, предохранитель включен;</w:t>
      </w:r>
    </w:p>
    <w:p>
      <w:pPr>
        <w:pStyle w:val="0"/>
        <w:spacing w:before="200" w:lineRule="auto"/>
        <w:ind w:firstLine="540"/>
        <w:jc w:val="both"/>
      </w:pPr>
      <w:r>
        <w:rPr>
          <w:sz w:val="20"/>
        </w:rPr>
        <w:t xml:space="preserve">порядок выполнения норматива для РПК: по команде "Приступить!" сотрудник отсоединяет магазин и кладет его на стол или подстилку, отводит рукоятку затворной рамы назад, извлекает патрон из патронника, отпускает рукоятку затворной рамы, производит контрольный спуск курка и включает предохранитель, извлекает патроны из магазина и кладет их на стол или подстилку, присоединяет магазин к пулемету;</w:t>
      </w:r>
    </w:p>
    <w:p>
      <w:pPr>
        <w:pStyle w:val="0"/>
        <w:spacing w:before="200" w:lineRule="auto"/>
        <w:ind w:firstLine="540"/>
        <w:jc w:val="both"/>
      </w:pPr>
      <w:r>
        <w:rPr>
          <w:sz w:val="20"/>
        </w:rPr>
        <w:t xml:space="preserve">условия выполнения норматива для ПК: сотрудник находится у оружия, пулемет в боевом положении, лента, снаряженная 5 учебными патронами, - на основании приемника, предохранитель включен;</w:t>
      </w:r>
    </w:p>
    <w:p>
      <w:pPr>
        <w:pStyle w:val="0"/>
        <w:spacing w:before="200" w:lineRule="auto"/>
        <w:ind w:firstLine="540"/>
        <w:jc w:val="both"/>
      </w:pPr>
      <w:r>
        <w:rPr>
          <w:sz w:val="20"/>
        </w:rPr>
        <w:t xml:space="preserve">порядок выполнения норматива для ПК: по команде "Приступить!" сотрудник открывает крышку ствольной коробки, снимает ленту с основания приемника в направлении влево вверх и закрывает крышку ствольной коробки, отсоединяет коробку с лентой от пулемета, укладывает ленту в коробку, выключает предохранитель и нажимает на спусковой крючок (спускает затворную раму), включает предохранитель.</w:t>
      </w:r>
    </w:p>
    <w:p>
      <w:pPr>
        <w:pStyle w:val="0"/>
        <w:spacing w:before="200" w:lineRule="auto"/>
        <w:ind w:firstLine="540"/>
        <w:jc w:val="both"/>
      </w:pPr>
      <w:r>
        <w:rPr>
          <w:sz w:val="20"/>
        </w:rPr>
        <w:t xml:space="preserve">274.7.4. Смена магазина (коробки с лентой) из различных положений: стоя, с колена, лежа:</w:t>
      </w:r>
    </w:p>
    <w:p>
      <w:pPr>
        <w:pStyle w:val="0"/>
        <w:spacing w:before="200" w:lineRule="auto"/>
        <w:ind w:firstLine="540"/>
        <w:jc w:val="both"/>
      </w:pPr>
      <w:r>
        <w:rPr>
          <w:sz w:val="20"/>
        </w:rPr>
        <w:t xml:space="preserve">условия выполнения норматива для РПК: сотрудник находится на огневой позиции в положении для стрельбы, указанном руководителем стрельб (гранатометания), удерживая пулемет в руках в направлении мишени, переводчик огня находится в положении "Огонь", магазин без патронов присоединен к пулемету, запасной магазин, снаряженный учебным патроном, - в подсумке;</w:t>
      </w:r>
    </w:p>
    <w:p>
      <w:pPr>
        <w:pStyle w:val="0"/>
        <w:spacing w:before="200" w:lineRule="auto"/>
        <w:ind w:firstLine="540"/>
        <w:jc w:val="both"/>
      </w:pPr>
      <w:r>
        <w:rPr>
          <w:sz w:val="20"/>
        </w:rPr>
        <w:t xml:space="preserve">порядок выполнения норматива для РПК: по команде "Приступить!" сотрудник отсоединяет пустой магазин и кладет его в подсумок, присоединяет магазин, снаряженный учебным патроном, к пулемету, досылает патрон в патронник и производит прицельный выстрел вхолостую;</w:t>
      </w:r>
    </w:p>
    <w:p>
      <w:pPr>
        <w:pStyle w:val="0"/>
        <w:spacing w:before="200" w:lineRule="auto"/>
        <w:ind w:firstLine="540"/>
        <w:jc w:val="both"/>
      </w:pPr>
      <w:r>
        <w:rPr>
          <w:sz w:val="20"/>
        </w:rPr>
        <w:t xml:space="preserve">условия выполнения норматива для ПК: сотрудник находится на огневой позиции в положении лежа для стрельбы, пулемет в боевом положении, лента без патронов - на основании приемника, другая лента, снаряженная 5 учебными патронами, - в коробке рядом с пулеметом, предохранитель выключен;</w:t>
      </w:r>
    </w:p>
    <w:p>
      <w:pPr>
        <w:pStyle w:val="0"/>
        <w:spacing w:before="200" w:lineRule="auto"/>
        <w:ind w:firstLine="540"/>
        <w:jc w:val="both"/>
      </w:pPr>
      <w:r>
        <w:rPr>
          <w:sz w:val="20"/>
        </w:rPr>
        <w:t xml:space="preserve">порядок выполнения норматива для ПК: по команде "Приступить!" сотрудник извлекает ленту из ствольной коробки, отсоединяет пустую коробку с лентой от пулемета, берет другую коробку с лентой, снаряженной 5 учебными патронами, и присоединяет ее к пулемету, открывает крышку ствольной коробки, кладет ленту на основание приемника, закрывает крышку ствольной коробки, досылает патрон в патронник и производит прицельный выстрел вхолостую.</w:t>
      </w:r>
    </w:p>
    <w:p>
      <w:pPr>
        <w:pStyle w:val="0"/>
        <w:spacing w:before="200" w:lineRule="auto"/>
        <w:ind w:firstLine="540"/>
        <w:jc w:val="both"/>
      </w:pPr>
      <w:r>
        <w:rPr>
          <w:sz w:val="20"/>
        </w:rPr>
        <w:t xml:space="preserve">275. Упражнения стрельб (гранатометания) подразделяются:</w:t>
      </w:r>
    </w:p>
    <w:p>
      <w:pPr>
        <w:pStyle w:val="0"/>
        <w:spacing w:before="200" w:lineRule="auto"/>
        <w:ind w:firstLine="540"/>
        <w:jc w:val="both"/>
      </w:pPr>
      <w:r>
        <w:rPr>
          <w:sz w:val="20"/>
        </w:rPr>
        <w:t xml:space="preserve">275.1. По уровням подготовки на:</w:t>
      </w:r>
    </w:p>
    <w:p>
      <w:pPr>
        <w:pStyle w:val="0"/>
        <w:spacing w:before="200" w:lineRule="auto"/>
        <w:ind w:firstLine="540"/>
        <w:jc w:val="both"/>
      </w:pPr>
      <w:r>
        <w:rPr>
          <w:sz w:val="20"/>
        </w:rPr>
        <w:t xml:space="preserve">275.1.1. Общие упражнения, которые предусмотрены </w:t>
      </w:r>
      <w:hyperlink w:history="0" w:anchor="P1240" w:tooltip="276. Упражнения стрельб из пистолета включают в себя:">
        <w:r>
          <w:rPr>
            <w:sz w:val="20"/>
            <w:color w:val="0000ff"/>
          </w:rPr>
          <w:t xml:space="preserve">пунктами 276</w:t>
        </w:r>
      </w:hyperlink>
      <w:r>
        <w:rPr>
          <w:sz w:val="20"/>
        </w:rPr>
        <w:t xml:space="preserve"> - </w:t>
      </w:r>
      <w:hyperlink w:history="0" w:anchor="P1690" w:tooltip="281. Упражнения стрельб из крупнокалиберного пулемета включают в себя:">
        <w:r>
          <w:rPr>
            <w:sz w:val="20"/>
            <w:color w:val="0000ff"/>
          </w:rPr>
          <w:t xml:space="preserve">281</w:t>
        </w:r>
      </w:hyperlink>
      <w:r>
        <w:rPr>
          <w:sz w:val="20"/>
        </w:rPr>
        <w:t xml:space="preserve"> настоящего Порядка и предназначены для выработки и сохранения навыков обращения с оружием (боеприпасами) сотрудниками, относящимися к базовому, усиленному и специальному уровню.</w:t>
      </w:r>
    </w:p>
    <w:p>
      <w:pPr>
        <w:pStyle w:val="0"/>
        <w:spacing w:before="200" w:lineRule="auto"/>
        <w:ind w:firstLine="540"/>
        <w:jc w:val="both"/>
      </w:pPr>
      <w:r>
        <w:rPr>
          <w:sz w:val="20"/>
        </w:rPr>
        <w:t xml:space="preserve">275.1.2. Специальные упражнения, которые предусмотрены:</w:t>
      </w:r>
    </w:p>
    <w:p>
      <w:pPr>
        <w:pStyle w:val="0"/>
        <w:spacing w:before="200" w:lineRule="auto"/>
        <w:ind w:firstLine="540"/>
        <w:jc w:val="both"/>
      </w:pPr>
      <w:r>
        <w:rPr>
          <w:sz w:val="20"/>
        </w:rPr>
        <w:t xml:space="preserve">275.1.2.1. </w:t>
      </w:r>
      <w:hyperlink w:history="0" w:anchor="P1716" w:tooltip="282. Упражнения стрельб из бесствольного пистолета включают в себя:">
        <w:r>
          <w:rPr>
            <w:sz w:val="20"/>
            <w:color w:val="0000ff"/>
          </w:rPr>
          <w:t xml:space="preserve">Пунктами 282</w:t>
        </w:r>
      </w:hyperlink>
      <w:r>
        <w:rPr>
          <w:sz w:val="20"/>
        </w:rPr>
        <w:t xml:space="preserve"> и </w:t>
      </w:r>
      <w:hyperlink w:history="0" w:anchor="P1731" w:tooltip="283. Упражнения стрельб из карабина включают в себя:">
        <w:r>
          <w:rPr>
            <w:sz w:val="20"/>
            <w:color w:val="0000ff"/>
          </w:rPr>
          <w:t xml:space="preserve">283</w:t>
        </w:r>
      </w:hyperlink>
      <w:r>
        <w:rPr>
          <w:sz w:val="20"/>
        </w:rPr>
        <w:t xml:space="preserve"> настоящего Порядка и предназначены для выработки и сохранения навыков обращения с оружием (боеприпасами) сотрудниками, относящимися к усиленному уровню.</w:t>
      </w:r>
    </w:p>
    <w:p>
      <w:pPr>
        <w:pStyle w:val="0"/>
        <w:spacing w:before="200" w:lineRule="auto"/>
        <w:ind w:firstLine="540"/>
        <w:jc w:val="both"/>
      </w:pPr>
      <w:r>
        <w:rPr>
          <w:sz w:val="20"/>
        </w:rPr>
        <w:t xml:space="preserve">275.1.2.2. </w:t>
      </w:r>
      <w:hyperlink w:history="0" w:anchor="P1716" w:tooltip="282. Упражнения стрельб из бесствольного пистолета включают в себя:">
        <w:r>
          <w:rPr>
            <w:sz w:val="20"/>
            <w:color w:val="0000ff"/>
          </w:rPr>
          <w:t xml:space="preserve">Пунктами 282</w:t>
        </w:r>
      </w:hyperlink>
      <w:r>
        <w:rPr>
          <w:sz w:val="20"/>
        </w:rPr>
        <w:t xml:space="preserve"> - </w:t>
      </w:r>
      <w:hyperlink w:history="0" w:anchor="P1860" w:tooltip="290. Упражнения метания ручных гранат включают в себя:">
        <w:r>
          <w:rPr>
            <w:sz w:val="20"/>
            <w:color w:val="0000ff"/>
          </w:rPr>
          <w:t xml:space="preserve">290</w:t>
        </w:r>
      </w:hyperlink>
      <w:r>
        <w:rPr>
          <w:sz w:val="20"/>
        </w:rPr>
        <w:t xml:space="preserve">, </w:t>
      </w:r>
      <w:hyperlink w:history="0" w:anchor="P1933" w:tooltip="306. Упражнения стрельб из подводного оружия включают в себя:">
        <w:r>
          <w:rPr>
            <w:sz w:val="20"/>
            <w:color w:val="0000ff"/>
          </w:rPr>
          <w:t xml:space="preserve">пунктом 306</w:t>
        </w:r>
      </w:hyperlink>
      <w:r>
        <w:rPr>
          <w:sz w:val="20"/>
        </w:rPr>
        <w:t xml:space="preserve"> настоящего Порядка и предназначены для выработки и сохранения навыков обращения с оружием (боеприпасами) сотрудниками, относящимися к специальному уровню.</w:t>
      </w:r>
    </w:p>
    <w:p>
      <w:pPr>
        <w:pStyle w:val="0"/>
        <w:spacing w:before="200" w:lineRule="auto"/>
        <w:ind w:firstLine="540"/>
        <w:jc w:val="both"/>
      </w:pPr>
      <w:r>
        <w:rPr>
          <w:sz w:val="20"/>
        </w:rPr>
        <w:t xml:space="preserve">275.2. По видам на:</w:t>
      </w:r>
    </w:p>
    <w:p>
      <w:pPr>
        <w:pStyle w:val="0"/>
        <w:spacing w:before="200" w:lineRule="auto"/>
        <w:ind w:firstLine="540"/>
        <w:jc w:val="both"/>
      </w:pPr>
      <w:r>
        <w:rPr>
          <w:sz w:val="20"/>
        </w:rPr>
        <w:t xml:space="preserve">275.2.1. Подготовительные упражнения - предназначены для выработки первоначальных умений и навыков стрельбы.</w:t>
      </w:r>
    </w:p>
    <w:p>
      <w:pPr>
        <w:pStyle w:val="0"/>
        <w:spacing w:before="200" w:lineRule="auto"/>
        <w:ind w:firstLine="540"/>
        <w:jc w:val="both"/>
      </w:pPr>
      <w:r>
        <w:rPr>
          <w:sz w:val="20"/>
        </w:rPr>
        <w:t xml:space="preserve">275.2.2. Учебные упражнения - предназначены для сохранения и совершенствования навыков стрельбы.</w:t>
      </w:r>
    </w:p>
    <w:p>
      <w:pPr>
        <w:pStyle w:val="0"/>
        <w:spacing w:before="200" w:lineRule="auto"/>
        <w:ind w:firstLine="540"/>
        <w:jc w:val="both"/>
      </w:pPr>
      <w:r>
        <w:rPr>
          <w:sz w:val="20"/>
        </w:rPr>
        <w:t xml:space="preserve">275.2.3. Учебно-специальные упражнения - предназначены для подготовки сотрудника к применению оружия в различных ситуациях оперативно-служебной деятельности (тактической обстановки).</w:t>
      </w:r>
    </w:p>
    <w:bookmarkStart w:id="1240" w:name="P1240"/>
    <w:bookmarkEnd w:id="1240"/>
    <w:p>
      <w:pPr>
        <w:pStyle w:val="0"/>
        <w:spacing w:before="200" w:lineRule="auto"/>
        <w:ind w:firstLine="540"/>
        <w:jc w:val="both"/>
      </w:pPr>
      <w:r>
        <w:rPr>
          <w:sz w:val="20"/>
        </w:rPr>
        <w:t xml:space="preserve">276. Упражнения стрельб из пистолета включают в себя:</w:t>
      </w:r>
    </w:p>
    <w:p>
      <w:pPr>
        <w:pStyle w:val="0"/>
        <w:spacing w:before="200" w:lineRule="auto"/>
        <w:ind w:firstLine="540"/>
        <w:jc w:val="both"/>
      </w:pPr>
      <w:r>
        <w:rPr>
          <w:sz w:val="20"/>
        </w:rPr>
        <w:t xml:space="preserve">276.1. Подготовительные упражнения:</w:t>
      </w:r>
    </w:p>
    <w:p>
      <w:pPr>
        <w:pStyle w:val="0"/>
        <w:spacing w:before="200" w:lineRule="auto"/>
        <w:ind w:firstLine="540"/>
        <w:jc w:val="both"/>
      </w:pPr>
      <w:r>
        <w:rPr>
          <w:sz w:val="20"/>
        </w:rPr>
        <w:t xml:space="preserve">276.1.1. </w:t>
      </w:r>
      <w:hyperlink w:history="0" w:anchor="P2297" w:tooltip="Упражнение 1">
        <w:r>
          <w:rPr>
            <w:sz w:val="20"/>
            <w:color w:val="0000ff"/>
          </w:rPr>
          <w:t xml:space="preserve">Упражнение 1</w:t>
        </w:r>
      </w:hyperlink>
      <w:r>
        <w:rPr>
          <w:sz w:val="20"/>
        </w:rPr>
        <w:t xml:space="preserve">. Стрельба с места по неподвижной цели:</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 или </w:t>
      </w:r>
      <w:hyperlink w:history="0" w:anchor="P8539" w:tooltip="Грудная фигура">
        <w:r>
          <w:rPr>
            <w:sz w:val="20"/>
            <w:color w:val="0000ff"/>
          </w:rPr>
          <w:t xml:space="preserve">N 6</w:t>
        </w:r>
      </w:hyperlink>
      <w:r>
        <w:rPr>
          <w:sz w:val="20"/>
        </w:rPr>
        <w:t xml:space="preserve">);</w:t>
      </w:r>
    </w:p>
    <w:p>
      <w:pPr>
        <w:pStyle w:val="0"/>
        <w:spacing w:before="200" w:lineRule="auto"/>
        <w:ind w:firstLine="540"/>
        <w:jc w:val="both"/>
      </w:pPr>
      <w:r>
        <w:rPr>
          <w:sz w:val="20"/>
        </w:rPr>
        <w:t xml:space="preserve">огневой рубеж: 10, 15, 20 метров;</w:t>
      </w:r>
    </w:p>
    <w:p>
      <w:pPr>
        <w:pStyle w:val="0"/>
        <w:spacing w:before="200" w:lineRule="auto"/>
        <w:ind w:firstLine="540"/>
        <w:jc w:val="both"/>
      </w:pPr>
      <w:r>
        <w:rPr>
          <w:sz w:val="20"/>
        </w:rPr>
        <w:t xml:space="preserve">количество патронов: 3 штуки;</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порядок выполнения упражнения: по команде руководителя стрельб (гранатометания) сотрудник выходит на огневой рубеж (10, 15 или 20 метров), выполняет действия по команде "Заряжай!", убирает оружие в кобуру и докладывает о готовности к стрельбе. Проверив готовность сотрудника к стрельбе, руководитель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276.1.2. </w:t>
      </w:r>
      <w:hyperlink w:history="0" w:anchor="P2308" w:tooltip="Упражнение 2">
        <w:r>
          <w:rPr>
            <w:sz w:val="20"/>
            <w:color w:val="0000ff"/>
          </w:rPr>
          <w:t xml:space="preserve">Упражнение 2</w:t>
        </w:r>
      </w:hyperlink>
      <w:r>
        <w:rPr>
          <w:sz w:val="20"/>
        </w:rPr>
        <w:t xml:space="preserve">. Первый выстрел:</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 или </w:t>
      </w:r>
      <w:hyperlink w:history="0" w:anchor="P8539" w:tooltip="Грудная фигура">
        <w:r>
          <w:rPr>
            <w:sz w:val="20"/>
            <w:color w:val="0000ff"/>
          </w:rPr>
          <w:t xml:space="preserve">N 6</w:t>
        </w:r>
      </w:hyperlink>
      <w:r>
        <w:rPr>
          <w:sz w:val="20"/>
        </w:rPr>
        <w:t xml:space="preserve">);</w:t>
      </w:r>
    </w:p>
    <w:p>
      <w:pPr>
        <w:pStyle w:val="0"/>
        <w:spacing w:before="200" w:lineRule="auto"/>
        <w:ind w:firstLine="540"/>
        <w:jc w:val="both"/>
      </w:pPr>
      <w:r>
        <w:rPr>
          <w:sz w:val="20"/>
        </w:rPr>
        <w:t xml:space="preserve">огневой рубеж: 10 метров;</w:t>
      </w:r>
    </w:p>
    <w:p>
      <w:pPr>
        <w:pStyle w:val="0"/>
        <w:spacing w:before="200" w:lineRule="auto"/>
        <w:ind w:firstLine="540"/>
        <w:jc w:val="both"/>
      </w:pPr>
      <w:r>
        <w:rPr>
          <w:sz w:val="20"/>
        </w:rPr>
        <w:t xml:space="preserve">количество патронов: 1 штука;</w:t>
      </w:r>
    </w:p>
    <w:p>
      <w:pPr>
        <w:pStyle w:val="0"/>
        <w:spacing w:before="200" w:lineRule="auto"/>
        <w:ind w:firstLine="540"/>
        <w:jc w:val="both"/>
      </w:pPr>
      <w:r>
        <w:rPr>
          <w:sz w:val="20"/>
        </w:rPr>
        <w:t xml:space="preserve">положение для стрельбы и время на выполнение упражнения: стоя - не более 4 секунд; с колена - не более 6 секунд; лежа - не более 9 секунд;</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убирает оружие в кобуру и докладывает о готовности к стрельбе. Проверив готовность сотрудника к стрельбе, руководитель стрельб (гранатометания) указывает положение для стрельбы и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276.1.3. </w:t>
      </w:r>
      <w:hyperlink w:history="0" w:anchor="P2311" w:tooltip="Упражнение 3">
        <w:r>
          <w:rPr>
            <w:sz w:val="20"/>
            <w:color w:val="0000ff"/>
          </w:rPr>
          <w:t xml:space="preserve">Упражнение 3</w:t>
        </w:r>
      </w:hyperlink>
      <w:r>
        <w:rPr>
          <w:sz w:val="20"/>
        </w:rPr>
        <w:t xml:space="preserve">. Первый выстрел после смены магазина:</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 или </w:t>
      </w:r>
      <w:hyperlink w:history="0" w:anchor="P8539" w:tooltip="Грудная фигура">
        <w:r>
          <w:rPr>
            <w:sz w:val="20"/>
            <w:color w:val="0000ff"/>
          </w:rPr>
          <w:t xml:space="preserve">N 6</w:t>
        </w:r>
      </w:hyperlink>
      <w:r>
        <w:rPr>
          <w:sz w:val="20"/>
        </w:rPr>
        <w:t xml:space="preserve">);</w:t>
      </w:r>
    </w:p>
    <w:p>
      <w:pPr>
        <w:pStyle w:val="0"/>
        <w:spacing w:before="200" w:lineRule="auto"/>
        <w:ind w:firstLine="540"/>
        <w:jc w:val="both"/>
      </w:pPr>
      <w:r>
        <w:rPr>
          <w:sz w:val="20"/>
        </w:rPr>
        <w:t xml:space="preserve">огневой рубеж: 10 метров;</w:t>
      </w:r>
    </w:p>
    <w:p>
      <w:pPr>
        <w:pStyle w:val="0"/>
        <w:spacing w:before="200" w:lineRule="auto"/>
        <w:ind w:firstLine="540"/>
        <w:jc w:val="both"/>
      </w:pPr>
      <w:r>
        <w:rPr>
          <w:sz w:val="20"/>
        </w:rPr>
        <w:t xml:space="preserve">количество патронов: 1 штука;</w:t>
      </w:r>
    </w:p>
    <w:p>
      <w:pPr>
        <w:pStyle w:val="0"/>
        <w:spacing w:before="200" w:lineRule="auto"/>
        <w:ind w:firstLine="540"/>
        <w:jc w:val="both"/>
      </w:pPr>
      <w:r>
        <w:rPr>
          <w:sz w:val="20"/>
        </w:rPr>
        <w:t xml:space="preserve">положение для стрельбы и время на выполнение упражнения: стоя - не более 6 секунд; с колена - не более 7 секунд; лежа - не более 9 секунд;</w:t>
      </w:r>
    </w:p>
    <w:p>
      <w:pPr>
        <w:pStyle w:val="0"/>
        <w:spacing w:before="200" w:lineRule="auto"/>
        <w:ind w:firstLine="540"/>
        <w:jc w:val="both"/>
      </w:pPr>
      <w:r>
        <w:rPr>
          <w:sz w:val="20"/>
        </w:rPr>
        <w:t xml:space="preserve">порядок выполнения упражнения: сотрудник на огневом рубеже по команде "Заряжай!" убирает снаряженный магазин в карман для запасного магазина кобуры (подсумок), присоединяет неснаряженный магазин, ставит затвор на затворную задержку, удерживает оружие дульной частью в сторону мишени и докладывает о готовности к стрельбе. Проверив готовность сотрудника к стрельбе, руководитель стрельб (гранатометания) указывает положение для стрельбы и подает команду "Огонь!". По этой команде сотрудник принимает изготовку к стрельбе, осуществляет смену магазина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276.1.4. </w:t>
      </w:r>
      <w:hyperlink w:history="0" w:anchor="P2314" w:tooltip="Упражнение 4">
        <w:r>
          <w:rPr>
            <w:sz w:val="20"/>
            <w:color w:val="0000ff"/>
          </w:rPr>
          <w:t xml:space="preserve">Упражнение 4</w:t>
        </w:r>
      </w:hyperlink>
      <w:r>
        <w:rPr>
          <w:sz w:val="20"/>
        </w:rPr>
        <w:t xml:space="preserve">. Первый выстрел и выстрел после смены магазина:</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 или </w:t>
      </w:r>
      <w:hyperlink w:history="0" w:anchor="P8539" w:tooltip="Грудная фигура">
        <w:r>
          <w:rPr>
            <w:sz w:val="20"/>
            <w:color w:val="0000ff"/>
          </w:rPr>
          <w:t xml:space="preserve">N 6</w:t>
        </w:r>
      </w:hyperlink>
      <w:r>
        <w:rPr>
          <w:sz w:val="20"/>
        </w:rPr>
        <w:t xml:space="preserve">);</w:t>
      </w:r>
    </w:p>
    <w:p>
      <w:pPr>
        <w:pStyle w:val="0"/>
        <w:spacing w:before="200" w:lineRule="auto"/>
        <w:ind w:firstLine="540"/>
        <w:jc w:val="both"/>
      </w:pPr>
      <w:r>
        <w:rPr>
          <w:sz w:val="20"/>
        </w:rPr>
        <w:t xml:space="preserve">огневой рубеж: 10 метров;</w:t>
      </w:r>
    </w:p>
    <w:p>
      <w:pPr>
        <w:pStyle w:val="0"/>
        <w:spacing w:before="200" w:lineRule="auto"/>
        <w:ind w:firstLine="540"/>
        <w:jc w:val="both"/>
      </w:pPr>
      <w:r>
        <w:rPr>
          <w:sz w:val="20"/>
        </w:rPr>
        <w:t xml:space="preserve">количество патронов: 2 штуки (2 магазина по 1 патрону);</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стоя, с колена, лежа;</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убирает оружие в кобуру и докладывает о готовности к стрельбе. Второй магазин находится в кармане для запасного магазина кобуры (подсумке). Проверив готовность сотрудника к стрельбе, руководитель стрельб (гранатометания) указывает положения стрельбы для первого и второго выстрела и подает команду "Огонь!". По этой команде сотрудник принимает изготовку к стрельбе из первого указанного положения для стрельбы и производит прицельный выстрел в цель. После этого принимает второе указанное положение для стрельбы, осуществляет смену магазина, принимает изготовку к стрельбе и производит второй прицельный выстрел. По окончании стрельбы сотрудник докладывает.</w:t>
      </w:r>
    </w:p>
    <w:p>
      <w:pPr>
        <w:pStyle w:val="0"/>
        <w:spacing w:before="200" w:lineRule="auto"/>
        <w:ind w:firstLine="540"/>
        <w:jc w:val="both"/>
      </w:pPr>
      <w:r>
        <w:rPr>
          <w:sz w:val="20"/>
        </w:rPr>
        <w:t xml:space="preserve">276.2. Учебные упражнения:</w:t>
      </w:r>
    </w:p>
    <w:p>
      <w:pPr>
        <w:pStyle w:val="0"/>
        <w:spacing w:before="200" w:lineRule="auto"/>
        <w:ind w:firstLine="540"/>
        <w:jc w:val="both"/>
      </w:pPr>
      <w:r>
        <w:rPr>
          <w:sz w:val="20"/>
        </w:rPr>
        <w:t xml:space="preserve">276.2.1. </w:t>
      </w:r>
      <w:hyperlink w:history="0" w:anchor="P2318" w:tooltip="Упражнение 5">
        <w:r>
          <w:rPr>
            <w:sz w:val="20"/>
            <w:color w:val="0000ff"/>
          </w:rPr>
          <w:t xml:space="preserve">Упражнение 5</w:t>
        </w:r>
      </w:hyperlink>
      <w:r>
        <w:rPr>
          <w:sz w:val="20"/>
        </w:rPr>
        <w:t xml:space="preserve">. Скоростная стрельба с места по неподвижной цели с заданной зоной поражения:</w:t>
      </w:r>
    </w:p>
    <w:p>
      <w:pPr>
        <w:pStyle w:val="0"/>
        <w:spacing w:before="200" w:lineRule="auto"/>
        <w:ind w:firstLine="540"/>
        <w:jc w:val="both"/>
      </w:pPr>
      <w:r>
        <w:rPr>
          <w:sz w:val="20"/>
        </w:rPr>
        <w:t xml:space="preserve">цель: грудная фигура (</w:t>
      </w:r>
      <w:hyperlink w:history="0" w:anchor="P8528" w:tooltip="Грудная фигура с кругами">
        <w:r>
          <w:rPr>
            <w:sz w:val="20"/>
            <w:color w:val="0000ff"/>
          </w:rPr>
          <w:t xml:space="preserve">мишень N 4с</w:t>
        </w:r>
      </w:hyperlink>
      <w:r>
        <w:rPr>
          <w:sz w:val="20"/>
        </w:rPr>
        <w:t xml:space="preserve"> или </w:t>
      </w:r>
      <w:hyperlink w:history="0" w:anchor="P8547" w:tooltip="Грудная фигура">
        <w:r>
          <w:rPr>
            <w:sz w:val="20"/>
            <w:color w:val="0000ff"/>
          </w:rPr>
          <w:t xml:space="preserve">N 6в</w:t>
        </w:r>
      </w:hyperlink>
      <w:r>
        <w:rPr>
          <w:sz w:val="20"/>
        </w:rPr>
        <w:t xml:space="preserve">), зона поражения - прямоугольник, обозначенный пунктирной линией; прямоугольник белого цвета;</w:t>
      </w:r>
    </w:p>
    <w:p>
      <w:pPr>
        <w:pStyle w:val="0"/>
        <w:spacing w:before="200" w:lineRule="auto"/>
        <w:ind w:firstLine="540"/>
        <w:jc w:val="both"/>
      </w:pPr>
      <w:r>
        <w:rPr>
          <w:sz w:val="20"/>
        </w:rPr>
        <w:t xml:space="preserve">огневой рубеж: 10 метров;</w:t>
      </w:r>
    </w:p>
    <w:p>
      <w:pPr>
        <w:pStyle w:val="0"/>
        <w:spacing w:before="200" w:lineRule="auto"/>
        <w:ind w:firstLine="540"/>
        <w:jc w:val="both"/>
      </w:pPr>
      <w:r>
        <w:rPr>
          <w:sz w:val="20"/>
        </w:rPr>
        <w:t xml:space="preserve">количество патронов: 4 штуки;</w:t>
      </w:r>
    </w:p>
    <w:p>
      <w:pPr>
        <w:pStyle w:val="0"/>
        <w:spacing w:before="200" w:lineRule="auto"/>
        <w:ind w:firstLine="540"/>
        <w:jc w:val="both"/>
      </w:pPr>
      <w:r>
        <w:rPr>
          <w:sz w:val="20"/>
        </w:rPr>
        <w:t xml:space="preserve">время на выполнение упражнения: не более 10 секунд;</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убирает оружие в кобуру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276.2.2. </w:t>
      </w:r>
      <w:hyperlink w:history="0" w:anchor="P2324" w:tooltip="Упражнение 6">
        <w:r>
          <w:rPr>
            <w:sz w:val="20"/>
            <w:color w:val="0000ff"/>
          </w:rPr>
          <w:t xml:space="preserve">Упражнение 6</w:t>
        </w:r>
      </w:hyperlink>
      <w:r>
        <w:rPr>
          <w:sz w:val="20"/>
        </w:rPr>
        <w:t xml:space="preserve">. Скоростная стрельба с места по неподвижной цели с заданными областями поражения со сменой положения для стрельбы:</w:t>
      </w:r>
    </w:p>
    <w:p>
      <w:pPr>
        <w:pStyle w:val="0"/>
        <w:spacing w:before="200" w:lineRule="auto"/>
        <w:ind w:firstLine="540"/>
        <w:jc w:val="both"/>
      </w:pPr>
      <w:r>
        <w:rPr>
          <w:sz w:val="20"/>
        </w:rPr>
        <w:t xml:space="preserve">цель: поясная фигура </w:t>
      </w:r>
      <w:hyperlink w:history="0" w:anchor="P8563" w:tooltip="Поясная фигура">
        <w:r>
          <w:rPr>
            <w:sz w:val="20"/>
            <w:color w:val="0000ff"/>
          </w:rPr>
          <w:t xml:space="preserve">(мишень N 7б)</w:t>
        </w:r>
      </w:hyperlink>
      <w:r>
        <w:rPr>
          <w:sz w:val="20"/>
        </w:rPr>
        <w:t xml:space="preserve">, зоны поражения - четыре прямоугольника белого цвета;</w:t>
      </w:r>
    </w:p>
    <w:p>
      <w:pPr>
        <w:pStyle w:val="0"/>
        <w:spacing w:before="200" w:lineRule="auto"/>
        <w:ind w:firstLine="540"/>
        <w:jc w:val="both"/>
      </w:pPr>
      <w:r>
        <w:rPr>
          <w:sz w:val="20"/>
        </w:rPr>
        <w:t xml:space="preserve">огневой рубеж: 10 метров;</w:t>
      </w:r>
    </w:p>
    <w:p>
      <w:pPr>
        <w:pStyle w:val="0"/>
        <w:spacing w:before="200" w:lineRule="auto"/>
        <w:ind w:firstLine="540"/>
        <w:jc w:val="both"/>
      </w:pPr>
      <w:r>
        <w:rPr>
          <w:sz w:val="20"/>
        </w:rPr>
        <w:t xml:space="preserve">количество патронов: 4 штуки;</w:t>
      </w:r>
    </w:p>
    <w:p>
      <w:pPr>
        <w:pStyle w:val="0"/>
        <w:spacing w:before="200" w:lineRule="auto"/>
        <w:ind w:firstLine="540"/>
        <w:jc w:val="both"/>
      </w:pPr>
      <w:r>
        <w:rPr>
          <w:sz w:val="20"/>
        </w:rPr>
        <w:t xml:space="preserve">время на выполнение упражнения: не более 12 секунд;</w:t>
      </w:r>
    </w:p>
    <w:p>
      <w:pPr>
        <w:pStyle w:val="0"/>
        <w:spacing w:before="200" w:lineRule="auto"/>
        <w:ind w:firstLine="540"/>
        <w:jc w:val="both"/>
      </w:pPr>
      <w:r>
        <w:rPr>
          <w:sz w:val="20"/>
        </w:rPr>
        <w:t xml:space="preserve">положение для стрельбы: стоя и с колена;</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убирает оружие в кобуру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стоя, производит два прицельных выстрела в зоны поражения в любой последовательности, затем принимает изготовку к стрельбе с колена и производит прицельные выстрелы в оставшиеся зоны поражения. По окончании стрельбы сотрудник докладывает.</w:t>
      </w:r>
    </w:p>
    <w:p>
      <w:pPr>
        <w:pStyle w:val="0"/>
        <w:spacing w:before="200" w:lineRule="auto"/>
        <w:ind w:firstLine="540"/>
        <w:jc w:val="both"/>
      </w:pPr>
      <w:r>
        <w:rPr>
          <w:sz w:val="20"/>
        </w:rPr>
        <w:t xml:space="preserve">276.2.3. </w:t>
      </w:r>
      <w:hyperlink w:history="0" w:anchor="P2330" w:tooltip="Упражнение 7">
        <w:r>
          <w:rPr>
            <w:sz w:val="20"/>
            <w:color w:val="0000ff"/>
          </w:rPr>
          <w:t xml:space="preserve">Упражнение 7</w:t>
        </w:r>
      </w:hyperlink>
      <w:r>
        <w:rPr>
          <w:sz w:val="20"/>
        </w:rPr>
        <w:t xml:space="preserve">. Скоростная стрельба с места по неподвижной цели:</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w:t>
      </w:r>
    </w:p>
    <w:p>
      <w:pPr>
        <w:pStyle w:val="0"/>
        <w:spacing w:before="200" w:lineRule="auto"/>
        <w:ind w:firstLine="540"/>
        <w:jc w:val="both"/>
      </w:pPr>
      <w:r>
        <w:rPr>
          <w:sz w:val="20"/>
        </w:rPr>
        <w:t xml:space="preserve">огневой рубеж: 20 метров;</w:t>
      </w:r>
    </w:p>
    <w:p>
      <w:pPr>
        <w:pStyle w:val="0"/>
        <w:spacing w:before="200" w:lineRule="auto"/>
        <w:ind w:firstLine="540"/>
        <w:jc w:val="both"/>
      </w:pPr>
      <w:r>
        <w:rPr>
          <w:sz w:val="20"/>
        </w:rPr>
        <w:t xml:space="preserve">количество патронов: 4 штуки;</w:t>
      </w:r>
    </w:p>
    <w:p>
      <w:pPr>
        <w:pStyle w:val="0"/>
        <w:spacing w:before="200" w:lineRule="auto"/>
        <w:ind w:firstLine="540"/>
        <w:jc w:val="both"/>
      </w:pPr>
      <w:r>
        <w:rPr>
          <w:sz w:val="20"/>
        </w:rPr>
        <w:t xml:space="preserve">время на выполнение упражнения: не более 12 секунд;</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убирает оружие в кобуру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276.2.4. </w:t>
      </w:r>
      <w:hyperlink w:history="0" w:anchor="P2333" w:tooltip="Упражнение 8">
        <w:r>
          <w:rPr>
            <w:sz w:val="20"/>
            <w:color w:val="0000ff"/>
          </w:rPr>
          <w:t xml:space="preserve">Упражнение 8</w:t>
        </w:r>
      </w:hyperlink>
      <w:r>
        <w:rPr>
          <w:sz w:val="20"/>
        </w:rPr>
        <w:t xml:space="preserve">. Стрельба с места по неподвижной цели:</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w:t>
      </w:r>
    </w:p>
    <w:p>
      <w:pPr>
        <w:pStyle w:val="0"/>
        <w:spacing w:before="200" w:lineRule="auto"/>
        <w:ind w:firstLine="540"/>
        <w:jc w:val="both"/>
      </w:pPr>
      <w:r>
        <w:rPr>
          <w:sz w:val="20"/>
        </w:rPr>
        <w:t xml:space="preserve">огневой рубеж: 25 метров;</w:t>
      </w:r>
    </w:p>
    <w:p>
      <w:pPr>
        <w:pStyle w:val="0"/>
        <w:spacing w:before="200" w:lineRule="auto"/>
        <w:ind w:firstLine="540"/>
        <w:jc w:val="both"/>
      </w:pPr>
      <w:r>
        <w:rPr>
          <w:sz w:val="20"/>
        </w:rPr>
        <w:t xml:space="preserve">количество патронов: 4 штуки;</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убирает оружие в кобуру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276.2.5. </w:t>
      </w:r>
      <w:hyperlink w:history="0" w:anchor="P2336" w:tooltip="Упражнение 9">
        <w:r>
          <w:rPr>
            <w:sz w:val="20"/>
            <w:color w:val="0000ff"/>
          </w:rPr>
          <w:t xml:space="preserve">Упражнение 9</w:t>
        </w:r>
      </w:hyperlink>
      <w:r>
        <w:rPr>
          <w:sz w:val="20"/>
        </w:rPr>
        <w:t xml:space="preserve">. Скоростная стрельба из салона автомобиля:</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 или </w:t>
      </w:r>
      <w:hyperlink w:history="0" w:anchor="P8539" w:tooltip="Грудная фигура">
        <w:r>
          <w:rPr>
            <w:sz w:val="20"/>
            <w:color w:val="0000ff"/>
          </w:rPr>
          <w:t xml:space="preserve">N 6</w:t>
        </w:r>
      </w:hyperlink>
      <w:r>
        <w:rPr>
          <w:sz w:val="20"/>
        </w:rPr>
        <w:t xml:space="preserve">), неподвижная или движущаяся со скоростью 2 - 3 метра в секунду;</w:t>
      </w:r>
    </w:p>
    <w:p>
      <w:pPr>
        <w:pStyle w:val="0"/>
        <w:spacing w:before="200" w:lineRule="auto"/>
        <w:ind w:firstLine="540"/>
        <w:jc w:val="both"/>
      </w:pPr>
      <w:r>
        <w:rPr>
          <w:sz w:val="20"/>
        </w:rPr>
        <w:t xml:space="preserve">огневой рубеж: 10 метров;</w:t>
      </w:r>
    </w:p>
    <w:p>
      <w:pPr>
        <w:pStyle w:val="0"/>
        <w:spacing w:before="200" w:lineRule="auto"/>
        <w:ind w:firstLine="540"/>
        <w:jc w:val="both"/>
      </w:pPr>
      <w:r>
        <w:rPr>
          <w:sz w:val="20"/>
        </w:rPr>
        <w:t xml:space="preserve">количество патронов: 3 штуки;</w:t>
      </w:r>
    </w:p>
    <w:p>
      <w:pPr>
        <w:pStyle w:val="0"/>
        <w:spacing w:before="200" w:lineRule="auto"/>
        <w:ind w:firstLine="540"/>
        <w:jc w:val="both"/>
      </w:pPr>
      <w:r>
        <w:rPr>
          <w:sz w:val="20"/>
        </w:rPr>
        <w:t xml:space="preserve">положение для стрельбы и время на выполнение упражнения: сидя в салоне стоящего автомобиля, по неподвижным целям - не более 15 секунд; сидя в салоне стоящего автомобиля, с имитацией его движения по неподвижной цели - не более 20 секунд; сидя в салоне стоящего автомобиля, по движущейся цели - не более 25 секунд; сидя в салоне стоящего автомобиля, с имитацией его движения по движущейся цели - не более 30 секунд;</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убирает оружие в кобуру, садится на переднее правое сиденье автомобиля, закрывает дверь, пристегивается ремнем безопасности (если предусмотрен конструкцией автомобиля) и докладывает о готовности к стрельбе. Проверив готовность сотрудника к выполнению упражнения, а также включив (или дав команду на включение) имитацию движения автомобиля, руководитель стрельб (гранатометания) подает команду "Огонь!" (при движущейся мишени одновременно включает двигатель мишени).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276.3. Учебно-специальные упражнения:</w:t>
      </w:r>
    </w:p>
    <w:p>
      <w:pPr>
        <w:pStyle w:val="0"/>
        <w:spacing w:before="200" w:lineRule="auto"/>
        <w:ind w:firstLine="540"/>
        <w:jc w:val="both"/>
      </w:pPr>
      <w:r>
        <w:rPr>
          <w:sz w:val="20"/>
        </w:rPr>
        <w:t xml:space="preserve">276.3.1. </w:t>
      </w:r>
      <w:hyperlink w:history="0" w:anchor="P2340" w:tooltip="Упражнение 10">
        <w:r>
          <w:rPr>
            <w:sz w:val="20"/>
            <w:color w:val="0000ff"/>
          </w:rPr>
          <w:t xml:space="preserve">Упражнение 10</w:t>
        </w:r>
      </w:hyperlink>
      <w:r>
        <w:rPr>
          <w:sz w:val="20"/>
        </w:rPr>
        <w:t xml:space="preserve">. Скоростная стрельба с места по неподвижной цели в условиях ограниченной возможности для прицеливания:</w:t>
      </w:r>
    </w:p>
    <w:p>
      <w:pPr>
        <w:pStyle w:val="0"/>
        <w:spacing w:before="200" w:lineRule="auto"/>
        <w:ind w:firstLine="540"/>
        <w:jc w:val="both"/>
      </w:pPr>
      <w:r>
        <w:rPr>
          <w:sz w:val="20"/>
        </w:rPr>
        <w:t xml:space="preserve">цель: ростовая фигура </w:t>
      </w:r>
      <w:hyperlink w:history="0" w:anchor="P8565" w:tooltip="Ростовая фигура">
        <w:r>
          <w:rPr>
            <w:sz w:val="20"/>
            <w:color w:val="0000ff"/>
          </w:rPr>
          <w:t xml:space="preserve">(мишень N 8)</w:t>
        </w:r>
      </w:hyperlink>
      <w:r>
        <w:rPr>
          <w:sz w:val="20"/>
        </w:rPr>
        <w:t xml:space="preserve">;</w:t>
      </w:r>
    </w:p>
    <w:p>
      <w:pPr>
        <w:pStyle w:val="0"/>
        <w:spacing w:before="200" w:lineRule="auto"/>
        <w:ind w:firstLine="540"/>
        <w:jc w:val="both"/>
      </w:pPr>
      <w:r>
        <w:rPr>
          <w:sz w:val="20"/>
        </w:rPr>
        <w:t xml:space="preserve">огневой рубеж: 5 метров;</w:t>
      </w:r>
    </w:p>
    <w:p>
      <w:pPr>
        <w:pStyle w:val="0"/>
        <w:spacing w:before="200" w:lineRule="auto"/>
        <w:ind w:firstLine="540"/>
        <w:jc w:val="both"/>
      </w:pPr>
      <w:r>
        <w:rPr>
          <w:sz w:val="20"/>
        </w:rPr>
        <w:t xml:space="preserve">количество патронов: 3 штуки;</w:t>
      </w:r>
    </w:p>
    <w:p>
      <w:pPr>
        <w:pStyle w:val="0"/>
        <w:spacing w:before="200" w:lineRule="auto"/>
        <w:ind w:firstLine="540"/>
        <w:jc w:val="both"/>
      </w:pPr>
      <w:r>
        <w:rPr>
          <w:sz w:val="20"/>
        </w:rPr>
        <w:t xml:space="preserve">время на выполнение упражнения: не более 6 секунд;</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убирает оружие в кобуру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276.3.2. </w:t>
      </w:r>
      <w:hyperlink w:history="0" w:anchor="P2343" w:tooltip="Упражнение 11">
        <w:r>
          <w:rPr>
            <w:sz w:val="20"/>
            <w:color w:val="0000ff"/>
          </w:rPr>
          <w:t xml:space="preserve">Упражнение 11</w:t>
        </w:r>
      </w:hyperlink>
      <w:r>
        <w:rPr>
          <w:sz w:val="20"/>
        </w:rPr>
        <w:t xml:space="preserve">. Скоростная стрельба с места по неподвижной цели:</w:t>
      </w:r>
    </w:p>
    <w:p>
      <w:pPr>
        <w:pStyle w:val="0"/>
        <w:spacing w:before="200" w:lineRule="auto"/>
        <w:ind w:firstLine="540"/>
        <w:jc w:val="both"/>
      </w:pPr>
      <w:r>
        <w:rPr>
          <w:sz w:val="20"/>
        </w:rPr>
        <w:t xml:space="preserve">цель: специальная поясная фигура (</w:t>
      </w:r>
      <w:hyperlink w:history="0" w:anchor="P8514" w:tooltip="Специальная поясная фигура">
        <w:r>
          <w:rPr>
            <w:sz w:val="20"/>
            <w:color w:val="0000ff"/>
          </w:rPr>
          <w:t xml:space="preserve">мишень N 2б</w:t>
        </w:r>
      </w:hyperlink>
      <w:r>
        <w:rPr>
          <w:sz w:val="20"/>
        </w:rPr>
        <w:t xml:space="preserve">, или </w:t>
      </w:r>
      <w:hyperlink w:history="0" w:anchor="P8516" w:tooltip="Специальная поясная фигура с ножом">
        <w:r>
          <w:rPr>
            <w:sz w:val="20"/>
            <w:color w:val="0000ff"/>
          </w:rPr>
          <w:t xml:space="preserve">N 2н</w:t>
        </w:r>
      </w:hyperlink>
      <w:r>
        <w:rPr>
          <w:sz w:val="20"/>
        </w:rPr>
        <w:t xml:space="preserve">, или </w:t>
      </w:r>
      <w:hyperlink w:history="0" w:anchor="P8518" w:tooltip="Специальная поясная фигура с оружием">
        <w:r>
          <w:rPr>
            <w:sz w:val="20"/>
            <w:color w:val="0000ff"/>
          </w:rPr>
          <w:t xml:space="preserve">N 2о</w:t>
        </w:r>
      </w:hyperlink>
      <w:r>
        <w:rPr>
          <w:sz w:val="20"/>
        </w:rPr>
        <w:t xml:space="preserve">);</w:t>
      </w:r>
    </w:p>
    <w:p>
      <w:pPr>
        <w:pStyle w:val="0"/>
        <w:spacing w:before="200" w:lineRule="auto"/>
        <w:ind w:firstLine="540"/>
        <w:jc w:val="both"/>
      </w:pPr>
      <w:r>
        <w:rPr>
          <w:sz w:val="20"/>
        </w:rPr>
        <w:t xml:space="preserve">огневой рубеж: 5 метров;</w:t>
      </w:r>
    </w:p>
    <w:p>
      <w:pPr>
        <w:pStyle w:val="0"/>
        <w:spacing w:before="200" w:lineRule="auto"/>
        <w:ind w:firstLine="540"/>
        <w:jc w:val="both"/>
      </w:pPr>
      <w:r>
        <w:rPr>
          <w:sz w:val="20"/>
        </w:rPr>
        <w:t xml:space="preserve">количество патронов: 3 штуки;</w:t>
      </w:r>
    </w:p>
    <w:p>
      <w:pPr>
        <w:pStyle w:val="0"/>
        <w:spacing w:before="200" w:lineRule="auto"/>
        <w:ind w:firstLine="540"/>
        <w:jc w:val="both"/>
      </w:pPr>
      <w:r>
        <w:rPr>
          <w:sz w:val="20"/>
        </w:rPr>
        <w:t xml:space="preserve">время на выполнение упражнения: не более 6 секунд;</w:t>
      </w:r>
    </w:p>
    <w:p>
      <w:pPr>
        <w:pStyle w:val="0"/>
        <w:spacing w:before="200" w:lineRule="auto"/>
        <w:ind w:firstLine="540"/>
        <w:jc w:val="both"/>
      </w:pPr>
      <w:r>
        <w:rPr>
          <w:sz w:val="20"/>
        </w:rPr>
        <w:t xml:space="preserve">положение для стрельбы: стоя, с одной руки;</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убирает оружие в кобуру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276.3.3. </w:t>
      </w:r>
      <w:hyperlink w:history="0" w:anchor="P2346" w:tooltip="Упражнение 12">
        <w:r>
          <w:rPr>
            <w:sz w:val="20"/>
            <w:color w:val="0000ff"/>
          </w:rPr>
          <w:t xml:space="preserve">Упражнение 12</w:t>
        </w:r>
      </w:hyperlink>
      <w:r>
        <w:rPr>
          <w:sz w:val="20"/>
        </w:rPr>
        <w:t xml:space="preserve">. Скоростная стрельба с места по неподвижной цели с заданной зоной поражения:</w:t>
      </w:r>
    </w:p>
    <w:p>
      <w:pPr>
        <w:pStyle w:val="0"/>
        <w:spacing w:before="200" w:lineRule="auto"/>
        <w:ind w:firstLine="540"/>
        <w:jc w:val="both"/>
      </w:pPr>
      <w:r>
        <w:rPr>
          <w:sz w:val="20"/>
        </w:rPr>
        <w:t xml:space="preserve">цель: силуэт собаки </w:t>
      </w:r>
      <w:hyperlink w:history="0" w:anchor="P8524" w:tooltip="Силуэт собаки">
        <w:r>
          <w:rPr>
            <w:sz w:val="20"/>
            <w:color w:val="0000ff"/>
          </w:rPr>
          <w:t xml:space="preserve">(мишень N 3с)</w:t>
        </w:r>
      </w:hyperlink>
      <w:r>
        <w:rPr>
          <w:sz w:val="20"/>
        </w:rPr>
        <w:t xml:space="preserve">, расположенный на высоте 1 метр до верхнего среза мишени от уровня пола по горизонтали от огневого рубежа, зоны поражения N 1 и N 2;</w:t>
      </w:r>
    </w:p>
    <w:p>
      <w:pPr>
        <w:pStyle w:val="0"/>
        <w:spacing w:before="200" w:lineRule="auto"/>
        <w:ind w:firstLine="540"/>
        <w:jc w:val="both"/>
      </w:pPr>
      <w:r>
        <w:rPr>
          <w:sz w:val="20"/>
        </w:rPr>
        <w:t xml:space="preserve">огневой рубеж: 5 метров;</w:t>
      </w:r>
    </w:p>
    <w:p>
      <w:pPr>
        <w:pStyle w:val="0"/>
        <w:spacing w:before="200" w:lineRule="auto"/>
        <w:ind w:firstLine="540"/>
        <w:jc w:val="both"/>
      </w:pPr>
      <w:r>
        <w:rPr>
          <w:sz w:val="20"/>
        </w:rPr>
        <w:t xml:space="preserve">количество патронов: 4 штуки;</w:t>
      </w:r>
    </w:p>
    <w:p>
      <w:pPr>
        <w:pStyle w:val="0"/>
        <w:spacing w:before="200" w:lineRule="auto"/>
        <w:ind w:firstLine="540"/>
        <w:jc w:val="both"/>
      </w:pPr>
      <w:r>
        <w:rPr>
          <w:sz w:val="20"/>
        </w:rPr>
        <w:t xml:space="preserve">время на выполнение упражнения: не более 8 секунд;</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убирает оружие в кобуру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два выстрела в зону N 1, затем два выстрела в зону N 2. По окончании стрельбы сотрудник докладывает.</w:t>
      </w:r>
    </w:p>
    <w:p>
      <w:pPr>
        <w:pStyle w:val="0"/>
        <w:spacing w:before="200" w:lineRule="auto"/>
        <w:ind w:firstLine="540"/>
        <w:jc w:val="both"/>
      </w:pPr>
      <w:r>
        <w:rPr>
          <w:sz w:val="20"/>
        </w:rPr>
        <w:t xml:space="preserve">276.3.4. </w:t>
      </w:r>
      <w:hyperlink w:history="0" w:anchor="P2349" w:tooltip="Упражнение 13">
        <w:r>
          <w:rPr>
            <w:sz w:val="20"/>
            <w:color w:val="0000ff"/>
          </w:rPr>
          <w:t xml:space="preserve">Упражнение 13</w:t>
        </w:r>
      </w:hyperlink>
      <w:r>
        <w:rPr>
          <w:sz w:val="20"/>
        </w:rPr>
        <w:t xml:space="preserve">. Скоростная стрельба с места по неподвижной цели с заданной зоной поражения:</w:t>
      </w:r>
    </w:p>
    <w:p>
      <w:pPr>
        <w:pStyle w:val="0"/>
        <w:spacing w:before="200" w:lineRule="auto"/>
        <w:ind w:firstLine="540"/>
        <w:jc w:val="both"/>
      </w:pPr>
      <w:r>
        <w:rPr>
          <w:sz w:val="20"/>
        </w:rPr>
        <w:t xml:space="preserve">цель: специальная поясная фигура </w:t>
      </w:r>
      <w:hyperlink w:history="0" w:anchor="P8518" w:tooltip="Специальная поясная фигура с оружием">
        <w:r>
          <w:rPr>
            <w:sz w:val="20"/>
            <w:color w:val="0000ff"/>
          </w:rPr>
          <w:t xml:space="preserve">(мишень N 2о)</w:t>
        </w:r>
      </w:hyperlink>
      <w:r>
        <w:rPr>
          <w:sz w:val="20"/>
        </w:rPr>
        <w:t xml:space="preserve">, зона поражения N 1 (рука с огнестрельным оружием);</w:t>
      </w:r>
    </w:p>
    <w:p>
      <w:pPr>
        <w:pStyle w:val="0"/>
        <w:spacing w:before="200" w:lineRule="auto"/>
        <w:ind w:firstLine="540"/>
        <w:jc w:val="both"/>
      </w:pPr>
      <w:r>
        <w:rPr>
          <w:sz w:val="20"/>
        </w:rPr>
        <w:t xml:space="preserve">огневой рубеж: 7 метров;</w:t>
      </w:r>
    </w:p>
    <w:p>
      <w:pPr>
        <w:pStyle w:val="0"/>
        <w:spacing w:before="200" w:lineRule="auto"/>
        <w:ind w:firstLine="540"/>
        <w:jc w:val="both"/>
      </w:pPr>
      <w:r>
        <w:rPr>
          <w:sz w:val="20"/>
        </w:rPr>
        <w:t xml:space="preserve">количество патронов: 3 штуки;</w:t>
      </w:r>
    </w:p>
    <w:p>
      <w:pPr>
        <w:pStyle w:val="0"/>
        <w:spacing w:before="200" w:lineRule="auto"/>
        <w:ind w:firstLine="540"/>
        <w:jc w:val="both"/>
      </w:pPr>
      <w:r>
        <w:rPr>
          <w:sz w:val="20"/>
        </w:rPr>
        <w:t xml:space="preserve">время на выполнение упражнения: не более 6 секунд;</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порядок выполнения упражнения: сотрудник на огневом рубеже по команде "Заряжай!" вставляет снаряженный магазин в основание рукоятки, досылает патрон в патронник, принимает изготовку к стрельбе,</w:t>
      </w:r>
    </w:p>
    <w:p>
      <w:pPr>
        <w:pStyle w:val="0"/>
        <w:spacing w:before="200" w:lineRule="auto"/>
        <w:ind w:firstLine="540"/>
        <w:jc w:val="both"/>
      </w:pPr>
      <w:r>
        <w:rPr>
          <w:sz w:val="20"/>
        </w:rPr>
        <w:t xml:space="preserve">удерживает оружие дульной частью в сторону мишени не на линии прицеливания, по готовности подает команды: "Полиция! Оружие медленно положить на землю! Буду стрелять!". После чего руководитель стрельб (гранатометания) подает команду "Огонь!". По этой команде сотрудник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276.3.5. </w:t>
      </w:r>
      <w:hyperlink w:history="0" w:anchor="P2352" w:tooltip="Упражнение 14">
        <w:r>
          <w:rPr>
            <w:sz w:val="20"/>
            <w:color w:val="0000ff"/>
          </w:rPr>
          <w:t xml:space="preserve">Упражнение 14</w:t>
        </w:r>
      </w:hyperlink>
      <w:r>
        <w:rPr>
          <w:sz w:val="20"/>
        </w:rPr>
        <w:t xml:space="preserve">. Скоростная стрельба с уходом с линии атаки и сменой положения для стрельбы по неподвижной цели с заданной зоной поражения:</w:t>
      </w:r>
    </w:p>
    <w:p>
      <w:pPr>
        <w:pStyle w:val="0"/>
        <w:spacing w:before="200" w:lineRule="auto"/>
        <w:ind w:firstLine="540"/>
        <w:jc w:val="both"/>
      </w:pPr>
      <w:r>
        <w:rPr>
          <w:sz w:val="20"/>
        </w:rPr>
        <w:t xml:space="preserve">цель: специальная поясная фигура </w:t>
      </w:r>
      <w:hyperlink w:history="0" w:anchor="P8518" w:tooltip="Специальная поясная фигура с оружием">
        <w:r>
          <w:rPr>
            <w:sz w:val="20"/>
            <w:color w:val="0000ff"/>
          </w:rPr>
          <w:t xml:space="preserve">(мишень N 2о)</w:t>
        </w:r>
      </w:hyperlink>
      <w:r>
        <w:rPr>
          <w:sz w:val="20"/>
        </w:rPr>
        <w:t xml:space="preserve">, зоны поражения N 1 (рука с огнестрельным оружием), N 3;</w:t>
      </w:r>
    </w:p>
    <w:p>
      <w:pPr>
        <w:pStyle w:val="0"/>
        <w:spacing w:before="200" w:lineRule="auto"/>
        <w:ind w:firstLine="540"/>
        <w:jc w:val="both"/>
      </w:pPr>
      <w:r>
        <w:rPr>
          <w:sz w:val="20"/>
        </w:rPr>
        <w:t xml:space="preserve">огневой рубеж: 7 метров;</w:t>
      </w:r>
    </w:p>
    <w:p>
      <w:pPr>
        <w:pStyle w:val="0"/>
        <w:spacing w:before="200" w:lineRule="auto"/>
        <w:ind w:firstLine="540"/>
        <w:jc w:val="both"/>
      </w:pPr>
      <w:r>
        <w:rPr>
          <w:sz w:val="20"/>
        </w:rPr>
        <w:t xml:space="preserve">количество патронов: 4 штуки;</w:t>
      </w:r>
    </w:p>
    <w:p>
      <w:pPr>
        <w:pStyle w:val="0"/>
        <w:spacing w:before="200" w:lineRule="auto"/>
        <w:ind w:firstLine="540"/>
        <w:jc w:val="both"/>
      </w:pPr>
      <w:r>
        <w:rPr>
          <w:sz w:val="20"/>
        </w:rPr>
        <w:t xml:space="preserve">время на выполнение упражнения: не более 6 секунд;</w:t>
      </w:r>
    </w:p>
    <w:p>
      <w:pPr>
        <w:pStyle w:val="0"/>
        <w:spacing w:before="200" w:lineRule="auto"/>
        <w:ind w:firstLine="540"/>
        <w:jc w:val="both"/>
      </w:pPr>
      <w:r>
        <w:rPr>
          <w:sz w:val="20"/>
        </w:rPr>
        <w:t xml:space="preserve">положение для стрельбы: стоя и с колена;</w:t>
      </w:r>
    </w:p>
    <w:p>
      <w:pPr>
        <w:pStyle w:val="0"/>
        <w:spacing w:before="200" w:lineRule="auto"/>
        <w:ind w:firstLine="540"/>
        <w:jc w:val="both"/>
      </w:pPr>
      <w:r>
        <w:rPr>
          <w:sz w:val="20"/>
        </w:rPr>
        <w:t xml:space="preserve">порядок выполнения упражнения: сотрудник на огневом рубеже по команде "Заряжай!" вставляет снаряженный магазин в основание рукоятки, досылает патрон в патронник, принимает изготовку к стрельбе, удерживает оружие дульной частью в сторону мишени не на линии прицеливания, по готовности подает команды: "Полиция! Оружие медленно положить на землю! Буду стрелять!". После чего руководитель стрельб (гранатометания) подает команду "Огонь!". По этой команде сотрудник уходит с линии атаки одним широким приставным шагом в сторону и производит два прицельных выстрела в зону N 1, затем принимает изготовку к стрельбе с колена и производит два прицельных выстрела в зону N 3 мишени. По окончании стрельбы сотрудник докладывает.</w:t>
      </w:r>
    </w:p>
    <w:p>
      <w:pPr>
        <w:pStyle w:val="0"/>
        <w:spacing w:before="200" w:lineRule="auto"/>
        <w:ind w:firstLine="540"/>
        <w:jc w:val="both"/>
      </w:pPr>
      <w:r>
        <w:rPr>
          <w:sz w:val="20"/>
        </w:rPr>
        <w:t xml:space="preserve">276.3.6. </w:t>
      </w:r>
      <w:hyperlink w:history="0" w:anchor="P2355" w:tooltip="Упражнение 15">
        <w:r>
          <w:rPr>
            <w:sz w:val="20"/>
            <w:color w:val="0000ff"/>
          </w:rPr>
          <w:t xml:space="preserve">Упражнение 15</w:t>
        </w:r>
      </w:hyperlink>
      <w:r>
        <w:rPr>
          <w:sz w:val="20"/>
        </w:rPr>
        <w:t xml:space="preserve">. Скоростная стрельба с места по неподвижной цели с заданной зоной поражения:</w:t>
      </w:r>
    </w:p>
    <w:p>
      <w:pPr>
        <w:pStyle w:val="0"/>
        <w:spacing w:before="200" w:lineRule="auto"/>
        <w:ind w:firstLine="540"/>
        <w:jc w:val="both"/>
      </w:pPr>
      <w:r>
        <w:rPr>
          <w:sz w:val="20"/>
        </w:rPr>
        <w:t xml:space="preserve">цель: специальная поясная фигура </w:t>
      </w:r>
      <w:hyperlink w:history="0" w:anchor="P8516" w:tooltip="Специальная поясная фигура с ножом">
        <w:r>
          <w:rPr>
            <w:sz w:val="20"/>
            <w:color w:val="0000ff"/>
          </w:rPr>
          <w:t xml:space="preserve">(мишень N 2н)</w:t>
        </w:r>
      </w:hyperlink>
      <w:r>
        <w:rPr>
          <w:sz w:val="20"/>
        </w:rPr>
        <w:t xml:space="preserve">, зона поражения N 2 (рука с холодным оружием);</w:t>
      </w:r>
    </w:p>
    <w:p>
      <w:pPr>
        <w:pStyle w:val="0"/>
        <w:spacing w:before="200" w:lineRule="auto"/>
        <w:ind w:firstLine="540"/>
        <w:jc w:val="both"/>
      </w:pPr>
      <w:r>
        <w:rPr>
          <w:sz w:val="20"/>
        </w:rPr>
        <w:t xml:space="preserve">огневой рубеж: 5 метров;</w:t>
      </w:r>
    </w:p>
    <w:p>
      <w:pPr>
        <w:pStyle w:val="0"/>
        <w:spacing w:before="200" w:lineRule="auto"/>
        <w:ind w:firstLine="540"/>
        <w:jc w:val="both"/>
      </w:pPr>
      <w:r>
        <w:rPr>
          <w:sz w:val="20"/>
        </w:rPr>
        <w:t xml:space="preserve">количество патронов: 3 штуки;</w:t>
      </w:r>
    </w:p>
    <w:p>
      <w:pPr>
        <w:pStyle w:val="0"/>
        <w:spacing w:before="200" w:lineRule="auto"/>
        <w:ind w:firstLine="540"/>
        <w:jc w:val="both"/>
      </w:pPr>
      <w:r>
        <w:rPr>
          <w:sz w:val="20"/>
        </w:rPr>
        <w:t xml:space="preserve">время на выполнение упражнения: не более 6 секунд;</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порядок выполнения упражнения: сотрудник на огневом рубеже по команде "Заряжай!" вставляет снаряженный магазин в основание рукоятки, досылает патрон в патронник, принимает изготовку к стрельбе, удерживает оружие дульной частью в сторону мишени не на линии прицеливания, по готовности подает команды: "Полиция! Оружие медленно положить на землю! Буду стрелять!". После чего руководитель стрельб (гранатометания) подает команду "Огонь!". По этой команде сотрудник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276.3.7. </w:t>
      </w:r>
      <w:hyperlink w:history="0" w:anchor="P2358" w:tooltip="Упражнение 16">
        <w:r>
          <w:rPr>
            <w:sz w:val="20"/>
            <w:color w:val="0000ff"/>
          </w:rPr>
          <w:t xml:space="preserve">Упражнение 16</w:t>
        </w:r>
      </w:hyperlink>
      <w:r>
        <w:rPr>
          <w:sz w:val="20"/>
        </w:rPr>
        <w:t xml:space="preserve">. Скоростная стрельба по неподвижной цели с заданной зоной поражения со сменой огневой позиции:</w:t>
      </w:r>
    </w:p>
    <w:p>
      <w:pPr>
        <w:pStyle w:val="0"/>
        <w:spacing w:before="200" w:lineRule="auto"/>
        <w:ind w:firstLine="540"/>
        <w:jc w:val="both"/>
      </w:pPr>
      <w:r>
        <w:rPr>
          <w:sz w:val="20"/>
        </w:rPr>
        <w:t xml:space="preserve">цель: специальная поясная фигура </w:t>
      </w:r>
      <w:hyperlink w:history="0" w:anchor="P8516" w:tooltip="Специальная поясная фигура с ножом">
        <w:r>
          <w:rPr>
            <w:sz w:val="20"/>
            <w:color w:val="0000ff"/>
          </w:rPr>
          <w:t xml:space="preserve">(мишень N 2н)</w:t>
        </w:r>
      </w:hyperlink>
      <w:r>
        <w:rPr>
          <w:sz w:val="20"/>
        </w:rPr>
        <w:t xml:space="preserve">, зона поражения N 1 (рука с холодным оружием) и силуэт ног </w:t>
      </w:r>
      <w:hyperlink w:history="0" w:anchor="P8533" w:tooltip="Силуэт ног (мишень N 3).">
        <w:r>
          <w:rPr>
            <w:sz w:val="20"/>
            <w:color w:val="0000ff"/>
          </w:rPr>
          <w:t xml:space="preserve">(мишень N 3)</w:t>
        </w:r>
      </w:hyperlink>
      <w:r>
        <w:rPr>
          <w:sz w:val="20"/>
        </w:rPr>
        <w:t xml:space="preserve">, зона поражения N 5;</w:t>
      </w:r>
    </w:p>
    <w:p>
      <w:pPr>
        <w:pStyle w:val="0"/>
        <w:spacing w:before="200" w:lineRule="auto"/>
        <w:ind w:firstLine="540"/>
        <w:jc w:val="both"/>
      </w:pPr>
      <w:r>
        <w:rPr>
          <w:sz w:val="20"/>
        </w:rPr>
        <w:t xml:space="preserve">огневой рубеж: 5 метров;</w:t>
      </w:r>
    </w:p>
    <w:p>
      <w:pPr>
        <w:pStyle w:val="0"/>
        <w:spacing w:before="200" w:lineRule="auto"/>
        <w:ind w:firstLine="540"/>
        <w:jc w:val="both"/>
      </w:pPr>
      <w:r>
        <w:rPr>
          <w:sz w:val="20"/>
        </w:rPr>
        <w:t xml:space="preserve">количество патронов: 4 штуки;</w:t>
      </w:r>
    </w:p>
    <w:p>
      <w:pPr>
        <w:pStyle w:val="0"/>
        <w:spacing w:before="200" w:lineRule="auto"/>
        <w:ind w:firstLine="540"/>
        <w:jc w:val="both"/>
      </w:pPr>
      <w:r>
        <w:rPr>
          <w:sz w:val="20"/>
        </w:rPr>
        <w:t xml:space="preserve">время на выполнение упражнения: не более 6 секунд;</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особенности выполнения стрельбы: один сотрудник в смене;</w:t>
      </w:r>
    </w:p>
    <w:p>
      <w:pPr>
        <w:pStyle w:val="0"/>
        <w:spacing w:before="200" w:lineRule="auto"/>
        <w:ind w:firstLine="540"/>
        <w:jc w:val="both"/>
      </w:pPr>
      <w:r>
        <w:rPr>
          <w:sz w:val="20"/>
        </w:rPr>
        <w:t xml:space="preserve">порядок выполнения упражнения: сотрудник на огневом рубеже по команде "Заряжай!" вставляет снаряженный магазин в основание рукоятки, досылает патрон в патронник, принимает изготовку к стрельбе, удерживает оружие дульной частью в сторону мишени не на линии прицеливания, по готовности подает команды: "Полиция! Оружие медленно положить на землю! Буду стрелять!". После чего руководитель стрельб (гранатометания) подает команду "Огонь!". По этой команде сотрудник производит два прицельных выстрела в зону N 1, затем делает два шага назад и производит два прицельных выстрела в зону N 5. По окончании стрельбы сотрудник докладывает.</w:t>
      </w:r>
    </w:p>
    <w:p>
      <w:pPr>
        <w:pStyle w:val="0"/>
        <w:spacing w:before="200" w:lineRule="auto"/>
        <w:ind w:firstLine="540"/>
        <w:jc w:val="both"/>
      </w:pPr>
      <w:r>
        <w:rPr>
          <w:sz w:val="20"/>
        </w:rPr>
        <w:t xml:space="preserve">276.3.8. </w:t>
      </w:r>
      <w:hyperlink w:history="0" w:anchor="P2361" w:tooltip="Упражнение 17">
        <w:r>
          <w:rPr>
            <w:sz w:val="20"/>
            <w:color w:val="0000ff"/>
          </w:rPr>
          <w:t xml:space="preserve">Упражнение 17</w:t>
        </w:r>
      </w:hyperlink>
      <w:r>
        <w:rPr>
          <w:sz w:val="20"/>
        </w:rPr>
        <w:t xml:space="preserve">. Скоростная стрельба с места по неподвижной цели с заданной зоной поражения после передвижения:</w:t>
      </w:r>
    </w:p>
    <w:p>
      <w:pPr>
        <w:pStyle w:val="0"/>
        <w:spacing w:before="200" w:lineRule="auto"/>
        <w:ind w:firstLine="540"/>
        <w:jc w:val="both"/>
      </w:pPr>
      <w:r>
        <w:rPr>
          <w:sz w:val="20"/>
        </w:rPr>
        <w:t xml:space="preserve">цель: специальная поясная фигура </w:t>
      </w:r>
      <w:hyperlink w:history="0" w:anchor="P8518" w:tooltip="Специальная поясная фигура с оружием">
        <w:r>
          <w:rPr>
            <w:sz w:val="20"/>
            <w:color w:val="0000ff"/>
          </w:rPr>
          <w:t xml:space="preserve">(мишень N 2о)</w:t>
        </w:r>
      </w:hyperlink>
      <w:r>
        <w:rPr>
          <w:sz w:val="20"/>
        </w:rPr>
        <w:t xml:space="preserve">, зона поражения N 3;</w:t>
      </w:r>
    </w:p>
    <w:p>
      <w:pPr>
        <w:pStyle w:val="0"/>
        <w:spacing w:before="200" w:lineRule="auto"/>
        <w:ind w:firstLine="540"/>
        <w:jc w:val="both"/>
      </w:pPr>
      <w:r>
        <w:rPr>
          <w:sz w:val="20"/>
        </w:rPr>
        <w:t xml:space="preserve">исходный рубеж: 25 метров;</w:t>
      </w:r>
    </w:p>
    <w:p>
      <w:pPr>
        <w:pStyle w:val="0"/>
        <w:spacing w:before="200" w:lineRule="auto"/>
        <w:ind w:firstLine="540"/>
        <w:jc w:val="both"/>
      </w:pPr>
      <w:r>
        <w:rPr>
          <w:sz w:val="20"/>
        </w:rPr>
        <w:t xml:space="preserve">огневой рубеж: 15 метров;</w:t>
      </w:r>
    </w:p>
    <w:p>
      <w:pPr>
        <w:pStyle w:val="0"/>
        <w:spacing w:before="200" w:lineRule="auto"/>
        <w:ind w:firstLine="540"/>
        <w:jc w:val="both"/>
      </w:pPr>
      <w:r>
        <w:rPr>
          <w:sz w:val="20"/>
        </w:rPr>
        <w:t xml:space="preserve">количество патронов: 3 штуки;</w:t>
      </w:r>
    </w:p>
    <w:p>
      <w:pPr>
        <w:pStyle w:val="0"/>
        <w:spacing w:before="200" w:lineRule="auto"/>
        <w:ind w:firstLine="540"/>
        <w:jc w:val="both"/>
      </w:pPr>
      <w:r>
        <w:rPr>
          <w:sz w:val="20"/>
        </w:rPr>
        <w:t xml:space="preserve">время на выполнение упражнения: не более 12 секунд;</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порядок выполнения упражнения: сотрудник на исходном рубеже по команде "Заряжай!" вставляет снаряженный магазин в основание рукоятки, досылает патрон в патронник, включает предохранитель (при наличии), принимает изготовку к стрельбе, удерживает оружие дульной частью в сторону мишени не на линии прицеливания, по готовности подает команды: "Стой! Полиция! Оружие медленно положить на землю! Буду стрелять!". После чего руководитель стрельб (гранатометания) подает команду "Вперед!". По этой команде сотрудник перемещается на огневой рубеж,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276.3.9. </w:t>
      </w:r>
      <w:hyperlink w:history="0" w:anchor="P2364" w:tooltip="Упражнение 18">
        <w:r>
          <w:rPr>
            <w:sz w:val="20"/>
            <w:color w:val="0000ff"/>
          </w:rPr>
          <w:t xml:space="preserve">Упражнение 18</w:t>
        </w:r>
      </w:hyperlink>
      <w:r>
        <w:rPr>
          <w:sz w:val="20"/>
        </w:rPr>
        <w:t xml:space="preserve">. Скоростная стрельба с места по неподвижной цели с заданной зоной поражения со сменой магазина после передвижения:</w:t>
      </w:r>
    </w:p>
    <w:p>
      <w:pPr>
        <w:pStyle w:val="0"/>
        <w:spacing w:before="200" w:lineRule="auto"/>
        <w:ind w:firstLine="540"/>
        <w:jc w:val="both"/>
      </w:pPr>
      <w:r>
        <w:rPr>
          <w:sz w:val="20"/>
        </w:rPr>
        <w:t xml:space="preserve">цель: специальная поясная фигура </w:t>
      </w:r>
      <w:hyperlink w:history="0" w:anchor="P8518" w:tooltip="Специальная поясная фигура с оружием">
        <w:r>
          <w:rPr>
            <w:sz w:val="20"/>
            <w:color w:val="0000ff"/>
          </w:rPr>
          <w:t xml:space="preserve">(мишень N 2о)</w:t>
        </w:r>
      </w:hyperlink>
      <w:r>
        <w:rPr>
          <w:sz w:val="20"/>
        </w:rPr>
        <w:t xml:space="preserve">, зона поражения N 3;</w:t>
      </w:r>
    </w:p>
    <w:p>
      <w:pPr>
        <w:pStyle w:val="0"/>
        <w:spacing w:before="200" w:lineRule="auto"/>
        <w:ind w:firstLine="540"/>
        <w:jc w:val="both"/>
      </w:pPr>
      <w:r>
        <w:rPr>
          <w:sz w:val="20"/>
        </w:rPr>
        <w:t xml:space="preserve">исходный рубеж: 25 метров;</w:t>
      </w:r>
    </w:p>
    <w:p>
      <w:pPr>
        <w:pStyle w:val="0"/>
        <w:spacing w:before="200" w:lineRule="auto"/>
        <w:ind w:firstLine="540"/>
        <w:jc w:val="both"/>
      </w:pPr>
      <w:r>
        <w:rPr>
          <w:sz w:val="20"/>
        </w:rPr>
        <w:t xml:space="preserve">огневой рубеж: 15 метров;</w:t>
      </w:r>
    </w:p>
    <w:p>
      <w:pPr>
        <w:pStyle w:val="0"/>
        <w:spacing w:before="200" w:lineRule="auto"/>
        <w:ind w:firstLine="540"/>
        <w:jc w:val="both"/>
      </w:pPr>
      <w:r>
        <w:rPr>
          <w:sz w:val="20"/>
        </w:rPr>
        <w:t xml:space="preserve">количество патронов: 3 штуки;</w:t>
      </w:r>
    </w:p>
    <w:p>
      <w:pPr>
        <w:pStyle w:val="0"/>
        <w:spacing w:before="200" w:lineRule="auto"/>
        <w:ind w:firstLine="540"/>
        <w:jc w:val="both"/>
      </w:pPr>
      <w:r>
        <w:rPr>
          <w:sz w:val="20"/>
        </w:rPr>
        <w:t xml:space="preserve">время на выполнение упражнения: не более 15 секунд;</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порядок выполнения упражнения: сотрудник на исходном рубеже по команде "Заряжай!" вставляет неснаряженный магазин в основание рукоятки, (магазин, снаряженный патронами, находится в кармане для запасного магазина кобуры (подсумке для размещения (сброса) магазинов), ставит затвор на затворную задержку, принимает изготовку к стрельбе, удерживает оружие дульной частью в сторону мишени не на линии прицеливания и по готовности подает команды: "Стой! Полиция! Буду стрелять!". После чего руководитель стрельб (гранатометания) подает команду "Вперед!". По этой команде сотрудник выдвигается на огневой рубеж, осуществляет смену магазина,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276.3.10. </w:t>
      </w:r>
      <w:hyperlink w:history="0" w:anchor="P2367" w:tooltip="Упражнение 19">
        <w:r>
          <w:rPr>
            <w:sz w:val="20"/>
            <w:color w:val="0000ff"/>
          </w:rPr>
          <w:t xml:space="preserve">Упражнение 19</w:t>
        </w:r>
      </w:hyperlink>
      <w:r>
        <w:rPr>
          <w:sz w:val="20"/>
        </w:rPr>
        <w:t xml:space="preserve">. Скоростная стрельба после передвижения по неподвижной цели с заданными зонами поражения со сменой магазина и положения для стрельбы:</w:t>
      </w:r>
    </w:p>
    <w:p>
      <w:pPr>
        <w:pStyle w:val="0"/>
        <w:spacing w:before="200" w:lineRule="auto"/>
        <w:ind w:firstLine="540"/>
        <w:jc w:val="both"/>
      </w:pPr>
      <w:r>
        <w:rPr>
          <w:sz w:val="20"/>
        </w:rPr>
        <w:t xml:space="preserve">цель: специальная поясная фигура (</w:t>
      </w:r>
      <w:hyperlink w:history="0" w:anchor="P8514" w:tooltip="Специальная поясная фигура">
        <w:r>
          <w:rPr>
            <w:sz w:val="20"/>
            <w:color w:val="0000ff"/>
          </w:rPr>
          <w:t xml:space="preserve">мишень N 2б</w:t>
        </w:r>
      </w:hyperlink>
      <w:r>
        <w:rPr>
          <w:sz w:val="20"/>
        </w:rPr>
        <w:t xml:space="preserve">, или </w:t>
      </w:r>
      <w:hyperlink w:history="0" w:anchor="P8516" w:tooltip="Специальная поясная фигура с ножом">
        <w:r>
          <w:rPr>
            <w:sz w:val="20"/>
            <w:color w:val="0000ff"/>
          </w:rPr>
          <w:t xml:space="preserve">N 2н</w:t>
        </w:r>
      </w:hyperlink>
      <w:r>
        <w:rPr>
          <w:sz w:val="20"/>
        </w:rPr>
        <w:t xml:space="preserve">, или </w:t>
      </w:r>
      <w:hyperlink w:history="0" w:anchor="P8518" w:tooltip="Специальная поясная фигура с оружием">
        <w:r>
          <w:rPr>
            <w:sz w:val="20"/>
            <w:color w:val="0000ff"/>
          </w:rPr>
          <w:t xml:space="preserve">N 2о</w:t>
        </w:r>
      </w:hyperlink>
      <w:r>
        <w:rPr>
          <w:sz w:val="20"/>
        </w:rPr>
        <w:t xml:space="preserve">), зона поражения N 3 и силуэт ног </w:t>
      </w:r>
      <w:hyperlink w:history="0" w:anchor="P8533" w:tooltip="Силуэт ног (мишень N 3).">
        <w:r>
          <w:rPr>
            <w:sz w:val="20"/>
            <w:color w:val="0000ff"/>
          </w:rPr>
          <w:t xml:space="preserve">(мишень N 3)</w:t>
        </w:r>
      </w:hyperlink>
      <w:r>
        <w:rPr>
          <w:sz w:val="20"/>
        </w:rPr>
        <w:t xml:space="preserve"> зона поражения N 5;</w:t>
      </w:r>
    </w:p>
    <w:p>
      <w:pPr>
        <w:pStyle w:val="0"/>
        <w:spacing w:before="200" w:lineRule="auto"/>
        <w:ind w:firstLine="540"/>
        <w:jc w:val="both"/>
      </w:pPr>
      <w:r>
        <w:rPr>
          <w:sz w:val="20"/>
        </w:rPr>
        <w:t xml:space="preserve">исходный рубеж: 25 метров;</w:t>
      </w:r>
    </w:p>
    <w:p>
      <w:pPr>
        <w:pStyle w:val="0"/>
        <w:spacing w:before="200" w:lineRule="auto"/>
        <w:ind w:firstLine="540"/>
        <w:jc w:val="both"/>
      </w:pPr>
      <w:r>
        <w:rPr>
          <w:sz w:val="20"/>
        </w:rPr>
        <w:t xml:space="preserve">огневые рубежи: 20 и 10 метров;</w:t>
      </w:r>
    </w:p>
    <w:p>
      <w:pPr>
        <w:pStyle w:val="0"/>
        <w:spacing w:before="200" w:lineRule="auto"/>
        <w:ind w:firstLine="540"/>
        <w:jc w:val="both"/>
      </w:pPr>
      <w:r>
        <w:rPr>
          <w:sz w:val="20"/>
        </w:rPr>
        <w:t xml:space="preserve">количество патронов: 4 штуки (2 магазина по 2 патрона);</w:t>
      </w:r>
    </w:p>
    <w:p>
      <w:pPr>
        <w:pStyle w:val="0"/>
        <w:spacing w:before="200" w:lineRule="auto"/>
        <w:ind w:firstLine="540"/>
        <w:jc w:val="both"/>
      </w:pPr>
      <w:r>
        <w:rPr>
          <w:sz w:val="20"/>
        </w:rPr>
        <w:t xml:space="preserve">время на выполнение упражнения: не более 20 секунд;</w:t>
      </w:r>
    </w:p>
    <w:p>
      <w:pPr>
        <w:pStyle w:val="0"/>
        <w:spacing w:before="200" w:lineRule="auto"/>
        <w:ind w:firstLine="540"/>
        <w:jc w:val="both"/>
      </w:pPr>
      <w:r>
        <w:rPr>
          <w:sz w:val="20"/>
        </w:rPr>
        <w:t xml:space="preserve">положение для стрельбы: с колена и стоя;</w:t>
      </w:r>
    </w:p>
    <w:p>
      <w:pPr>
        <w:pStyle w:val="0"/>
        <w:spacing w:before="200" w:lineRule="auto"/>
        <w:ind w:firstLine="540"/>
        <w:jc w:val="both"/>
      </w:pPr>
      <w:r>
        <w:rPr>
          <w:sz w:val="20"/>
        </w:rPr>
        <w:t xml:space="preserve">порядок выполнения упражнения: сотрудник на исходном рубеже по команде "Заряжай!" один магазин убирает в карман для запасного магазина кобуры (подсумок), второй магазин вставляет в основание рукоятки, досыпает патрон в патронник, включает предохранитель (при наличии), удерживает оружие дульной частью в сторону мишени и докладывает о готовности к стрельбе. Проверив готовность сотрудника к стрельбе, руководитель стрельб (гранатометания) подает команду "Вперед!". По этой команде сотрудник выдвигается на огневой рубеж и одновременно подает команды: "Стой! Полиция! Буду стрелять!". На огневом рубеже 20 метров принимает изготовку к стрельбе с колена и производит два прицельных выстрела в зону N 3, затем, перемещаясь на огневой рубеж 10 метров, производит смену магазина, на огневом рубеже 10 метров досылает патрон в патронник путем снятия затвора с затворной задержки и принимает изготовку к стрельбе стоя, производит два прицельных выстрела в зону N 5. По окончании стрельбы сотрудник докладывает.</w:t>
      </w:r>
    </w:p>
    <w:p>
      <w:pPr>
        <w:pStyle w:val="0"/>
        <w:spacing w:before="200" w:lineRule="auto"/>
        <w:ind w:firstLine="540"/>
        <w:jc w:val="both"/>
      </w:pPr>
      <w:r>
        <w:rPr>
          <w:sz w:val="20"/>
        </w:rPr>
        <w:t xml:space="preserve">276.3.11. </w:t>
      </w:r>
      <w:hyperlink w:history="0" w:anchor="P2370" w:tooltip="Упражнение 20">
        <w:r>
          <w:rPr>
            <w:sz w:val="20"/>
            <w:color w:val="0000ff"/>
          </w:rPr>
          <w:t xml:space="preserve">Упражнение 20</w:t>
        </w:r>
      </w:hyperlink>
      <w:r>
        <w:rPr>
          <w:sz w:val="20"/>
        </w:rPr>
        <w:t xml:space="preserve">. Скоростная стрельба с места по неподвижной цели с обозначением зоны поражения руководителем стрельб (гранатометания):</w:t>
      </w:r>
    </w:p>
    <w:p>
      <w:pPr>
        <w:pStyle w:val="0"/>
        <w:spacing w:before="200" w:lineRule="auto"/>
        <w:ind w:firstLine="540"/>
        <w:jc w:val="both"/>
      </w:pPr>
      <w:r>
        <w:rPr>
          <w:sz w:val="20"/>
        </w:rPr>
        <w:t xml:space="preserve">цель: специальная поясная фигура (</w:t>
      </w:r>
      <w:hyperlink w:history="0" w:anchor="P8514" w:tooltip="Специальная поясная фигура">
        <w:r>
          <w:rPr>
            <w:sz w:val="20"/>
            <w:color w:val="0000ff"/>
          </w:rPr>
          <w:t xml:space="preserve">мишень N 2б</w:t>
        </w:r>
      </w:hyperlink>
      <w:r>
        <w:rPr>
          <w:sz w:val="20"/>
        </w:rPr>
        <w:t xml:space="preserve">, или </w:t>
      </w:r>
      <w:hyperlink w:history="0" w:anchor="P8516" w:tooltip="Специальная поясная фигура с ножом">
        <w:r>
          <w:rPr>
            <w:sz w:val="20"/>
            <w:color w:val="0000ff"/>
          </w:rPr>
          <w:t xml:space="preserve">N 2н</w:t>
        </w:r>
      </w:hyperlink>
      <w:r>
        <w:rPr>
          <w:sz w:val="20"/>
        </w:rPr>
        <w:t xml:space="preserve">, или </w:t>
      </w:r>
      <w:hyperlink w:history="0" w:anchor="P8518" w:tooltip="Специальная поясная фигура с оружием">
        <w:r>
          <w:rPr>
            <w:sz w:val="20"/>
            <w:color w:val="0000ff"/>
          </w:rPr>
          <w:t xml:space="preserve">N 2о</w:t>
        </w:r>
      </w:hyperlink>
      <w:r>
        <w:rPr>
          <w:sz w:val="20"/>
        </w:rPr>
        <w:t xml:space="preserve">) и силуэт ног </w:t>
      </w:r>
      <w:hyperlink w:history="0" w:anchor="P8533" w:tooltip="Силуэт ног (мишень N 3).">
        <w:r>
          <w:rPr>
            <w:sz w:val="20"/>
            <w:color w:val="0000ff"/>
          </w:rPr>
          <w:t xml:space="preserve">(мишень N 3)</w:t>
        </w:r>
      </w:hyperlink>
      <w:r>
        <w:rPr>
          <w:sz w:val="20"/>
        </w:rPr>
        <w:t xml:space="preserve">, зоны поражения обозначаются руководителем стрельб (гранатометания);</w:t>
      </w:r>
    </w:p>
    <w:p>
      <w:pPr>
        <w:pStyle w:val="0"/>
        <w:spacing w:before="200" w:lineRule="auto"/>
        <w:ind w:firstLine="540"/>
        <w:jc w:val="both"/>
      </w:pPr>
      <w:r>
        <w:rPr>
          <w:sz w:val="20"/>
        </w:rPr>
        <w:t xml:space="preserve">огневой рубеж: 7 метров;</w:t>
      </w:r>
    </w:p>
    <w:p>
      <w:pPr>
        <w:pStyle w:val="0"/>
        <w:spacing w:before="200" w:lineRule="auto"/>
        <w:ind w:firstLine="540"/>
        <w:jc w:val="both"/>
      </w:pPr>
      <w:r>
        <w:rPr>
          <w:sz w:val="20"/>
        </w:rPr>
        <w:t xml:space="preserve">количество патронов: 8 штук (4 серии по 2 выстрела);</w:t>
      </w:r>
    </w:p>
    <w:p>
      <w:pPr>
        <w:pStyle w:val="0"/>
        <w:spacing w:before="200" w:lineRule="auto"/>
        <w:ind w:firstLine="540"/>
        <w:jc w:val="both"/>
      </w:pPr>
      <w:r>
        <w:rPr>
          <w:sz w:val="20"/>
        </w:rPr>
        <w:t xml:space="preserve">время на выполнение серии: не более 3 секунд;</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порядок выполнения упражнения: сотрудник на огневом рубеже по команде "Заряжай!" вставляет снаряженный магазин в основание рукоятки, досылает патрон в патронник, принимает изготовку к стрельбе, удерживает оружие дульной частью в сторону мишени не на линии прицеливания (исходное положение) и докладывает о готовности к стрельбе. Проверив готовность сотрудника к стрельбе, руководитель стрельбы (гранатометания) обозначает зону поражения и подает команду "Огонь" (например: "Зона 4, Огонь!"). По этой команде сотрудник производит два прицельных выстрела в обозначенную зону поражения и принимает исходное положение. В последующем осуществляются три повторные серии. Перед каждой серией руководитель стрельб обозначает зону поражения и подает команду "Огонь!" (например: "Зона 5, или зона 2, или зона 1, Огонь!"). По окончании стрельбы сотрудник докладывает.</w:t>
      </w:r>
    </w:p>
    <w:p>
      <w:pPr>
        <w:pStyle w:val="0"/>
        <w:spacing w:before="200" w:lineRule="auto"/>
        <w:ind w:firstLine="540"/>
        <w:jc w:val="both"/>
      </w:pPr>
      <w:r>
        <w:rPr>
          <w:sz w:val="20"/>
        </w:rPr>
        <w:t xml:space="preserve">276.3.12. </w:t>
      </w:r>
      <w:hyperlink w:history="0" w:anchor="P2373" w:tooltip="Упражнение 21">
        <w:r>
          <w:rPr>
            <w:sz w:val="20"/>
            <w:color w:val="0000ff"/>
          </w:rPr>
          <w:t xml:space="preserve">Упражнение 21</w:t>
        </w:r>
      </w:hyperlink>
      <w:r>
        <w:rPr>
          <w:sz w:val="20"/>
        </w:rPr>
        <w:t xml:space="preserve">. Стрельба по неподвижной цели после передвижения:</w:t>
      </w:r>
    </w:p>
    <w:p>
      <w:pPr>
        <w:pStyle w:val="0"/>
        <w:spacing w:before="200" w:lineRule="auto"/>
        <w:ind w:firstLine="540"/>
        <w:jc w:val="both"/>
      </w:pPr>
      <w:r>
        <w:rPr>
          <w:sz w:val="20"/>
        </w:rPr>
        <w:t xml:space="preserve">цель: грудная фигура </w:t>
      </w:r>
      <w:hyperlink w:history="0" w:anchor="P8545" w:tooltip="Грудная фигура">
        <w:r>
          <w:rPr>
            <w:sz w:val="20"/>
            <w:color w:val="0000ff"/>
          </w:rPr>
          <w:t xml:space="preserve">(мишень N 6б)</w:t>
        </w:r>
      </w:hyperlink>
      <w:r>
        <w:rPr>
          <w:sz w:val="20"/>
        </w:rPr>
        <w:t xml:space="preserve"> и колесо </w:t>
      </w:r>
      <w:hyperlink w:history="0" w:anchor="P8573" w:tooltip="Колесо (мишень N 10)">
        <w:r>
          <w:rPr>
            <w:sz w:val="20"/>
            <w:color w:val="0000ff"/>
          </w:rPr>
          <w:t xml:space="preserve">(мишень N 10)</w:t>
        </w:r>
      </w:hyperlink>
      <w:r>
        <w:rPr>
          <w:sz w:val="20"/>
        </w:rPr>
        <w:t xml:space="preserve"> на уровне земли без просвета слева от грудной фигуры на расстоянии 1 метра;</w:t>
      </w:r>
    </w:p>
    <w:p>
      <w:pPr>
        <w:pStyle w:val="0"/>
        <w:spacing w:before="200" w:lineRule="auto"/>
        <w:ind w:firstLine="540"/>
        <w:jc w:val="both"/>
      </w:pPr>
      <w:r>
        <w:rPr>
          <w:sz w:val="20"/>
        </w:rPr>
        <w:t xml:space="preserve">исходный рубеж: 15 метров;</w:t>
      </w:r>
    </w:p>
    <w:p>
      <w:pPr>
        <w:pStyle w:val="0"/>
        <w:spacing w:before="200" w:lineRule="auto"/>
        <w:ind w:firstLine="540"/>
        <w:jc w:val="both"/>
      </w:pPr>
      <w:r>
        <w:rPr>
          <w:sz w:val="20"/>
        </w:rPr>
        <w:t xml:space="preserve">огневой рубеж: 7 метров;</w:t>
      </w:r>
    </w:p>
    <w:p>
      <w:pPr>
        <w:pStyle w:val="0"/>
        <w:spacing w:before="200" w:lineRule="auto"/>
        <w:ind w:firstLine="540"/>
        <w:jc w:val="both"/>
      </w:pPr>
      <w:r>
        <w:rPr>
          <w:sz w:val="20"/>
        </w:rPr>
        <w:t xml:space="preserve">количество патронов: 4 штуки;</w:t>
      </w:r>
    </w:p>
    <w:p>
      <w:pPr>
        <w:pStyle w:val="0"/>
        <w:spacing w:before="200" w:lineRule="auto"/>
        <w:ind w:firstLine="540"/>
        <w:jc w:val="both"/>
      </w:pPr>
      <w:r>
        <w:rPr>
          <w:sz w:val="20"/>
        </w:rPr>
        <w:t xml:space="preserve">время на выполнение упражнения: не более 15 секунд;</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порядок выполнения упражнения: сотрудник на исходном рубеже по команде "Заряжай!" вставляет снаряженный магазин в основание рукоятки, досылает патрон в патронник, включает предохранитель (при наличии), принимает изготовку к стрельбе, удерживает оружие дульной частью в сторону мишени не на линии прицеливания, по готовности подает команды: "Стой! Полиция! Буду стрелять!". После чего руководитель стрельб (гранатометания) подает команду "Вперед!". По этой команде сотрудник перемещается на огневой рубеж, принимает изготовку к стрельбе и производит два прицельных выстрела в колесо, затем в грудную фигуру. По окончании стрельбы сотрудник докладывает.</w:t>
      </w:r>
    </w:p>
    <w:p>
      <w:pPr>
        <w:pStyle w:val="0"/>
        <w:spacing w:before="200" w:lineRule="auto"/>
        <w:ind w:firstLine="540"/>
        <w:jc w:val="both"/>
      </w:pPr>
      <w:r>
        <w:rPr>
          <w:sz w:val="20"/>
        </w:rPr>
        <w:t xml:space="preserve">277. Упражнения стрельб из пистолета-пулемета включают в себя:</w:t>
      </w:r>
    </w:p>
    <w:p>
      <w:pPr>
        <w:pStyle w:val="0"/>
        <w:spacing w:before="200" w:lineRule="auto"/>
        <w:ind w:firstLine="540"/>
        <w:jc w:val="both"/>
      </w:pPr>
      <w:r>
        <w:rPr>
          <w:sz w:val="20"/>
        </w:rPr>
        <w:t xml:space="preserve">277.1. Подготовительные упражнения:</w:t>
      </w:r>
    </w:p>
    <w:p>
      <w:pPr>
        <w:pStyle w:val="0"/>
        <w:spacing w:before="200" w:lineRule="auto"/>
        <w:ind w:firstLine="540"/>
        <w:jc w:val="both"/>
      </w:pPr>
      <w:r>
        <w:rPr>
          <w:sz w:val="20"/>
        </w:rPr>
        <w:t xml:space="preserve">277.1.1. </w:t>
      </w:r>
      <w:hyperlink w:history="0" w:anchor="P2378" w:tooltip="Упражнение 1">
        <w:r>
          <w:rPr>
            <w:sz w:val="20"/>
            <w:color w:val="0000ff"/>
          </w:rPr>
          <w:t xml:space="preserve">Упражнение 1</w:t>
        </w:r>
      </w:hyperlink>
      <w:r>
        <w:rPr>
          <w:sz w:val="20"/>
        </w:rPr>
        <w:t xml:space="preserve">. Стрельба с места по неподвижной цели:</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w:t>
      </w:r>
    </w:p>
    <w:p>
      <w:pPr>
        <w:pStyle w:val="0"/>
        <w:spacing w:before="200" w:lineRule="auto"/>
        <w:ind w:firstLine="540"/>
        <w:jc w:val="both"/>
      </w:pPr>
      <w:r>
        <w:rPr>
          <w:sz w:val="20"/>
        </w:rPr>
        <w:t xml:space="preserve">огневые рубежи: 15, 25, 50 метров;</w:t>
      </w:r>
    </w:p>
    <w:p>
      <w:pPr>
        <w:pStyle w:val="0"/>
        <w:spacing w:before="200" w:lineRule="auto"/>
        <w:ind w:firstLine="540"/>
        <w:jc w:val="both"/>
      </w:pPr>
      <w:r>
        <w:rPr>
          <w:sz w:val="20"/>
        </w:rPr>
        <w:t xml:space="preserve">количество патронов: 4 штуки;</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режим огня: одиночный;</w:t>
      </w:r>
    </w:p>
    <w:p>
      <w:pPr>
        <w:pStyle w:val="0"/>
        <w:spacing w:before="200" w:lineRule="auto"/>
        <w:ind w:firstLine="540"/>
        <w:jc w:val="both"/>
      </w:pPr>
      <w:r>
        <w:rPr>
          <w:sz w:val="20"/>
        </w:rPr>
        <w:t xml:space="preserve">порядок выполнения упражнения: сотрудник на огневом рубеже, указанном руководителем стрельб (гранатометания), выполняет действия по команде "Заряжай!", переводит оружие в положение "На ремень" и докладывает о готовности к стрельбе. Проверив готовность сотрудника к стрельбе, руководитель стрельб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277.1.2. </w:t>
      </w:r>
      <w:hyperlink w:history="0" w:anchor="P2384" w:tooltip="Упражнение 2">
        <w:r>
          <w:rPr>
            <w:sz w:val="20"/>
            <w:color w:val="0000ff"/>
          </w:rPr>
          <w:t xml:space="preserve">Упражнение 2</w:t>
        </w:r>
      </w:hyperlink>
      <w:r>
        <w:rPr>
          <w:sz w:val="20"/>
        </w:rPr>
        <w:t xml:space="preserve">. Первый выстрел:</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 или </w:t>
      </w:r>
      <w:hyperlink w:history="0" w:anchor="P8539" w:tooltip="Грудная фигура">
        <w:r>
          <w:rPr>
            <w:sz w:val="20"/>
            <w:color w:val="0000ff"/>
          </w:rPr>
          <w:t xml:space="preserve">N 6</w:t>
        </w:r>
      </w:hyperlink>
      <w:r>
        <w:rPr>
          <w:sz w:val="20"/>
        </w:rPr>
        <w:t xml:space="preserve">);</w:t>
      </w:r>
    </w:p>
    <w:p>
      <w:pPr>
        <w:pStyle w:val="0"/>
        <w:spacing w:before="200" w:lineRule="auto"/>
        <w:ind w:firstLine="540"/>
        <w:jc w:val="both"/>
      </w:pPr>
      <w:r>
        <w:rPr>
          <w:sz w:val="20"/>
        </w:rPr>
        <w:t xml:space="preserve">огневой рубеж: 25 метров;</w:t>
      </w:r>
    </w:p>
    <w:p>
      <w:pPr>
        <w:pStyle w:val="0"/>
        <w:spacing w:before="200" w:lineRule="auto"/>
        <w:ind w:firstLine="540"/>
        <w:jc w:val="both"/>
      </w:pPr>
      <w:r>
        <w:rPr>
          <w:sz w:val="20"/>
        </w:rPr>
        <w:t xml:space="preserve">количество патронов: 1 штука;</w:t>
      </w:r>
    </w:p>
    <w:p>
      <w:pPr>
        <w:pStyle w:val="0"/>
        <w:spacing w:before="200" w:lineRule="auto"/>
        <w:ind w:firstLine="540"/>
        <w:jc w:val="both"/>
      </w:pPr>
      <w:r>
        <w:rPr>
          <w:sz w:val="20"/>
        </w:rPr>
        <w:t xml:space="preserve">положение для стрельбы и время на выполнение упражнения: стоя - не более 5 секунд; с колена - не более 7 секунд; лежа - не более 9 секунд;</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переводит оружие в положение "На ремень" и докладывает о готовности к стрельбе. Проверив готовность сотрудника к стрельбе, руководитель стрельб (гранатометания) указывает положение для стрельбы и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277.1.3. </w:t>
      </w:r>
      <w:hyperlink w:history="0" w:anchor="P2387" w:tooltip="Упражнение 3">
        <w:r>
          <w:rPr>
            <w:sz w:val="20"/>
            <w:color w:val="0000ff"/>
          </w:rPr>
          <w:t xml:space="preserve">Упражнение 3</w:t>
        </w:r>
      </w:hyperlink>
      <w:r>
        <w:rPr>
          <w:sz w:val="20"/>
        </w:rPr>
        <w:t xml:space="preserve">. Первый выстрел после смены магазина:</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 или </w:t>
      </w:r>
      <w:hyperlink w:history="0" w:anchor="P8539" w:tooltip="Грудная фигура">
        <w:r>
          <w:rPr>
            <w:sz w:val="20"/>
            <w:color w:val="0000ff"/>
          </w:rPr>
          <w:t xml:space="preserve">N 6</w:t>
        </w:r>
      </w:hyperlink>
      <w:r>
        <w:rPr>
          <w:sz w:val="20"/>
        </w:rPr>
        <w:t xml:space="preserve">);</w:t>
      </w:r>
    </w:p>
    <w:p>
      <w:pPr>
        <w:pStyle w:val="0"/>
        <w:spacing w:before="200" w:lineRule="auto"/>
        <w:ind w:firstLine="540"/>
        <w:jc w:val="both"/>
      </w:pPr>
      <w:r>
        <w:rPr>
          <w:sz w:val="20"/>
        </w:rPr>
        <w:t xml:space="preserve">огневой рубеж: 25 метров;</w:t>
      </w:r>
    </w:p>
    <w:p>
      <w:pPr>
        <w:pStyle w:val="0"/>
        <w:spacing w:before="200" w:lineRule="auto"/>
        <w:ind w:firstLine="540"/>
        <w:jc w:val="both"/>
      </w:pPr>
      <w:r>
        <w:rPr>
          <w:sz w:val="20"/>
        </w:rPr>
        <w:t xml:space="preserve">количество патронов: 1 штука;</w:t>
      </w:r>
    </w:p>
    <w:p>
      <w:pPr>
        <w:pStyle w:val="0"/>
        <w:spacing w:before="200" w:lineRule="auto"/>
        <w:ind w:firstLine="540"/>
        <w:jc w:val="both"/>
      </w:pPr>
      <w:r>
        <w:rPr>
          <w:sz w:val="20"/>
        </w:rPr>
        <w:t xml:space="preserve">положение для стрельбы и время на выполнение упражнения: стоя - не более 8 секунд; с колена - не более 10 секунд; лежа - не более 12 секунд;</w:t>
      </w:r>
    </w:p>
    <w:p>
      <w:pPr>
        <w:pStyle w:val="0"/>
        <w:spacing w:before="200" w:lineRule="auto"/>
        <w:ind w:firstLine="540"/>
        <w:jc w:val="both"/>
      </w:pPr>
      <w:r>
        <w:rPr>
          <w:sz w:val="20"/>
        </w:rPr>
        <w:t xml:space="preserve">порядок выполнения упражнения: сотрудник на огневом рубеже по команде "Заряжай!" направляет ствол оружия в мишень, присоединяет неснаряженный магазин, приводит затвор (затворную раму) в положение израсходования боеприпасов, переводчик огня в положение "Огонь", снаряженный магазин находится в подсумке (прикладе). Принимает положение для стрельбы, указанное руководителем стрельб (гранатометания),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осуществляет смену магазина,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277.1.4. </w:t>
      </w:r>
      <w:hyperlink w:history="0" w:anchor="P2390" w:tooltip="Упражнение 4">
        <w:r>
          <w:rPr>
            <w:sz w:val="20"/>
            <w:color w:val="0000ff"/>
          </w:rPr>
          <w:t xml:space="preserve">Упражнение 4</w:t>
        </w:r>
      </w:hyperlink>
      <w:r>
        <w:rPr>
          <w:sz w:val="20"/>
        </w:rPr>
        <w:t xml:space="preserve">. Первый выстрел и выстрел после смены магазина:</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 или </w:t>
      </w:r>
      <w:hyperlink w:history="0" w:anchor="P8539" w:tooltip="Грудная фигура">
        <w:r>
          <w:rPr>
            <w:sz w:val="20"/>
            <w:color w:val="0000ff"/>
          </w:rPr>
          <w:t xml:space="preserve">N 6</w:t>
        </w:r>
      </w:hyperlink>
      <w:r>
        <w:rPr>
          <w:sz w:val="20"/>
        </w:rPr>
        <w:t xml:space="preserve">);</w:t>
      </w:r>
    </w:p>
    <w:p>
      <w:pPr>
        <w:pStyle w:val="0"/>
        <w:spacing w:before="200" w:lineRule="auto"/>
        <w:ind w:firstLine="540"/>
        <w:jc w:val="both"/>
      </w:pPr>
      <w:r>
        <w:rPr>
          <w:sz w:val="20"/>
        </w:rPr>
        <w:t xml:space="preserve">огневой рубеж: 10 метров;</w:t>
      </w:r>
    </w:p>
    <w:p>
      <w:pPr>
        <w:pStyle w:val="0"/>
        <w:spacing w:before="200" w:lineRule="auto"/>
        <w:ind w:firstLine="540"/>
        <w:jc w:val="both"/>
      </w:pPr>
      <w:r>
        <w:rPr>
          <w:sz w:val="20"/>
        </w:rPr>
        <w:t xml:space="preserve">количество патронов: 2 штуки (2 магазина по 1 патрону);</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стоя, с колена, лежа;</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переводит оружие в положение "На ремень" и докладывает о готовности к стрельбе. Второй магазин находится в подсумке (прикладе). Проверив готовность сотрудника к стрельбе, руководитель стрельб (гранатометания) указывает положения для стрельбы для первого и второго выстрела и подает команду "Огонь!". По этой команде сотрудник принимает изготовку к стрельбе из первого указанного положения и производит прицельный выстрел в мишень. Затем принимает второе указанное положение для стрельбы, осуществляет смену магазина, принимает изготовку к стрельбе и производит второй прицельный выстрел. По окончании стрельбы сотрудник докладывает.</w:t>
      </w:r>
    </w:p>
    <w:p>
      <w:pPr>
        <w:pStyle w:val="0"/>
        <w:spacing w:before="200" w:lineRule="auto"/>
        <w:ind w:firstLine="540"/>
        <w:jc w:val="both"/>
      </w:pPr>
      <w:r>
        <w:rPr>
          <w:sz w:val="20"/>
        </w:rPr>
        <w:t xml:space="preserve">277.2. Учебные упражнения:</w:t>
      </w:r>
    </w:p>
    <w:p>
      <w:pPr>
        <w:pStyle w:val="0"/>
        <w:spacing w:before="200" w:lineRule="auto"/>
        <w:ind w:firstLine="540"/>
        <w:jc w:val="both"/>
      </w:pPr>
      <w:r>
        <w:rPr>
          <w:sz w:val="20"/>
        </w:rPr>
        <w:t xml:space="preserve">277.2.1. </w:t>
      </w:r>
      <w:hyperlink w:history="0" w:anchor="P2394" w:tooltip="Упражнение 5">
        <w:r>
          <w:rPr>
            <w:sz w:val="20"/>
            <w:color w:val="0000ff"/>
          </w:rPr>
          <w:t xml:space="preserve">Упражнение 5</w:t>
        </w:r>
      </w:hyperlink>
      <w:r>
        <w:rPr>
          <w:sz w:val="20"/>
        </w:rPr>
        <w:t xml:space="preserve">. Стрельба с места по неподвижной цели:</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w:t>
      </w:r>
    </w:p>
    <w:p>
      <w:pPr>
        <w:pStyle w:val="0"/>
        <w:spacing w:before="200" w:lineRule="auto"/>
        <w:ind w:firstLine="540"/>
        <w:jc w:val="both"/>
      </w:pPr>
      <w:r>
        <w:rPr>
          <w:sz w:val="20"/>
        </w:rPr>
        <w:t xml:space="preserve">огневой рубеж: 25 метров;</w:t>
      </w:r>
    </w:p>
    <w:p>
      <w:pPr>
        <w:pStyle w:val="0"/>
        <w:spacing w:before="200" w:lineRule="auto"/>
        <w:ind w:firstLine="540"/>
        <w:jc w:val="both"/>
      </w:pPr>
      <w:r>
        <w:rPr>
          <w:sz w:val="20"/>
        </w:rPr>
        <w:t xml:space="preserve">количество патронов: 4 штуки;</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режим огня: одиночный;</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переводит оружие в положение "На ремень"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277.2.2. </w:t>
      </w:r>
      <w:hyperlink w:history="0" w:anchor="P2397" w:tooltip="Упражнение 6">
        <w:r>
          <w:rPr>
            <w:sz w:val="20"/>
            <w:color w:val="0000ff"/>
          </w:rPr>
          <w:t xml:space="preserve">Упражнение 6</w:t>
        </w:r>
      </w:hyperlink>
      <w:r>
        <w:rPr>
          <w:sz w:val="20"/>
        </w:rPr>
        <w:t xml:space="preserve">. Скоростная стрельба с места по неподвижной цели:</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w:t>
      </w:r>
    </w:p>
    <w:p>
      <w:pPr>
        <w:pStyle w:val="0"/>
        <w:spacing w:before="200" w:lineRule="auto"/>
        <w:ind w:firstLine="540"/>
        <w:jc w:val="both"/>
      </w:pPr>
      <w:r>
        <w:rPr>
          <w:sz w:val="20"/>
        </w:rPr>
        <w:t xml:space="preserve">огневой рубеж: 25 метров;</w:t>
      </w:r>
    </w:p>
    <w:p>
      <w:pPr>
        <w:pStyle w:val="0"/>
        <w:spacing w:before="200" w:lineRule="auto"/>
        <w:ind w:firstLine="540"/>
        <w:jc w:val="both"/>
      </w:pPr>
      <w:r>
        <w:rPr>
          <w:sz w:val="20"/>
        </w:rPr>
        <w:t xml:space="preserve">количество патронов: 4 штуки;</w:t>
      </w:r>
    </w:p>
    <w:p>
      <w:pPr>
        <w:pStyle w:val="0"/>
        <w:spacing w:before="200" w:lineRule="auto"/>
        <w:ind w:firstLine="540"/>
        <w:jc w:val="both"/>
      </w:pPr>
      <w:r>
        <w:rPr>
          <w:sz w:val="20"/>
        </w:rPr>
        <w:t xml:space="preserve">время на выполнение упражнения: не более 15 секунд;</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режим огня: одиночный;</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переводит оружие в положение "На ремень"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277.2.3. </w:t>
      </w:r>
      <w:hyperlink w:history="0" w:anchor="P2400" w:tooltip="Упражнение 7">
        <w:r>
          <w:rPr>
            <w:sz w:val="20"/>
            <w:color w:val="0000ff"/>
          </w:rPr>
          <w:t xml:space="preserve">Упражнение 7</w:t>
        </w:r>
      </w:hyperlink>
      <w:r>
        <w:rPr>
          <w:sz w:val="20"/>
        </w:rPr>
        <w:t xml:space="preserve">. Скоростная стрельба с места по неподвижной цели с заданной зоной поражения:</w:t>
      </w:r>
    </w:p>
    <w:p>
      <w:pPr>
        <w:pStyle w:val="0"/>
        <w:spacing w:before="200" w:lineRule="auto"/>
        <w:ind w:firstLine="540"/>
        <w:jc w:val="both"/>
      </w:pPr>
      <w:r>
        <w:rPr>
          <w:sz w:val="20"/>
        </w:rPr>
        <w:t xml:space="preserve">цель: грудная фигура (</w:t>
      </w:r>
      <w:hyperlink w:history="0" w:anchor="P8528" w:tooltip="Грудная фигура с кругами">
        <w:r>
          <w:rPr>
            <w:sz w:val="20"/>
            <w:color w:val="0000ff"/>
          </w:rPr>
          <w:t xml:space="preserve">мишень N 4с</w:t>
        </w:r>
      </w:hyperlink>
      <w:r>
        <w:rPr>
          <w:sz w:val="20"/>
        </w:rPr>
        <w:t xml:space="preserve"> или </w:t>
      </w:r>
      <w:hyperlink w:history="0" w:anchor="P8547" w:tooltip="Грудная фигура">
        <w:r>
          <w:rPr>
            <w:sz w:val="20"/>
            <w:color w:val="0000ff"/>
          </w:rPr>
          <w:t xml:space="preserve">N 6в</w:t>
        </w:r>
      </w:hyperlink>
      <w:r>
        <w:rPr>
          <w:sz w:val="20"/>
        </w:rPr>
        <w:t xml:space="preserve">), зона поражения - прямоугольник, обозначенный пунктирной линией; прямоугольник белого цвета;</w:t>
      </w:r>
    </w:p>
    <w:p>
      <w:pPr>
        <w:pStyle w:val="0"/>
        <w:spacing w:before="200" w:lineRule="auto"/>
        <w:ind w:firstLine="540"/>
        <w:jc w:val="both"/>
      </w:pPr>
      <w:r>
        <w:rPr>
          <w:sz w:val="20"/>
        </w:rPr>
        <w:t xml:space="preserve">огневой рубеж: 20 метров;</w:t>
      </w:r>
    </w:p>
    <w:p>
      <w:pPr>
        <w:pStyle w:val="0"/>
        <w:spacing w:before="200" w:lineRule="auto"/>
        <w:ind w:firstLine="540"/>
        <w:jc w:val="both"/>
      </w:pPr>
      <w:r>
        <w:rPr>
          <w:sz w:val="20"/>
        </w:rPr>
        <w:t xml:space="preserve">количество патронов: 4 штуки;</w:t>
      </w:r>
    </w:p>
    <w:p>
      <w:pPr>
        <w:pStyle w:val="0"/>
        <w:spacing w:before="200" w:lineRule="auto"/>
        <w:ind w:firstLine="540"/>
        <w:jc w:val="both"/>
      </w:pPr>
      <w:r>
        <w:rPr>
          <w:sz w:val="20"/>
        </w:rPr>
        <w:t xml:space="preserve">время на выполнение упражнения: не более 10 секунд;</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режим огня: одиночный;</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переводит оружие в положение "На ремень"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277.2.4. </w:t>
      </w:r>
      <w:hyperlink w:history="0" w:anchor="P2403" w:tooltip="Упражнение 8">
        <w:r>
          <w:rPr>
            <w:sz w:val="20"/>
            <w:color w:val="0000ff"/>
          </w:rPr>
          <w:t xml:space="preserve">Упражнение 8</w:t>
        </w:r>
      </w:hyperlink>
      <w:r>
        <w:rPr>
          <w:sz w:val="20"/>
        </w:rPr>
        <w:t xml:space="preserve">. Скоростная стрельба с места по неподвижной цели с заданными областями поражения со сменой положения для стрельбы:</w:t>
      </w:r>
    </w:p>
    <w:p>
      <w:pPr>
        <w:pStyle w:val="0"/>
        <w:spacing w:before="200" w:lineRule="auto"/>
        <w:ind w:firstLine="540"/>
        <w:jc w:val="both"/>
      </w:pPr>
      <w:r>
        <w:rPr>
          <w:sz w:val="20"/>
        </w:rPr>
        <w:t xml:space="preserve">цель: поясная фигура </w:t>
      </w:r>
      <w:hyperlink w:history="0" w:anchor="P8563" w:tooltip="Поясная фигура">
        <w:r>
          <w:rPr>
            <w:sz w:val="20"/>
            <w:color w:val="0000ff"/>
          </w:rPr>
          <w:t xml:space="preserve">(мишень N 7б)</w:t>
        </w:r>
      </w:hyperlink>
      <w:r>
        <w:rPr>
          <w:sz w:val="20"/>
        </w:rPr>
        <w:t xml:space="preserve">, зоны поражения - четыре прямоугольника белого цвета;</w:t>
      </w:r>
    </w:p>
    <w:p>
      <w:pPr>
        <w:pStyle w:val="0"/>
        <w:spacing w:before="200" w:lineRule="auto"/>
        <w:ind w:firstLine="540"/>
        <w:jc w:val="both"/>
      </w:pPr>
      <w:r>
        <w:rPr>
          <w:sz w:val="20"/>
        </w:rPr>
        <w:t xml:space="preserve">огневой рубеж: 10 метров;</w:t>
      </w:r>
    </w:p>
    <w:p>
      <w:pPr>
        <w:pStyle w:val="0"/>
        <w:spacing w:before="200" w:lineRule="auto"/>
        <w:ind w:firstLine="540"/>
        <w:jc w:val="both"/>
      </w:pPr>
      <w:r>
        <w:rPr>
          <w:sz w:val="20"/>
        </w:rPr>
        <w:t xml:space="preserve">количество патронов: 8 штук;</w:t>
      </w:r>
    </w:p>
    <w:p>
      <w:pPr>
        <w:pStyle w:val="0"/>
        <w:spacing w:before="200" w:lineRule="auto"/>
        <w:ind w:firstLine="540"/>
        <w:jc w:val="both"/>
      </w:pPr>
      <w:r>
        <w:rPr>
          <w:sz w:val="20"/>
        </w:rPr>
        <w:t xml:space="preserve">время на выполнение упражнения: не более 15 секунд;</w:t>
      </w:r>
    </w:p>
    <w:p>
      <w:pPr>
        <w:pStyle w:val="0"/>
        <w:spacing w:before="200" w:lineRule="auto"/>
        <w:ind w:firstLine="540"/>
        <w:jc w:val="both"/>
      </w:pPr>
      <w:r>
        <w:rPr>
          <w:sz w:val="20"/>
        </w:rPr>
        <w:t xml:space="preserve">положение для стрельбы: стоя и с колена;</w:t>
      </w:r>
    </w:p>
    <w:p>
      <w:pPr>
        <w:pStyle w:val="0"/>
        <w:spacing w:before="200" w:lineRule="auto"/>
        <w:ind w:firstLine="540"/>
        <w:jc w:val="both"/>
      </w:pPr>
      <w:r>
        <w:rPr>
          <w:sz w:val="20"/>
        </w:rPr>
        <w:t xml:space="preserve">режим огня: одиночный;</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переводит оружие в положение "На ремень"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стоя и производит по два прицельных выстрела в две зоны поражения в любой последовательности, затем принимает изготовку к стрельбе с колена и производит по два прицельных выстрела в оставшиеся зоны поражения. По окончании стрельбы сотрудник докладывает.</w:t>
      </w:r>
    </w:p>
    <w:p>
      <w:pPr>
        <w:pStyle w:val="0"/>
        <w:spacing w:before="200" w:lineRule="auto"/>
        <w:ind w:firstLine="540"/>
        <w:jc w:val="both"/>
      </w:pPr>
      <w:r>
        <w:rPr>
          <w:sz w:val="20"/>
        </w:rPr>
        <w:t xml:space="preserve">277.2.5. </w:t>
      </w:r>
      <w:hyperlink w:history="0" w:anchor="P2406" w:tooltip="Упражнение 9">
        <w:r>
          <w:rPr>
            <w:sz w:val="20"/>
            <w:color w:val="0000ff"/>
          </w:rPr>
          <w:t xml:space="preserve">Упражнение 9</w:t>
        </w:r>
      </w:hyperlink>
      <w:r>
        <w:rPr>
          <w:sz w:val="20"/>
        </w:rPr>
        <w:t xml:space="preserve">. Скоростная стрельба из салона автомобиля:</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 или </w:t>
      </w:r>
      <w:hyperlink w:history="0" w:anchor="P8547" w:tooltip="Грудная фигура">
        <w:r>
          <w:rPr>
            <w:sz w:val="20"/>
            <w:color w:val="0000ff"/>
          </w:rPr>
          <w:t xml:space="preserve">N 6в</w:t>
        </w:r>
      </w:hyperlink>
      <w:r>
        <w:rPr>
          <w:sz w:val="20"/>
        </w:rPr>
        <w:t xml:space="preserve">), неподвижная или движущаяся под углом 15 - 25 градусов к плоскости стрельбы со скоростью 2 - 3 метра в секунду;</w:t>
      </w:r>
    </w:p>
    <w:p>
      <w:pPr>
        <w:pStyle w:val="0"/>
        <w:spacing w:before="200" w:lineRule="auto"/>
        <w:ind w:firstLine="540"/>
        <w:jc w:val="both"/>
      </w:pPr>
      <w:r>
        <w:rPr>
          <w:sz w:val="20"/>
        </w:rPr>
        <w:t xml:space="preserve">огневой рубеж: 25 метров;</w:t>
      </w:r>
    </w:p>
    <w:p>
      <w:pPr>
        <w:pStyle w:val="0"/>
        <w:spacing w:before="200" w:lineRule="auto"/>
        <w:ind w:firstLine="540"/>
        <w:jc w:val="both"/>
      </w:pPr>
      <w:r>
        <w:rPr>
          <w:sz w:val="20"/>
        </w:rPr>
        <w:t xml:space="preserve">количество патронов: 4 штуки;</w:t>
      </w:r>
    </w:p>
    <w:p>
      <w:pPr>
        <w:pStyle w:val="0"/>
        <w:spacing w:before="200" w:lineRule="auto"/>
        <w:ind w:firstLine="540"/>
        <w:jc w:val="both"/>
      </w:pPr>
      <w:r>
        <w:rPr>
          <w:sz w:val="20"/>
        </w:rPr>
        <w:t xml:space="preserve">режим огня: одиночный;</w:t>
      </w:r>
    </w:p>
    <w:p>
      <w:pPr>
        <w:pStyle w:val="0"/>
        <w:spacing w:before="200" w:lineRule="auto"/>
        <w:ind w:firstLine="540"/>
        <w:jc w:val="both"/>
      </w:pPr>
      <w:r>
        <w:rPr>
          <w:sz w:val="20"/>
        </w:rPr>
        <w:t xml:space="preserve">положение для стрельбы и время на выполнение упражнения: сидя в салоне стоящего автомобиля, по неподвижным целям - не более 15 секунд, сидя в салоне стоящего автомобиля, по неподвижной цели с имитацией его движения - не более 20 секунд, сидя в салоне стоящего автомобиля, по движущейся цели - не более 25 секунд, сидя в салоне стоящего автомобиля, по движущейся цели с имитацией его движения - не более 30 секунд;</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садится на переднее правое сиденье автомобиля, закрывает дверь, пристегивается ремнем безопасности (если предусмотрен конструкцией автомобиля), удерживает оружие безопасно дульной частью вверх и докладывает о готовности к стрельбе. Проверив готовность сотрудника к выполнению упражнения, руководитель стрельб (гранатометания) включает имитацию движения автомобиля и подает команду "Огонь!", одновременно приводит в движение мишень.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277.3. Учебно-специальные упражнения:</w:t>
      </w:r>
    </w:p>
    <w:p>
      <w:pPr>
        <w:pStyle w:val="0"/>
        <w:spacing w:before="200" w:lineRule="auto"/>
        <w:ind w:firstLine="540"/>
        <w:jc w:val="both"/>
      </w:pPr>
      <w:r>
        <w:rPr>
          <w:sz w:val="20"/>
        </w:rPr>
        <w:t xml:space="preserve">277.3.1. </w:t>
      </w:r>
      <w:hyperlink w:history="0" w:anchor="P2410" w:tooltip="Упражнение 10">
        <w:r>
          <w:rPr>
            <w:sz w:val="20"/>
            <w:color w:val="0000ff"/>
          </w:rPr>
          <w:t xml:space="preserve">Упражнение 10</w:t>
        </w:r>
      </w:hyperlink>
      <w:r>
        <w:rPr>
          <w:sz w:val="20"/>
        </w:rPr>
        <w:t xml:space="preserve">. Скоростная стрельба с места по неподвижной цели в условиях ограниченной возможности для прицеливания:</w:t>
      </w:r>
    </w:p>
    <w:p>
      <w:pPr>
        <w:pStyle w:val="0"/>
        <w:spacing w:before="200" w:lineRule="auto"/>
        <w:ind w:firstLine="540"/>
        <w:jc w:val="both"/>
      </w:pPr>
      <w:r>
        <w:rPr>
          <w:sz w:val="20"/>
        </w:rPr>
        <w:t xml:space="preserve">цель: специальная поясная фигура (</w:t>
      </w:r>
      <w:hyperlink w:history="0" w:anchor="P8514" w:tooltip="Специальная поясная фигура">
        <w:r>
          <w:rPr>
            <w:sz w:val="20"/>
            <w:color w:val="0000ff"/>
          </w:rPr>
          <w:t xml:space="preserve">мишень N 2б</w:t>
        </w:r>
      </w:hyperlink>
      <w:r>
        <w:rPr>
          <w:sz w:val="20"/>
        </w:rPr>
        <w:t xml:space="preserve">, или </w:t>
      </w:r>
      <w:hyperlink w:history="0" w:anchor="P8516" w:tooltip="Специальная поясная фигура с ножом">
        <w:r>
          <w:rPr>
            <w:sz w:val="20"/>
            <w:color w:val="0000ff"/>
          </w:rPr>
          <w:t xml:space="preserve">N 2н</w:t>
        </w:r>
      </w:hyperlink>
      <w:r>
        <w:rPr>
          <w:sz w:val="20"/>
        </w:rPr>
        <w:t xml:space="preserve">, или </w:t>
      </w:r>
      <w:hyperlink w:history="0" w:anchor="P8518" w:tooltip="Специальная поясная фигура с оружием">
        <w:r>
          <w:rPr>
            <w:sz w:val="20"/>
            <w:color w:val="0000ff"/>
          </w:rPr>
          <w:t xml:space="preserve">N 2о</w:t>
        </w:r>
      </w:hyperlink>
      <w:r>
        <w:rPr>
          <w:sz w:val="20"/>
        </w:rPr>
        <w:t xml:space="preserve">) и силуэт ног </w:t>
      </w:r>
      <w:hyperlink w:history="0" w:anchor="P8533" w:tooltip="Силуэт ног (мишень N 3).">
        <w:r>
          <w:rPr>
            <w:sz w:val="20"/>
            <w:color w:val="0000ff"/>
          </w:rPr>
          <w:t xml:space="preserve">(мишень N 3)</w:t>
        </w:r>
      </w:hyperlink>
      <w:r>
        <w:rPr>
          <w:sz w:val="20"/>
        </w:rPr>
        <w:t xml:space="preserve">;</w:t>
      </w:r>
    </w:p>
    <w:p>
      <w:pPr>
        <w:pStyle w:val="0"/>
        <w:spacing w:before="200" w:lineRule="auto"/>
        <w:ind w:firstLine="540"/>
        <w:jc w:val="both"/>
      </w:pPr>
      <w:r>
        <w:rPr>
          <w:sz w:val="20"/>
        </w:rPr>
        <w:t xml:space="preserve">огневой рубеж: 5 метров;</w:t>
      </w:r>
    </w:p>
    <w:p>
      <w:pPr>
        <w:pStyle w:val="0"/>
        <w:spacing w:before="200" w:lineRule="auto"/>
        <w:ind w:firstLine="540"/>
        <w:jc w:val="both"/>
      </w:pPr>
      <w:r>
        <w:rPr>
          <w:sz w:val="20"/>
        </w:rPr>
        <w:t xml:space="preserve">количество патронов: 3 штуки;</w:t>
      </w:r>
    </w:p>
    <w:p>
      <w:pPr>
        <w:pStyle w:val="0"/>
        <w:spacing w:before="200" w:lineRule="auto"/>
        <w:ind w:firstLine="540"/>
        <w:jc w:val="both"/>
      </w:pPr>
      <w:r>
        <w:rPr>
          <w:sz w:val="20"/>
        </w:rPr>
        <w:t xml:space="preserve">время на выполнение упражнения: не более 6 секунд;</w:t>
      </w:r>
    </w:p>
    <w:p>
      <w:pPr>
        <w:pStyle w:val="0"/>
        <w:spacing w:before="200" w:lineRule="auto"/>
        <w:ind w:firstLine="540"/>
        <w:jc w:val="both"/>
      </w:pPr>
      <w:r>
        <w:rPr>
          <w:sz w:val="20"/>
        </w:rPr>
        <w:t xml:space="preserve">положение для стрельбы: стоя, со сложенным прикладом;</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удерживает оружие дульной частью в сторону мишени не на линии прицеливания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277.3.2. </w:t>
      </w:r>
      <w:hyperlink w:history="0" w:anchor="P2413" w:tooltip="Упражнение 11">
        <w:r>
          <w:rPr>
            <w:sz w:val="20"/>
            <w:color w:val="0000ff"/>
          </w:rPr>
          <w:t xml:space="preserve">Упражнение 11</w:t>
        </w:r>
      </w:hyperlink>
      <w:r>
        <w:rPr>
          <w:sz w:val="20"/>
        </w:rPr>
        <w:t xml:space="preserve">. Стрельба с места по неподвижной цели в ограниченное время:</w:t>
      </w:r>
    </w:p>
    <w:p>
      <w:pPr>
        <w:pStyle w:val="0"/>
        <w:spacing w:before="200" w:lineRule="auto"/>
        <w:ind w:firstLine="540"/>
        <w:jc w:val="both"/>
      </w:pPr>
      <w:r>
        <w:rPr>
          <w:sz w:val="20"/>
        </w:rPr>
        <w:t xml:space="preserve">цель: специальная поясная фигура с оружием </w:t>
      </w:r>
      <w:hyperlink w:history="0" w:anchor="P8518" w:tooltip="Специальная поясная фигура с оружием">
        <w:r>
          <w:rPr>
            <w:sz w:val="20"/>
            <w:color w:val="0000ff"/>
          </w:rPr>
          <w:t xml:space="preserve">(мишень N 2о)</w:t>
        </w:r>
      </w:hyperlink>
      <w:r>
        <w:rPr>
          <w:sz w:val="20"/>
        </w:rPr>
        <w:t xml:space="preserve">, зона поражения N 1 (рука с огнестрельным оружием);</w:t>
      </w:r>
    </w:p>
    <w:p>
      <w:pPr>
        <w:pStyle w:val="0"/>
        <w:spacing w:before="200" w:lineRule="auto"/>
        <w:ind w:firstLine="540"/>
        <w:jc w:val="both"/>
      </w:pPr>
      <w:r>
        <w:rPr>
          <w:sz w:val="20"/>
        </w:rPr>
        <w:t xml:space="preserve">огневой рубеж: 15 метров;</w:t>
      </w:r>
    </w:p>
    <w:p>
      <w:pPr>
        <w:pStyle w:val="0"/>
        <w:spacing w:before="200" w:lineRule="auto"/>
        <w:ind w:firstLine="540"/>
        <w:jc w:val="both"/>
      </w:pPr>
      <w:r>
        <w:rPr>
          <w:sz w:val="20"/>
        </w:rPr>
        <w:t xml:space="preserve">количество патронов: 3 штуки;</w:t>
      </w:r>
    </w:p>
    <w:p>
      <w:pPr>
        <w:pStyle w:val="0"/>
        <w:spacing w:before="200" w:lineRule="auto"/>
        <w:ind w:firstLine="540"/>
        <w:jc w:val="both"/>
      </w:pPr>
      <w:r>
        <w:rPr>
          <w:sz w:val="20"/>
        </w:rPr>
        <w:t xml:space="preserve">время на выполнение упражнения: не более 6 секунд;</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режим огня: одиночный;</w:t>
      </w:r>
    </w:p>
    <w:p>
      <w:pPr>
        <w:pStyle w:val="0"/>
        <w:spacing w:before="200" w:lineRule="auto"/>
        <w:ind w:firstLine="540"/>
        <w:jc w:val="both"/>
      </w:pPr>
      <w:r>
        <w:rPr>
          <w:sz w:val="20"/>
        </w:rPr>
        <w:t xml:space="preserve">порядок выполнения упражнения: сотрудник на огневом рубеже по команде "Заряжай!" присоединяет магазин к оружию, досылает патрон в патронник, принимает изготовку к стрельбе, удерживает оружие дульной частью в сторону мишени не на линии прицеливания (приклад упирается в плечо) и по готовности подает команды: "Полиция! Оружие медленно положить на землю! Буду стрелять!". После чего руководитель стрельб (гранатометания) подает команду "Огонь!". По этой команде сотрудник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277.3.3. </w:t>
      </w:r>
      <w:hyperlink w:history="0" w:anchor="P2416" w:tooltip="Упражнение 12">
        <w:r>
          <w:rPr>
            <w:sz w:val="20"/>
            <w:color w:val="0000ff"/>
          </w:rPr>
          <w:t xml:space="preserve">Упражнение 12</w:t>
        </w:r>
      </w:hyperlink>
      <w:r>
        <w:rPr>
          <w:sz w:val="20"/>
        </w:rPr>
        <w:t xml:space="preserve">. Стрельба с места по неподвижной цели в ограниченное время с уходом с линии атаки:</w:t>
      </w:r>
    </w:p>
    <w:p>
      <w:pPr>
        <w:pStyle w:val="0"/>
        <w:spacing w:before="200" w:lineRule="auto"/>
        <w:ind w:firstLine="540"/>
        <w:jc w:val="both"/>
      </w:pPr>
      <w:r>
        <w:rPr>
          <w:sz w:val="20"/>
        </w:rPr>
        <w:t xml:space="preserve">цель: специальная поясная фигура с оружием </w:t>
      </w:r>
      <w:hyperlink w:history="0" w:anchor="P8518" w:tooltip="Специальная поясная фигура с оружием">
        <w:r>
          <w:rPr>
            <w:sz w:val="20"/>
            <w:color w:val="0000ff"/>
          </w:rPr>
          <w:t xml:space="preserve">(мишень N 2о)</w:t>
        </w:r>
      </w:hyperlink>
      <w:r>
        <w:rPr>
          <w:sz w:val="20"/>
        </w:rPr>
        <w:t xml:space="preserve">, зоны поражения: зона N 1 (рука с огнестрельным оружием), зона N 3 (туловище);</w:t>
      </w:r>
    </w:p>
    <w:p>
      <w:pPr>
        <w:pStyle w:val="0"/>
        <w:spacing w:before="200" w:lineRule="auto"/>
        <w:ind w:firstLine="540"/>
        <w:jc w:val="both"/>
      </w:pPr>
      <w:r>
        <w:rPr>
          <w:sz w:val="20"/>
        </w:rPr>
        <w:t xml:space="preserve">огневой рубеж: 20 метров;</w:t>
      </w:r>
    </w:p>
    <w:p>
      <w:pPr>
        <w:pStyle w:val="0"/>
        <w:spacing w:before="200" w:lineRule="auto"/>
        <w:ind w:firstLine="540"/>
        <w:jc w:val="both"/>
      </w:pPr>
      <w:r>
        <w:rPr>
          <w:sz w:val="20"/>
        </w:rPr>
        <w:t xml:space="preserve">количество патронов: 4 штуки;</w:t>
      </w:r>
    </w:p>
    <w:p>
      <w:pPr>
        <w:pStyle w:val="0"/>
        <w:spacing w:before="200" w:lineRule="auto"/>
        <w:ind w:firstLine="540"/>
        <w:jc w:val="both"/>
      </w:pPr>
      <w:r>
        <w:rPr>
          <w:sz w:val="20"/>
        </w:rPr>
        <w:t xml:space="preserve">время на выполнение упражнения: не более 10 секунд;</w:t>
      </w:r>
    </w:p>
    <w:p>
      <w:pPr>
        <w:pStyle w:val="0"/>
        <w:spacing w:before="200" w:lineRule="auto"/>
        <w:ind w:firstLine="540"/>
        <w:jc w:val="both"/>
      </w:pPr>
      <w:r>
        <w:rPr>
          <w:sz w:val="20"/>
        </w:rPr>
        <w:t xml:space="preserve">положение для стрельбы: с колена;</w:t>
      </w:r>
    </w:p>
    <w:p>
      <w:pPr>
        <w:pStyle w:val="0"/>
        <w:spacing w:before="200" w:lineRule="auto"/>
        <w:ind w:firstLine="540"/>
        <w:jc w:val="both"/>
      </w:pPr>
      <w:r>
        <w:rPr>
          <w:sz w:val="20"/>
        </w:rPr>
        <w:t xml:space="preserve">режим огня: одиночный;</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присоединяет магазин к оружию, досылает патрон в патронник, принимает изготовку к стрельбе, удерживает оружие дульной частью в сторону мишени не на линии прицеливания (приклад упирается в плечо) и по готовности подает команды: "Полиция! Оружие медленно положить на землю! Буду стрелять!". После чего руководитель стрельб (гранатометания) подает команду "Огонь!". По этой команде сотрудник уходит с линии атаки одним широким приставным шагом в сторону, принимает изготовку к стрельбе с колена и производит два прицельных выстрела в зону N 1, затем два прицельных выстрела в зону N 3. По окончании стрельбы сотрудник докладывает.</w:t>
      </w:r>
    </w:p>
    <w:p>
      <w:pPr>
        <w:pStyle w:val="0"/>
        <w:spacing w:before="200" w:lineRule="auto"/>
        <w:ind w:firstLine="540"/>
        <w:jc w:val="both"/>
      </w:pPr>
      <w:r>
        <w:rPr>
          <w:sz w:val="20"/>
        </w:rPr>
        <w:t xml:space="preserve">277.3.4. </w:t>
      </w:r>
      <w:hyperlink w:history="0" w:anchor="P2419" w:tooltip="Упражнение 13">
        <w:r>
          <w:rPr>
            <w:sz w:val="20"/>
            <w:color w:val="0000ff"/>
          </w:rPr>
          <w:t xml:space="preserve">Упражнение 13</w:t>
        </w:r>
      </w:hyperlink>
      <w:r>
        <w:rPr>
          <w:sz w:val="20"/>
        </w:rPr>
        <w:t xml:space="preserve">. Стрельба из различных положений в ограниченное время с переносом огня по фронту и в глубину:</w:t>
      </w:r>
    </w:p>
    <w:p>
      <w:pPr>
        <w:pStyle w:val="0"/>
        <w:spacing w:before="200" w:lineRule="auto"/>
        <w:ind w:firstLine="540"/>
        <w:jc w:val="both"/>
      </w:pPr>
      <w:r>
        <w:rPr>
          <w:sz w:val="20"/>
        </w:rPr>
        <w:t xml:space="preserve">цель: специальная поясная фигура (</w:t>
      </w:r>
      <w:hyperlink w:history="0" w:anchor="P8514" w:tooltip="Специальная поясная фигура">
        <w:r>
          <w:rPr>
            <w:sz w:val="20"/>
            <w:color w:val="0000ff"/>
          </w:rPr>
          <w:t xml:space="preserve">мишень N 2б</w:t>
        </w:r>
      </w:hyperlink>
      <w:r>
        <w:rPr>
          <w:sz w:val="20"/>
        </w:rPr>
        <w:t xml:space="preserve">, </w:t>
      </w:r>
      <w:hyperlink w:history="0" w:anchor="P8516" w:tooltip="Специальная поясная фигура с ножом">
        <w:r>
          <w:rPr>
            <w:sz w:val="20"/>
            <w:color w:val="0000ff"/>
          </w:rPr>
          <w:t xml:space="preserve">N 2н</w:t>
        </w:r>
      </w:hyperlink>
      <w:r>
        <w:rPr>
          <w:sz w:val="20"/>
        </w:rPr>
        <w:t xml:space="preserve">, </w:t>
      </w:r>
      <w:hyperlink w:history="0" w:anchor="P8518" w:tooltip="Специальная поясная фигура с оружием">
        <w:r>
          <w:rPr>
            <w:sz w:val="20"/>
            <w:color w:val="0000ff"/>
          </w:rPr>
          <w:t xml:space="preserve">N 2о</w:t>
        </w:r>
      </w:hyperlink>
      <w:r>
        <w:rPr>
          <w:sz w:val="20"/>
        </w:rPr>
        <w:t xml:space="preserve">) и силуэт ног </w:t>
      </w:r>
      <w:hyperlink w:history="0" w:anchor="P8533" w:tooltip="Силуэт ног (мишень N 3).">
        <w:r>
          <w:rPr>
            <w:sz w:val="20"/>
            <w:color w:val="0000ff"/>
          </w:rPr>
          <w:t xml:space="preserve">(мишень N 3)</w:t>
        </w:r>
      </w:hyperlink>
      <w:r>
        <w:rPr>
          <w:sz w:val="20"/>
        </w:rPr>
        <w:t xml:space="preserve"> - всего три мишени;</w:t>
      </w:r>
    </w:p>
    <w:p>
      <w:pPr>
        <w:pStyle w:val="0"/>
        <w:spacing w:before="200" w:lineRule="auto"/>
        <w:ind w:firstLine="540"/>
        <w:jc w:val="both"/>
      </w:pPr>
      <w:r>
        <w:rPr>
          <w:sz w:val="20"/>
        </w:rPr>
        <w:t xml:space="preserve">рекомендованный интервал между мишенями: 2 метра;</w:t>
      </w:r>
    </w:p>
    <w:p>
      <w:pPr>
        <w:pStyle w:val="0"/>
        <w:spacing w:before="200" w:lineRule="auto"/>
        <w:ind w:firstLine="540"/>
        <w:jc w:val="both"/>
      </w:pPr>
      <w:r>
        <w:rPr>
          <w:sz w:val="20"/>
        </w:rPr>
        <w:t xml:space="preserve">расстояние до целей: N 1 - 10 метров, N 2 - 15 метров, N 3 - 25 метров;</w:t>
      </w:r>
    </w:p>
    <w:p>
      <w:pPr>
        <w:pStyle w:val="0"/>
        <w:spacing w:before="200" w:lineRule="auto"/>
        <w:ind w:firstLine="540"/>
        <w:jc w:val="both"/>
      </w:pPr>
      <w:r>
        <w:rPr>
          <w:sz w:val="20"/>
        </w:rPr>
        <w:t xml:space="preserve">огневой рубеж: 25 метров;</w:t>
      </w:r>
    </w:p>
    <w:p>
      <w:pPr>
        <w:pStyle w:val="0"/>
        <w:spacing w:before="200" w:lineRule="auto"/>
        <w:ind w:firstLine="540"/>
        <w:jc w:val="both"/>
      </w:pPr>
      <w:r>
        <w:rPr>
          <w:sz w:val="20"/>
        </w:rPr>
        <w:t xml:space="preserve">количество патронов: 12 штук;</w:t>
      </w:r>
    </w:p>
    <w:p>
      <w:pPr>
        <w:pStyle w:val="0"/>
        <w:spacing w:before="200" w:lineRule="auto"/>
        <w:ind w:firstLine="540"/>
        <w:jc w:val="both"/>
      </w:pPr>
      <w:r>
        <w:rPr>
          <w:sz w:val="20"/>
        </w:rPr>
        <w:t xml:space="preserve">время на выполнение упражнения: не более 45 секунд;</w:t>
      </w:r>
    </w:p>
    <w:p>
      <w:pPr>
        <w:pStyle w:val="0"/>
        <w:spacing w:before="200" w:lineRule="auto"/>
        <w:ind w:firstLine="540"/>
        <w:jc w:val="both"/>
      </w:pPr>
      <w:r>
        <w:rPr>
          <w:sz w:val="20"/>
        </w:rPr>
        <w:t xml:space="preserve">положение для стрельбы: стоя, с колена, лежа;</w:t>
      </w:r>
    </w:p>
    <w:p>
      <w:pPr>
        <w:pStyle w:val="0"/>
        <w:spacing w:before="200" w:lineRule="auto"/>
        <w:ind w:firstLine="540"/>
        <w:jc w:val="both"/>
      </w:pPr>
      <w:r>
        <w:rPr>
          <w:sz w:val="20"/>
        </w:rPr>
        <w:t xml:space="preserve">режим огня: автоматический, короткими очередями (2 - 3 выстрела);</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переводит оружие в положение "На ремень" и докладывает о готовности к стрельбе. Проверив готовность сотрудника, руководитель стрельб (гранатометания) устанавливает порядок поражения целей (очередность и положение (положения) для стрельбы), подает команду "Огонь!". По этой команде сотрудник устанавливает необходимый режим огня, принимает изготовку к стрельбе и производит одну-две короткие очереди в каждую мишень в произвольном порядке и из различных положений по его усмотрению, если порядок не установлен руководителем стрельб. По окончании стрельбы сотрудник докладывает.</w:t>
      </w:r>
    </w:p>
    <w:p>
      <w:pPr>
        <w:pStyle w:val="0"/>
        <w:spacing w:before="200" w:lineRule="auto"/>
        <w:ind w:firstLine="540"/>
        <w:jc w:val="both"/>
      </w:pPr>
      <w:r>
        <w:rPr>
          <w:sz w:val="20"/>
        </w:rPr>
        <w:t xml:space="preserve">278. Упражнения стрельб из автомата включают в себя:</w:t>
      </w:r>
    </w:p>
    <w:p>
      <w:pPr>
        <w:pStyle w:val="0"/>
        <w:spacing w:before="200" w:lineRule="auto"/>
        <w:ind w:firstLine="540"/>
        <w:jc w:val="both"/>
      </w:pPr>
      <w:r>
        <w:rPr>
          <w:sz w:val="20"/>
        </w:rPr>
        <w:t xml:space="preserve">278.1. Подготовительные упражнения:</w:t>
      </w:r>
    </w:p>
    <w:p>
      <w:pPr>
        <w:pStyle w:val="0"/>
        <w:spacing w:before="200" w:lineRule="auto"/>
        <w:ind w:firstLine="540"/>
        <w:jc w:val="both"/>
      </w:pPr>
      <w:r>
        <w:rPr>
          <w:sz w:val="20"/>
        </w:rPr>
        <w:t xml:space="preserve">278.1.1. </w:t>
      </w:r>
      <w:hyperlink w:history="0" w:anchor="P2424" w:tooltip="Упражнение 1">
        <w:r>
          <w:rPr>
            <w:sz w:val="20"/>
            <w:color w:val="0000ff"/>
          </w:rPr>
          <w:t xml:space="preserve">Упражнение 1</w:t>
        </w:r>
      </w:hyperlink>
      <w:r>
        <w:rPr>
          <w:sz w:val="20"/>
        </w:rPr>
        <w:t xml:space="preserve">. Стрельба с места по неподвижной цели:</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 или </w:t>
      </w:r>
      <w:hyperlink w:history="0" w:anchor="P8539" w:tooltip="Грудная фигура">
        <w:r>
          <w:rPr>
            <w:sz w:val="20"/>
            <w:color w:val="0000ff"/>
          </w:rPr>
          <w:t xml:space="preserve">N 6</w:t>
        </w:r>
      </w:hyperlink>
      <w:r>
        <w:rPr>
          <w:sz w:val="20"/>
        </w:rPr>
        <w:t xml:space="preserve">);</w:t>
      </w:r>
    </w:p>
    <w:p>
      <w:pPr>
        <w:pStyle w:val="0"/>
        <w:spacing w:before="200" w:lineRule="auto"/>
        <w:ind w:firstLine="540"/>
        <w:jc w:val="both"/>
      </w:pPr>
      <w:r>
        <w:rPr>
          <w:sz w:val="20"/>
        </w:rPr>
        <w:t xml:space="preserve">огневой рубеж: 100 метров (для короткоствольных автоматов - 50 метров);</w:t>
      </w:r>
    </w:p>
    <w:p>
      <w:pPr>
        <w:pStyle w:val="0"/>
        <w:spacing w:before="200" w:lineRule="auto"/>
        <w:ind w:firstLine="540"/>
        <w:jc w:val="both"/>
      </w:pPr>
      <w:r>
        <w:rPr>
          <w:sz w:val="20"/>
        </w:rPr>
        <w:t xml:space="preserve">количество патронов: 5 штук;</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лежа с упора;</w:t>
      </w:r>
    </w:p>
    <w:p>
      <w:pPr>
        <w:pStyle w:val="0"/>
        <w:spacing w:before="200" w:lineRule="auto"/>
        <w:ind w:firstLine="540"/>
        <w:jc w:val="both"/>
      </w:pPr>
      <w:r>
        <w:rPr>
          <w:sz w:val="20"/>
        </w:rPr>
        <w:t xml:space="preserve">режим огня: одиночный;</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принимает положение для стрельбы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278.1.2. </w:t>
      </w:r>
      <w:hyperlink w:history="0" w:anchor="P2430" w:tooltip="Упражнение 2">
        <w:r>
          <w:rPr>
            <w:sz w:val="20"/>
            <w:color w:val="0000ff"/>
          </w:rPr>
          <w:t xml:space="preserve">Упражнение 2</w:t>
        </w:r>
      </w:hyperlink>
      <w:r>
        <w:rPr>
          <w:sz w:val="20"/>
        </w:rPr>
        <w:t xml:space="preserve">. Первый выстрел:</w:t>
      </w:r>
    </w:p>
    <w:p>
      <w:pPr>
        <w:pStyle w:val="0"/>
        <w:spacing w:before="200" w:lineRule="auto"/>
        <w:ind w:firstLine="540"/>
        <w:jc w:val="both"/>
      </w:pPr>
      <w:r>
        <w:rPr>
          <w:sz w:val="20"/>
        </w:rPr>
        <w:t xml:space="preserve">цель: специальная поясная фигура (</w:t>
      </w:r>
      <w:hyperlink w:history="0" w:anchor="P8514" w:tooltip="Специальная поясная фигура">
        <w:r>
          <w:rPr>
            <w:sz w:val="20"/>
            <w:color w:val="0000ff"/>
          </w:rPr>
          <w:t xml:space="preserve">мишень N 2б</w:t>
        </w:r>
      </w:hyperlink>
      <w:r>
        <w:rPr>
          <w:sz w:val="20"/>
        </w:rPr>
        <w:t xml:space="preserve">, или </w:t>
      </w:r>
      <w:hyperlink w:history="0" w:anchor="P8516" w:tooltip="Специальная поясная фигура с ножом">
        <w:r>
          <w:rPr>
            <w:sz w:val="20"/>
            <w:color w:val="0000ff"/>
          </w:rPr>
          <w:t xml:space="preserve">N 2н</w:t>
        </w:r>
      </w:hyperlink>
      <w:r>
        <w:rPr>
          <w:sz w:val="20"/>
        </w:rPr>
        <w:t xml:space="preserve">, или </w:t>
      </w:r>
      <w:hyperlink w:history="0" w:anchor="P8518" w:tooltip="Специальная поясная фигура с оружием">
        <w:r>
          <w:rPr>
            <w:sz w:val="20"/>
            <w:color w:val="0000ff"/>
          </w:rPr>
          <w:t xml:space="preserve">N 2о</w:t>
        </w:r>
      </w:hyperlink>
      <w:r>
        <w:rPr>
          <w:sz w:val="20"/>
        </w:rPr>
        <w:t xml:space="preserve">);</w:t>
      </w:r>
    </w:p>
    <w:p>
      <w:pPr>
        <w:pStyle w:val="0"/>
        <w:spacing w:before="200" w:lineRule="auto"/>
        <w:ind w:firstLine="540"/>
        <w:jc w:val="both"/>
      </w:pPr>
      <w:r>
        <w:rPr>
          <w:sz w:val="20"/>
        </w:rPr>
        <w:t xml:space="preserve">огневой рубеж: 25 метров;</w:t>
      </w:r>
    </w:p>
    <w:p>
      <w:pPr>
        <w:pStyle w:val="0"/>
        <w:spacing w:before="200" w:lineRule="auto"/>
        <w:ind w:firstLine="540"/>
        <w:jc w:val="both"/>
      </w:pPr>
      <w:r>
        <w:rPr>
          <w:sz w:val="20"/>
        </w:rPr>
        <w:t xml:space="preserve">количество патронов: 1 штука;</w:t>
      </w:r>
    </w:p>
    <w:p>
      <w:pPr>
        <w:pStyle w:val="0"/>
        <w:spacing w:before="200" w:lineRule="auto"/>
        <w:ind w:firstLine="540"/>
        <w:jc w:val="both"/>
      </w:pPr>
      <w:r>
        <w:rPr>
          <w:sz w:val="20"/>
        </w:rPr>
        <w:t xml:space="preserve">положение для стрельбы и время на выполнение упражнения: стоя - не более 6 секунд; с колена - не более 8 секунд; лежа - не более 10 секунд;</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переводит оружие в положение "На ремень" и докладывает о готовности к стрельбе. Проверив готовность сотрудника к стрельбе, руководитель стрельб (гранатометания) указывает положение для стрельбы и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278.1.3. </w:t>
      </w:r>
      <w:hyperlink w:history="0" w:anchor="P2433" w:tooltip="Упражнение 3">
        <w:r>
          <w:rPr>
            <w:sz w:val="20"/>
            <w:color w:val="0000ff"/>
          </w:rPr>
          <w:t xml:space="preserve">Упражнение 3</w:t>
        </w:r>
      </w:hyperlink>
      <w:r>
        <w:rPr>
          <w:sz w:val="20"/>
        </w:rPr>
        <w:t xml:space="preserve">. Первый выстрел после смены магазина:</w:t>
      </w:r>
    </w:p>
    <w:p>
      <w:pPr>
        <w:pStyle w:val="0"/>
        <w:spacing w:before="200" w:lineRule="auto"/>
        <w:ind w:firstLine="540"/>
        <w:jc w:val="both"/>
      </w:pPr>
      <w:r>
        <w:rPr>
          <w:sz w:val="20"/>
        </w:rPr>
        <w:t xml:space="preserve">цель: специальная поясная фигура (</w:t>
      </w:r>
      <w:hyperlink w:history="0" w:anchor="P8514" w:tooltip="Специальная поясная фигура">
        <w:r>
          <w:rPr>
            <w:sz w:val="20"/>
            <w:color w:val="0000ff"/>
          </w:rPr>
          <w:t xml:space="preserve">мишень N 2б</w:t>
        </w:r>
      </w:hyperlink>
      <w:r>
        <w:rPr>
          <w:sz w:val="20"/>
        </w:rPr>
        <w:t xml:space="preserve">, или </w:t>
      </w:r>
      <w:hyperlink w:history="0" w:anchor="P8516" w:tooltip="Специальная поясная фигура с ножом">
        <w:r>
          <w:rPr>
            <w:sz w:val="20"/>
            <w:color w:val="0000ff"/>
          </w:rPr>
          <w:t xml:space="preserve">N 2н</w:t>
        </w:r>
      </w:hyperlink>
      <w:r>
        <w:rPr>
          <w:sz w:val="20"/>
        </w:rPr>
        <w:t xml:space="preserve">, или </w:t>
      </w:r>
      <w:hyperlink w:history="0" w:anchor="P8518" w:tooltip="Специальная поясная фигура с оружием">
        <w:r>
          <w:rPr>
            <w:sz w:val="20"/>
            <w:color w:val="0000ff"/>
          </w:rPr>
          <w:t xml:space="preserve">N 2о</w:t>
        </w:r>
      </w:hyperlink>
      <w:r>
        <w:rPr>
          <w:sz w:val="20"/>
        </w:rPr>
        <w:t xml:space="preserve">);</w:t>
      </w:r>
    </w:p>
    <w:p>
      <w:pPr>
        <w:pStyle w:val="0"/>
        <w:spacing w:before="200" w:lineRule="auto"/>
        <w:ind w:firstLine="540"/>
        <w:jc w:val="both"/>
      </w:pPr>
      <w:r>
        <w:rPr>
          <w:sz w:val="20"/>
        </w:rPr>
        <w:t xml:space="preserve">огневой рубеж: 25 метров;</w:t>
      </w:r>
    </w:p>
    <w:p>
      <w:pPr>
        <w:pStyle w:val="0"/>
        <w:spacing w:before="200" w:lineRule="auto"/>
        <w:ind w:firstLine="540"/>
        <w:jc w:val="both"/>
      </w:pPr>
      <w:r>
        <w:rPr>
          <w:sz w:val="20"/>
        </w:rPr>
        <w:t xml:space="preserve">количество патронов: 1 штука;</w:t>
      </w:r>
    </w:p>
    <w:p>
      <w:pPr>
        <w:pStyle w:val="0"/>
        <w:spacing w:before="200" w:lineRule="auto"/>
        <w:ind w:firstLine="540"/>
        <w:jc w:val="both"/>
      </w:pPr>
      <w:r>
        <w:rPr>
          <w:sz w:val="20"/>
        </w:rPr>
        <w:t xml:space="preserve">положение для стрельбы и время на выполнение упражнения: стоя - не более 8 секунд; с колена - не более 10 секунд; лежа - не более 12 секунд;</w:t>
      </w:r>
    </w:p>
    <w:p>
      <w:pPr>
        <w:pStyle w:val="0"/>
        <w:spacing w:before="200" w:lineRule="auto"/>
        <w:ind w:firstLine="540"/>
        <w:jc w:val="both"/>
      </w:pPr>
      <w:r>
        <w:rPr>
          <w:sz w:val="20"/>
        </w:rPr>
        <w:t xml:space="preserve">порядок выполнения упражнения: сотрудник на огневом рубеже по команде "Заряжай!" присоединяет неснаряженный магазин, приводит затвор (затворную раму) в положение израсходования боеприпасов, переводчик огня в положение "Огонь", снаряженный магазин находится в подсумке. Принимает положение для стрельбы, указанное руководителем стрельб (гранатометания),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положение для стрельбы, осуществляет смену магазина,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278.1.4. </w:t>
      </w:r>
      <w:hyperlink w:history="0" w:anchor="P2436" w:tooltip="Упражнение 4">
        <w:r>
          <w:rPr>
            <w:sz w:val="20"/>
            <w:color w:val="0000ff"/>
          </w:rPr>
          <w:t xml:space="preserve">Упражнение 4</w:t>
        </w:r>
      </w:hyperlink>
      <w:r>
        <w:rPr>
          <w:sz w:val="20"/>
        </w:rPr>
        <w:t xml:space="preserve">. Первый выстрел и выстрел после смены магазина:</w:t>
      </w:r>
    </w:p>
    <w:p>
      <w:pPr>
        <w:pStyle w:val="0"/>
        <w:spacing w:before="200" w:lineRule="auto"/>
        <w:ind w:firstLine="540"/>
        <w:jc w:val="both"/>
      </w:pPr>
      <w:r>
        <w:rPr>
          <w:sz w:val="20"/>
        </w:rPr>
        <w:t xml:space="preserve">цель: специальная поясная фигура (</w:t>
      </w:r>
      <w:hyperlink w:history="0" w:anchor="P8514" w:tooltip="Специальная поясная фигура">
        <w:r>
          <w:rPr>
            <w:sz w:val="20"/>
            <w:color w:val="0000ff"/>
          </w:rPr>
          <w:t xml:space="preserve">мишень N 2б</w:t>
        </w:r>
      </w:hyperlink>
      <w:r>
        <w:rPr>
          <w:sz w:val="20"/>
        </w:rPr>
        <w:t xml:space="preserve">, или </w:t>
      </w:r>
      <w:hyperlink w:history="0" w:anchor="P8516" w:tooltip="Специальная поясная фигура с ножом">
        <w:r>
          <w:rPr>
            <w:sz w:val="20"/>
            <w:color w:val="0000ff"/>
          </w:rPr>
          <w:t xml:space="preserve">N 2н</w:t>
        </w:r>
      </w:hyperlink>
      <w:r>
        <w:rPr>
          <w:sz w:val="20"/>
        </w:rPr>
        <w:t xml:space="preserve">, или </w:t>
      </w:r>
      <w:hyperlink w:history="0" w:anchor="P8518" w:tooltip="Специальная поясная фигура с оружием">
        <w:r>
          <w:rPr>
            <w:sz w:val="20"/>
            <w:color w:val="0000ff"/>
          </w:rPr>
          <w:t xml:space="preserve">N 2о</w:t>
        </w:r>
      </w:hyperlink>
      <w:r>
        <w:rPr>
          <w:sz w:val="20"/>
        </w:rPr>
        <w:t xml:space="preserve">);</w:t>
      </w:r>
    </w:p>
    <w:p>
      <w:pPr>
        <w:pStyle w:val="0"/>
        <w:spacing w:before="200" w:lineRule="auto"/>
        <w:ind w:firstLine="540"/>
        <w:jc w:val="both"/>
      </w:pPr>
      <w:r>
        <w:rPr>
          <w:sz w:val="20"/>
        </w:rPr>
        <w:t xml:space="preserve">огневой рубеж: 25 метров;</w:t>
      </w:r>
    </w:p>
    <w:p>
      <w:pPr>
        <w:pStyle w:val="0"/>
        <w:spacing w:before="200" w:lineRule="auto"/>
        <w:ind w:firstLine="540"/>
        <w:jc w:val="both"/>
      </w:pPr>
      <w:r>
        <w:rPr>
          <w:sz w:val="20"/>
        </w:rPr>
        <w:t xml:space="preserve">количество патронов: 2 штуки (2 магазина по 1 патрону);</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стоя, с колена, лежа;</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переводит оружие в положение "На ремень" и докладывает о готовности к стрельбе. Второй магазин находится в подсумке. Проверив готовность сотрудника к стрельбе, руководитель стрельб (гранатометания) указывает положения для первого и второго выстрела и подает команду "Огонь!". По этой команде сотрудник принимает изготовку к стрельбе из первого указанного положения и производит прицельный выстрел в мишень. Затем принимает второе указанное положение для стрельбы, осуществляет смену магазина, принимает изготовку к стрельбе и производит второй прицельный выстрел. По окончании стрельбы сотрудник докладывает.</w:t>
      </w:r>
    </w:p>
    <w:p>
      <w:pPr>
        <w:pStyle w:val="0"/>
        <w:spacing w:before="200" w:lineRule="auto"/>
        <w:ind w:firstLine="540"/>
        <w:jc w:val="both"/>
      </w:pPr>
      <w:r>
        <w:rPr>
          <w:sz w:val="20"/>
        </w:rPr>
        <w:t xml:space="preserve">278.2. Учебные упражнения:</w:t>
      </w:r>
    </w:p>
    <w:p>
      <w:pPr>
        <w:pStyle w:val="0"/>
        <w:spacing w:before="200" w:lineRule="auto"/>
        <w:ind w:firstLine="540"/>
        <w:jc w:val="both"/>
      </w:pPr>
      <w:r>
        <w:rPr>
          <w:sz w:val="20"/>
        </w:rPr>
        <w:t xml:space="preserve">278.2.1. </w:t>
      </w:r>
      <w:hyperlink w:history="0" w:anchor="P2440" w:tooltip="Упражнение 5">
        <w:r>
          <w:rPr>
            <w:sz w:val="20"/>
            <w:color w:val="0000ff"/>
          </w:rPr>
          <w:t xml:space="preserve">Упражнение 5</w:t>
        </w:r>
      </w:hyperlink>
      <w:r>
        <w:rPr>
          <w:sz w:val="20"/>
        </w:rPr>
        <w:t xml:space="preserve">. Стрельба с места по неподвижной цели:</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w:t>
      </w:r>
    </w:p>
    <w:p>
      <w:pPr>
        <w:pStyle w:val="0"/>
        <w:spacing w:before="200" w:lineRule="auto"/>
        <w:ind w:firstLine="540"/>
        <w:jc w:val="both"/>
      </w:pPr>
      <w:r>
        <w:rPr>
          <w:sz w:val="20"/>
        </w:rPr>
        <w:t xml:space="preserve">огневой рубеж: 100 метров (для короткоствольных автоматов - 50 метров);</w:t>
      </w:r>
    </w:p>
    <w:p>
      <w:pPr>
        <w:pStyle w:val="0"/>
        <w:spacing w:before="200" w:lineRule="auto"/>
        <w:ind w:firstLine="540"/>
        <w:jc w:val="both"/>
      </w:pPr>
      <w:r>
        <w:rPr>
          <w:sz w:val="20"/>
        </w:rPr>
        <w:t xml:space="preserve">количество патронов: 5 штук;</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лежа, с колена, стоя;</w:t>
      </w:r>
    </w:p>
    <w:p>
      <w:pPr>
        <w:pStyle w:val="0"/>
        <w:spacing w:before="200" w:lineRule="auto"/>
        <w:ind w:firstLine="540"/>
        <w:jc w:val="both"/>
      </w:pPr>
      <w:r>
        <w:rPr>
          <w:sz w:val="20"/>
        </w:rPr>
        <w:t xml:space="preserve">режим огня: одиночный;</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переводит оружие в положение "На ремень" и докладывает о готовности к стрельбе. Проверив готовность сотрудника к стрельбе, руководитель стрельб (гранатометания) указывает положение для стрельбы и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278.2.2. </w:t>
      </w:r>
      <w:hyperlink w:history="0" w:anchor="P2446" w:tooltip="Упражнение 6">
        <w:r>
          <w:rPr>
            <w:sz w:val="20"/>
            <w:color w:val="0000ff"/>
          </w:rPr>
          <w:t xml:space="preserve">Упражнение 6</w:t>
        </w:r>
      </w:hyperlink>
      <w:r>
        <w:rPr>
          <w:sz w:val="20"/>
        </w:rPr>
        <w:t xml:space="preserve">. Стрельба с места по неподвижной цели:</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w:t>
      </w:r>
    </w:p>
    <w:p>
      <w:pPr>
        <w:pStyle w:val="0"/>
        <w:spacing w:before="200" w:lineRule="auto"/>
        <w:ind w:firstLine="540"/>
        <w:jc w:val="both"/>
      </w:pPr>
      <w:r>
        <w:rPr>
          <w:sz w:val="20"/>
        </w:rPr>
        <w:t xml:space="preserve">огневой рубеж: 100 метров (для короткоствольных автоматов - 50 метров);</w:t>
      </w:r>
    </w:p>
    <w:p>
      <w:pPr>
        <w:pStyle w:val="0"/>
        <w:spacing w:before="200" w:lineRule="auto"/>
        <w:ind w:firstLine="540"/>
        <w:jc w:val="both"/>
      </w:pPr>
      <w:r>
        <w:rPr>
          <w:sz w:val="20"/>
        </w:rPr>
        <w:t xml:space="preserve">количество патронов: 4 штуки;</w:t>
      </w:r>
    </w:p>
    <w:p>
      <w:pPr>
        <w:pStyle w:val="0"/>
        <w:spacing w:before="200" w:lineRule="auto"/>
        <w:ind w:firstLine="540"/>
        <w:jc w:val="both"/>
      </w:pPr>
      <w:r>
        <w:rPr>
          <w:sz w:val="20"/>
        </w:rPr>
        <w:t xml:space="preserve">время на выполнение упражнения: не более 20 секунд;</w:t>
      </w:r>
    </w:p>
    <w:p>
      <w:pPr>
        <w:pStyle w:val="0"/>
        <w:spacing w:before="200" w:lineRule="auto"/>
        <w:ind w:firstLine="540"/>
        <w:jc w:val="both"/>
      </w:pPr>
      <w:r>
        <w:rPr>
          <w:sz w:val="20"/>
        </w:rPr>
        <w:t xml:space="preserve">положение для стрельбы: лежа;</w:t>
      </w:r>
    </w:p>
    <w:p>
      <w:pPr>
        <w:pStyle w:val="0"/>
        <w:spacing w:before="200" w:lineRule="auto"/>
        <w:ind w:firstLine="540"/>
        <w:jc w:val="both"/>
      </w:pPr>
      <w:r>
        <w:rPr>
          <w:sz w:val="20"/>
        </w:rPr>
        <w:t xml:space="preserve">вид огня: одиночный;</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принимает положение для стрельбы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278.2.3. </w:t>
      </w:r>
      <w:hyperlink w:history="0" w:anchor="P2449" w:tooltip="Упражнение 7">
        <w:r>
          <w:rPr>
            <w:sz w:val="20"/>
            <w:color w:val="0000ff"/>
          </w:rPr>
          <w:t xml:space="preserve">Упражнение 7</w:t>
        </w:r>
      </w:hyperlink>
      <w:r>
        <w:rPr>
          <w:sz w:val="20"/>
        </w:rPr>
        <w:t xml:space="preserve">. Стрельба с места по неподвижной цели в ограниченное время:</w:t>
      </w:r>
    </w:p>
    <w:p>
      <w:pPr>
        <w:pStyle w:val="0"/>
        <w:spacing w:before="200" w:lineRule="auto"/>
        <w:ind w:firstLine="540"/>
        <w:jc w:val="both"/>
      </w:pPr>
      <w:r>
        <w:rPr>
          <w:sz w:val="20"/>
        </w:rPr>
        <w:t xml:space="preserve">цель: специальная поясная фигура (</w:t>
      </w:r>
      <w:hyperlink w:history="0" w:anchor="P8514" w:tooltip="Специальная поясная фигура">
        <w:r>
          <w:rPr>
            <w:sz w:val="20"/>
            <w:color w:val="0000ff"/>
          </w:rPr>
          <w:t xml:space="preserve">мишень N 2б</w:t>
        </w:r>
      </w:hyperlink>
      <w:r>
        <w:rPr>
          <w:sz w:val="20"/>
        </w:rPr>
        <w:t xml:space="preserve">, или </w:t>
      </w:r>
      <w:hyperlink w:history="0" w:anchor="P8516" w:tooltip="Специальная поясная фигура с ножом">
        <w:r>
          <w:rPr>
            <w:sz w:val="20"/>
            <w:color w:val="0000ff"/>
          </w:rPr>
          <w:t xml:space="preserve">N 2н</w:t>
        </w:r>
      </w:hyperlink>
      <w:r>
        <w:rPr>
          <w:sz w:val="20"/>
        </w:rPr>
        <w:t xml:space="preserve">, или </w:t>
      </w:r>
      <w:hyperlink w:history="0" w:anchor="P8518" w:tooltip="Специальная поясная фигура с оружием">
        <w:r>
          <w:rPr>
            <w:sz w:val="20"/>
            <w:color w:val="0000ff"/>
          </w:rPr>
          <w:t xml:space="preserve">N 2о</w:t>
        </w:r>
      </w:hyperlink>
      <w:r>
        <w:rPr>
          <w:sz w:val="20"/>
        </w:rPr>
        <w:t xml:space="preserve">);</w:t>
      </w:r>
    </w:p>
    <w:p>
      <w:pPr>
        <w:pStyle w:val="0"/>
        <w:spacing w:before="200" w:lineRule="auto"/>
        <w:ind w:firstLine="540"/>
        <w:jc w:val="both"/>
      </w:pPr>
      <w:r>
        <w:rPr>
          <w:sz w:val="20"/>
        </w:rPr>
        <w:t xml:space="preserve">огневой рубеж: 25 метров;</w:t>
      </w:r>
    </w:p>
    <w:p>
      <w:pPr>
        <w:pStyle w:val="0"/>
        <w:spacing w:before="200" w:lineRule="auto"/>
        <w:ind w:firstLine="540"/>
        <w:jc w:val="both"/>
      </w:pPr>
      <w:r>
        <w:rPr>
          <w:sz w:val="20"/>
        </w:rPr>
        <w:t xml:space="preserve">количество патронов: 4 штуки;</w:t>
      </w:r>
    </w:p>
    <w:p>
      <w:pPr>
        <w:pStyle w:val="0"/>
        <w:spacing w:before="200" w:lineRule="auto"/>
        <w:ind w:firstLine="540"/>
        <w:jc w:val="both"/>
      </w:pPr>
      <w:r>
        <w:rPr>
          <w:sz w:val="20"/>
        </w:rPr>
        <w:t xml:space="preserve">время на выполнение упражнения: не более 15 секунд;</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вид огня: одиночный;</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переводит оружие в положение "На ремень"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278.2.4. </w:t>
      </w:r>
      <w:hyperlink w:history="0" w:anchor="P2452" w:tooltip="Упражнение 8">
        <w:r>
          <w:rPr>
            <w:sz w:val="20"/>
            <w:color w:val="0000ff"/>
          </w:rPr>
          <w:t xml:space="preserve">Упражнение 8</w:t>
        </w:r>
      </w:hyperlink>
      <w:r>
        <w:rPr>
          <w:sz w:val="20"/>
        </w:rPr>
        <w:t xml:space="preserve">. Стрельба с места по неподвижным целям с переносом огня по фронту в ограниченное время:</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 или </w:t>
      </w:r>
      <w:hyperlink w:history="0" w:anchor="P8539" w:tooltip="Грудная фигура">
        <w:r>
          <w:rPr>
            <w:sz w:val="20"/>
            <w:color w:val="0000ff"/>
          </w:rPr>
          <w:t xml:space="preserve">N 6</w:t>
        </w:r>
      </w:hyperlink>
      <w:r>
        <w:rPr>
          <w:sz w:val="20"/>
        </w:rPr>
        <w:t xml:space="preserve">), поясная фигура </w:t>
      </w:r>
      <w:hyperlink w:history="0" w:anchor="P8559" w:tooltip="Поясная фигура">
        <w:r>
          <w:rPr>
            <w:sz w:val="20"/>
            <w:color w:val="0000ff"/>
          </w:rPr>
          <w:t xml:space="preserve">(мишень N 7)</w:t>
        </w:r>
      </w:hyperlink>
      <w:r>
        <w:rPr>
          <w:sz w:val="20"/>
        </w:rPr>
        <w:t xml:space="preserve">;</w:t>
      </w:r>
    </w:p>
    <w:p>
      <w:pPr>
        <w:pStyle w:val="0"/>
        <w:spacing w:before="200" w:lineRule="auto"/>
        <w:ind w:firstLine="540"/>
        <w:jc w:val="both"/>
      </w:pPr>
      <w:r>
        <w:rPr>
          <w:sz w:val="20"/>
        </w:rPr>
        <w:t xml:space="preserve">рекомендованный интервал между мишенями по фронту: 4 - 6 метров;</w:t>
      </w:r>
    </w:p>
    <w:p>
      <w:pPr>
        <w:pStyle w:val="0"/>
        <w:spacing w:before="200" w:lineRule="auto"/>
        <w:ind w:firstLine="540"/>
        <w:jc w:val="both"/>
      </w:pPr>
      <w:r>
        <w:rPr>
          <w:sz w:val="20"/>
        </w:rPr>
        <w:t xml:space="preserve">расстояния до целей: грудная фигура - 50 метров (для короткоствольных автоматов - 30 метров), поясная фигура - 100 метров (для короткоствольных автоматов - 50 метров);</w:t>
      </w:r>
    </w:p>
    <w:p>
      <w:pPr>
        <w:pStyle w:val="0"/>
        <w:spacing w:before="200" w:lineRule="auto"/>
        <w:ind w:firstLine="540"/>
        <w:jc w:val="both"/>
      </w:pPr>
      <w:r>
        <w:rPr>
          <w:sz w:val="20"/>
        </w:rPr>
        <w:t xml:space="preserve">количество патронов: 8 штук;</w:t>
      </w:r>
    </w:p>
    <w:p>
      <w:pPr>
        <w:pStyle w:val="0"/>
        <w:spacing w:before="200" w:lineRule="auto"/>
        <w:ind w:firstLine="540"/>
        <w:jc w:val="both"/>
      </w:pPr>
      <w:r>
        <w:rPr>
          <w:sz w:val="20"/>
        </w:rPr>
        <w:t xml:space="preserve">время на выполнение упражнения: не более 30 секунд;</w:t>
      </w:r>
    </w:p>
    <w:p>
      <w:pPr>
        <w:pStyle w:val="0"/>
        <w:spacing w:before="200" w:lineRule="auto"/>
        <w:ind w:firstLine="540"/>
        <w:jc w:val="both"/>
      </w:pPr>
      <w:r>
        <w:rPr>
          <w:sz w:val="20"/>
        </w:rPr>
        <w:t xml:space="preserve">положение для стрельбы: лежа;</w:t>
      </w:r>
    </w:p>
    <w:p>
      <w:pPr>
        <w:pStyle w:val="0"/>
        <w:spacing w:before="200" w:lineRule="auto"/>
        <w:ind w:firstLine="540"/>
        <w:jc w:val="both"/>
      </w:pPr>
      <w:r>
        <w:rPr>
          <w:sz w:val="20"/>
        </w:rPr>
        <w:t xml:space="preserve">вид огня: одиночный;</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принимает положение для стрельбы и докладывает о готовности к стрельбе. Проверив готовность сотрудника к стрельбе, руководитель стрельб (гранатометания) определяет последовательность поражения мишеней и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278.3. Учебно-специальные упражнения:</w:t>
      </w:r>
    </w:p>
    <w:p>
      <w:pPr>
        <w:pStyle w:val="0"/>
        <w:spacing w:before="200" w:lineRule="auto"/>
        <w:ind w:firstLine="540"/>
        <w:jc w:val="both"/>
      </w:pPr>
      <w:r>
        <w:rPr>
          <w:sz w:val="20"/>
        </w:rPr>
        <w:t xml:space="preserve">278.3.1. </w:t>
      </w:r>
      <w:hyperlink w:history="0" w:anchor="P2456" w:tooltip="Упражнение 9">
        <w:r>
          <w:rPr>
            <w:sz w:val="20"/>
            <w:color w:val="0000ff"/>
          </w:rPr>
          <w:t xml:space="preserve">Упражнение 9</w:t>
        </w:r>
      </w:hyperlink>
      <w:r>
        <w:rPr>
          <w:sz w:val="20"/>
        </w:rPr>
        <w:t xml:space="preserve">. Стрельба с места по неподвижной цели в ограниченное время:</w:t>
      </w:r>
    </w:p>
    <w:p>
      <w:pPr>
        <w:pStyle w:val="0"/>
        <w:spacing w:before="200" w:lineRule="auto"/>
        <w:ind w:firstLine="540"/>
        <w:jc w:val="both"/>
      </w:pPr>
      <w:r>
        <w:rPr>
          <w:sz w:val="20"/>
        </w:rPr>
        <w:t xml:space="preserve">цель: специальная поясная фигура (</w:t>
      </w:r>
      <w:hyperlink w:history="0" w:anchor="P8514" w:tooltip="Специальная поясная фигура">
        <w:r>
          <w:rPr>
            <w:sz w:val="20"/>
            <w:color w:val="0000ff"/>
          </w:rPr>
          <w:t xml:space="preserve">мишень N 2б</w:t>
        </w:r>
      </w:hyperlink>
      <w:r>
        <w:rPr>
          <w:sz w:val="20"/>
        </w:rPr>
        <w:t xml:space="preserve">, или </w:t>
      </w:r>
      <w:hyperlink w:history="0" w:anchor="P8516" w:tooltip="Специальная поясная фигура с ножом">
        <w:r>
          <w:rPr>
            <w:sz w:val="20"/>
            <w:color w:val="0000ff"/>
          </w:rPr>
          <w:t xml:space="preserve">N 2н</w:t>
        </w:r>
      </w:hyperlink>
      <w:r>
        <w:rPr>
          <w:sz w:val="20"/>
        </w:rPr>
        <w:t xml:space="preserve">, или </w:t>
      </w:r>
      <w:hyperlink w:history="0" w:anchor="P8518" w:tooltip="Специальная поясная фигура с оружием">
        <w:r>
          <w:rPr>
            <w:sz w:val="20"/>
            <w:color w:val="0000ff"/>
          </w:rPr>
          <w:t xml:space="preserve">N 2о</w:t>
        </w:r>
      </w:hyperlink>
      <w:r>
        <w:rPr>
          <w:sz w:val="20"/>
        </w:rPr>
        <w:t xml:space="preserve">) и силуэт ног </w:t>
      </w:r>
      <w:hyperlink w:history="0" w:anchor="P8533" w:tooltip="Силуэт ног (мишень N 3).">
        <w:r>
          <w:rPr>
            <w:sz w:val="20"/>
            <w:color w:val="0000ff"/>
          </w:rPr>
          <w:t xml:space="preserve">(мишень N 3)</w:t>
        </w:r>
      </w:hyperlink>
      <w:r>
        <w:rPr>
          <w:sz w:val="20"/>
        </w:rPr>
        <w:t xml:space="preserve">;</w:t>
      </w:r>
    </w:p>
    <w:p>
      <w:pPr>
        <w:pStyle w:val="0"/>
        <w:spacing w:before="200" w:lineRule="auto"/>
        <w:ind w:firstLine="540"/>
        <w:jc w:val="both"/>
      </w:pPr>
      <w:r>
        <w:rPr>
          <w:sz w:val="20"/>
        </w:rPr>
        <w:t xml:space="preserve">огневой рубеж: 25 метров;</w:t>
      </w:r>
    </w:p>
    <w:p>
      <w:pPr>
        <w:pStyle w:val="0"/>
        <w:spacing w:before="200" w:lineRule="auto"/>
        <w:ind w:firstLine="540"/>
        <w:jc w:val="both"/>
      </w:pPr>
      <w:r>
        <w:rPr>
          <w:sz w:val="20"/>
        </w:rPr>
        <w:t xml:space="preserve">количество патронов: 4 штуки;</w:t>
      </w:r>
    </w:p>
    <w:p>
      <w:pPr>
        <w:pStyle w:val="0"/>
        <w:spacing w:before="200" w:lineRule="auto"/>
        <w:ind w:firstLine="540"/>
        <w:jc w:val="both"/>
      </w:pPr>
      <w:r>
        <w:rPr>
          <w:sz w:val="20"/>
        </w:rPr>
        <w:t xml:space="preserve">время на выполнение упражнения: не более 4 секунд;</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вид огня: одиночный;</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присоединяет магазин к оружию, устанавливает необходимый режим огня, досылает патрон в патронник, принимает изготовку к стрельбе, удерживает оружие дульной частью в сторону мишени не на линии прицеливания (приклад упирается в плечо) и по готовности подает команды: "Полиция! Оружие медленно положить на землю! Буду стрелять!". После чего руководитель стрельб (гранатометания) подает команду "Огонь!". По этой команде сотрудник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278.3.2. </w:t>
      </w:r>
      <w:hyperlink w:history="0" w:anchor="P2459" w:tooltip="Упражнение 10">
        <w:r>
          <w:rPr>
            <w:sz w:val="20"/>
            <w:color w:val="0000ff"/>
          </w:rPr>
          <w:t xml:space="preserve">Упражнение 10</w:t>
        </w:r>
      </w:hyperlink>
      <w:r>
        <w:rPr>
          <w:sz w:val="20"/>
        </w:rPr>
        <w:t xml:space="preserve">. Стрельба по неподвижным целям из различных положений в ограниченное время:</w:t>
      </w:r>
    </w:p>
    <w:p>
      <w:pPr>
        <w:pStyle w:val="0"/>
        <w:spacing w:before="200" w:lineRule="auto"/>
        <w:ind w:firstLine="540"/>
        <w:jc w:val="both"/>
      </w:pPr>
      <w:r>
        <w:rPr>
          <w:sz w:val="20"/>
        </w:rPr>
        <w:t xml:space="preserve">цель: поясная фигура </w:t>
      </w:r>
      <w:hyperlink w:history="0" w:anchor="P8559" w:tooltip="Поясная фигура">
        <w:r>
          <w:rPr>
            <w:sz w:val="20"/>
            <w:color w:val="0000ff"/>
          </w:rPr>
          <w:t xml:space="preserve">(мишень N 7)</w:t>
        </w:r>
      </w:hyperlink>
      <w:r>
        <w:rPr>
          <w:sz w:val="20"/>
        </w:rPr>
        <w:t xml:space="preserve"> или специальная поясная фигура с оружием </w:t>
      </w:r>
      <w:hyperlink w:history="0" w:anchor="P8518" w:tooltip="Специальная поясная фигура с оружием">
        <w:r>
          <w:rPr>
            <w:sz w:val="20"/>
            <w:color w:val="0000ff"/>
          </w:rPr>
          <w:t xml:space="preserve">(мишень N 2о)</w:t>
        </w:r>
      </w:hyperlink>
      <w:r>
        <w:rPr>
          <w:sz w:val="20"/>
        </w:rPr>
        <w:t xml:space="preserve">,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 или </w:t>
      </w:r>
      <w:hyperlink w:history="0" w:anchor="P8539" w:tooltip="Грудная фигура">
        <w:r>
          <w:rPr>
            <w:sz w:val="20"/>
            <w:color w:val="0000ff"/>
          </w:rPr>
          <w:t xml:space="preserve">N 6</w:t>
        </w:r>
      </w:hyperlink>
      <w:r>
        <w:rPr>
          <w:sz w:val="20"/>
        </w:rPr>
        <w:t xml:space="preserve">), ростовая фигура (</w:t>
      </w:r>
      <w:hyperlink w:history="0" w:anchor="P8565" w:tooltip="Ростовая фигура">
        <w:r>
          <w:rPr>
            <w:sz w:val="20"/>
            <w:color w:val="0000ff"/>
          </w:rPr>
          <w:t xml:space="preserve">мишень N 8</w:t>
        </w:r>
      </w:hyperlink>
      <w:r>
        <w:rPr>
          <w:sz w:val="20"/>
        </w:rPr>
        <w:t xml:space="preserve"> или мишень </w:t>
      </w:r>
      <w:hyperlink w:history="0" w:anchor="P8518" w:tooltip="Специальная поясная фигура с оружием">
        <w:r>
          <w:rPr>
            <w:sz w:val="20"/>
            <w:color w:val="0000ff"/>
          </w:rPr>
          <w:t xml:space="preserve">N 2о</w:t>
        </w:r>
      </w:hyperlink>
      <w:r>
        <w:rPr>
          <w:sz w:val="20"/>
        </w:rPr>
        <w:t xml:space="preserve">, и </w:t>
      </w:r>
      <w:hyperlink w:history="0" w:anchor="P8533" w:tooltip="Силуэт ног (мишень N 3).">
        <w:r>
          <w:rPr>
            <w:sz w:val="20"/>
            <w:color w:val="0000ff"/>
          </w:rPr>
          <w:t xml:space="preserve">мишень N 3</w:t>
        </w:r>
      </w:hyperlink>
      <w:r>
        <w:rPr>
          <w:sz w:val="20"/>
        </w:rPr>
        <w:t xml:space="preserve">);</w:t>
      </w:r>
    </w:p>
    <w:p>
      <w:pPr>
        <w:pStyle w:val="0"/>
        <w:spacing w:before="200" w:lineRule="auto"/>
        <w:ind w:firstLine="540"/>
        <w:jc w:val="both"/>
      </w:pPr>
      <w:r>
        <w:rPr>
          <w:sz w:val="20"/>
        </w:rPr>
        <w:t xml:space="preserve">рекомендованный интервал между мишенями по фронту: 2 - 4 метра;</w:t>
      </w:r>
    </w:p>
    <w:p>
      <w:pPr>
        <w:pStyle w:val="0"/>
        <w:spacing w:before="200" w:lineRule="auto"/>
        <w:ind w:firstLine="540"/>
        <w:jc w:val="both"/>
      </w:pPr>
      <w:r>
        <w:rPr>
          <w:sz w:val="20"/>
        </w:rPr>
        <w:t xml:space="preserve">расстояние до целей: грудная фигура - 50 метров (для короткоствольных автоматов - 20 метров), поясная фигура - 75 метров (для короткоствольных автоматов - 35 метров), ростовая фигура - 100 метров (для короткоствольных автоматов - 50 метров);</w:t>
      </w:r>
    </w:p>
    <w:p>
      <w:pPr>
        <w:pStyle w:val="0"/>
        <w:spacing w:before="200" w:lineRule="auto"/>
        <w:ind w:firstLine="540"/>
        <w:jc w:val="both"/>
      </w:pPr>
      <w:r>
        <w:rPr>
          <w:sz w:val="20"/>
        </w:rPr>
        <w:t xml:space="preserve">количество патронов: 18 штук;</w:t>
      </w:r>
    </w:p>
    <w:p>
      <w:pPr>
        <w:pStyle w:val="0"/>
        <w:spacing w:before="200" w:lineRule="auto"/>
        <w:ind w:firstLine="540"/>
        <w:jc w:val="both"/>
      </w:pPr>
      <w:r>
        <w:rPr>
          <w:sz w:val="20"/>
        </w:rPr>
        <w:t xml:space="preserve">время на выполнение упражнения: не более 50 секунд;</w:t>
      </w:r>
    </w:p>
    <w:p>
      <w:pPr>
        <w:pStyle w:val="0"/>
        <w:spacing w:before="200" w:lineRule="auto"/>
        <w:ind w:firstLine="540"/>
        <w:jc w:val="both"/>
      </w:pPr>
      <w:r>
        <w:rPr>
          <w:sz w:val="20"/>
        </w:rPr>
        <w:t xml:space="preserve">положение для стрельбы: стоя, с колена, лежа;</w:t>
      </w:r>
    </w:p>
    <w:p>
      <w:pPr>
        <w:pStyle w:val="0"/>
        <w:spacing w:before="200" w:lineRule="auto"/>
        <w:ind w:firstLine="540"/>
        <w:jc w:val="both"/>
      </w:pPr>
      <w:r>
        <w:rPr>
          <w:sz w:val="20"/>
        </w:rPr>
        <w:t xml:space="preserve">режим огня: автоматический, короткими очередями (2 - 3 выстрела);</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переводит оружие в положение "На ремень" и докладывает о готовности к стрельбе. Проверив готовность сотрудника, руководитель стрельб (гранатометания) устанавливает порядок поражения целей (очередность и положение для стрельбы), подает команду "Огонь!". По этой команде сотрудник принимает изготовку к стрельбе, устанавливает необходимый режим огня и производит две - три короткие очереди в каждую мишень в произвольном порядке и из различных положений по его усмотрению, если порядок не установлен руководителем стрельб. По окончании стрельбы сотрудник докладывает.</w:t>
      </w:r>
    </w:p>
    <w:p>
      <w:pPr>
        <w:pStyle w:val="0"/>
        <w:spacing w:before="200" w:lineRule="auto"/>
        <w:ind w:firstLine="540"/>
        <w:jc w:val="both"/>
      </w:pPr>
      <w:r>
        <w:rPr>
          <w:sz w:val="20"/>
        </w:rPr>
        <w:t xml:space="preserve">279. Упражнения стрельб из снайперской винтовки включают в себя:</w:t>
      </w:r>
    </w:p>
    <w:p>
      <w:pPr>
        <w:pStyle w:val="0"/>
        <w:spacing w:before="200" w:lineRule="auto"/>
        <w:ind w:firstLine="540"/>
        <w:jc w:val="both"/>
      </w:pPr>
      <w:r>
        <w:rPr>
          <w:sz w:val="20"/>
        </w:rPr>
        <w:t xml:space="preserve">279.1. Подготовительные упражнения:</w:t>
      </w:r>
    </w:p>
    <w:p>
      <w:pPr>
        <w:pStyle w:val="0"/>
        <w:spacing w:before="200" w:lineRule="auto"/>
        <w:ind w:firstLine="540"/>
        <w:jc w:val="both"/>
      </w:pPr>
      <w:r>
        <w:rPr>
          <w:sz w:val="20"/>
        </w:rPr>
        <w:t xml:space="preserve">279.1.1. </w:t>
      </w:r>
      <w:hyperlink w:history="0" w:anchor="P2464" w:tooltip="Упражнение 1">
        <w:r>
          <w:rPr>
            <w:sz w:val="20"/>
            <w:color w:val="0000ff"/>
          </w:rPr>
          <w:t xml:space="preserve">Упражнение 1</w:t>
        </w:r>
      </w:hyperlink>
      <w:r>
        <w:rPr>
          <w:sz w:val="20"/>
        </w:rPr>
        <w:t xml:space="preserve">. Стрельба с места по неподвижной цели:</w:t>
      </w:r>
    </w:p>
    <w:p>
      <w:pPr>
        <w:pStyle w:val="0"/>
        <w:spacing w:before="200" w:lineRule="auto"/>
        <w:ind w:firstLine="540"/>
        <w:jc w:val="both"/>
      </w:pPr>
      <w:r>
        <w:rPr>
          <w:sz w:val="20"/>
        </w:rPr>
        <w:t xml:space="preserve">цель: грудная фигура с кругами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 или </w:t>
      </w:r>
      <w:hyperlink w:history="0" w:anchor="P8539" w:tooltip="Грудная фигура">
        <w:r>
          <w:rPr>
            <w:sz w:val="20"/>
            <w:color w:val="0000ff"/>
          </w:rPr>
          <w:t xml:space="preserve">N 6</w:t>
        </w:r>
      </w:hyperlink>
      <w:r>
        <w:rPr>
          <w:sz w:val="20"/>
        </w:rPr>
        <w:t xml:space="preserve">, или </w:t>
      </w:r>
      <w:hyperlink w:history="0" w:anchor="P8544" w:tooltip="Грудная фигура - преступник с заложником (мишень N 6а)">
        <w:r>
          <w:rPr>
            <w:sz w:val="20"/>
            <w:color w:val="0000ff"/>
          </w:rPr>
          <w:t xml:space="preserve">N 6а</w:t>
        </w:r>
      </w:hyperlink>
      <w:r>
        <w:rPr>
          <w:sz w:val="20"/>
        </w:rPr>
        <w:t xml:space="preserve">);</w:t>
      </w:r>
    </w:p>
    <w:p>
      <w:pPr>
        <w:pStyle w:val="0"/>
        <w:spacing w:before="200" w:lineRule="auto"/>
        <w:ind w:firstLine="540"/>
        <w:jc w:val="both"/>
      </w:pPr>
      <w:r>
        <w:rPr>
          <w:sz w:val="20"/>
        </w:rPr>
        <w:t xml:space="preserve">огневой рубеж: 100 метров;</w:t>
      </w:r>
    </w:p>
    <w:p>
      <w:pPr>
        <w:pStyle w:val="0"/>
        <w:spacing w:before="200" w:lineRule="auto"/>
        <w:ind w:firstLine="540"/>
        <w:jc w:val="both"/>
      </w:pPr>
      <w:r>
        <w:rPr>
          <w:sz w:val="20"/>
        </w:rPr>
        <w:t xml:space="preserve">количество патронов: 5 штук;</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лежа с упора;</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принимает положение для стрельбы.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279.1.2. </w:t>
      </w:r>
      <w:hyperlink w:history="0" w:anchor="P2467" w:tooltip="Упражнение 2">
        <w:r>
          <w:rPr>
            <w:sz w:val="20"/>
            <w:color w:val="0000ff"/>
          </w:rPr>
          <w:t xml:space="preserve">Упражнение 2</w:t>
        </w:r>
      </w:hyperlink>
      <w:r>
        <w:rPr>
          <w:sz w:val="20"/>
        </w:rPr>
        <w:t xml:space="preserve">. Первый выстрел:</w:t>
      </w:r>
    </w:p>
    <w:p>
      <w:pPr>
        <w:pStyle w:val="0"/>
        <w:spacing w:before="200" w:lineRule="auto"/>
        <w:ind w:firstLine="540"/>
        <w:jc w:val="both"/>
      </w:pPr>
      <w:r>
        <w:rPr>
          <w:sz w:val="20"/>
        </w:rPr>
        <w:t xml:space="preserve">цель: специальная поясная фигура (</w:t>
      </w:r>
      <w:hyperlink w:history="0" w:anchor="P8514" w:tooltip="Специальная поясная фигура">
        <w:r>
          <w:rPr>
            <w:sz w:val="20"/>
            <w:color w:val="0000ff"/>
          </w:rPr>
          <w:t xml:space="preserve">мишень N 2б</w:t>
        </w:r>
      </w:hyperlink>
      <w:r>
        <w:rPr>
          <w:sz w:val="20"/>
        </w:rPr>
        <w:t xml:space="preserve">, или </w:t>
      </w:r>
      <w:hyperlink w:history="0" w:anchor="P8516" w:tooltip="Специальная поясная фигура с ножом">
        <w:r>
          <w:rPr>
            <w:sz w:val="20"/>
            <w:color w:val="0000ff"/>
          </w:rPr>
          <w:t xml:space="preserve">N 2н</w:t>
        </w:r>
      </w:hyperlink>
      <w:r>
        <w:rPr>
          <w:sz w:val="20"/>
        </w:rPr>
        <w:t xml:space="preserve">, или </w:t>
      </w:r>
      <w:hyperlink w:history="0" w:anchor="P8518" w:tooltip="Специальная поясная фигура с оружием">
        <w:r>
          <w:rPr>
            <w:sz w:val="20"/>
            <w:color w:val="0000ff"/>
          </w:rPr>
          <w:t xml:space="preserve">N 2о</w:t>
        </w:r>
      </w:hyperlink>
      <w:r>
        <w:rPr>
          <w:sz w:val="20"/>
        </w:rPr>
        <w:t xml:space="preserve">);</w:t>
      </w:r>
    </w:p>
    <w:p>
      <w:pPr>
        <w:pStyle w:val="0"/>
        <w:spacing w:before="200" w:lineRule="auto"/>
        <w:ind w:firstLine="540"/>
        <w:jc w:val="both"/>
      </w:pPr>
      <w:r>
        <w:rPr>
          <w:sz w:val="20"/>
        </w:rPr>
        <w:t xml:space="preserve">огневой рубеж: 50 метров;</w:t>
      </w:r>
    </w:p>
    <w:p>
      <w:pPr>
        <w:pStyle w:val="0"/>
        <w:spacing w:before="200" w:lineRule="auto"/>
        <w:ind w:firstLine="540"/>
        <w:jc w:val="both"/>
      </w:pPr>
      <w:r>
        <w:rPr>
          <w:sz w:val="20"/>
        </w:rPr>
        <w:t xml:space="preserve">количество патронов: 1 штука;</w:t>
      </w:r>
    </w:p>
    <w:p>
      <w:pPr>
        <w:pStyle w:val="0"/>
        <w:spacing w:before="200" w:lineRule="auto"/>
        <w:ind w:firstLine="540"/>
        <w:jc w:val="both"/>
      </w:pPr>
      <w:r>
        <w:rPr>
          <w:sz w:val="20"/>
        </w:rPr>
        <w:t xml:space="preserve">положение для стрельбы и время на выполнение упражнения: стоя - не более 10 секунд; с колена - не более 12 секунд; лежа - не более 15 секунд;</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переводит оружие в положение "На ремень" и докладывает о готовности к стрельбе. Проверив готовность сотрудника к стрельбе, руководитель стрельб (гранатометания) указывает положение для стрельбы и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279.1.3. </w:t>
      </w:r>
      <w:hyperlink w:history="0" w:anchor="P2470" w:tooltip="Упражнение 3">
        <w:r>
          <w:rPr>
            <w:sz w:val="20"/>
            <w:color w:val="0000ff"/>
          </w:rPr>
          <w:t xml:space="preserve">Упражнение 3</w:t>
        </w:r>
      </w:hyperlink>
      <w:r>
        <w:rPr>
          <w:sz w:val="20"/>
        </w:rPr>
        <w:t xml:space="preserve">. Первый выстрел и выстрел после смены магазина:</w:t>
      </w:r>
    </w:p>
    <w:p>
      <w:pPr>
        <w:pStyle w:val="0"/>
        <w:spacing w:before="200" w:lineRule="auto"/>
        <w:ind w:firstLine="540"/>
        <w:jc w:val="both"/>
      </w:pPr>
      <w:r>
        <w:rPr>
          <w:sz w:val="20"/>
        </w:rPr>
        <w:t xml:space="preserve">цель: специальная поясная фигура (</w:t>
      </w:r>
      <w:hyperlink w:history="0" w:anchor="P8514" w:tooltip="Специальная поясная фигура">
        <w:r>
          <w:rPr>
            <w:sz w:val="20"/>
            <w:color w:val="0000ff"/>
          </w:rPr>
          <w:t xml:space="preserve">мишень N 2б</w:t>
        </w:r>
      </w:hyperlink>
      <w:r>
        <w:rPr>
          <w:sz w:val="20"/>
        </w:rPr>
        <w:t xml:space="preserve">, или </w:t>
      </w:r>
      <w:hyperlink w:history="0" w:anchor="P8516" w:tooltip="Специальная поясная фигура с ножом">
        <w:r>
          <w:rPr>
            <w:sz w:val="20"/>
            <w:color w:val="0000ff"/>
          </w:rPr>
          <w:t xml:space="preserve">N 2н</w:t>
        </w:r>
      </w:hyperlink>
      <w:r>
        <w:rPr>
          <w:sz w:val="20"/>
        </w:rPr>
        <w:t xml:space="preserve">, или </w:t>
      </w:r>
      <w:hyperlink w:history="0" w:anchor="P8518" w:tooltip="Специальная поясная фигура с оружием">
        <w:r>
          <w:rPr>
            <w:sz w:val="20"/>
            <w:color w:val="0000ff"/>
          </w:rPr>
          <w:t xml:space="preserve">N 2о</w:t>
        </w:r>
      </w:hyperlink>
      <w:r>
        <w:rPr>
          <w:sz w:val="20"/>
        </w:rPr>
        <w:t xml:space="preserve">);</w:t>
      </w:r>
    </w:p>
    <w:p>
      <w:pPr>
        <w:pStyle w:val="0"/>
        <w:spacing w:before="200" w:lineRule="auto"/>
        <w:ind w:firstLine="540"/>
        <w:jc w:val="both"/>
      </w:pPr>
      <w:r>
        <w:rPr>
          <w:sz w:val="20"/>
        </w:rPr>
        <w:t xml:space="preserve">огневой рубеж: 50 метров;</w:t>
      </w:r>
    </w:p>
    <w:p>
      <w:pPr>
        <w:pStyle w:val="0"/>
        <w:spacing w:before="200" w:lineRule="auto"/>
        <w:ind w:firstLine="540"/>
        <w:jc w:val="both"/>
      </w:pPr>
      <w:r>
        <w:rPr>
          <w:sz w:val="20"/>
        </w:rPr>
        <w:t xml:space="preserve">количество патронов: 2 штуки (2 магазина по 1 патрону);</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стоя, с колена, лежа;</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переводит оружие в положение "На ремень" и докладывает о готовности к стрельбе. Второй магазин находится в подсумке. Проверив готовность сотрудника к стрельбе, руководитель стрельб (гранатометания) указывает положения для стрельбы для первого и второго выстрела и подает команду "Огонь!". По этой команде сотрудник принимает изготовку к стрельбе из первого указанного положения и производит прицельный выстрел в мишень. После этого принимает второе указанное положение для стрельбы, осуществляет смену магазина, принимает изготовку к стрельбе и производит второй прицельный выстрел. По окончании стрельбы сотрудник докладывает.</w:t>
      </w:r>
    </w:p>
    <w:p>
      <w:pPr>
        <w:pStyle w:val="0"/>
        <w:spacing w:before="200" w:lineRule="auto"/>
        <w:ind w:firstLine="540"/>
        <w:jc w:val="both"/>
      </w:pPr>
      <w:r>
        <w:rPr>
          <w:sz w:val="20"/>
        </w:rPr>
        <w:t xml:space="preserve">279.2. Учебные упражнения:</w:t>
      </w:r>
    </w:p>
    <w:p>
      <w:pPr>
        <w:pStyle w:val="0"/>
        <w:spacing w:before="200" w:lineRule="auto"/>
        <w:ind w:firstLine="540"/>
        <w:jc w:val="both"/>
      </w:pPr>
      <w:r>
        <w:rPr>
          <w:sz w:val="20"/>
        </w:rPr>
        <w:t xml:space="preserve">279.2.1. </w:t>
      </w:r>
      <w:hyperlink w:history="0" w:anchor="P2474" w:tooltip="Упражнение 4">
        <w:r>
          <w:rPr>
            <w:sz w:val="20"/>
            <w:color w:val="0000ff"/>
          </w:rPr>
          <w:t xml:space="preserve">Упражнение 4</w:t>
        </w:r>
      </w:hyperlink>
      <w:r>
        <w:rPr>
          <w:sz w:val="20"/>
        </w:rPr>
        <w:t xml:space="preserve">. Стрельба с места по неподвижной цели со сменой положения для стрельбы:</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 или </w:t>
      </w:r>
      <w:hyperlink w:history="0" w:anchor="P8539" w:tooltip="Грудная фигура">
        <w:r>
          <w:rPr>
            <w:sz w:val="20"/>
            <w:color w:val="0000ff"/>
          </w:rPr>
          <w:t xml:space="preserve">N 6</w:t>
        </w:r>
      </w:hyperlink>
      <w:r>
        <w:rPr>
          <w:sz w:val="20"/>
        </w:rPr>
        <w:t xml:space="preserve">, или </w:t>
      </w:r>
      <w:hyperlink w:history="0" w:anchor="P8544" w:tooltip="Грудная фигура - преступник с заложником (мишень N 6а)">
        <w:r>
          <w:rPr>
            <w:sz w:val="20"/>
            <w:color w:val="0000ff"/>
          </w:rPr>
          <w:t xml:space="preserve">N 6а</w:t>
        </w:r>
      </w:hyperlink>
      <w:r>
        <w:rPr>
          <w:sz w:val="20"/>
        </w:rPr>
        <w:t xml:space="preserve">), или пулеметный расчет </w:t>
      </w:r>
      <w:hyperlink w:history="0" w:anchor="P8574" w:tooltip="Пулеметный расчет (мишень N 10а)">
        <w:r>
          <w:rPr>
            <w:sz w:val="20"/>
            <w:color w:val="0000ff"/>
          </w:rPr>
          <w:t xml:space="preserve">(мишень N 10а)</w:t>
        </w:r>
      </w:hyperlink>
      <w:r>
        <w:rPr>
          <w:sz w:val="20"/>
        </w:rPr>
        <w:t xml:space="preserve">, или ручной противотанковый гранатомет </w:t>
      </w:r>
      <w:hyperlink w:history="0" w:anchor="P8579" w:tooltip="Ручной противотанковый гранатомет (мишень N 12)">
        <w:r>
          <w:rPr>
            <w:sz w:val="20"/>
            <w:color w:val="0000ff"/>
          </w:rPr>
          <w:t xml:space="preserve">(мишень N 12)</w:t>
        </w:r>
      </w:hyperlink>
      <w:r>
        <w:rPr>
          <w:sz w:val="20"/>
        </w:rPr>
        <w:t xml:space="preserve">, или поясная фигура (</w:t>
      </w:r>
      <w:hyperlink w:history="0" w:anchor="P8559" w:tooltip="Поясная фигура">
        <w:r>
          <w:rPr>
            <w:sz w:val="20"/>
            <w:color w:val="0000ff"/>
          </w:rPr>
          <w:t xml:space="preserve">мишень N 7</w:t>
        </w:r>
      </w:hyperlink>
      <w:r>
        <w:rPr>
          <w:sz w:val="20"/>
        </w:rPr>
        <w:t xml:space="preserve">, или </w:t>
      </w:r>
      <w:hyperlink w:history="0" w:anchor="P8510" w:tooltip="Поясная фигура интерпол">
        <w:r>
          <w:rPr>
            <w:sz w:val="20"/>
            <w:color w:val="0000ff"/>
          </w:rPr>
          <w:t xml:space="preserve">N 1</w:t>
        </w:r>
      </w:hyperlink>
      <w:r>
        <w:rPr>
          <w:sz w:val="20"/>
        </w:rPr>
        <w:t xml:space="preserve">, или </w:t>
      </w:r>
      <w:hyperlink w:history="0" w:anchor="P8561" w:tooltip="Поясная фигура - преступник с заложником">
        <w:r>
          <w:rPr>
            <w:sz w:val="20"/>
            <w:color w:val="0000ff"/>
          </w:rPr>
          <w:t xml:space="preserve">N 7а</w:t>
        </w:r>
      </w:hyperlink>
      <w:r>
        <w:rPr>
          <w:sz w:val="20"/>
        </w:rPr>
        <w:t xml:space="preserve">);</w:t>
      </w:r>
    </w:p>
    <w:p>
      <w:pPr>
        <w:pStyle w:val="0"/>
        <w:spacing w:before="200" w:lineRule="auto"/>
        <w:ind w:firstLine="540"/>
        <w:jc w:val="both"/>
      </w:pPr>
      <w:r>
        <w:rPr>
          <w:sz w:val="20"/>
        </w:rPr>
        <w:t xml:space="preserve">огневой рубеж: 100 метров;</w:t>
      </w:r>
    </w:p>
    <w:p>
      <w:pPr>
        <w:pStyle w:val="0"/>
        <w:spacing w:before="200" w:lineRule="auto"/>
        <w:ind w:firstLine="540"/>
        <w:jc w:val="both"/>
      </w:pPr>
      <w:r>
        <w:rPr>
          <w:sz w:val="20"/>
        </w:rPr>
        <w:t xml:space="preserve">количество патронов: 4 штуки;</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стоя, с колена;</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удерживает оружие стволом в сторону цели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стоя и производит два выстрела в мишень, затем принимает изготовку для стрельбы с колена и производит еще два выстрела в мишень. По окончании стрельбы сотрудник докладывает.</w:t>
      </w:r>
    </w:p>
    <w:p>
      <w:pPr>
        <w:pStyle w:val="0"/>
        <w:spacing w:before="200" w:lineRule="auto"/>
        <w:ind w:firstLine="540"/>
        <w:jc w:val="both"/>
      </w:pPr>
      <w:r>
        <w:rPr>
          <w:sz w:val="20"/>
        </w:rPr>
        <w:t xml:space="preserve">279.2.2. </w:t>
      </w:r>
      <w:hyperlink w:history="0" w:anchor="P2477" w:tooltip="Упражнение 5">
        <w:r>
          <w:rPr>
            <w:sz w:val="20"/>
            <w:color w:val="0000ff"/>
          </w:rPr>
          <w:t xml:space="preserve">Упражнение 5</w:t>
        </w:r>
      </w:hyperlink>
      <w:r>
        <w:rPr>
          <w:sz w:val="20"/>
        </w:rPr>
        <w:t xml:space="preserve">. Стрельба с места по неподвижной цели в ограниченное время:</w:t>
      </w:r>
    </w:p>
    <w:p>
      <w:pPr>
        <w:pStyle w:val="0"/>
        <w:spacing w:before="200" w:lineRule="auto"/>
        <w:ind w:firstLine="540"/>
        <w:jc w:val="both"/>
      </w:pPr>
      <w:r>
        <w:rPr>
          <w:sz w:val="20"/>
        </w:rPr>
        <w:t xml:space="preserve">цель: головная фигура (</w:t>
      </w:r>
      <w:hyperlink w:history="0" w:anchor="P8535" w:tooltip="Головная фигура">
        <w:r>
          <w:rPr>
            <w:sz w:val="20"/>
            <w:color w:val="0000ff"/>
          </w:rPr>
          <w:t xml:space="preserve">мишень N 5</w:t>
        </w:r>
      </w:hyperlink>
      <w:r>
        <w:rPr>
          <w:sz w:val="20"/>
        </w:rPr>
        <w:t xml:space="preserve"> или </w:t>
      </w:r>
      <w:hyperlink w:history="0" w:anchor="P8537" w:tooltip="Головная фигура">
        <w:r>
          <w:rPr>
            <w:sz w:val="20"/>
            <w:color w:val="0000ff"/>
          </w:rPr>
          <w:t xml:space="preserve">N 5а</w:t>
        </w:r>
      </w:hyperlink>
      <w:r>
        <w:rPr>
          <w:sz w:val="20"/>
        </w:rPr>
        <w:t xml:space="preserve">);</w:t>
      </w:r>
    </w:p>
    <w:p>
      <w:pPr>
        <w:pStyle w:val="0"/>
        <w:spacing w:before="200" w:lineRule="auto"/>
        <w:ind w:firstLine="540"/>
        <w:jc w:val="both"/>
      </w:pPr>
      <w:r>
        <w:rPr>
          <w:sz w:val="20"/>
        </w:rPr>
        <w:t xml:space="preserve">огневой рубеж: 100 метров;</w:t>
      </w:r>
    </w:p>
    <w:p>
      <w:pPr>
        <w:pStyle w:val="0"/>
        <w:spacing w:before="200" w:lineRule="auto"/>
        <w:ind w:firstLine="540"/>
        <w:jc w:val="both"/>
      </w:pPr>
      <w:r>
        <w:rPr>
          <w:sz w:val="20"/>
        </w:rPr>
        <w:t xml:space="preserve">количество патронов: 5 штук;</w:t>
      </w:r>
    </w:p>
    <w:p>
      <w:pPr>
        <w:pStyle w:val="0"/>
        <w:spacing w:before="200" w:lineRule="auto"/>
        <w:ind w:firstLine="540"/>
        <w:jc w:val="both"/>
      </w:pPr>
      <w:r>
        <w:rPr>
          <w:sz w:val="20"/>
        </w:rPr>
        <w:t xml:space="preserve">время на выполнение упражнения: не более 30 секунд;</w:t>
      </w:r>
    </w:p>
    <w:p>
      <w:pPr>
        <w:pStyle w:val="0"/>
        <w:spacing w:before="200" w:lineRule="auto"/>
        <w:ind w:firstLine="540"/>
        <w:jc w:val="both"/>
      </w:pPr>
      <w:r>
        <w:rPr>
          <w:sz w:val="20"/>
        </w:rPr>
        <w:t xml:space="preserve">положение для стрельбы: лежа с упора;</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принимает положение для стрельбы, удерживает оружие стволом в сторону цели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279.2.3. </w:t>
      </w:r>
      <w:hyperlink w:history="0" w:anchor="P2480" w:tooltip="Упражнение 6">
        <w:r>
          <w:rPr>
            <w:sz w:val="20"/>
            <w:color w:val="0000ff"/>
          </w:rPr>
          <w:t xml:space="preserve">Упражнение 6</w:t>
        </w:r>
      </w:hyperlink>
      <w:r>
        <w:rPr>
          <w:sz w:val="20"/>
        </w:rPr>
        <w:t xml:space="preserve">. Выборочная стрельба по неподвижной цели в ограниченное время:</w:t>
      </w:r>
    </w:p>
    <w:p>
      <w:pPr>
        <w:pStyle w:val="0"/>
        <w:spacing w:before="200" w:lineRule="auto"/>
        <w:ind w:firstLine="540"/>
        <w:jc w:val="both"/>
      </w:pPr>
      <w:r>
        <w:rPr>
          <w:sz w:val="20"/>
        </w:rPr>
        <w:t xml:space="preserve">цель: 3 головные фигуры (</w:t>
      </w:r>
      <w:hyperlink w:history="0" w:anchor="P8535" w:tooltip="Головная фигура">
        <w:r>
          <w:rPr>
            <w:sz w:val="20"/>
            <w:color w:val="0000ff"/>
          </w:rPr>
          <w:t xml:space="preserve">мишень N 5</w:t>
        </w:r>
      </w:hyperlink>
      <w:r>
        <w:rPr>
          <w:sz w:val="20"/>
        </w:rPr>
        <w:t xml:space="preserve"> или </w:t>
      </w:r>
      <w:hyperlink w:history="0" w:anchor="P8537" w:tooltip="Головная фигура">
        <w:r>
          <w:rPr>
            <w:sz w:val="20"/>
            <w:color w:val="0000ff"/>
          </w:rPr>
          <w:t xml:space="preserve">N 5а</w:t>
        </w:r>
      </w:hyperlink>
      <w:r>
        <w:rPr>
          <w:sz w:val="20"/>
        </w:rPr>
        <w:t xml:space="preserve">);</w:t>
      </w:r>
    </w:p>
    <w:p>
      <w:pPr>
        <w:pStyle w:val="0"/>
        <w:spacing w:before="200" w:lineRule="auto"/>
        <w:ind w:firstLine="540"/>
        <w:jc w:val="both"/>
      </w:pPr>
      <w:r>
        <w:rPr>
          <w:sz w:val="20"/>
        </w:rPr>
        <w:t xml:space="preserve">огневой рубеж: 150 метров;</w:t>
      </w:r>
    </w:p>
    <w:p>
      <w:pPr>
        <w:pStyle w:val="0"/>
        <w:spacing w:before="200" w:lineRule="auto"/>
        <w:ind w:firstLine="540"/>
        <w:jc w:val="both"/>
      </w:pPr>
      <w:r>
        <w:rPr>
          <w:sz w:val="20"/>
        </w:rPr>
        <w:t xml:space="preserve">количество патронов: 3 штуки;</w:t>
      </w:r>
    </w:p>
    <w:p>
      <w:pPr>
        <w:pStyle w:val="0"/>
        <w:spacing w:before="200" w:lineRule="auto"/>
        <w:ind w:firstLine="540"/>
        <w:jc w:val="both"/>
      </w:pPr>
      <w:r>
        <w:rPr>
          <w:sz w:val="20"/>
        </w:rPr>
        <w:t xml:space="preserve">время на выполнение упражнения: не более 20 секунд;</w:t>
      </w:r>
    </w:p>
    <w:p>
      <w:pPr>
        <w:pStyle w:val="0"/>
        <w:spacing w:before="200" w:lineRule="auto"/>
        <w:ind w:firstLine="540"/>
        <w:jc w:val="both"/>
      </w:pPr>
      <w:r>
        <w:rPr>
          <w:sz w:val="20"/>
        </w:rPr>
        <w:t xml:space="preserve">положение для стрельбы: лежа с упора;</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принимает положение для стрельбы, удерживает оружие в сторону цели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Очередность поражения цели сотрудник определяет самостоятельно. По окончании стрельбы сотрудник докладывает.</w:t>
      </w:r>
    </w:p>
    <w:p>
      <w:pPr>
        <w:pStyle w:val="0"/>
        <w:spacing w:before="200" w:lineRule="auto"/>
        <w:ind w:firstLine="540"/>
        <w:jc w:val="both"/>
      </w:pPr>
      <w:r>
        <w:rPr>
          <w:sz w:val="20"/>
        </w:rPr>
        <w:t xml:space="preserve">279.3. Учебно-специальные упражнения:</w:t>
      </w:r>
    </w:p>
    <w:p>
      <w:pPr>
        <w:pStyle w:val="0"/>
        <w:spacing w:before="200" w:lineRule="auto"/>
        <w:ind w:firstLine="540"/>
        <w:jc w:val="both"/>
      </w:pPr>
      <w:r>
        <w:rPr>
          <w:sz w:val="20"/>
        </w:rPr>
        <w:t xml:space="preserve">279.3.1. </w:t>
      </w:r>
      <w:hyperlink w:history="0" w:anchor="P2484" w:tooltip="Упражнение 7">
        <w:r>
          <w:rPr>
            <w:sz w:val="20"/>
            <w:color w:val="0000ff"/>
          </w:rPr>
          <w:t xml:space="preserve">Упражнение 7</w:t>
        </w:r>
      </w:hyperlink>
      <w:r>
        <w:rPr>
          <w:sz w:val="20"/>
        </w:rPr>
        <w:t xml:space="preserve">. Стрельба в составе снайперской пары по появляющейся цели:</w:t>
      </w:r>
    </w:p>
    <w:p>
      <w:pPr>
        <w:pStyle w:val="0"/>
        <w:spacing w:before="200" w:lineRule="auto"/>
        <w:ind w:firstLine="540"/>
        <w:jc w:val="both"/>
      </w:pPr>
      <w:r>
        <w:rPr>
          <w:sz w:val="20"/>
        </w:rPr>
        <w:t xml:space="preserve">цель: головная фигура </w:t>
      </w:r>
      <w:hyperlink w:history="0" w:anchor="P8537" w:tooltip="Головная фигура">
        <w:r>
          <w:rPr>
            <w:sz w:val="20"/>
            <w:color w:val="0000ff"/>
          </w:rPr>
          <w:t xml:space="preserve">(мишень N 5а)</w:t>
        </w:r>
      </w:hyperlink>
      <w:r>
        <w:rPr>
          <w:sz w:val="20"/>
        </w:rPr>
        <w:t xml:space="preserve">, появляющаяся 3 раза на 3 секунды в разных местах на линии мишеней шириной 10 метров, пауза между показами - 7 - 10 секунд;</w:t>
      </w:r>
    </w:p>
    <w:p>
      <w:pPr>
        <w:pStyle w:val="0"/>
        <w:spacing w:before="200" w:lineRule="auto"/>
        <w:ind w:firstLine="540"/>
        <w:jc w:val="both"/>
      </w:pPr>
      <w:r>
        <w:rPr>
          <w:sz w:val="20"/>
        </w:rPr>
        <w:t xml:space="preserve">огневой рубеж: 200 метров;</w:t>
      </w:r>
    </w:p>
    <w:p>
      <w:pPr>
        <w:pStyle w:val="0"/>
        <w:spacing w:before="200" w:lineRule="auto"/>
        <w:ind w:firstLine="540"/>
        <w:jc w:val="both"/>
      </w:pPr>
      <w:r>
        <w:rPr>
          <w:sz w:val="20"/>
        </w:rPr>
        <w:t xml:space="preserve">количество патронов: 3 штуки на каждого стреляющего;</w:t>
      </w:r>
    </w:p>
    <w:p>
      <w:pPr>
        <w:pStyle w:val="0"/>
        <w:spacing w:before="200" w:lineRule="auto"/>
        <w:ind w:firstLine="540"/>
        <w:jc w:val="both"/>
      </w:pPr>
      <w:r>
        <w:rPr>
          <w:sz w:val="20"/>
        </w:rPr>
        <w:t xml:space="preserve">положение для стрельбы: лежа с упора;</w:t>
      </w:r>
    </w:p>
    <w:p>
      <w:pPr>
        <w:pStyle w:val="0"/>
        <w:spacing w:before="200" w:lineRule="auto"/>
        <w:ind w:firstLine="540"/>
        <w:jc w:val="both"/>
      </w:pPr>
      <w:r>
        <w:rPr>
          <w:sz w:val="20"/>
        </w:rPr>
        <w:t xml:space="preserve">порядок выполнения упражнения: снайперская пара на огневом рубеже выполняет действия по команде "Заряжай!", принимает положение для стрельбы, удерживает оружие в сторону цели и докладывает о готовности к стрельбе. Проверив готовность снайперской пары к стрельбе, руководитель стрельб (гранатометания) подает команду "Огонь!", и начинается показ целей. По этой команде сотрудник-снайпер принимает изготовку к стрельбе и производит прицельную стрельбу, а сотрудник-наблюдатель корректирует стрельбу. Появившаяся мишень должна поражаться одним выстрелом. По окончании стрельбы сотрудник-снайпер и сотрудник-наблюдатель меняются местами и продолжают стрельбу. По окончании стрельбы сотрудник-снайпер докладывает.</w:t>
      </w:r>
    </w:p>
    <w:p>
      <w:pPr>
        <w:pStyle w:val="0"/>
        <w:spacing w:before="200" w:lineRule="auto"/>
        <w:ind w:firstLine="540"/>
        <w:jc w:val="both"/>
      </w:pPr>
      <w:r>
        <w:rPr>
          <w:sz w:val="20"/>
        </w:rPr>
        <w:t xml:space="preserve">279.3.2. </w:t>
      </w:r>
      <w:hyperlink w:history="0" w:anchor="P2487" w:tooltip="Упражнение 8">
        <w:r>
          <w:rPr>
            <w:sz w:val="20"/>
            <w:color w:val="0000ff"/>
          </w:rPr>
          <w:t xml:space="preserve">Упражнение 8</w:t>
        </w:r>
      </w:hyperlink>
      <w:r>
        <w:rPr>
          <w:sz w:val="20"/>
        </w:rPr>
        <w:t xml:space="preserve">. Стрельба с места с переносом огня по фронту и глубине в ограниченное время:</w:t>
      </w:r>
    </w:p>
    <w:p>
      <w:pPr>
        <w:pStyle w:val="0"/>
        <w:spacing w:before="200" w:lineRule="auto"/>
        <w:ind w:firstLine="540"/>
        <w:jc w:val="both"/>
      </w:pPr>
      <w:r>
        <w:rPr>
          <w:sz w:val="20"/>
        </w:rPr>
        <w:t xml:space="preserve">цель: 3 головные фигуры (</w:t>
      </w:r>
      <w:hyperlink w:history="0" w:anchor="P8535" w:tooltip="Головная фигура">
        <w:r>
          <w:rPr>
            <w:sz w:val="20"/>
            <w:color w:val="0000ff"/>
          </w:rPr>
          <w:t xml:space="preserve">мишень N 5</w:t>
        </w:r>
      </w:hyperlink>
      <w:r>
        <w:rPr>
          <w:sz w:val="20"/>
        </w:rPr>
        <w:t xml:space="preserve"> или </w:t>
      </w:r>
      <w:hyperlink w:history="0" w:anchor="P8537" w:tooltip="Головная фигура">
        <w:r>
          <w:rPr>
            <w:sz w:val="20"/>
            <w:color w:val="0000ff"/>
          </w:rPr>
          <w:t xml:space="preserve">N 5а</w:t>
        </w:r>
      </w:hyperlink>
      <w:r>
        <w:rPr>
          <w:sz w:val="20"/>
        </w:rPr>
        <w:t xml:space="preserve">), расположенные по фронту на расстоянии 30 метров;</w:t>
      </w:r>
    </w:p>
    <w:p>
      <w:pPr>
        <w:pStyle w:val="0"/>
        <w:spacing w:before="200" w:lineRule="auto"/>
        <w:ind w:firstLine="540"/>
        <w:jc w:val="both"/>
      </w:pPr>
      <w:r>
        <w:rPr>
          <w:sz w:val="20"/>
        </w:rPr>
        <w:t xml:space="preserve">расстояния до целей: первая мишень - 50 метров, вторая - 100 метров; третья - 150 метров;</w:t>
      </w:r>
    </w:p>
    <w:p>
      <w:pPr>
        <w:pStyle w:val="0"/>
        <w:spacing w:before="200" w:lineRule="auto"/>
        <w:ind w:firstLine="540"/>
        <w:jc w:val="both"/>
      </w:pPr>
      <w:r>
        <w:rPr>
          <w:sz w:val="20"/>
        </w:rPr>
        <w:t xml:space="preserve">количество патронов: 3 штуки;</w:t>
      </w:r>
    </w:p>
    <w:p>
      <w:pPr>
        <w:pStyle w:val="0"/>
        <w:spacing w:before="200" w:lineRule="auto"/>
        <w:ind w:firstLine="540"/>
        <w:jc w:val="both"/>
      </w:pPr>
      <w:r>
        <w:rPr>
          <w:sz w:val="20"/>
        </w:rPr>
        <w:t xml:space="preserve">время на выполнение упражнения: не более 30 секунд;</w:t>
      </w:r>
    </w:p>
    <w:p>
      <w:pPr>
        <w:pStyle w:val="0"/>
        <w:spacing w:before="200" w:lineRule="auto"/>
        <w:ind w:firstLine="540"/>
        <w:jc w:val="both"/>
      </w:pPr>
      <w:r>
        <w:rPr>
          <w:sz w:val="20"/>
        </w:rPr>
        <w:t xml:space="preserve">положение для стрельбы: лежа с упора;</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принимает положение для стрельбы, удерживает оружие в сторону цели и докладывает о готовности к стрельбе. Проверив готовность сотрудника к стрельбе, руководитель стрельб (гранатометания), указывая последовательность поражения мишеней,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279.3.3. </w:t>
      </w:r>
      <w:hyperlink w:history="0" w:anchor="P2490" w:tooltip="Упражнение 9">
        <w:r>
          <w:rPr>
            <w:sz w:val="20"/>
            <w:color w:val="0000ff"/>
          </w:rPr>
          <w:t xml:space="preserve">Упражнение 9</w:t>
        </w:r>
      </w:hyperlink>
      <w:r>
        <w:rPr>
          <w:sz w:val="20"/>
        </w:rPr>
        <w:t xml:space="preserve">. Стрельба с места по неподвижной цели в ограниченное время:</w:t>
      </w:r>
    </w:p>
    <w:p>
      <w:pPr>
        <w:pStyle w:val="0"/>
        <w:spacing w:before="200" w:lineRule="auto"/>
        <w:ind w:firstLine="540"/>
        <w:jc w:val="both"/>
      </w:pPr>
      <w:r>
        <w:rPr>
          <w:sz w:val="20"/>
        </w:rPr>
        <w:t xml:space="preserve">цель: специальная поясная фигура (мишень </w:t>
      </w:r>
      <w:hyperlink w:history="0" w:anchor="P8516" w:tooltip="Специальная поясная фигура с ножом">
        <w:r>
          <w:rPr>
            <w:sz w:val="20"/>
            <w:color w:val="0000ff"/>
          </w:rPr>
          <w:t xml:space="preserve">N 2н</w:t>
        </w:r>
      </w:hyperlink>
      <w:r>
        <w:rPr>
          <w:sz w:val="20"/>
        </w:rPr>
        <w:t xml:space="preserve"> или </w:t>
      </w:r>
      <w:hyperlink w:history="0" w:anchor="P8518" w:tooltip="Специальная поясная фигура с оружием">
        <w:r>
          <w:rPr>
            <w:sz w:val="20"/>
            <w:color w:val="0000ff"/>
          </w:rPr>
          <w:t xml:space="preserve">N 2о</w:t>
        </w:r>
      </w:hyperlink>
      <w:r>
        <w:rPr>
          <w:sz w:val="20"/>
        </w:rPr>
        <w:t xml:space="preserve">), зона поражения N 2 (рука с оружием);</w:t>
      </w:r>
    </w:p>
    <w:p>
      <w:pPr>
        <w:pStyle w:val="0"/>
        <w:spacing w:before="200" w:lineRule="auto"/>
        <w:ind w:firstLine="540"/>
        <w:jc w:val="both"/>
      </w:pPr>
      <w:r>
        <w:rPr>
          <w:sz w:val="20"/>
        </w:rPr>
        <w:t xml:space="preserve">огневой рубеж: 100 метров;</w:t>
      </w:r>
    </w:p>
    <w:p>
      <w:pPr>
        <w:pStyle w:val="0"/>
        <w:spacing w:before="200" w:lineRule="auto"/>
        <w:ind w:firstLine="540"/>
        <w:jc w:val="both"/>
      </w:pPr>
      <w:r>
        <w:rPr>
          <w:sz w:val="20"/>
        </w:rPr>
        <w:t xml:space="preserve">количество патронов: 3 штуки (3 серии по 1 выстрелу);</w:t>
      </w:r>
    </w:p>
    <w:p>
      <w:pPr>
        <w:pStyle w:val="0"/>
        <w:spacing w:before="200" w:lineRule="auto"/>
        <w:ind w:firstLine="540"/>
        <w:jc w:val="both"/>
      </w:pPr>
      <w:r>
        <w:rPr>
          <w:sz w:val="20"/>
        </w:rPr>
        <w:t xml:space="preserve">время на выполнение упражнения: не более 3 секунд на серию;</w:t>
      </w:r>
    </w:p>
    <w:p>
      <w:pPr>
        <w:pStyle w:val="0"/>
        <w:spacing w:before="200" w:lineRule="auto"/>
        <w:ind w:firstLine="540"/>
        <w:jc w:val="both"/>
      </w:pPr>
      <w:r>
        <w:rPr>
          <w:sz w:val="20"/>
        </w:rPr>
        <w:t xml:space="preserve">положение для стрельбы: лежа с упора;</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принимает изготовку к стрельбе, досылает патрон в патронник, наводит оружие на цель, по готовности подает команду "Цель!". После чего руководитель стрельб (гранатометания) подает команду "Огонь!". По этой команде сотрудник производит прицельную стрельбу. По окончании стрельбы сотрудник докладывает. В последующем осуществляются две повторные серии стрельб.</w:t>
      </w:r>
    </w:p>
    <w:p>
      <w:pPr>
        <w:pStyle w:val="0"/>
        <w:spacing w:before="200" w:lineRule="auto"/>
        <w:ind w:firstLine="540"/>
        <w:jc w:val="both"/>
      </w:pPr>
      <w:r>
        <w:rPr>
          <w:sz w:val="20"/>
        </w:rPr>
        <w:t xml:space="preserve">280. Упражнения стрельб из пулемета включают в себя:</w:t>
      </w:r>
    </w:p>
    <w:p>
      <w:pPr>
        <w:pStyle w:val="0"/>
        <w:spacing w:before="200" w:lineRule="auto"/>
        <w:ind w:firstLine="540"/>
        <w:jc w:val="both"/>
      </w:pPr>
      <w:r>
        <w:rPr>
          <w:sz w:val="20"/>
        </w:rPr>
        <w:t xml:space="preserve">280.1. Подготовительные упражнения:</w:t>
      </w:r>
    </w:p>
    <w:p>
      <w:pPr>
        <w:pStyle w:val="0"/>
        <w:spacing w:before="200" w:lineRule="auto"/>
        <w:ind w:firstLine="540"/>
        <w:jc w:val="both"/>
      </w:pPr>
      <w:r>
        <w:rPr>
          <w:sz w:val="20"/>
        </w:rPr>
        <w:t xml:space="preserve">280.1.1. </w:t>
      </w:r>
      <w:hyperlink w:history="0" w:anchor="P2495" w:tooltip="Упражнение 1">
        <w:r>
          <w:rPr>
            <w:sz w:val="20"/>
            <w:color w:val="0000ff"/>
          </w:rPr>
          <w:t xml:space="preserve">Упражнение 1</w:t>
        </w:r>
      </w:hyperlink>
      <w:r>
        <w:rPr>
          <w:sz w:val="20"/>
        </w:rPr>
        <w:t xml:space="preserve">. Стрельба короткими очередями по неподвижной цели:</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 или </w:t>
      </w:r>
      <w:hyperlink w:history="0" w:anchor="P8539" w:tooltip="Грудная фигура">
        <w:r>
          <w:rPr>
            <w:sz w:val="20"/>
            <w:color w:val="0000ff"/>
          </w:rPr>
          <w:t xml:space="preserve">N 6</w:t>
        </w:r>
      </w:hyperlink>
      <w:r>
        <w:rPr>
          <w:sz w:val="20"/>
        </w:rPr>
        <w:t xml:space="preserve">, или </w:t>
      </w:r>
      <w:hyperlink w:history="0" w:anchor="P8551" w:tooltip="Грудная фигура на ограждении">
        <w:r>
          <w:rPr>
            <w:sz w:val="20"/>
            <w:color w:val="0000ff"/>
          </w:rPr>
          <w:t xml:space="preserve">6д</w:t>
        </w:r>
      </w:hyperlink>
      <w:r>
        <w:rPr>
          <w:sz w:val="20"/>
        </w:rPr>
        <w:t xml:space="preserve">);</w:t>
      </w:r>
    </w:p>
    <w:p>
      <w:pPr>
        <w:pStyle w:val="0"/>
        <w:spacing w:before="200" w:lineRule="auto"/>
        <w:ind w:firstLine="540"/>
        <w:jc w:val="both"/>
      </w:pPr>
      <w:r>
        <w:rPr>
          <w:sz w:val="20"/>
        </w:rPr>
        <w:t xml:space="preserve">огневой рубеж: 100 метров;</w:t>
      </w:r>
    </w:p>
    <w:p>
      <w:pPr>
        <w:pStyle w:val="0"/>
        <w:spacing w:before="200" w:lineRule="auto"/>
        <w:ind w:firstLine="540"/>
        <w:jc w:val="both"/>
      </w:pPr>
      <w:r>
        <w:rPr>
          <w:sz w:val="20"/>
        </w:rPr>
        <w:t xml:space="preserve">количество патронов: 8 штук;</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лежа (с сошек, со станка);</w:t>
      </w:r>
    </w:p>
    <w:p>
      <w:pPr>
        <w:pStyle w:val="0"/>
        <w:spacing w:before="200" w:lineRule="auto"/>
        <w:ind w:firstLine="540"/>
        <w:jc w:val="both"/>
      </w:pPr>
      <w:r>
        <w:rPr>
          <w:sz w:val="20"/>
        </w:rPr>
        <w:t xml:space="preserve">режим огня: автоматический, короткими очередями по 2 - 3 выстрела;</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принимает положение для стрельбы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280.1.2. </w:t>
      </w:r>
      <w:hyperlink w:history="0" w:anchor="P2498" w:tooltip="Упражнение 2">
        <w:r>
          <w:rPr>
            <w:sz w:val="20"/>
            <w:color w:val="0000ff"/>
          </w:rPr>
          <w:t xml:space="preserve">Упражнение 2</w:t>
        </w:r>
      </w:hyperlink>
      <w:r>
        <w:rPr>
          <w:sz w:val="20"/>
        </w:rPr>
        <w:t xml:space="preserve">. Стрельба длинной очередью по неподвижной цели:</w:t>
      </w:r>
    </w:p>
    <w:p>
      <w:pPr>
        <w:pStyle w:val="0"/>
        <w:spacing w:before="200" w:lineRule="auto"/>
        <w:ind w:firstLine="540"/>
        <w:jc w:val="both"/>
      </w:pPr>
      <w:r>
        <w:rPr>
          <w:sz w:val="20"/>
        </w:rPr>
        <w:t xml:space="preserve">цель: поясная фигура </w:t>
      </w:r>
      <w:hyperlink w:history="0" w:anchor="P8559" w:tooltip="Поясная фигура">
        <w:r>
          <w:rPr>
            <w:sz w:val="20"/>
            <w:color w:val="0000ff"/>
          </w:rPr>
          <w:t xml:space="preserve">(мишень N 7)</w:t>
        </w:r>
      </w:hyperlink>
      <w:r>
        <w:rPr>
          <w:sz w:val="20"/>
        </w:rPr>
        <w:t xml:space="preserve">;</w:t>
      </w:r>
    </w:p>
    <w:p>
      <w:pPr>
        <w:pStyle w:val="0"/>
        <w:spacing w:before="200" w:lineRule="auto"/>
        <w:ind w:firstLine="540"/>
        <w:jc w:val="both"/>
      </w:pPr>
      <w:r>
        <w:rPr>
          <w:sz w:val="20"/>
        </w:rPr>
        <w:t xml:space="preserve">огневой рубеж: 100 метров;</w:t>
      </w:r>
    </w:p>
    <w:p>
      <w:pPr>
        <w:pStyle w:val="0"/>
        <w:spacing w:before="200" w:lineRule="auto"/>
        <w:ind w:firstLine="540"/>
        <w:jc w:val="both"/>
      </w:pPr>
      <w:r>
        <w:rPr>
          <w:sz w:val="20"/>
        </w:rPr>
        <w:t xml:space="preserve">количество патронов: 8 штук;</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лежа (с сошек, со станка);</w:t>
      </w:r>
    </w:p>
    <w:p>
      <w:pPr>
        <w:pStyle w:val="0"/>
        <w:spacing w:before="200" w:lineRule="auto"/>
        <w:ind w:firstLine="540"/>
        <w:jc w:val="both"/>
      </w:pPr>
      <w:r>
        <w:rPr>
          <w:sz w:val="20"/>
        </w:rPr>
        <w:t xml:space="preserve">режим огня: автоматический, длинной очередью;</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принимает положение для стрельбы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280.2. Учебное упражнение. </w:t>
      </w:r>
      <w:hyperlink w:history="0" w:anchor="P2502" w:tooltip="Упражнение 3">
        <w:r>
          <w:rPr>
            <w:sz w:val="20"/>
            <w:color w:val="0000ff"/>
          </w:rPr>
          <w:t xml:space="preserve">Упражнение 3</w:t>
        </w:r>
      </w:hyperlink>
      <w:r>
        <w:rPr>
          <w:sz w:val="20"/>
        </w:rPr>
        <w:t xml:space="preserve">. Стрельба с места по неподвижной цели с переносом огня по фронту:</w:t>
      </w:r>
    </w:p>
    <w:p>
      <w:pPr>
        <w:pStyle w:val="0"/>
        <w:spacing w:before="200" w:lineRule="auto"/>
        <w:ind w:firstLine="540"/>
        <w:jc w:val="both"/>
      </w:pPr>
      <w:r>
        <w:rPr>
          <w:sz w:val="20"/>
        </w:rPr>
        <w:t xml:space="preserve">цель: 2 грудные фигуры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 или </w:t>
      </w:r>
      <w:hyperlink w:history="0" w:anchor="P8539" w:tooltip="Грудная фигура">
        <w:r>
          <w:rPr>
            <w:sz w:val="20"/>
            <w:color w:val="0000ff"/>
          </w:rPr>
          <w:t xml:space="preserve">N 6</w:t>
        </w:r>
      </w:hyperlink>
      <w:r>
        <w:rPr>
          <w:sz w:val="20"/>
        </w:rPr>
        <w:t xml:space="preserve">, или </w:t>
      </w:r>
      <w:hyperlink w:history="0" w:anchor="P8551" w:tooltip="Грудная фигура на ограждении">
        <w:r>
          <w:rPr>
            <w:sz w:val="20"/>
            <w:color w:val="0000ff"/>
          </w:rPr>
          <w:t xml:space="preserve">N 6д</w:t>
        </w:r>
      </w:hyperlink>
      <w:r>
        <w:rPr>
          <w:sz w:val="20"/>
        </w:rPr>
        <w:t xml:space="preserve">) и поясная фигура </w:t>
      </w:r>
      <w:hyperlink w:history="0" w:anchor="P8559" w:tooltip="Поясная фигура">
        <w:r>
          <w:rPr>
            <w:sz w:val="20"/>
            <w:color w:val="0000ff"/>
          </w:rPr>
          <w:t xml:space="preserve">(мишень N 7)</w:t>
        </w:r>
      </w:hyperlink>
      <w:r>
        <w:rPr>
          <w:sz w:val="20"/>
        </w:rPr>
        <w:t xml:space="preserve">. Расстояние между мишенями не менее 5 метров;</w:t>
      </w:r>
    </w:p>
    <w:p>
      <w:pPr>
        <w:pStyle w:val="0"/>
        <w:spacing w:before="200" w:lineRule="auto"/>
        <w:ind w:firstLine="540"/>
        <w:jc w:val="both"/>
      </w:pPr>
      <w:r>
        <w:rPr>
          <w:sz w:val="20"/>
        </w:rPr>
        <w:t xml:space="preserve">огневой рубеж: 100 метров;</w:t>
      </w:r>
    </w:p>
    <w:p>
      <w:pPr>
        <w:pStyle w:val="0"/>
        <w:spacing w:before="200" w:lineRule="auto"/>
        <w:ind w:firstLine="540"/>
        <w:jc w:val="both"/>
      </w:pPr>
      <w:r>
        <w:rPr>
          <w:sz w:val="20"/>
        </w:rPr>
        <w:t xml:space="preserve">количество патронов: 10 штук;</w:t>
      </w:r>
    </w:p>
    <w:p>
      <w:pPr>
        <w:pStyle w:val="0"/>
        <w:spacing w:before="200" w:lineRule="auto"/>
        <w:ind w:firstLine="540"/>
        <w:jc w:val="both"/>
      </w:pPr>
      <w:r>
        <w:rPr>
          <w:sz w:val="20"/>
        </w:rPr>
        <w:t xml:space="preserve">время на выполнение упражнения: не более 25 секунд;</w:t>
      </w:r>
    </w:p>
    <w:p>
      <w:pPr>
        <w:pStyle w:val="0"/>
        <w:spacing w:before="200" w:lineRule="auto"/>
        <w:ind w:firstLine="540"/>
        <w:jc w:val="both"/>
      </w:pPr>
      <w:r>
        <w:rPr>
          <w:sz w:val="20"/>
        </w:rPr>
        <w:t xml:space="preserve">положение для стрельбы: лежа (с сошек, со станка);</w:t>
      </w:r>
    </w:p>
    <w:p>
      <w:pPr>
        <w:pStyle w:val="0"/>
        <w:spacing w:before="200" w:lineRule="auto"/>
        <w:ind w:firstLine="540"/>
        <w:jc w:val="both"/>
      </w:pPr>
      <w:r>
        <w:rPr>
          <w:sz w:val="20"/>
        </w:rPr>
        <w:t xml:space="preserve">режим огня: автоматический, короткими очередями по 2 - 3 выстрела;</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принимает положение для стрельбы.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осуществляет доклад.</w:t>
      </w:r>
    </w:p>
    <w:p>
      <w:pPr>
        <w:pStyle w:val="0"/>
        <w:spacing w:before="200" w:lineRule="auto"/>
        <w:ind w:firstLine="540"/>
        <w:jc w:val="both"/>
      </w:pPr>
      <w:r>
        <w:rPr>
          <w:sz w:val="20"/>
        </w:rPr>
        <w:t xml:space="preserve">280.3. Учебно-специальные упражнения:</w:t>
      </w:r>
    </w:p>
    <w:p>
      <w:pPr>
        <w:pStyle w:val="0"/>
        <w:spacing w:before="200" w:lineRule="auto"/>
        <w:ind w:firstLine="540"/>
        <w:jc w:val="both"/>
      </w:pPr>
      <w:r>
        <w:rPr>
          <w:sz w:val="20"/>
        </w:rPr>
        <w:t xml:space="preserve">280.3.1. </w:t>
      </w:r>
      <w:hyperlink w:history="0" w:anchor="P2506" w:tooltip="Упражнение 4">
        <w:r>
          <w:rPr>
            <w:sz w:val="20"/>
            <w:color w:val="0000ff"/>
          </w:rPr>
          <w:t xml:space="preserve">Упражнение 4</w:t>
        </w:r>
      </w:hyperlink>
      <w:r>
        <w:rPr>
          <w:sz w:val="20"/>
        </w:rPr>
        <w:t xml:space="preserve">. Стрельба с места с переносом огня по фронту в ограниченное время:</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 или </w:t>
      </w:r>
      <w:hyperlink w:history="0" w:anchor="P8539" w:tooltip="Грудная фигура">
        <w:r>
          <w:rPr>
            <w:sz w:val="20"/>
            <w:color w:val="0000ff"/>
          </w:rPr>
          <w:t xml:space="preserve">N 6</w:t>
        </w:r>
      </w:hyperlink>
      <w:r>
        <w:rPr>
          <w:sz w:val="20"/>
        </w:rPr>
        <w:t xml:space="preserve">, или </w:t>
      </w:r>
      <w:hyperlink w:history="0" w:anchor="P8551" w:tooltip="Грудная фигура на ограждении">
        <w:r>
          <w:rPr>
            <w:sz w:val="20"/>
            <w:color w:val="0000ff"/>
          </w:rPr>
          <w:t xml:space="preserve">N 6д</w:t>
        </w:r>
      </w:hyperlink>
      <w:r>
        <w:rPr>
          <w:sz w:val="20"/>
        </w:rPr>
        <w:t xml:space="preserve">), 3 поясные фигуры </w:t>
      </w:r>
      <w:hyperlink w:history="0" w:anchor="P8559" w:tooltip="Поясная фигура">
        <w:r>
          <w:rPr>
            <w:sz w:val="20"/>
            <w:color w:val="0000ff"/>
          </w:rPr>
          <w:t xml:space="preserve">(мишень N 7)</w:t>
        </w:r>
      </w:hyperlink>
      <w:r>
        <w:rPr>
          <w:sz w:val="20"/>
        </w:rPr>
        <w:t xml:space="preserve">; 3 ростовые фигуры (</w:t>
      </w:r>
      <w:hyperlink w:history="0" w:anchor="P8565" w:tooltip="Ростовая фигура">
        <w:r>
          <w:rPr>
            <w:sz w:val="20"/>
            <w:color w:val="0000ff"/>
          </w:rPr>
          <w:t xml:space="preserve">мишень N 8</w:t>
        </w:r>
      </w:hyperlink>
      <w:r>
        <w:rPr>
          <w:sz w:val="20"/>
        </w:rPr>
        <w:t xml:space="preserve">). Все мишени установлены на уровне поверхности земли;</w:t>
      </w:r>
    </w:p>
    <w:p>
      <w:pPr>
        <w:pStyle w:val="0"/>
        <w:spacing w:before="200" w:lineRule="auto"/>
        <w:ind w:firstLine="540"/>
        <w:jc w:val="both"/>
      </w:pPr>
      <w:r>
        <w:rPr>
          <w:sz w:val="20"/>
        </w:rPr>
        <w:t xml:space="preserve">интервалы между мишенями по фронту: 1 - 3 метра;</w:t>
      </w:r>
    </w:p>
    <w:p>
      <w:pPr>
        <w:pStyle w:val="0"/>
        <w:spacing w:before="200" w:lineRule="auto"/>
        <w:ind w:firstLine="540"/>
        <w:jc w:val="both"/>
      </w:pPr>
      <w:r>
        <w:rPr>
          <w:sz w:val="20"/>
        </w:rPr>
        <w:t xml:space="preserve">расстояние: до грудной фигуры - 150 метров, до поясной фигуры - 200 метров, до ростовой фигуры - 250 метров;</w:t>
      </w:r>
    </w:p>
    <w:p>
      <w:pPr>
        <w:pStyle w:val="0"/>
        <w:spacing w:before="200" w:lineRule="auto"/>
        <w:ind w:firstLine="540"/>
        <w:jc w:val="both"/>
      </w:pPr>
      <w:r>
        <w:rPr>
          <w:sz w:val="20"/>
        </w:rPr>
        <w:t xml:space="preserve">количество патронов: 30 штук;</w:t>
      </w:r>
    </w:p>
    <w:p>
      <w:pPr>
        <w:pStyle w:val="0"/>
        <w:spacing w:before="200" w:lineRule="auto"/>
        <w:ind w:firstLine="540"/>
        <w:jc w:val="both"/>
      </w:pPr>
      <w:r>
        <w:rPr>
          <w:sz w:val="20"/>
        </w:rPr>
        <w:t xml:space="preserve">время на выполнение упражнения: не более 45 секунд;</w:t>
      </w:r>
    </w:p>
    <w:p>
      <w:pPr>
        <w:pStyle w:val="0"/>
        <w:spacing w:before="200" w:lineRule="auto"/>
        <w:ind w:firstLine="540"/>
        <w:jc w:val="both"/>
      </w:pPr>
      <w:r>
        <w:rPr>
          <w:sz w:val="20"/>
        </w:rPr>
        <w:t xml:space="preserve">положение для стрельбы: лежа (с сошек, со станка);</w:t>
      </w:r>
    </w:p>
    <w:p>
      <w:pPr>
        <w:pStyle w:val="0"/>
        <w:spacing w:before="200" w:lineRule="auto"/>
        <w:ind w:firstLine="540"/>
        <w:jc w:val="both"/>
      </w:pPr>
      <w:r>
        <w:rPr>
          <w:sz w:val="20"/>
        </w:rPr>
        <w:t xml:space="preserve">режим огня: автоматический, короткими очередями по 2 - 3 выстрела;</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принимает положение для стрельбы и докладывает о готовности к стрельбе. Проверив готовность сотрудника к стрельбе и определив последовательность поражения целей,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280.3.2. </w:t>
      </w:r>
      <w:hyperlink w:history="0" w:anchor="P2509" w:tooltip="Упражнение 5">
        <w:r>
          <w:rPr>
            <w:sz w:val="20"/>
            <w:color w:val="0000ff"/>
          </w:rPr>
          <w:t xml:space="preserve">Упражнение 5</w:t>
        </w:r>
      </w:hyperlink>
      <w:r>
        <w:rPr>
          <w:sz w:val="20"/>
        </w:rPr>
        <w:t xml:space="preserve">. Стрельба после передвижения с переносом огня по фронту в ограниченное время:</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 или </w:t>
      </w:r>
      <w:hyperlink w:history="0" w:anchor="P8539" w:tooltip="Грудная фигура">
        <w:r>
          <w:rPr>
            <w:sz w:val="20"/>
            <w:color w:val="0000ff"/>
          </w:rPr>
          <w:t xml:space="preserve">N 6</w:t>
        </w:r>
      </w:hyperlink>
      <w:r>
        <w:rPr>
          <w:sz w:val="20"/>
        </w:rPr>
        <w:t xml:space="preserve">), 2 поясные фигуры </w:t>
      </w:r>
      <w:hyperlink w:history="0" w:anchor="P8559" w:tooltip="Поясная фигура">
        <w:r>
          <w:rPr>
            <w:sz w:val="20"/>
            <w:color w:val="0000ff"/>
          </w:rPr>
          <w:t xml:space="preserve">(мишень N 7)</w:t>
        </w:r>
      </w:hyperlink>
      <w:r>
        <w:rPr>
          <w:sz w:val="20"/>
        </w:rPr>
        <w:t xml:space="preserve">;</w:t>
      </w:r>
    </w:p>
    <w:p>
      <w:pPr>
        <w:pStyle w:val="0"/>
        <w:spacing w:before="200" w:lineRule="auto"/>
        <w:ind w:firstLine="540"/>
        <w:jc w:val="both"/>
      </w:pPr>
      <w:r>
        <w:rPr>
          <w:sz w:val="20"/>
        </w:rPr>
        <w:t xml:space="preserve">интервалы между мишенями по фронту: 3 - 5 метров;</w:t>
      </w:r>
    </w:p>
    <w:p>
      <w:pPr>
        <w:pStyle w:val="0"/>
        <w:spacing w:before="200" w:lineRule="auto"/>
        <w:ind w:firstLine="540"/>
        <w:jc w:val="both"/>
      </w:pPr>
      <w:r>
        <w:rPr>
          <w:sz w:val="20"/>
        </w:rPr>
        <w:t xml:space="preserve">расстояние: до грудной фигуры - 100 метров, до поясной фигуры - 150 метров;</w:t>
      </w:r>
    </w:p>
    <w:p>
      <w:pPr>
        <w:pStyle w:val="0"/>
        <w:spacing w:before="200" w:lineRule="auto"/>
        <w:ind w:firstLine="540"/>
        <w:jc w:val="both"/>
      </w:pPr>
      <w:r>
        <w:rPr>
          <w:sz w:val="20"/>
        </w:rPr>
        <w:t xml:space="preserve">исходный рубеж: 160 метров;</w:t>
      </w:r>
    </w:p>
    <w:p>
      <w:pPr>
        <w:pStyle w:val="0"/>
        <w:spacing w:before="200" w:lineRule="auto"/>
        <w:ind w:firstLine="540"/>
        <w:jc w:val="both"/>
      </w:pPr>
      <w:r>
        <w:rPr>
          <w:sz w:val="20"/>
        </w:rPr>
        <w:t xml:space="preserve">огневой рубеж: 150 метров;</w:t>
      </w:r>
    </w:p>
    <w:p>
      <w:pPr>
        <w:pStyle w:val="0"/>
        <w:spacing w:before="200" w:lineRule="auto"/>
        <w:ind w:firstLine="540"/>
        <w:jc w:val="both"/>
      </w:pPr>
      <w:r>
        <w:rPr>
          <w:sz w:val="20"/>
        </w:rPr>
        <w:t xml:space="preserve">количество патронов: 15 штук;</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лежа (с сошек);</w:t>
      </w:r>
    </w:p>
    <w:p>
      <w:pPr>
        <w:pStyle w:val="0"/>
        <w:spacing w:before="200" w:lineRule="auto"/>
        <w:ind w:firstLine="540"/>
        <w:jc w:val="both"/>
      </w:pPr>
      <w:r>
        <w:rPr>
          <w:sz w:val="20"/>
        </w:rPr>
        <w:t xml:space="preserve">режим огня: автоматический, короткими очередями по 2 - 3 выстрела;</w:t>
      </w:r>
    </w:p>
    <w:p>
      <w:pPr>
        <w:pStyle w:val="0"/>
        <w:spacing w:before="200" w:lineRule="auto"/>
        <w:ind w:firstLine="540"/>
        <w:jc w:val="both"/>
      </w:pPr>
      <w:r>
        <w:rPr>
          <w:sz w:val="20"/>
        </w:rPr>
        <w:t xml:space="preserve">порядок выполнения упражнения: сотрудник на исходном рубеже выполняет действия по команде "Заряжай!", принимает положение для стрельбы и докладывает о готовности к стрельбе. Проверив готовность сотрудника к стрельбе, руководитель стрельб (гранатометания) подает команду "К бою!". По этой команде сотрудник выдвигается на огневой рубеж, принимает изготовку к стрельбе и производит прицельную стрельбу. По окончании стрельбы сотрудник докладывает.</w:t>
      </w:r>
    </w:p>
    <w:bookmarkStart w:id="1690" w:name="P1690"/>
    <w:bookmarkEnd w:id="1690"/>
    <w:p>
      <w:pPr>
        <w:pStyle w:val="0"/>
        <w:spacing w:before="200" w:lineRule="auto"/>
        <w:ind w:firstLine="540"/>
        <w:jc w:val="both"/>
      </w:pPr>
      <w:r>
        <w:rPr>
          <w:sz w:val="20"/>
        </w:rPr>
        <w:t xml:space="preserve">281. Упражнения стрельб из крупнокалиберного пулемета включают в себя:</w:t>
      </w:r>
    </w:p>
    <w:p>
      <w:pPr>
        <w:pStyle w:val="0"/>
        <w:spacing w:before="200" w:lineRule="auto"/>
        <w:ind w:firstLine="540"/>
        <w:jc w:val="both"/>
      </w:pPr>
      <w:r>
        <w:rPr>
          <w:sz w:val="20"/>
        </w:rPr>
        <w:t xml:space="preserve">281.1. Подготовительное упражнение. </w:t>
      </w:r>
      <w:hyperlink w:history="0" w:anchor="P2514" w:tooltip="Упражнение 1">
        <w:r>
          <w:rPr>
            <w:sz w:val="20"/>
            <w:color w:val="0000ff"/>
          </w:rPr>
          <w:t xml:space="preserve">Упражнение 1</w:t>
        </w:r>
      </w:hyperlink>
      <w:r>
        <w:rPr>
          <w:sz w:val="20"/>
        </w:rPr>
        <w:t xml:space="preserve">. Стрельба с места по неподвижным целям:</w:t>
      </w:r>
    </w:p>
    <w:p>
      <w:pPr>
        <w:pStyle w:val="0"/>
        <w:spacing w:before="200" w:lineRule="auto"/>
        <w:ind w:firstLine="540"/>
        <w:jc w:val="both"/>
      </w:pPr>
      <w:r>
        <w:rPr>
          <w:sz w:val="20"/>
        </w:rPr>
        <w:t xml:space="preserve">цель: макет грузового автомобиля </w:t>
      </w:r>
      <w:hyperlink w:history="0" w:anchor="P8570" w:tooltip="Макет грузового автомобиля (мишень N 9а)">
        <w:r>
          <w:rPr>
            <w:sz w:val="20"/>
            <w:color w:val="0000ff"/>
          </w:rPr>
          <w:t xml:space="preserve">(мишень N 9а)</w:t>
        </w:r>
      </w:hyperlink>
      <w:r>
        <w:rPr>
          <w:sz w:val="20"/>
        </w:rPr>
        <w:t xml:space="preserve">, 2 ростовые фигуры (</w:t>
      </w:r>
      <w:hyperlink w:history="0" w:anchor="P8565" w:tooltip="Ростовая фигура">
        <w:r>
          <w:rPr>
            <w:sz w:val="20"/>
            <w:color w:val="0000ff"/>
          </w:rPr>
          <w:t xml:space="preserve">мишень N 8</w:t>
        </w:r>
      </w:hyperlink>
      <w:r>
        <w:rPr>
          <w:sz w:val="20"/>
        </w:rPr>
        <w:t xml:space="preserve">);</w:t>
      </w:r>
    </w:p>
    <w:p>
      <w:pPr>
        <w:pStyle w:val="0"/>
        <w:spacing w:before="200" w:lineRule="auto"/>
        <w:ind w:firstLine="540"/>
        <w:jc w:val="both"/>
      </w:pPr>
      <w:r>
        <w:rPr>
          <w:sz w:val="20"/>
        </w:rPr>
        <w:t xml:space="preserve">расстояние до целей: 500 - 600 метров;</w:t>
      </w:r>
    </w:p>
    <w:p>
      <w:pPr>
        <w:pStyle w:val="0"/>
        <w:spacing w:before="200" w:lineRule="auto"/>
        <w:ind w:firstLine="540"/>
        <w:jc w:val="both"/>
      </w:pPr>
      <w:r>
        <w:rPr>
          <w:sz w:val="20"/>
        </w:rPr>
        <w:t xml:space="preserve">количество патронов: 15 штук, из них 3 штуки с трассирующими пулями;</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лежа, с колена, сидя (с сошек, со станка);</w:t>
      </w:r>
    </w:p>
    <w:p>
      <w:pPr>
        <w:pStyle w:val="0"/>
        <w:spacing w:before="200" w:lineRule="auto"/>
        <w:ind w:firstLine="540"/>
        <w:jc w:val="both"/>
      </w:pPr>
      <w:r>
        <w:rPr>
          <w:sz w:val="20"/>
        </w:rPr>
        <w:t xml:space="preserve">режим огня: автоматический, короткими очередями;</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и докладывает о готовности к стрельбе. Проверив готовность сотрудника к стрельбе, руководитель стрельб (гранатометания) указывает положение для стрельбы и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281.2. Учебные упражнения:</w:t>
      </w:r>
    </w:p>
    <w:p>
      <w:pPr>
        <w:pStyle w:val="0"/>
        <w:spacing w:before="200" w:lineRule="auto"/>
        <w:ind w:firstLine="540"/>
        <w:jc w:val="both"/>
      </w:pPr>
      <w:r>
        <w:rPr>
          <w:sz w:val="20"/>
        </w:rPr>
        <w:t xml:space="preserve">281.2.1. </w:t>
      </w:r>
      <w:hyperlink w:history="0" w:anchor="P2518" w:tooltip="Упражнение 2">
        <w:r>
          <w:rPr>
            <w:sz w:val="20"/>
            <w:color w:val="0000ff"/>
          </w:rPr>
          <w:t xml:space="preserve">Упражнение 2</w:t>
        </w:r>
      </w:hyperlink>
      <w:r>
        <w:rPr>
          <w:sz w:val="20"/>
        </w:rPr>
        <w:t xml:space="preserve">. Стрельба с места по появляющимся целям:</w:t>
      </w:r>
    </w:p>
    <w:p>
      <w:pPr>
        <w:pStyle w:val="0"/>
        <w:spacing w:before="200" w:lineRule="auto"/>
        <w:ind w:firstLine="540"/>
        <w:jc w:val="both"/>
      </w:pPr>
      <w:r>
        <w:rPr>
          <w:sz w:val="20"/>
        </w:rPr>
        <w:t xml:space="preserve">цель: 3 ростовые фигуры (</w:t>
      </w:r>
      <w:hyperlink w:history="0" w:anchor="P8565" w:tooltip="Ростовая фигура">
        <w:r>
          <w:rPr>
            <w:sz w:val="20"/>
            <w:color w:val="0000ff"/>
          </w:rPr>
          <w:t xml:space="preserve">мишень N 8</w:t>
        </w:r>
      </w:hyperlink>
      <w:r>
        <w:rPr>
          <w:sz w:val="20"/>
        </w:rPr>
        <w:t xml:space="preserve">). Мишени появляются трижды в разных местах по 20 секунд (ночью по 30 секунд) с временным интервалом между показами цели 10 - 15 секунд;</w:t>
      </w:r>
    </w:p>
    <w:p>
      <w:pPr>
        <w:pStyle w:val="0"/>
        <w:spacing w:before="200" w:lineRule="auto"/>
        <w:ind w:firstLine="540"/>
        <w:jc w:val="both"/>
      </w:pPr>
      <w:r>
        <w:rPr>
          <w:sz w:val="20"/>
        </w:rPr>
        <w:t xml:space="preserve">расстояние до целей: 400 - 600 метров;</w:t>
      </w:r>
    </w:p>
    <w:p>
      <w:pPr>
        <w:pStyle w:val="0"/>
        <w:spacing w:before="200" w:lineRule="auto"/>
        <w:ind w:firstLine="540"/>
        <w:jc w:val="both"/>
      </w:pPr>
      <w:r>
        <w:rPr>
          <w:sz w:val="20"/>
        </w:rPr>
        <w:t xml:space="preserve">количество патронов: 15 штук, из них 3 штуки с трассирующими пулями;</w:t>
      </w:r>
    </w:p>
    <w:p>
      <w:pPr>
        <w:pStyle w:val="0"/>
        <w:spacing w:before="200" w:lineRule="auto"/>
        <w:ind w:firstLine="540"/>
        <w:jc w:val="both"/>
      </w:pPr>
      <w:r>
        <w:rPr>
          <w:sz w:val="20"/>
        </w:rPr>
        <w:t xml:space="preserve">время на выполнение упражнения: не более 180 секунд;</w:t>
      </w:r>
    </w:p>
    <w:p>
      <w:pPr>
        <w:pStyle w:val="0"/>
        <w:spacing w:before="200" w:lineRule="auto"/>
        <w:ind w:firstLine="540"/>
        <w:jc w:val="both"/>
      </w:pPr>
      <w:r>
        <w:rPr>
          <w:sz w:val="20"/>
        </w:rPr>
        <w:t xml:space="preserve">положение для стрельбы: лежа, с колена, сидя (с сошек, со станка);</w:t>
      </w:r>
    </w:p>
    <w:p>
      <w:pPr>
        <w:pStyle w:val="0"/>
        <w:spacing w:before="200" w:lineRule="auto"/>
        <w:ind w:firstLine="540"/>
        <w:jc w:val="both"/>
      </w:pPr>
      <w:r>
        <w:rPr>
          <w:sz w:val="20"/>
        </w:rPr>
        <w:t xml:space="preserve">режим огня: автоматический, короткими очередями;</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и докладывает о готовности к стрельбе. Проверив готовность сотрудника к стрельбе, руководитель стрельб (гранатометания) указывает положения для стрельбы и подает команду "Огонь!". По этой команде сотрудник принимает изготовку к стрельбе и производит прицельную стрельбу. По окончании стрельбы сотрудник осуществляет доклад.</w:t>
      </w:r>
    </w:p>
    <w:p>
      <w:pPr>
        <w:pStyle w:val="0"/>
        <w:spacing w:before="200" w:lineRule="auto"/>
        <w:ind w:firstLine="540"/>
        <w:jc w:val="both"/>
      </w:pPr>
      <w:r>
        <w:rPr>
          <w:sz w:val="20"/>
        </w:rPr>
        <w:t xml:space="preserve">281.2.2. </w:t>
      </w:r>
      <w:hyperlink w:history="0" w:anchor="P2521" w:tooltip="Упражнение 3">
        <w:r>
          <w:rPr>
            <w:sz w:val="20"/>
            <w:color w:val="0000ff"/>
          </w:rPr>
          <w:t xml:space="preserve">Упражнение 3</w:t>
        </w:r>
      </w:hyperlink>
      <w:r>
        <w:rPr>
          <w:sz w:val="20"/>
        </w:rPr>
        <w:t xml:space="preserve">. Стрельба с места по появляющимся и движущимся целям:</w:t>
      </w:r>
    </w:p>
    <w:p>
      <w:pPr>
        <w:pStyle w:val="0"/>
        <w:spacing w:before="200" w:lineRule="auto"/>
        <w:ind w:firstLine="540"/>
        <w:jc w:val="both"/>
      </w:pPr>
      <w:r>
        <w:rPr>
          <w:sz w:val="20"/>
        </w:rPr>
        <w:t xml:space="preserve">цель: макет грузового автомобиля </w:t>
      </w:r>
      <w:hyperlink w:history="0" w:anchor="P8570" w:tooltip="Макет грузового автомобиля (мишень N 9а)">
        <w:r>
          <w:rPr>
            <w:sz w:val="20"/>
            <w:color w:val="0000ff"/>
          </w:rPr>
          <w:t xml:space="preserve">(мишень N 9а)</w:t>
        </w:r>
      </w:hyperlink>
      <w:r>
        <w:rPr>
          <w:sz w:val="20"/>
        </w:rPr>
        <w:t xml:space="preserve">, появляющийся днем на 20 секунд, ночью на 30 секунд; ростовая фигура (</w:t>
      </w:r>
      <w:hyperlink w:history="0" w:anchor="P8565" w:tooltip="Ростовая фигура">
        <w:r>
          <w:rPr>
            <w:sz w:val="20"/>
            <w:color w:val="0000ff"/>
          </w:rPr>
          <w:t xml:space="preserve">мишень N 8</w:t>
        </w:r>
      </w:hyperlink>
      <w:r>
        <w:rPr>
          <w:sz w:val="20"/>
        </w:rPr>
        <w:t xml:space="preserve">), появляющаяся днем на 20 секунд, ночью на 30 секунд; ростовая фигура (</w:t>
      </w:r>
      <w:hyperlink w:history="0" w:anchor="P8565" w:tooltip="Ростовая фигура">
        <w:r>
          <w:rPr>
            <w:sz w:val="20"/>
            <w:color w:val="0000ff"/>
          </w:rPr>
          <w:t xml:space="preserve">мишень N 8</w:t>
        </w:r>
      </w:hyperlink>
      <w:r>
        <w:rPr>
          <w:sz w:val="20"/>
        </w:rPr>
        <w:t xml:space="preserve">), движущаяся под углом 15 - 20 градусов к плоскости стрельбы со скоростью 2 - 3 метра в секунду на расстоянии 60 метров;</w:t>
      </w:r>
    </w:p>
    <w:p>
      <w:pPr>
        <w:pStyle w:val="0"/>
        <w:spacing w:before="200" w:lineRule="auto"/>
        <w:ind w:firstLine="540"/>
        <w:jc w:val="both"/>
      </w:pPr>
      <w:r>
        <w:rPr>
          <w:sz w:val="20"/>
        </w:rPr>
        <w:t xml:space="preserve">расстояния до целей: до макета грузового автомобиля </w:t>
      </w:r>
      <w:hyperlink w:history="0" w:anchor="P8570" w:tooltip="Макет грузового автомобиля (мишень N 9а)">
        <w:r>
          <w:rPr>
            <w:sz w:val="20"/>
            <w:color w:val="0000ff"/>
          </w:rPr>
          <w:t xml:space="preserve">(мишень N 9а)</w:t>
        </w:r>
      </w:hyperlink>
      <w:r>
        <w:rPr>
          <w:sz w:val="20"/>
        </w:rPr>
        <w:t xml:space="preserve"> и появляющейся ростовой фигуры - 600 метров, до движущейся ростовой фигуры - 400 метров;</w:t>
      </w:r>
    </w:p>
    <w:p>
      <w:pPr>
        <w:pStyle w:val="0"/>
        <w:spacing w:before="200" w:lineRule="auto"/>
        <w:ind w:firstLine="540"/>
        <w:jc w:val="both"/>
      </w:pPr>
      <w:r>
        <w:rPr>
          <w:sz w:val="20"/>
        </w:rPr>
        <w:t xml:space="preserve">количество патронов: 20 штук, из них 5 штук с трассирующими пулями;</w:t>
      </w:r>
    </w:p>
    <w:p>
      <w:pPr>
        <w:pStyle w:val="0"/>
        <w:spacing w:before="200" w:lineRule="auto"/>
        <w:ind w:firstLine="540"/>
        <w:jc w:val="both"/>
      </w:pPr>
      <w:r>
        <w:rPr>
          <w:sz w:val="20"/>
        </w:rPr>
        <w:t xml:space="preserve">время на выполнение упражнения: не более 180 секунд;</w:t>
      </w:r>
    </w:p>
    <w:p>
      <w:pPr>
        <w:pStyle w:val="0"/>
        <w:spacing w:before="200" w:lineRule="auto"/>
        <w:ind w:firstLine="540"/>
        <w:jc w:val="both"/>
      </w:pPr>
      <w:r>
        <w:rPr>
          <w:sz w:val="20"/>
        </w:rPr>
        <w:t xml:space="preserve">положение для стрельбы: лежа, с колена, сидя (с сошек, со станка);</w:t>
      </w:r>
    </w:p>
    <w:p>
      <w:pPr>
        <w:pStyle w:val="0"/>
        <w:spacing w:before="200" w:lineRule="auto"/>
        <w:ind w:firstLine="540"/>
        <w:jc w:val="both"/>
      </w:pPr>
      <w:r>
        <w:rPr>
          <w:sz w:val="20"/>
        </w:rPr>
        <w:t xml:space="preserve">режим огня: автоматический, короткими очередями до 5 выстрелов;</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и докладывает о готовности к стрельбе. Проверив готовность сотрудника к стрельбе, руководитель стрельб (гранатометания) указывает положение для стрельбы и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bookmarkStart w:id="1716" w:name="P1716"/>
    <w:bookmarkEnd w:id="1716"/>
    <w:p>
      <w:pPr>
        <w:pStyle w:val="0"/>
        <w:spacing w:before="200" w:lineRule="auto"/>
        <w:ind w:firstLine="540"/>
        <w:jc w:val="both"/>
      </w:pPr>
      <w:r>
        <w:rPr>
          <w:sz w:val="20"/>
        </w:rPr>
        <w:t xml:space="preserve">282. Упражнения стрельб из бесствольного пистолета включают в себя:</w:t>
      </w:r>
    </w:p>
    <w:p>
      <w:pPr>
        <w:pStyle w:val="0"/>
        <w:spacing w:before="200" w:lineRule="auto"/>
        <w:ind w:firstLine="540"/>
        <w:jc w:val="both"/>
      </w:pPr>
      <w:r>
        <w:rPr>
          <w:sz w:val="20"/>
        </w:rPr>
        <w:t xml:space="preserve">282.1. Подготовительное упражнение. </w:t>
      </w:r>
      <w:hyperlink w:history="0" w:anchor="P2527" w:tooltip="Упражнение 1">
        <w:r>
          <w:rPr>
            <w:sz w:val="20"/>
            <w:color w:val="0000ff"/>
          </w:rPr>
          <w:t xml:space="preserve">Упражнение 1</w:t>
        </w:r>
      </w:hyperlink>
      <w:r>
        <w:rPr>
          <w:sz w:val="20"/>
        </w:rPr>
        <w:t xml:space="preserve">. Стрельба с места по неподвижной цели:</w:t>
      </w:r>
    </w:p>
    <w:p>
      <w:pPr>
        <w:pStyle w:val="0"/>
        <w:spacing w:before="200" w:lineRule="auto"/>
        <w:ind w:firstLine="540"/>
        <w:jc w:val="both"/>
      </w:pPr>
      <w:r>
        <w:rPr>
          <w:sz w:val="20"/>
        </w:rPr>
        <w:t xml:space="preserve">цель: специальная поясная фигура (</w:t>
      </w:r>
      <w:hyperlink w:history="0" w:anchor="P8514" w:tooltip="Специальная поясная фигура">
        <w:r>
          <w:rPr>
            <w:sz w:val="20"/>
            <w:color w:val="0000ff"/>
          </w:rPr>
          <w:t xml:space="preserve">мишень N 2б</w:t>
        </w:r>
      </w:hyperlink>
      <w:r>
        <w:rPr>
          <w:sz w:val="20"/>
        </w:rPr>
        <w:t xml:space="preserve">, или </w:t>
      </w:r>
      <w:hyperlink w:history="0" w:anchor="P8516" w:tooltip="Специальная поясная фигура с ножом">
        <w:r>
          <w:rPr>
            <w:sz w:val="20"/>
            <w:color w:val="0000ff"/>
          </w:rPr>
          <w:t xml:space="preserve">N 2н</w:t>
        </w:r>
      </w:hyperlink>
      <w:r>
        <w:rPr>
          <w:sz w:val="20"/>
        </w:rPr>
        <w:t xml:space="preserve">, или </w:t>
      </w:r>
      <w:hyperlink w:history="0" w:anchor="P8518" w:tooltip="Специальная поясная фигура с оружием">
        <w:r>
          <w:rPr>
            <w:sz w:val="20"/>
            <w:color w:val="0000ff"/>
          </w:rPr>
          <w:t xml:space="preserve">N 2о</w:t>
        </w:r>
      </w:hyperlink>
      <w:r>
        <w:rPr>
          <w:sz w:val="20"/>
        </w:rPr>
        <w:t xml:space="preserve">) и силуэт ног </w:t>
      </w:r>
      <w:hyperlink w:history="0" w:anchor="P8533" w:tooltip="Силуэт ног (мишень N 3).">
        <w:r>
          <w:rPr>
            <w:sz w:val="20"/>
            <w:color w:val="0000ff"/>
          </w:rPr>
          <w:t xml:space="preserve">(мишень N 3)</w:t>
        </w:r>
      </w:hyperlink>
      <w:r>
        <w:rPr>
          <w:sz w:val="20"/>
        </w:rPr>
        <w:t xml:space="preserve">;</w:t>
      </w:r>
    </w:p>
    <w:p>
      <w:pPr>
        <w:pStyle w:val="0"/>
        <w:spacing w:before="200" w:lineRule="auto"/>
        <w:ind w:firstLine="540"/>
        <w:jc w:val="both"/>
      </w:pPr>
      <w:r>
        <w:rPr>
          <w:sz w:val="20"/>
        </w:rPr>
        <w:t xml:space="preserve">огневые рубежи: 3, 5, 7 метров;</w:t>
      </w:r>
    </w:p>
    <w:p>
      <w:pPr>
        <w:pStyle w:val="0"/>
        <w:spacing w:before="200" w:lineRule="auto"/>
        <w:ind w:firstLine="540"/>
        <w:jc w:val="both"/>
      </w:pPr>
      <w:r>
        <w:rPr>
          <w:sz w:val="20"/>
        </w:rPr>
        <w:t xml:space="preserve">количество патронов: 2 штуки травматического действия;</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порядок выполнения упражнения: по команде руководителя стрельб (гранатометания) сотрудник выходит на огневой рубеж выполняет действия по команде "Заряжай!", убирает оружие в кобуру и докладывает о готовности к стрельбе. Проверив готовность сотрудника к стрельбе, руководитель стрельб подает команду "Огонь!". По этой команде сотрудник принимает изготовку к стрельбе и производит прицельную стрельбу. По окончании стрельбы сотрудник осуществляет доклад.</w:t>
      </w:r>
    </w:p>
    <w:p>
      <w:pPr>
        <w:pStyle w:val="0"/>
        <w:spacing w:before="200" w:lineRule="auto"/>
        <w:ind w:firstLine="540"/>
        <w:jc w:val="both"/>
      </w:pPr>
      <w:r>
        <w:rPr>
          <w:sz w:val="20"/>
        </w:rPr>
        <w:t xml:space="preserve">282.2. Учебное упражнение. </w:t>
      </w:r>
      <w:hyperlink w:history="0" w:anchor="P2531" w:tooltip="Упражнение 2">
        <w:r>
          <w:rPr>
            <w:sz w:val="20"/>
            <w:color w:val="0000ff"/>
          </w:rPr>
          <w:t xml:space="preserve">Упражнение 2</w:t>
        </w:r>
      </w:hyperlink>
      <w:r>
        <w:rPr>
          <w:sz w:val="20"/>
        </w:rPr>
        <w:t xml:space="preserve">. Стрельба с места по неподвижной цели:</w:t>
      </w:r>
    </w:p>
    <w:p>
      <w:pPr>
        <w:pStyle w:val="0"/>
        <w:spacing w:before="200" w:lineRule="auto"/>
        <w:ind w:firstLine="540"/>
        <w:jc w:val="both"/>
      </w:pPr>
      <w:r>
        <w:rPr>
          <w:sz w:val="20"/>
        </w:rPr>
        <w:t xml:space="preserve">цель: специальная поясная фигура (</w:t>
      </w:r>
      <w:hyperlink w:history="0" w:anchor="P8514" w:tooltip="Специальная поясная фигура">
        <w:r>
          <w:rPr>
            <w:sz w:val="20"/>
            <w:color w:val="0000ff"/>
          </w:rPr>
          <w:t xml:space="preserve">мишень N 2б</w:t>
        </w:r>
      </w:hyperlink>
      <w:r>
        <w:rPr>
          <w:sz w:val="20"/>
        </w:rPr>
        <w:t xml:space="preserve">, или </w:t>
      </w:r>
      <w:hyperlink w:history="0" w:anchor="P8516" w:tooltip="Специальная поясная фигура с ножом">
        <w:r>
          <w:rPr>
            <w:sz w:val="20"/>
            <w:color w:val="0000ff"/>
          </w:rPr>
          <w:t xml:space="preserve">N 2н</w:t>
        </w:r>
      </w:hyperlink>
      <w:r>
        <w:rPr>
          <w:sz w:val="20"/>
        </w:rPr>
        <w:t xml:space="preserve">, или </w:t>
      </w:r>
      <w:hyperlink w:history="0" w:anchor="P8518" w:tooltip="Специальная поясная фигура с оружием">
        <w:r>
          <w:rPr>
            <w:sz w:val="20"/>
            <w:color w:val="0000ff"/>
          </w:rPr>
          <w:t xml:space="preserve">N 2о</w:t>
        </w:r>
      </w:hyperlink>
      <w:r>
        <w:rPr>
          <w:sz w:val="20"/>
        </w:rPr>
        <w:t xml:space="preserve">), зона поражения N 3 и силуэт ног </w:t>
      </w:r>
      <w:hyperlink w:history="0" w:anchor="P8533" w:tooltip="Силуэт ног (мишень N 3).">
        <w:r>
          <w:rPr>
            <w:sz w:val="20"/>
            <w:color w:val="0000ff"/>
          </w:rPr>
          <w:t xml:space="preserve">(мишень N 3)</w:t>
        </w:r>
      </w:hyperlink>
      <w:r>
        <w:rPr>
          <w:sz w:val="20"/>
        </w:rPr>
        <w:t xml:space="preserve">;</w:t>
      </w:r>
    </w:p>
    <w:p>
      <w:pPr>
        <w:pStyle w:val="0"/>
        <w:spacing w:before="200" w:lineRule="auto"/>
        <w:ind w:firstLine="540"/>
        <w:jc w:val="both"/>
      </w:pPr>
      <w:r>
        <w:rPr>
          <w:sz w:val="20"/>
        </w:rPr>
        <w:t xml:space="preserve">огневой рубеж: 5 метров;</w:t>
      </w:r>
    </w:p>
    <w:p>
      <w:pPr>
        <w:pStyle w:val="0"/>
        <w:spacing w:before="200" w:lineRule="auto"/>
        <w:ind w:firstLine="540"/>
        <w:jc w:val="both"/>
      </w:pPr>
      <w:r>
        <w:rPr>
          <w:sz w:val="20"/>
        </w:rPr>
        <w:t xml:space="preserve">количество патронов: 2 штуки травматического действия;</w:t>
      </w:r>
    </w:p>
    <w:p>
      <w:pPr>
        <w:pStyle w:val="0"/>
        <w:spacing w:before="200" w:lineRule="auto"/>
        <w:ind w:firstLine="540"/>
        <w:jc w:val="both"/>
      </w:pPr>
      <w:r>
        <w:rPr>
          <w:sz w:val="20"/>
        </w:rPr>
        <w:t xml:space="preserve">время на выполнение упражнения: не более 7 секунд;</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убирает оружие в кобуру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bookmarkStart w:id="1731" w:name="P1731"/>
    <w:bookmarkEnd w:id="1731"/>
    <w:p>
      <w:pPr>
        <w:pStyle w:val="0"/>
        <w:spacing w:before="200" w:lineRule="auto"/>
        <w:ind w:firstLine="540"/>
        <w:jc w:val="both"/>
      </w:pPr>
      <w:r>
        <w:rPr>
          <w:sz w:val="20"/>
        </w:rPr>
        <w:t xml:space="preserve">283. Упражнения стрельб из карабина включают в себя:</w:t>
      </w:r>
    </w:p>
    <w:p>
      <w:pPr>
        <w:pStyle w:val="0"/>
        <w:spacing w:before="200" w:lineRule="auto"/>
        <w:ind w:firstLine="540"/>
        <w:jc w:val="both"/>
      </w:pPr>
      <w:r>
        <w:rPr>
          <w:sz w:val="20"/>
        </w:rPr>
        <w:t xml:space="preserve">283.1. Подготовительное упражнение. </w:t>
      </w:r>
      <w:hyperlink w:history="0" w:anchor="P2536" w:tooltip="Упражнение 1">
        <w:r>
          <w:rPr>
            <w:sz w:val="20"/>
            <w:color w:val="0000ff"/>
          </w:rPr>
          <w:t xml:space="preserve">Упражнение 1</w:t>
        </w:r>
      </w:hyperlink>
      <w:r>
        <w:rPr>
          <w:sz w:val="20"/>
        </w:rPr>
        <w:t xml:space="preserve">. Стрельба с места по неподвижной цели:</w:t>
      </w:r>
    </w:p>
    <w:p>
      <w:pPr>
        <w:pStyle w:val="0"/>
        <w:spacing w:before="200" w:lineRule="auto"/>
        <w:ind w:firstLine="540"/>
        <w:jc w:val="both"/>
      </w:pPr>
      <w:r>
        <w:rPr>
          <w:sz w:val="20"/>
        </w:rPr>
        <w:t xml:space="preserve">цель: грудная фигура с кругами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 или </w:t>
      </w:r>
      <w:hyperlink w:history="0" w:anchor="P8539" w:tooltip="Грудная фигура">
        <w:r>
          <w:rPr>
            <w:sz w:val="20"/>
            <w:color w:val="0000ff"/>
          </w:rPr>
          <w:t xml:space="preserve">N 6</w:t>
        </w:r>
      </w:hyperlink>
      <w:r>
        <w:rPr>
          <w:sz w:val="20"/>
        </w:rPr>
        <w:t xml:space="preserve">);</w:t>
      </w:r>
    </w:p>
    <w:p>
      <w:pPr>
        <w:pStyle w:val="0"/>
        <w:spacing w:before="200" w:lineRule="auto"/>
        <w:ind w:firstLine="540"/>
        <w:jc w:val="both"/>
      </w:pPr>
      <w:r>
        <w:rPr>
          <w:sz w:val="20"/>
        </w:rPr>
        <w:t xml:space="preserve">огневые рубежи: 15 метров - для стрельбы патронами травматического действия, 50 метров - для стрельбы патронами пулевыми;</w:t>
      </w:r>
    </w:p>
    <w:p>
      <w:pPr>
        <w:pStyle w:val="0"/>
        <w:spacing w:before="200" w:lineRule="auto"/>
        <w:ind w:firstLine="540"/>
        <w:jc w:val="both"/>
      </w:pPr>
      <w:r>
        <w:rPr>
          <w:sz w:val="20"/>
        </w:rPr>
        <w:t xml:space="preserve">количество патронов: 4 штуки;</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переводит оружие в положение "На ремень"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283.2. Учебные упражнения:</w:t>
      </w:r>
    </w:p>
    <w:p>
      <w:pPr>
        <w:pStyle w:val="0"/>
        <w:spacing w:before="200" w:lineRule="auto"/>
        <w:ind w:firstLine="540"/>
        <w:jc w:val="both"/>
      </w:pPr>
      <w:r>
        <w:rPr>
          <w:sz w:val="20"/>
        </w:rPr>
        <w:t xml:space="preserve">283.2.1. </w:t>
      </w:r>
      <w:hyperlink w:history="0" w:anchor="P2540" w:tooltip="Упражнение 2">
        <w:r>
          <w:rPr>
            <w:sz w:val="20"/>
            <w:color w:val="0000ff"/>
          </w:rPr>
          <w:t xml:space="preserve">Упражнение 2</w:t>
        </w:r>
      </w:hyperlink>
      <w:r>
        <w:rPr>
          <w:sz w:val="20"/>
        </w:rPr>
        <w:t xml:space="preserve">. Стрельба с места по неподвижной цели:</w:t>
      </w:r>
    </w:p>
    <w:p>
      <w:pPr>
        <w:pStyle w:val="0"/>
        <w:spacing w:before="200" w:lineRule="auto"/>
        <w:ind w:firstLine="540"/>
        <w:jc w:val="both"/>
      </w:pPr>
      <w:r>
        <w:rPr>
          <w:sz w:val="20"/>
        </w:rPr>
        <w:t xml:space="preserve">цель: специальная поясная фигура (</w:t>
      </w:r>
      <w:hyperlink w:history="0" w:anchor="P8514" w:tooltip="Специальная поясная фигура">
        <w:r>
          <w:rPr>
            <w:sz w:val="20"/>
            <w:color w:val="0000ff"/>
          </w:rPr>
          <w:t xml:space="preserve">мишень N 2б</w:t>
        </w:r>
      </w:hyperlink>
      <w:r>
        <w:rPr>
          <w:sz w:val="20"/>
        </w:rPr>
        <w:t xml:space="preserve">, или </w:t>
      </w:r>
      <w:hyperlink w:history="0" w:anchor="P8516" w:tooltip="Специальная поясная фигура с ножом">
        <w:r>
          <w:rPr>
            <w:sz w:val="20"/>
            <w:color w:val="0000ff"/>
          </w:rPr>
          <w:t xml:space="preserve">N 2н</w:t>
        </w:r>
      </w:hyperlink>
      <w:r>
        <w:rPr>
          <w:sz w:val="20"/>
        </w:rPr>
        <w:t xml:space="preserve">, или </w:t>
      </w:r>
      <w:hyperlink w:history="0" w:anchor="P8518" w:tooltip="Специальная поясная фигура с оружием">
        <w:r>
          <w:rPr>
            <w:sz w:val="20"/>
            <w:color w:val="0000ff"/>
          </w:rPr>
          <w:t xml:space="preserve">N 2о</w:t>
        </w:r>
      </w:hyperlink>
      <w:r>
        <w:rPr>
          <w:sz w:val="20"/>
        </w:rPr>
        <w:t xml:space="preserve">);</w:t>
      </w:r>
    </w:p>
    <w:p>
      <w:pPr>
        <w:pStyle w:val="0"/>
        <w:spacing w:before="200" w:lineRule="auto"/>
        <w:ind w:firstLine="540"/>
        <w:jc w:val="both"/>
      </w:pPr>
      <w:r>
        <w:rPr>
          <w:sz w:val="20"/>
        </w:rPr>
        <w:t xml:space="preserve">огневые рубежи: 20 метров - для стрельбы патронами травматического действия, 50 метров - для стрельбы патронами пулевыми;</w:t>
      </w:r>
    </w:p>
    <w:p>
      <w:pPr>
        <w:pStyle w:val="0"/>
        <w:spacing w:before="200" w:lineRule="auto"/>
        <w:ind w:firstLine="540"/>
        <w:jc w:val="both"/>
      </w:pPr>
      <w:r>
        <w:rPr>
          <w:sz w:val="20"/>
        </w:rPr>
        <w:t xml:space="preserve">количество патронов: 4 штуки;</w:t>
      </w:r>
    </w:p>
    <w:p>
      <w:pPr>
        <w:pStyle w:val="0"/>
        <w:spacing w:before="200" w:lineRule="auto"/>
        <w:ind w:firstLine="540"/>
        <w:jc w:val="both"/>
      </w:pPr>
      <w:r>
        <w:rPr>
          <w:sz w:val="20"/>
        </w:rPr>
        <w:t xml:space="preserve">время на выполнение упражнения: не более 20 секунд;</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переводит оружие в положение "На ремень"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283.2.2. </w:t>
      </w:r>
      <w:hyperlink w:history="0" w:anchor="P2543" w:tooltip="Упражнение 3">
        <w:r>
          <w:rPr>
            <w:sz w:val="20"/>
            <w:color w:val="0000ff"/>
          </w:rPr>
          <w:t xml:space="preserve">Упражнение 3</w:t>
        </w:r>
      </w:hyperlink>
      <w:r>
        <w:rPr>
          <w:sz w:val="20"/>
        </w:rPr>
        <w:t xml:space="preserve">. Скоростная стрельба с места по неподвижной цели с заданными зонами поражения со сменой положения для стрельбы:</w:t>
      </w:r>
    </w:p>
    <w:p>
      <w:pPr>
        <w:pStyle w:val="0"/>
        <w:spacing w:before="200" w:lineRule="auto"/>
        <w:ind w:firstLine="540"/>
        <w:jc w:val="both"/>
      </w:pPr>
      <w:r>
        <w:rPr>
          <w:sz w:val="20"/>
        </w:rPr>
        <w:t xml:space="preserve">цель: поясная фигура </w:t>
      </w:r>
      <w:hyperlink w:history="0" w:anchor="P8563" w:tooltip="Поясная фигура">
        <w:r>
          <w:rPr>
            <w:sz w:val="20"/>
            <w:color w:val="0000ff"/>
          </w:rPr>
          <w:t xml:space="preserve">(мишень N 7б)</w:t>
        </w:r>
      </w:hyperlink>
      <w:r>
        <w:rPr>
          <w:sz w:val="20"/>
        </w:rPr>
        <w:t xml:space="preserve">, зоны поражения: четыре прямоугольника белого цвета;</w:t>
      </w:r>
    </w:p>
    <w:p>
      <w:pPr>
        <w:pStyle w:val="0"/>
        <w:spacing w:before="200" w:lineRule="auto"/>
        <w:ind w:firstLine="540"/>
        <w:jc w:val="both"/>
      </w:pPr>
      <w:r>
        <w:rPr>
          <w:sz w:val="20"/>
        </w:rPr>
        <w:t xml:space="preserve">огневой рубеж: 25 метров - для стрельбы патронами пулевыми;</w:t>
      </w:r>
    </w:p>
    <w:p>
      <w:pPr>
        <w:pStyle w:val="0"/>
        <w:spacing w:before="200" w:lineRule="auto"/>
        <w:ind w:firstLine="540"/>
        <w:jc w:val="both"/>
      </w:pPr>
      <w:r>
        <w:rPr>
          <w:sz w:val="20"/>
        </w:rPr>
        <w:t xml:space="preserve">количество патронов: 4 штуки;</w:t>
      </w:r>
    </w:p>
    <w:p>
      <w:pPr>
        <w:pStyle w:val="0"/>
        <w:spacing w:before="200" w:lineRule="auto"/>
        <w:ind w:firstLine="540"/>
        <w:jc w:val="both"/>
      </w:pPr>
      <w:r>
        <w:rPr>
          <w:sz w:val="20"/>
        </w:rPr>
        <w:t xml:space="preserve">время на выполнение упражнения: не более 15 секунд;</w:t>
      </w:r>
    </w:p>
    <w:p>
      <w:pPr>
        <w:pStyle w:val="0"/>
        <w:spacing w:before="200" w:lineRule="auto"/>
        <w:ind w:firstLine="540"/>
        <w:jc w:val="both"/>
      </w:pPr>
      <w:r>
        <w:rPr>
          <w:sz w:val="20"/>
        </w:rPr>
        <w:t xml:space="preserve">положение для стрельбы: стоя и с колена;</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переводит оружие в положение "На ремень"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из положения стоя, производит два прицельных выстрела в зоны поражения в любой последовательности, затем принимает изготовку к стрельбе из положения для стрельбы с колена и производит прицельные выстрелы в оставшиеся зоны поражения. По окончании стрельбы сотрудник докладывает.</w:t>
      </w:r>
    </w:p>
    <w:p>
      <w:pPr>
        <w:pStyle w:val="0"/>
        <w:spacing w:before="200" w:lineRule="auto"/>
        <w:ind w:firstLine="540"/>
        <w:jc w:val="both"/>
      </w:pPr>
      <w:r>
        <w:rPr>
          <w:sz w:val="20"/>
        </w:rPr>
        <w:t xml:space="preserve">284. Упражнения стрельб из снайперских винтовок калибра 5,6-мм, 9-мм, 12,7-мм включают в себя:</w:t>
      </w:r>
    </w:p>
    <w:p>
      <w:pPr>
        <w:pStyle w:val="0"/>
        <w:spacing w:before="200" w:lineRule="auto"/>
        <w:ind w:firstLine="540"/>
        <w:jc w:val="both"/>
      </w:pPr>
      <w:r>
        <w:rPr>
          <w:sz w:val="20"/>
        </w:rPr>
        <w:t xml:space="preserve">284.1. Подготовительное упражнение. </w:t>
      </w:r>
      <w:hyperlink w:history="0" w:anchor="P2548" w:tooltip="Упражнение 1">
        <w:r>
          <w:rPr>
            <w:sz w:val="20"/>
            <w:color w:val="0000ff"/>
          </w:rPr>
          <w:t xml:space="preserve">Упражнение 1</w:t>
        </w:r>
      </w:hyperlink>
      <w:r>
        <w:rPr>
          <w:sz w:val="20"/>
        </w:rPr>
        <w:t xml:space="preserve">. Стрельба с места по неподвижной цели:</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w:t>
      </w:r>
    </w:p>
    <w:p>
      <w:pPr>
        <w:pStyle w:val="0"/>
        <w:spacing w:before="200" w:lineRule="auto"/>
        <w:ind w:firstLine="540"/>
        <w:jc w:val="both"/>
      </w:pPr>
      <w:r>
        <w:rPr>
          <w:sz w:val="20"/>
        </w:rPr>
        <w:t xml:space="preserve">огневой рубеж: 100 метров;</w:t>
      </w:r>
    </w:p>
    <w:p>
      <w:pPr>
        <w:pStyle w:val="0"/>
        <w:spacing w:before="200" w:lineRule="auto"/>
        <w:ind w:firstLine="540"/>
        <w:jc w:val="both"/>
      </w:pPr>
      <w:r>
        <w:rPr>
          <w:sz w:val="20"/>
        </w:rPr>
        <w:t xml:space="preserve">количество патронов: 5 штук;</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лежа с упора;</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принимает положение для стрельбы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284.2. Учебное упражнение. </w:t>
      </w:r>
      <w:hyperlink w:history="0" w:anchor="P2552" w:tooltip="Упражнение 2">
        <w:r>
          <w:rPr>
            <w:sz w:val="20"/>
            <w:color w:val="0000ff"/>
          </w:rPr>
          <w:t xml:space="preserve">Упражнение 2</w:t>
        </w:r>
      </w:hyperlink>
      <w:r>
        <w:rPr>
          <w:sz w:val="20"/>
        </w:rPr>
        <w:t xml:space="preserve">. Выборочная стрельба по неподвижной цели в ограниченное время:</w:t>
      </w:r>
    </w:p>
    <w:p>
      <w:pPr>
        <w:pStyle w:val="0"/>
        <w:spacing w:before="200" w:lineRule="auto"/>
        <w:ind w:firstLine="540"/>
        <w:jc w:val="both"/>
      </w:pPr>
      <w:r>
        <w:rPr>
          <w:sz w:val="20"/>
        </w:rPr>
        <w:t xml:space="preserve">цель: 3 головные фигуры (</w:t>
      </w:r>
      <w:hyperlink w:history="0" w:anchor="P8535" w:tooltip="Головная фигура">
        <w:r>
          <w:rPr>
            <w:sz w:val="20"/>
            <w:color w:val="0000ff"/>
          </w:rPr>
          <w:t xml:space="preserve">мишень N 5</w:t>
        </w:r>
      </w:hyperlink>
      <w:r>
        <w:rPr>
          <w:sz w:val="20"/>
        </w:rPr>
        <w:t xml:space="preserve"> или </w:t>
      </w:r>
      <w:hyperlink w:history="0" w:anchor="P8537" w:tooltip="Головная фигура">
        <w:r>
          <w:rPr>
            <w:sz w:val="20"/>
            <w:color w:val="0000ff"/>
          </w:rPr>
          <w:t xml:space="preserve">N 5а</w:t>
        </w:r>
      </w:hyperlink>
      <w:r>
        <w:rPr>
          <w:sz w:val="20"/>
        </w:rPr>
        <w:t xml:space="preserve">);</w:t>
      </w:r>
    </w:p>
    <w:p>
      <w:pPr>
        <w:pStyle w:val="0"/>
        <w:spacing w:before="200" w:lineRule="auto"/>
        <w:ind w:firstLine="540"/>
        <w:jc w:val="both"/>
      </w:pPr>
      <w:r>
        <w:rPr>
          <w:sz w:val="20"/>
        </w:rPr>
        <w:t xml:space="preserve">огневой рубеж: 100 метров;</w:t>
      </w:r>
    </w:p>
    <w:p>
      <w:pPr>
        <w:pStyle w:val="0"/>
        <w:spacing w:before="200" w:lineRule="auto"/>
        <w:ind w:firstLine="540"/>
        <w:jc w:val="both"/>
      </w:pPr>
      <w:r>
        <w:rPr>
          <w:sz w:val="20"/>
        </w:rPr>
        <w:t xml:space="preserve">количество патронов: 3 штуки;</w:t>
      </w:r>
    </w:p>
    <w:p>
      <w:pPr>
        <w:pStyle w:val="0"/>
        <w:spacing w:before="200" w:lineRule="auto"/>
        <w:ind w:firstLine="540"/>
        <w:jc w:val="both"/>
      </w:pPr>
      <w:r>
        <w:rPr>
          <w:sz w:val="20"/>
        </w:rPr>
        <w:t xml:space="preserve">время на выполнение упражнения: не более 20 секунд;</w:t>
      </w:r>
    </w:p>
    <w:p>
      <w:pPr>
        <w:pStyle w:val="0"/>
        <w:spacing w:before="200" w:lineRule="auto"/>
        <w:ind w:firstLine="540"/>
        <w:jc w:val="both"/>
      </w:pPr>
      <w:r>
        <w:rPr>
          <w:sz w:val="20"/>
        </w:rPr>
        <w:t xml:space="preserve">положение для стрельбы: лежа с упора;</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принимает положение для стрельбы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285. Упражнения стрельб для ножа разведчика стреляющего включают в себя:</w:t>
      </w:r>
    </w:p>
    <w:p>
      <w:pPr>
        <w:pStyle w:val="0"/>
        <w:spacing w:before="200" w:lineRule="auto"/>
        <w:ind w:firstLine="540"/>
        <w:jc w:val="both"/>
      </w:pPr>
      <w:r>
        <w:rPr>
          <w:sz w:val="20"/>
        </w:rPr>
        <w:t xml:space="preserve">285.1. Подготовительное упражнение. </w:t>
      </w:r>
      <w:hyperlink w:history="0" w:anchor="P2557" w:tooltip="Упражнение 1">
        <w:r>
          <w:rPr>
            <w:sz w:val="20"/>
            <w:color w:val="0000ff"/>
          </w:rPr>
          <w:t xml:space="preserve">Упражнение 1</w:t>
        </w:r>
      </w:hyperlink>
      <w:r>
        <w:rPr>
          <w:sz w:val="20"/>
        </w:rPr>
        <w:t xml:space="preserve">. Стрельба с места по неподвижной цели:</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w:t>
      </w:r>
    </w:p>
    <w:p>
      <w:pPr>
        <w:pStyle w:val="0"/>
        <w:spacing w:before="200" w:lineRule="auto"/>
        <w:ind w:firstLine="540"/>
        <w:jc w:val="both"/>
      </w:pPr>
      <w:r>
        <w:rPr>
          <w:sz w:val="20"/>
        </w:rPr>
        <w:t xml:space="preserve">огневой рубеж: 10 метров;</w:t>
      </w:r>
    </w:p>
    <w:p>
      <w:pPr>
        <w:pStyle w:val="0"/>
        <w:spacing w:before="200" w:lineRule="auto"/>
        <w:ind w:firstLine="540"/>
        <w:jc w:val="both"/>
      </w:pPr>
      <w:r>
        <w:rPr>
          <w:sz w:val="20"/>
        </w:rPr>
        <w:t xml:space="preserve">количество патронов: 1 штука;</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порядок выполнения упражнения: сотрудник на огневом рубеже по команде "Заряжай!" вставляет патрон в ствол стреляющего устройства и фиксирует его в рукоятке ножа, нож убирает в ножны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извлекает клинок из ножен, принимает изготовку к стрельбе, взводит ударно-спусковой механизм, выключает предохранитель и производит прицельный выстрел в мишень. По окончании стрельбы сотрудник включает предохранитель, убирает клинок в ножны, застегивает его и докладывает.</w:t>
      </w:r>
    </w:p>
    <w:p>
      <w:pPr>
        <w:pStyle w:val="0"/>
        <w:spacing w:before="200" w:lineRule="auto"/>
        <w:ind w:firstLine="540"/>
        <w:jc w:val="both"/>
      </w:pPr>
      <w:r>
        <w:rPr>
          <w:sz w:val="20"/>
        </w:rPr>
        <w:t xml:space="preserve">285.2. Учебное упражнение. </w:t>
      </w:r>
      <w:hyperlink w:history="0" w:anchor="P2561" w:tooltip="Упражнение 2">
        <w:r>
          <w:rPr>
            <w:sz w:val="20"/>
            <w:color w:val="0000ff"/>
          </w:rPr>
          <w:t xml:space="preserve">Упражнение 2</w:t>
        </w:r>
      </w:hyperlink>
      <w:r>
        <w:rPr>
          <w:sz w:val="20"/>
        </w:rPr>
        <w:t xml:space="preserve">. Стрельба с места по неподвижной цели:</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w:t>
      </w:r>
    </w:p>
    <w:p>
      <w:pPr>
        <w:pStyle w:val="0"/>
        <w:spacing w:before="200" w:lineRule="auto"/>
        <w:ind w:firstLine="540"/>
        <w:jc w:val="both"/>
      </w:pPr>
      <w:r>
        <w:rPr>
          <w:sz w:val="20"/>
        </w:rPr>
        <w:t xml:space="preserve">огневой рубеж: 10 метров;</w:t>
      </w:r>
    </w:p>
    <w:p>
      <w:pPr>
        <w:pStyle w:val="0"/>
        <w:spacing w:before="200" w:lineRule="auto"/>
        <w:ind w:firstLine="540"/>
        <w:jc w:val="both"/>
      </w:pPr>
      <w:r>
        <w:rPr>
          <w:sz w:val="20"/>
        </w:rPr>
        <w:t xml:space="preserve">количество патронов: 1 штука;</w:t>
      </w:r>
    </w:p>
    <w:p>
      <w:pPr>
        <w:pStyle w:val="0"/>
        <w:spacing w:before="200" w:lineRule="auto"/>
        <w:ind w:firstLine="540"/>
        <w:jc w:val="both"/>
      </w:pPr>
      <w:r>
        <w:rPr>
          <w:sz w:val="20"/>
        </w:rPr>
        <w:t xml:space="preserve">время на выполнение упражнения: не более 15 секунд;</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порядок выполнения упражнения: сотрудник на огневом рубеже по команде "Заряжай!" вставляет патрон в ствол стреляющего устройства и фиксирует его в рукоятке ножа, нож убирает в ножны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извлекает нож из ножен, принимает изготовку к стрельбе, взводит ударно-спусковой механизм, выключает предохранитель и производит прицельный выстрел в мишень. По окончании стрельбы сотрудник включает предохранитель, убирает клинок в ножны, застегивает его и докладывает.</w:t>
      </w:r>
    </w:p>
    <w:p>
      <w:pPr>
        <w:pStyle w:val="0"/>
        <w:spacing w:before="200" w:lineRule="auto"/>
        <w:ind w:firstLine="540"/>
        <w:jc w:val="both"/>
      </w:pPr>
      <w:r>
        <w:rPr>
          <w:sz w:val="20"/>
        </w:rPr>
        <w:t xml:space="preserve">286. Упражнения стрельб из подствольного гранатомета включают в себя:</w:t>
      </w:r>
    </w:p>
    <w:p>
      <w:pPr>
        <w:pStyle w:val="0"/>
        <w:spacing w:before="200" w:lineRule="auto"/>
        <w:ind w:firstLine="540"/>
        <w:jc w:val="both"/>
      </w:pPr>
      <w:r>
        <w:rPr>
          <w:sz w:val="20"/>
        </w:rPr>
        <w:t xml:space="preserve">286.1. Подготовительное упражнение. </w:t>
      </w:r>
      <w:hyperlink w:history="0" w:anchor="P2566" w:tooltip="Упражнение 1">
        <w:r>
          <w:rPr>
            <w:sz w:val="20"/>
            <w:color w:val="0000ff"/>
          </w:rPr>
          <w:t xml:space="preserve">Упражнение 1</w:t>
        </w:r>
      </w:hyperlink>
      <w:r>
        <w:rPr>
          <w:sz w:val="20"/>
        </w:rPr>
        <w:t xml:space="preserve">. Стрельба с места по неподвижной цели:</w:t>
      </w:r>
    </w:p>
    <w:p>
      <w:pPr>
        <w:pStyle w:val="0"/>
        <w:spacing w:before="200" w:lineRule="auto"/>
        <w:ind w:firstLine="540"/>
        <w:jc w:val="both"/>
      </w:pPr>
      <w:r>
        <w:rPr>
          <w:sz w:val="20"/>
        </w:rPr>
        <w:t xml:space="preserve">цель: макет здания </w:t>
      </w:r>
      <w:hyperlink w:history="0" w:anchor="P8569" w:tooltip="Макет здания (мишень N 9)">
        <w:r>
          <w:rPr>
            <w:sz w:val="20"/>
            <w:color w:val="0000ff"/>
          </w:rPr>
          <w:t xml:space="preserve">(мишень N 9)</w:t>
        </w:r>
      </w:hyperlink>
      <w:r>
        <w:rPr>
          <w:sz w:val="20"/>
        </w:rPr>
        <w:t xml:space="preserve">;</w:t>
      </w:r>
    </w:p>
    <w:p>
      <w:pPr>
        <w:pStyle w:val="0"/>
        <w:spacing w:before="200" w:lineRule="auto"/>
        <w:ind w:firstLine="540"/>
        <w:jc w:val="both"/>
      </w:pPr>
      <w:r>
        <w:rPr>
          <w:sz w:val="20"/>
        </w:rPr>
        <w:t xml:space="preserve">огневой рубеж: 100 метров;</w:t>
      </w:r>
    </w:p>
    <w:p>
      <w:pPr>
        <w:pStyle w:val="0"/>
        <w:spacing w:before="200" w:lineRule="auto"/>
        <w:ind w:firstLine="540"/>
        <w:jc w:val="both"/>
      </w:pPr>
      <w:r>
        <w:rPr>
          <w:sz w:val="20"/>
        </w:rPr>
        <w:t xml:space="preserve">количество боеприпасов: 1 штука;</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286.2. Учебные упражнения:</w:t>
      </w:r>
    </w:p>
    <w:p>
      <w:pPr>
        <w:pStyle w:val="0"/>
        <w:spacing w:before="200" w:lineRule="auto"/>
        <w:ind w:firstLine="540"/>
        <w:jc w:val="both"/>
      </w:pPr>
      <w:r>
        <w:rPr>
          <w:sz w:val="20"/>
        </w:rPr>
        <w:t xml:space="preserve">286.2.1. </w:t>
      </w:r>
      <w:hyperlink w:history="0" w:anchor="P2570" w:tooltip="Упражнение 2">
        <w:r>
          <w:rPr>
            <w:sz w:val="20"/>
            <w:color w:val="0000ff"/>
          </w:rPr>
          <w:t xml:space="preserve">Упражнение 2</w:t>
        </w:r>
      </w:hyperlink>
      <w:r>
        <w:rPr>
          <w:sz w:val="20"/>
        </w:rPr>
        <w:t xml:space="preserve">. Стрельба с места по групповой цели:</w:t>
      </w:r>
    </w:p>
    <w:p>
      <w:pPr>
        <w:pStyle w:val="0"/>
        <w:spacing w:before="200" w:lineRule="auto"/>
        <w:ind w:firstLine="540"/>
        <w:jc w:val="both"/>
      </w:pPr>
      <w:r>
        <w:rPr>
          <w:sz w:val="20"/>
        </w:rPr>
        <w:t xml:space="preserve">цель: поясная фигура </w:t>
      </w:r>
      <w:hyperlink w:history="0" w:anchor="P8559" w:tooltip="Поясная фигура">
        <w:r>
          <w:rPr>
            <w:sz w:val="20"/>
            <w:color w:val="0000ff"/>
          </w:rPr>
          <w:t xml:space="preserve">(мишень N 7)</w:t>
        </w:r>
      </w:hyperlink>
      <w:r>
        <w:rPr>
          <w:sz w:val="20"/>
        </w:rPr>
        <w:t xml:space="preserve"> - 6 штук, расположенные в прямоугольнике 10 метров по фронту и 20 метров в глубину, обозначенном колышками по углам;</w:t>
      </w:r>
    </w:p>
    <w:p>
      <w:pPr>
        <w:pStyle w:val="0"/>
        <w:spacing w:before="200" w:lineRule="auto"/>
        <w:ind w:firstLine="540"/>
        <w:jc w:val="both"/>
      </w:pPr>
      <w:r>
        <w:rPr>
          <w:sz w:val="20"/>
        </w:rPr>
        <w:t xml:space="preserve">огневой рубеж: 150 - 200 метров;</w:t>
      </w:r>
    </w:p>
    <w:p>
      <w:pPr>
        <w:pStyle w:val="0"/>
        <w:spacing w:before="200" w:lineRule="auto"/>
        <w:ind w:firstLine="540"/>
        <w:jc w:val="both"/>
      </w:pPr>
      <w:r>
        <w:rPr>
          <w:sz w:val="20"/>
        </w:rPr>
        <w:t xml:space="preserve">количество боеприпасов: 3 штуки;</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стоя из окопа;</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принимает положение для стрельбы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286.2.2. </w:t>
      </w:r>
      <w:hyperlink w:history="0" w:anchor="P2573" w:tooltip="Упражнение 3">
        <w:r>
          <w:rPr>
            <w:sz w:val="20"/>
            <w:color w:val="0000ff"/>
          </w:rPr>
          <w:t xml:space="preserve">Упражнение 3</w:t>
        </w:r>
      </w:hyperlink>
      <w:r>
        <w:rPr>
          <w:sz w:val="20"/>
        </w:rPr>
        <w:t xml:space="preserve">. Стрельба с места по неподвижной цели из различных положений:</w:t>
      </w:r>
    </w:p>
    <w:p>
      <w:pPr>
        <w:pStyle w:val="0"/>
        <w:spacing w:before="200" w:lineRule="auto"/>
        <w:ind w:firstLine="540"/>
        <w:jc w:val="both"/>
      </w:pPr>
      <w:r>
        <w:rPr>
          <w:sz w:val="20"/>
        </w:rPr>
        <w:t xml:space="preserve">цель: макет здания </w:t>
      </w:r>
      <w:hyperlink w:history="0" w:anchor="P8569" w:tooltip="Макет здания (мишень N 9)">
        <w:r>
          <w:rPr>
            <w:sz w:val="20"/>
            <w:color w:val="0000ff"/>
          </w:rPr>
          <w:t xml:space="preserve">(мишень N 9)</w:t>
        </w:r>
      </w:hyperlink>
      <w:r>
        <w:rPr>
          <w:sz w:val="20"/>
        </w:rPr>
        <w:t xml:space="preserve"> или грудная фигура в проеме окна </w:t>
      </w:r>
      <w:hyperlink w:history="0" w:anchor="P8553" w:tooltip="Грудная фигура в проеме окна">
        <w:r>
          <w:rPr>
            <w:sz w:val="20"/>
            <w:color w:val="0000ff"/>
          </w:rPr>
          <w:t xml:space="preserve">(мишень N 6г)</w:t>
        </w:r>
      </w:hyperlink>
      <w:r>
        <w:rPr>
          <w:sz w:val="20"/>
        </w:rPr>
        <w:t xml:space="preserve">;</w:t>
      </w:r>
    </w:p>
    <w:p>
      <w:pPr>
        <w:pStyle w:val="0"/>
        <w:spacing w:before="200" w:lineRule="auto"/>
        <w:ind w:firstLine="540"/>
        <w:jc w:val="both"/>
      </w:pPr>
      <w:r>
        <w:rPr>
          <w:sz w:val="20"/>
        </w:rPr>
        <w:t xml:space="preserve">огневой рубеж: 50 метров;</w:t>
      </w:r>
    </w:p>
    <w:p>
      <w:pPr>
        <w:pStyle w:val="0"/>
        <w:spacing w:before="200" w:lineRule="auto"/>
        <w:ind w:firstLine="540"/>
        <w:jc w:val="both"/>
      </w:pPr>
      <w:r>
        <w:rPr>
          <w:sz w:val="20"/>
        </w:rPr>
        <w:t xml:space="preserve">количество боеприпасов: 1 штука;</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с колена или стоя в окопе;</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принимает положение для стрельбы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287. Упражнения стрельб из ручного противотанкового гранатомета включают в себя:</w:t>
      </w:r>
    </w:p>
    <w:p>
      <w:pPr>
        <w:pStyle w:val="0"/>
        <w:spacing w:before="200" w:lineRule="auto"/>
        <w:ind w:firstLine="540"/>
        <w:jc w:val="both"/>
      </w:pPr>
      <w:r>
        <w:rPr>
          <w:sz w:val="20"/>
        </w:rPr>
        <w:t xml:space="preserve">287.1. Подготовительное упражнение. </w:t>
      </w:r>
      <w:hyperlink w:history="0" w:anchor="P2578" w:tooltip="Упражнение 1">
        <w:r>
          <w:rPr>
            <w:sz w:val="20"/>
            <w:color w:val="0000ff"/>
          </w:rPr>
          <w:t xml:space="preserve">Упражнение 1</w:t>
        </w:r>
      </w:hyperlink>
      <w:r>
        <w:rPr>
          <w:sz w:val="20"/>
        </w:rPr>
        <w:t xml:space="preserve">. Стрельба с места по неподвижной цели:</w:t>
      </w:r>
    </w:p>
    <w:p>
      <w:pPr>
        <w:pStyle w:val="0"/>
        <w:spacing w:before="200" w:lineRule="auto"/>
        <w:ind w:firstLine="540"/>
        <w:jc w:val="both"/>
      </w:pPr>
      <w:r>
        <w:rPr>
          <w:sz w:val="20"/>
        </w:rPr>
        <w:t xml:space="preserve">цель: макет грузового автомобиля </w:t>
      </w:r>
      <w:hyperlink w:history="0" w:anchor="P8570" w:tooltip="Макет грузового автомобиля (мишень N 9а)">
        <w:r>
          <w:rPr>
            <w:sz w:val="20"/>
            <w:color w:val="0000ff"/>
          </w:rPr>
          <w:t xml:space="preserve">(мишень N 9а)</w:t>
        </w:r>
      </w:hyperlink>
      <w:r>
        <w:rPr>
          <w:sz w:val="20"/>
        </w:rPr>
        <w:t xml:space="preserve"> или бронетранспортер (</w:t>
      </w:r>
      <w:hyperlink w:history="0" w:anchor="P8582" w:tooltip="Бронетранспортер (мишень N 13)">
        <w:r>
          <w:rPr>
            <w:sz w:val="20"/>
            <w:color w:val="0000ff"/>
          </w:rPr>
          <w:t xml:space="preserve">мишень N 13</w:t>
        </w:r>
      </w:hyperlink>
      <w:r>
        <w:rPr>
          <w:sz w:val="20"/>
        </w:rPr>
        <w:t xml:space="preserve"> или </w:t>
      </w:r>
      <w:hyperlink w:history="0" w:anchor="P8585" w:tooltip="Бронетранспортер (мишень N 13а)">
        <w:r>
          <w:rPr>
            <w:sz w:val="20"/>
            <w:color w:val="0000ff"/>
          </w:rPr>
          <w:t xml:space="preserve">N 13а</w:t>
        </w:r>
      </w:hyperlink>
      <w:r>
        <w:rPr>
          <w:sz w:val="20"/>
        </w:rPr>
        <w:t xml:space="preserve">);</w:t>
      </w:r>
    </w:p>
    <w:p>
      <w:pPr>
        <w:pStyle w:val="0"/>
        <w:spacing w:before="200" w:lineRule="auto"/>
        <w:ind w:firstLine="540"/>
        <w:jc w:val="both"/>
      </w:pPr>
      <w:r>
        <w:rPr>
          <w:sz w:val="20"/>
        </w:rPr>
        <w:t xml:space="preserve">огневой рубеж: 200 метров;</w:t>
      </w:r>
    </w:p>
    <w:p>
      <w:pPr>
        <w:pStyle w:val="0"/>
        <w:spacing w:before="200" w:lineRule="auto"/>
        <w:ind w:firstLine="540"/>
        <w:jc w:val="both"/>
      </w:pPr>
      <w:r>
        <w:rPr>
          <w:sz w:val="20"/>
        </w:rPr>
        <w:t xml:space="preserve">количество боеприпасов: 1 штука;</w:t>
      </w:r>
    </w:p>
    <w:p>
      <w:pPr>
        <w:pStyle w:val="0"/>
        <w:spacing w:before="200" w:lineRule="auto"/>
        <w:ind w:firstLine="540"/>
        <w:jc w:val="both"/>
      </w:pPr>
      <w:r>
        <w:rPr>
          <w:sz w:val="20"/>
        </w:rPr>
        <w:t xml:space="preserve">количество патронов к приспособлению учебной стрельбы &lt;1&gt; с трассирующей пулей: 1 штука;</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"ПУС-7В", "ПУС ГМ-94".</w:t>
      </w:r>
    </w:p>
    <w:p>
      <w:pPr>
        <w:pStyle w:val="0"/>
        <w:jc w:val="both"/>
      </w:pPr>
      <w:r>
        <w:rPr>
          <w:sz w:val="20"/>
        </w:rPr>
      </w:r>
    </w:p>
    <w:p>
      <w:pPr>
        <w:pStyle w:val="0"/>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с колена;</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принимает положение для стрельбы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287.2. Учебное упражнение. </w:t>
      </w:r>
      <w:hyperlink w:history="0" w:anchor="P2582" w:tooltip="Упражнение 1">
        <w:r>
          <w:rPr>
            <w:sz w:val="20"/>
            <w:color w:val="0000ff"/>
          </w:rPr>
          <w:t xml:space="preserve">Упражнение 2</w:t>
        </w:r>
      </w:hyperlink>
      <w:r>
        <w:rPr>
          <w:sz w:val="20"/>
        </w:rPr>
        <w:t xml:space="preserve">. Стрельба с места по неподвижной цели:</w:t>
      </w:r>
    </w:p>
    <w:p>
      <w:pPr>
        <w:pStyle w:val="0"/>
        <w:spacing w:before="200" w:lineRule="auto"/>
        <w:ind w:firstLine="540"/>
        <w:jc w:val="both"/>
      </w:pPr>
      <w:r>
        <w:rPr>
          <w:sz w:val="20"/>
        </w:rPr>
        <w:t xml:space="preserve">цель: макет грузового автомобиля </w:t>
      </w:r>
      <w:hyperlink w:history="0" w:anchor="P8570" w:tooltip="Макет грузового автомобиля (мишень N 9а)">
        <w:r>
          <w:rPr>
            <w:sz w:val="20"/>
            <w:color w:val="0000ff"/>
          </w:rPr>
          <w:t xml:space="preserve">(мишень N 9а)</w:t>
        </w:r>
      </w:hyperlink>
      <w:r>
        <w:rPr>
          <w:sz w:val="20"/>
        </w:rPr>
        <w:t xml:space="preserve">;</w:t>
      </w:r>
    </w:p>
    <w:p>
      <w:pPr>
        <w:pStyle w:val="0"/>
        <w:spacing w:before="200" w:lineRule="auto"/>
        <w:ind w:firstLine="540"/>
        <w:jc w:val="both"/>
      </w:pPr>
      <w:r>
        <w:rPr>
          <w:sz w:val="20"/>
        </w:rPr>
        <w:t xml:space="preserve">огневой рубеж: 300 метров;</w:t>
      </w:r>
    </w:p>
    <w:p>
      <w:pPr>
        <w:pStyle w:val="0"/>
        <w:spacing w:before="200" w:lineRule="auto"/>
        <w:ind w:firstLine="540"/>
        <w:jc w:val="both"/>
      </w:pPr>
      <w:r>
        <w:rPr>
          <w:sz w:val="20"/>
        </w:rPr>
        <w:t xml:space="preserve">количество боеприпасов: 1 штука;</w:t>
      </w:r>
    </w:p>
    <w:p>
      <w:pPr>
        <w:pStyle w:val="0"/>
        <w:spacing w:before="200" w:lineRule="auto"/>
        <w:ind w:firstLine="540"/>
        <w:jc w:val="both"/>
      </w:pPr>
      <w:r>
        <w:rPr>
          <w:sz w:val="20"/>
        </w:rPr>
        <w:t xml:space="preserve">количество патронов к ПУС-7В с трассирующей пулей: 1 штука;</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стоя, с колена;</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и докладывает о готовности к стрельбе. Проверив готовность сотрудника к стрельбе, руководитель стрельб (гранатометания) указывает положение для стрельбы и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288. Упражнения стрельб из автоматических гранатометов включают в себя:</w:t>
      </w:r>
    </w:p>
    <w:p>
      <w:pPr>
        <w:pStyle w:val="0"/>
        <w:spacing w:before="200" w:lineRule="auto"/>
        <w:ind w:firstLine="540"/>
        <w:jc w:val="both"/>
      </w:pPr>
      <w:r>
        <w:rPr>
          <w:sz w:val="20"/>
        </w:rPr>
        <w:t xml:space="preserve">288.1. Подготовительное упражнение. </w:t>
      </w:r>
      <w:hyperlink w:history="0" w:anchor="P2587" w:tooltip="Упражнение 1">
        <w:r>
          <w:rPr>
            <w:sz w:val="20"/>
            <w:color w:val="0000ff"/>
          </w:rPr>
          <w:t xml:space="preserve">Упражнение 1</w:t>
        </w:r>
      </w:hyperlink>
      <w:r>
        <w:rPr>
          <w:sz w:val="20"/>
        </w:rPr>
        <w:t xml:space="preserve">. Стрельба с места по одиночной цели:</w:t>
      </w:r>
    </w:p>
    <w:p>
      <w:pPr>
        <w:pStyle w:val="0"/>
        <w:spacing w:before="200" w:lineRule="auto"/>
        <w:ind w:firstLine="540"/>
        <w:jc w:val="both"/>
      </w:pPr>
      <w:r>
        <w:rPr>
          <w:sz w:val="20"/>
        </w:rPr>
        <w:t xml:space="preserve">цель: макет грузового автомобиля </w:t>
      </w:r>
      <w:hyperlink w:history="0" w:anchor="P8570" w:tooltip="Макет грузового автомобиля (мишень N 9а)">
        <w:r>
          <w:rPr>
            <w:sz w:val="20"/>
            <w:color w:val="0000ff"/>
          </w:rPr>
          <w:t xml:space="preserve">(мишень N 9а)</w:t>
        </w:r>
      </w:hyperlink>
      <w:r>
        <w:rPr>
          <w:sz w:val="20"/>
        </w:rPr>
        <w:t xml:space="preserve">;</w:t>
      </w:r>
    </w:p>
    <w:p>
      <w:pPr>
        <w:pStyle w:val="0"/>
        <w:spacing w:before="200" w:lineRule="auto"/>
        <w:ind w:firstLine="540"/>
        <w:jc w:val="both"/>
      </w:pPr>
      <w:r>
        <w:rPr>
          <w:sz w:val="20"/>
        </w:rPr>
        <w:t xml:space="preserve">дальность до цели: 150 - 300 метров;</w:t>
      </w:r>
    </w:p>
    <w:p>
      <w:pPr>
        <w:pStyle w:val="0"/>
        <w:spacing w:before="200" w:lineRule="auto"/>
        <w:ind w:firstLine="540"/>
        <w:jc w:val="both"/>
      </w:pPr>
      <w:r>
        <w:rPr>
          <w:sz w:val="20"/>
        </w:rPr>
        <w:t xml:space="preserve">количество боеприпасов: 6 штук;</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лежа, сидя, с колен;</w:t>
      </w:r>
    </w:p>
    <w:p>
      <w:pPr>
        <w:pStyle w:val="0"/>
        <w:spacing w:before="200" w:lineRule="auto"/>
        <w:ind w:firstLine="540"/>
        <w:jc w:val="both"/>
      </w:pPr>
      <w:r>
        <w:rPr>
          <w:sz w:val="20"/>
        </w:rPr>
        <w:t xml:space="preserve">режим огня: одиночный;</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и докладывает о готовности к стрельбе. Проверив готовность сотрудника к стрельбе, руководитель стрельб (гранатометания) указывает положение для стрельбы и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288.2. Учебное упражнение. </w:t>
      </w:r>
      <w:hyperlink w:history="0" w:anchor="P2591" w:tooltip="Упражнение 2">
        <w:r>
          <w:rPr>
            <w:sz w:val="20"/>
            <w:color w:val="0000ff"/>
          </w:rPr>
          <w:t xml:space="preserve">Упражнение 2</w:t>
        </w:r>
      </w:hyperlink>
      <w:r>
        <w:rPr>
          <w:sz w:val="20"/>
        </w:rPr>
        <w:t xml:space="preserve">. Стрельба с места по групповой цели:</w:t>
      </w:r>
    </w:p>
    <w:p>
      <w:pPr>
        <w:pStyle w:val="0"/>
        <w:spacing w:before="200" w:lineRule="auto"/>
        <w:ind w:firstLine="540"/>
        <w:jc w:val="both"/>
      </w:pPr>
      <w:r>
        <w:rPr>
          <w:sz w:val="20"/>
        </w:rPr>
        <w:t xml:space="preserve">цель: поясная фигура </w:t>
      </w:r>
      <w:hyperlink w:history="0" w:anchor="P8559" w:tooltip="Поясная фигура">
        <w:r>
          <w:rPr>
            <w:sz w:val="20"/>
            <w:color w:val="0000ff"/>
          </w:rPr>
          <w:t xml:space="preserve">(мишень N 7)</w:t>
        </w:r>
      </w:hyperlink>
      <w:r>
        <w:rPr>
          <w:sz w:val="20"/>
        </w:rPr>
        <w:t xml:space="preserve"> - 6 штук, расположенных в прямоугольнике 10 метров по фронту и 20 метров в глубину, обозначенном колышками по углам;</w:t>
      </w:r>
    </w:p>
    <w:p>
      <w:pPr>
        <w:pStyle w:val="0"/>
        <w:spacing w:before="200" w:lineRule="auto"/>
        <w:ind w:firstLine="540"/>
        <w:jc w:val="both"/>
      </w:pPr>
      <w:r>
        <w:rPr>
          <w:sz w:val="20"/>
        </w:rPr>
        <w:t xml:space="preserve">огневой рубеж: 400 метров;</w:t>
      </w:r>
    </w:p>
    <w:p>
      <w:pPr>
        <w:pStyle w:val="0"/>
        <w:spacing w:before="200" w:lineRule="auto"/>
        <w:ind w:firstLine="540"/>
        <w:jc w:val="both"/>
      </w:pPr>
      <w:r>
        <w:rPr>
          <w:sz w:val="20"/>
        </w:rPr>
        <w:t xml:space="preserve">количество боеприпасов: 6 штук;</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лежа, сидя, с колен;</w:t>
      </w:r>
    </w:p>
    <w:p>
      <w:pPr>
        <w:pStyle w:val="0"/>
        <w:spacing w:before="200" w:lineRule="auto"/>
        <w:ind w:firstLine="540"/>
        <w:jc w:val="both"/>
      </w:pPr>
      <w:r>
        <w:rPr>
          <w:sz w:val="20"/>
        </w:rPr>
        <w:t xml:space="preserve">режим огня: автоматический, короткими очередями до 3 выстрелов;</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и докладывает о готовности к стрельбе. Проверив готовность сотрудника к стрельбе, руководитель стрельб (гранатометания) указывает положение для стрельбы и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289. Упражнения стрельб из ручных гранатометов включают в себя:</w:t>
      </w:r>
    </w:p>
    <w:p>
      <w:pPr>
        <w:pStyle w:val="0"/>
        <w:spacing w:before="200" w:lineRule="auto"/>
        <w:ind w:firstLine="540"/>
        <w:jc w:val="both"/>
      </w:pPr>
      <w:r>
        <w:rPr>
          <w:sz w:val="20"/>
        </w:rPr>
        <w:t xml:space="preserve">289.1. Подготовительное упражнение. </w:t>
      </w:r>
      <w:hyperlink w:history="0" w:anchor="P2596" w:tooltip="Упражнение 1">
        <w:r>
          <w:rPr>
            <w:sz w:val="20"/>
            <w:color w:val="0000ff"/>
          </w:rPr>
          <w:t xml:space="preserve">Упражнение 1</w:t>
        </w:r>
      </w:hyperlink>
      <w:r>
        <w:rPr>
          <w:sz w:val="20"/>
        </w:rPr>
        <w:t xml:space="preserve">. Стрельба с места по одиночной цели:</w:t>
      </w:r>
    </w:p>
    <w:p>
      <w:pPr>
        <w:pStyle w:val="0"/>
        <w:spacing w:before="200" w:lineRule="auto"/>
        <w:ind w:firstLine="540"/>
        <w:jc w:val="both"/>
      </w:pPr>
      <w:r>
        <w:rPr>
          <w:sz w:val="20"/>
        </w:rPr>
        <w:t xml:space="preserve">цель: макет грузового автомобиля </w:t>
      </w:r>
      <w:hyperlink w:history="0" w:anchor="P8570" w:tooltip="Макет грузового автомобиля (мишень N 9а)">
        <w:r>
          <w:rPr>
            <w:sz w:val="20"/>
            <w:color w:val="0000ff"/>
          </w:rPr>
          <w:t xml:space="preserve">(мишень N 9а)</w:t>
        </w:r>
      </w:hyperlink>
      <w:r>
        <w:rPr>
          <w:sz w:val="20"/>
        </w:rPr>
        <w:t xml:space="preserve">;</w:t>
      </w:r>
    </w:p>
    <w:p>
      <w:pPr>
        <w:pStyle w:val="0"/>
        <w:spacing w:before="200" w:lineRule="auto"/>
        <w:ind w:firstLine="540"/>
        <w:jc w:val="both"/>
      </w:pPr>
      <w:r>
        <w:rPr>
          <w:sz w:val="20"/>
        </w:rPr>
        <w:t xml:space="preserve">дальность до цели: 100 - 150 метров;</w:t>
      </w:r>
    </w:p>
    <w:p>
      <w:pPr>
        <w:pStyle w:val="0"/>
        <w:spacing w:before="200" w:lineRule="auto"/>
        <w:ind w:firstLine="540"/>
        <w:jc w:val="both"/>
      </w:pPr>
      <w:r>
        <w:rPr>
          <w:sz w:val="20"/>
        </w:rPr>
        <w:t xml:space="preserve">количество боеприпасов: 3 штуки;</w:t>
      </w:r>
    </w:p>
    <w:p>
      <w:pPr>
        <w:pStyle w:val="0"/>
        <w:spacing w:before="200" w:lineRule="auto"/>
        <w:ind w:firstLine="540"/>
        <w:jc w:val="both"/>
      </w:pPr>
      <w:r>
        <w:rPr>
          <w:sz w:val="20"/>
        </w:rPr>
        <w:t xml:space="preserve">количество патронов к ПУС ГМ-94 с трассирующей пулей: 3 штуки;</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стоя, сидя, лежа;</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удерживает оружие стволом в направлении цели и докладывает о готовности к стрельбе. Проверив готовность сотрудника к стрельбе, руководитель стрельб (гранатометания) указывает положение для стрельбы и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289.2. Учебное упражнение. </w:t>
      </w:r>
      <w:hyperlink w:history="0" w:anchor="P2600" w:tooltip="Упражнение 2">
        <w:r>
          <w:rPr>
            <w:sz w:val="20"/>
            <w:color w:val="0000ff"/>
          </w:rPr>
          <w:t xml:space="preserve">Упражнение 2</w:t>
        </w:r>
      </w:hyperlink>
      <w:r>
        <w:rPr>
          <w:sz w:val="20"/>
        </w:rPr>
        <w:t xml:space="preserve">. Стрельба с места по неподвижной цели:</w:t>
      </w:r>
    </w:p>
    <w:p>
      <w:pPr>
        <w:pStyle w:val="0"/>
        <w:spacing w:before="200" w:lineRule="auto"/>
        <w:ind w:firstLine="540"/>
        <w:jc w:val="both"/>
      </w:pPr>
      <w:r>
        <w:rPr>
          <w:sz w:val="20"/>
        </w:rPr>
        <w:t xml:space="preserve">цель: макет здания </w:t>
      </w:r>
      <w:hyperlink w:history="0" w:anchor="P8569" w:tooltip="Макет здания (мишень N 9)">
        <w:r>
          <w:rPr>
            <w:sz w:val="20"/>
            <w:color w:val="0000ff"/>
          </w:rPr>
          <w:t xml:space="preserve">(мишень N 9)</w:t>
        </w:r>
      </w:hyperlink>
      <w:r>
        <w:rPr>
          <w:sz w:val="20"/>
        </w:rPr>
        <w:t xml:space="preserve">;</w:t>
      </w:r>
    </w:p>
    <w:p>
      <w:pPr>
        <w:pStyle w:val="0"/>
        <w:spacing w:before="200" w:lineRule="auto"/>
        <w:ind w:firstLine="540"/>
        <w:jc w:val="both"/>
      </w:pPr>
      <w:r>
        <w:rPr>
          <w:sz w:val="20"/>
        </w:rPr>
        <w:t xml:space="preserve">огневой рубеж: 100 метров;</w:t>
      </w:r>
    </w:p>
    <w:p>
      <w:pPr>
        <w:pStyle w:val="0"/>
        <w:spacing w:before="200" w:lineRule="auto"/>
        <w:ind w:firstLine="540"/>
        <w:jc w:val="both"/>
      </w:pPr>
      <w:r>
        <w:rPr>
          <w:sz w:val="20"/>
        </w:rPr>
        <w:t xml:space="preserve">количество боеприпасов: 1 штука;</w:t>
      </w:r>
    </w:p>
    <w:p>
      <w:pPr>
        <w:pStyle w:val="0"/>
        <w:spacing w:before="200" w:lineRule="auto"/>
        <w:ind w:firstLine="540"/>
        <w:jc w:val="both"/>
      </w:pPr>
      <w:r>
        <w:rPr>
          <w:sz w:val="20"/>
        </w:rPr>
        <w:t xml:space="preserve">время на выполнение упражнения: не более 15 секунд;</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порядок выполнения упражнения: сотрудник на огневом рубеже выполняет действия по команде "Заряжай!", удерживает оружие стволом в направлении цели и докладывает о готовности к стрельбе. Проверив готовность сотрудника к стрельбе, руководитель стрельб (гранатометания)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bookmarkStart w:id="1860" w:name="P1860"/>
    <w:bookmarkEnd w:id="1860"/>
    <w:p>
      <w:pPr>
        <w:pStyle w:val="0"/>
        <w:spacing w:before="200" w:lineRule="auto"/>
        <w:ind w:firstLine="540"/>
        <w:jc w:val="both"/>
      </w:pPr>
      <w:r>
        <w:rPr>
          <w:sz w:val="20"/>
        </w:rPr>
        <w:t xml:space="preserve">290. Упражнения метания ручных гранат включают в себя:</w:t>
      </w:r>
    </w:p>
    <w:p>
      <w:pPr>
        <w:pStyle w:val="0"/>
        <w:spacing w:before="200" w:lineRule="auto"/>
        <w:ind w:firstLine="540"/>
        <w:jc w:val="both"/>
      </w:pPr>
      <w:r>
        <w:rPr>
          <w:sz w:val="20"/>
        </w:rPr>
        <w:t xml:space="preserve">290.1. Подготовительное упражнение. </w:t>
      </w:r>
      <w:hyperlink w:history="0" w:anchor="P2605" w:tooltip="Упражнение 1">
        <w:r>
          <w:rPr>
            <w:sz w:val="20"/>
            <w:color w:val="0000ff"/>
          </w:rPr>
          <w:t xml:space="preserve">Упражнение 1</w:t>
        </w:r>
      </w:hyperlink>
      <w:r>
        <w:rPr>
          <w:sz w:val="20"/>
        </w:rPr>
        <w:t xml:space="preserve">. Метание массогабаритного макета, учебной (учебно-имитационной) ручной гранаты по неподвижной цели:</w:t>
      </w:r>
    </w:p>
    <w:p>
      <w:pPr>
        <w:pStyle w:val="0"/>
        <w:spacing w:before="200" w:lineRule="auto"/>
        <w:ind w:firstLine="540"/>
        <w:jc w:val="both"/>
      </w:pPr>
      <w:r>
        <w:rPr>
          <w:sz w:val="20"/>
        </w:rPr>
        <w:t xml:space="preserve">цель: ростовая фигура </w:t>
      </w:r>
      <w:hyperlink w:history="0" w:anchor="P8565" w:tooltip="Ростовая фигура">
        <w:r>
          <w:rPr>
            <w:sz w:val="20"/>
            <w:color w:val="0000ff"/>
          </w:rPr>
          <w:t xml:space="preserve">(мишень N 8)</w:t>
        </w:r>
      </w:hyperlink>
      <w:r>
        <w:rPr>
          <w:sz w:val="20"/>
        </w:rPr>
        <w:t xml:space="preserve">, установленная в траншее длиной по фронту 5 метров, шириной 2 метра, глубиной 1,3 метра;</w:t>
      </w:r>
    </w:p>
    <w:p>
      <w:pPr>
        <w:pStyle w:val="0"/>
        <w:spacing w:before="200" w:lineRule="auto"/>
        <w:ind w:firstLine="540"/>
        <w:jc w:val="both"/>
      </w:pPr>
      <w:r>
        <w:rPr>
          <w:sz w:val="20"/>
        </w:rPr>
        <w:t xml:space="preserve">огневой рубеж: 30 метров;</w:t>
      </w:r>
    </w:p>
    <w:p>
      <w:pPr>
        <w:pStyle w:val="0"/>
        <w:spacing w:before="200" w:lineRule="auto"/>
        <w:ind w:firstLine="540"/>
        <w:jc w:val="both"/>
      </w:pPr>
      <w:r>
        <w:rPr>
          <w:sz w:val="20"/>
        </w:rPr>
        <w:t xml:space="preserve">количество гранат: 1 штука;</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гранатометания: стоя;</w:t>
      </w:r>
    </w:p>
    <w:p>
      <w:pPr>
        <w:pStyle w:val="0"/>
        <w:spacing w:before="200" w:lineRule="auto"/>
        <w:ind w:firstLine="540"/>
        <w:jc w:val="both"/>
      </w:pPr>
      <w:r>
        <w:rPr>
          <w:sz w:val="20"/>
        </w:rPr>
        <w:t xml:space="preserve">порядок выполнения упражнения: сотрудник на огневом рубеже (траншея (окоп), кирпичная (железобетонная) стена или иное укрытие, не пробиваемое осколками), выполняет действия по команде "Подготовить гранату!" и докладывает о готовности к гранатометанию. Проверив готовность сотрудника к гранатометанию, руководитель стрельб (гранатометания) подает команду "Гранатой - огонь!". По этой команде сотрудник выдергивает предохранительную чеку, метает гранату в мишень и укрывается от осколков в траншее (окопе), за кирпичной (железобетонной) стеной, в ином укрытии, не пробиваемом осколками. По окончании гранатометания сотрудник докладывает.</w:t>
      </w:r>
    </w:p>
    <w:p>
      <w:pPr>
        <w:pStyle w:val="0"/>
        <w:spacing w:before="200" w:lineRule="auto"/>
        <w:ind w:firstLine="540"/>
        <w:jc w:val="both"/>
      </w:pPr>
      <w:r>
        <w:rPr>
          <w:sz w:val="20"/>
        </w:rPr>
        <w:t xml:space="preserve">290.2. Учебные упражнения:</w:t>
      </w:r>
    </w:p>
    <w:p>
      <w:pPr>
        <w:pStyle w:val="0"/>
        <w:spacing w:before="200" w:lineRule="auto"/>
        <w:ind w:firstLine="540"/>
        <w:jc w:val="both"/>
      </w:pPr>
      <w:r>
        <w:rPr>
          <w:sz w:val="20"/>
        </w:rPr>
        <w:t xml:space="preserve">290.2.1. </w:t>
      </w:r>
      <w:hyperlink w:history="0" w:anchor="P2609" w:tooltip="Упражнение 2">
        <w:r>
          <w:rPr>
            <w:sz w:val="20"/>
            <w:color w:val="0000ff"/>
          </w:rPr>
          <w:t xml:space="preserve">Упражнение 2</w:t>
        </w:r>
      </w:hyperlink>
      <w:r>
        <w:rPr>
          <w:sz w:val="20"/>
        </w:rPr>
        <w:t xml:space="preserve">. Метание ручных гранат по неподвижной цели:</w:t>
      </w:r>
    </w:p>
    <w:p>
      <w:pPr>
        <w:pStyle w:val="0"/>
        <w:spacing w:before="200" w:lineRule="auto"/>
        <w:ind w:firstLine="540"/>
        <w:jc w:val="both"/>
      </w:pPr>
      <w:r>
        <w:rPr>
          <w:sz w:val="20"/>
        </w:rPr>
        <w:t xml:space="preserve">цель: группа противника: три ростовые фигуры </w:t>
      </w:r>
      <w:hyperlink w:history="0" w:anchor="P8565" w:tooltip="Ростовая фигура">
        <w:r>
          <w:rPr>
            <w:sz w:val="20"/>
            <w:color w:val="0000ff"/>
          </w:rPr>
          <w:t xml:space="preserve">(мишень N 8)</w:t>
        </w:r>
      </w:hyperlink>
      <w:r>
        <w:rPr>
          <w:sz w:val="20"/>
        </w:rPr>
        <w:t xml:space="preserve">, установленные на уровне поверхности земли в круге диаметром 10 метров;</w:t>
      </w:r>
    </w:p>
    <w:p>
      <w:pPr>
        <w:pStyle w:val="0"/>
        <w:spacing w:before="200" w:lineRule="auto"/>
        <w:ind w:firstLine="540"/>
        <w:jc w:val="both"/>
      </w:pPr>
      <w:r>
        <w:rPr>
          <w:sz w:val="20"/>
        </w:rPr>
        <w:t xml:space="preserve">интервал между мишенями: не менее 1 метра;</w:t>
      </w:r>
    </w:p>
    <w:p>
      <w:pPr>
        <w:pStyle w:val="0"/>
        <w:spacing w:before="200" w:lineRule="auto"/>
        <w:ind w:firstLine="540"/>
        <w:jc w:val="both"/>
      </w:pPr>
      <w:r>
        <w:rPr>
          <w:sz w:val="20"/>
        </w:rPr>
        <w:t xml:space="preserve">огневой рубеж: 30 метров;</w:t>
      </w:r>
    </w:p>
    <w:p>
      <w:pPr>
        <w:pStyle w:val="0"/>
        <w:spacing w:before="200" w:lineRule="auto"/>
        <w:ind w:firstLine="540"/>
        <w:jc w:val="both"/>
      </w:pPr>
      <w:r>
        <w:rPr>
          <w:sz w:val="20"/>
        </w:rPr>
        <w:t xml:space="preserve">количество гранат: 1 штука;</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гранатометания: стоя;</w:t>
      </w:r>
    </w:p>
    <w:p>
      <w:pPr>
        <w:pStyle w:val="0"/>
        <w:spacing w:before="200" w:lineRule="auto"/>
        <w:ind w:firstLine="540"/>
        <w:jc w:val="both"/>
      </w:pPr>
      <w:r>
        <w:rPr>
          <w:sz w:val="20"/>
        </w:rPr>
        <w:t xml:space="preserve">порядок выполнения упражнения: сотрудник на огневом рубеже (траншея (окоп), кирпичная (железобетонная) стена или иное укрытие, не пробиваемое осколками), выполняет действия по команде "Подготовить гранату!" и докладывает о готовности к гранатометанию. Проверив готовность сотрудника к гранатометанию, руководитель стрельб (гранатометания) подает команду "Гранатой - огонь!". По этой команде сотрудник выдергивает предохранительную чеку, метает гранату в мишень и укрывается от осколков в траншее (окопе), за кирпичной (железобетонной) стеной, в ином укрытии, не пробиваемом осколками. По окончании гранатометания сотрудник докладывает.</w:t>
      </w:r>
    </w:p>
    <w:p>
      <w:pPr>
        <w:pStyle w:val="0"/>
        <w:spacing w:before="200" w:lineRule="auto"/>
        <w:ind w:firstLine="540"/>
        <w:jc w:val="both"/>
      </w:pPr>
      <w:r>
        <w:rPr>
          <w:sz w:val="20"/>
        </w:rPr>
        <w:t xml:space="preserve">290.2.2. </w:t>
      </w:r>
      <w:hyperlink w:history="0" w:anchor="P2612" w:tooltip="Упражнение 3">
        <w:r>
          <w:rPr>
            <w:sz w:val="20"/>
            <w:color w:val="0000ff"/>
          </w:rPr>
          <w:t xml:space="preserve">Упражнение 3</w:t>
        </w:r>
      </w:hyperlink>
      <w:r>
        <w:rPr>
          <w:sz w:val="20"/>
        </w:rPr>
        <w:t xml:space="preserve">. Метание ручных гранат по неподвижной цели:</w:t>
      </w:r>
    </w:p>
    <w:p>
      <w:pPr>
        <w:pStyle w:val="0"/>
        <w:spacing w:before="200" w:lineRule="auto"/>
        <w:ind w:firstLine="540"/>
        <w:jc w:val="both"/>
      </w:pPr>
      <w:r>
        <w:rPr>
          <w:sz w:val="20"/>
        </w:rPr>
        <w:t xml:space="preserve">цель: ростовая фигура </w:t>
      </w:r>
      <w:hyperlink w:history="0" w:anchor="P8565" w:tooltip="Ростовая фигура">
        <w:r>
          <w:rPr>
            <w:sz w:val="20"/>
            <w:color w:val="0000ff"/>
          </w:rPr>
          <w:t xml:space="preserve">(мишень N 8)</w:t>
        </w:r>
      </w:hyperlink>
      <w:r>
        <w:rPr>
          <w:sz w:val="20"/>
        </w:rPr>
        <w:t xml:space="preserve">, установленная в траншее длиной по фронту 5 метров, шириной 2 метра, глубиной 1,3 метра;</w:t>
      </w:r>
    </w:p>
    <w:p>
      <w:pPr>
        <w:pStyle w:val="0"/>
        <w:spacing w:before="200" w:lineRule="auto"/>
        <w:ind w:firstLine="540"/>
        <w:jc w:val="both"/>
      </w:pPr>
      <w:r>
        <w:rPr>
          <w:sz w:val="20"/>
        </w:rPr>
        <w:t xml:space="preserve">огневой рубеж: 30 метров;</w:t>
      </w:r>
    </w:p>
    <w:p>
      <w:pPr>
        <w:pStyle w:val="0"/>
        <w:spacing w:before="200" w:lineRule="auto"/>
        <w:ind w:firstLine="540"/>
        <w:jc w:val="both"/>
      </w:pPr>
      <w:r>
        <w:rPr>
          <w:sz w:val="20"/>
        </w:rPr>
        <w:t xml:space="preserve">количество гранат: 1 штука;</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гранатометания: стоя;</w:t>
      </w:r>
    </w:p>
    <w:p>
      <w:pPr>
        <w:pStyle w:val="0"/>
        <w:spacing w:before="200" w:lineRule="auto"/>
        <w:ind w:firstLine="540"/>
        <w:jc w:val="both"/>
      </w:pPr>
      <w:r>
        <w:rPr>
          <w:sz w:val="20"/>
        </w:rPr>
        <w:t xml:space="preserve">порядок выполнения упражнения: сотрудник на огневом рубеже (траншея (окоп), кирпичная (железобетонная) стена или иное укрытие, не пробиваемое осколками), выполняет действия по команде "Подготовить гранату!" и докладывает о готовности к гранатометанию. Проверив готовность сотрудника к гранатометанию, руководитель (стрельб) гранатометания подает команду "Гранатой - огонь!". По этой команде сотрудник выдергивает предохранительную чеку, метает гранату в мишень и укрывается от осколков в траншее (окопе), за кирпичной (железобетонной) стеной, в ином укрытии, не пробиваемом осколками. По окончании гранатометания сотрудник осуществляет доклад.</w:t>
      </w:r>
    </w:p>
    <w:p>
      <w:pPr>
        <w:pStyle w:val="0"/>
        <w:spacing w:before="200" w:lineRule="auto"/>
        <w:ind w:firstLine="540"/>
        <w:jc w:val="both"/>
      </w:pPr>
      <w:r>
        <w:rPr>
          <w:sz w:val="20"/>
        </w:rPr>
        <w:t xml:space="preserve">290.2.3. </w:t>
      </w:r>
      <w:hyperlink w:history="0" w:anchor="P2615" w:tooltip="Упражнение 4">
        <w:r>
          <w:rPr>
            <w:sz w:val="20"/>
            <w:color w:val="0000ff"/>
          </w:rPr>
          <w:t xml:space="preserve">Упражнение 4</w:t>
        </w:r>
      </w:hyperlink>
      <w:r>
        <w:rPr>
          <w:sz w:val="20"/>
        </w:rPr>
        <w:t xml:space="preserve">. Метание массогабаритного макета, учебной (учебно-имитационной) ручной гранаты после передвижения на дальность:</w:t>
      </w:r>
    </w:p>
    <w:p>
      <w:pPr>
        <w:pStyle w:val="0"/>
        <w:spacing w:before="200" w:lineRule="auto"/>
        <w:ind w:firstLine="540"/>
        <w:jc w:val="both"/>
      </w:pPr>
      <w:r>
        <w:rPr>
          <w:sz w:val="20"/>
        </w:rPr>
        <w:t xml:space="preserve">количество гранат: 1 штука;</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гранатометания: стоя;</w:t>
      </w:r>
    </w:p>
    <w:p>
      <w:pPr>
        <w:pStyle w:val="0"/>
        <w:spacing w:before="200" w:lineRule="auto"/>
        <w:ind w:firstLine="540"/>
        <w:jc w:val="both"/>
      </w:pPr>
      <w:r>
        <w:rPr>
          <w:sz w:val="20"/>
        </w:rPr>
        <w:t xml:space="preserve">порядок выполнения упражнения: по команде руководителя стрельб (гранатометания) сотрудник выходит на исходный рубеж, выполнив действия команды "Заряжай!", убирает гранату в сумку и докладывает о готовности. Проверив готовность сотрудника к гранатометанию, руководитель стрельб (гранатометания) подает команду "Вперед, гранатой - огонь!". Сотрудник бегом преодолевает расстояние 10 метров до огневого рубежа (траншея (окоп), кирпичная (железобетонная) стена, иное укрытие, не пробиваемое осколками), достает из сумки гранату, выдергивает чеку, метает гранату на дальность и укрывается от осколков в траншее (окопе), за кирпичной (железобетонной) стеной, в ином укрытии, не пробиваемом осколками. По окончании гранатометания сотрудник докладывает.</w:t>
      </w:r>
    </w:p>
    <w:p>
      <w:pPr>
        <w:pStyle w:val="0"/>
        <w:spacing w:before="200" w:lineRule="auto"/>
        <w:ind w:firstLine="540"/>
        <w:jc w:val="both"/>
      </w:pPr>
      <w:r>
        <w:rPr>
          <w:sz w:val="20"/>
        </w:rPr>
        <w:t xml:space="preserve">291. С сотрудниками, за которыми закреплено подводное оружие, организуются и проводятся стрельбы из подводного оружия.</w:t>
      </w:r>
    </w:p>
    <w:p>
      <w:pPr>
        <w:pStyle w:val="0"/>
        <w:spacing w:before="200" w:lineRule="auto"/>
        <w:ind w:firstLine="540"/>
        <w:jc w:val="both"/>
      </w:pPr>
      <w:r>
        <w:rPr>
          <w:sz w:val="20"/>
        </w:rPr>
        <w:t xml:space="preserve">292. Упражнения стрельб из подводного оружия предназначены для обучения сотрудников приемам и правилам обращения с оружием и подготовки его к стрельбе, для выработки у них навыков в обнаружении и классификации целей под водой, в определении дальностей до них, в прицеливании и ведении меткого огня по целям из различных положений.</w:t>
      </w:r>
    </w:p>
    <w:p>
      <w:pPr>
        <w:pStyle w:val="0"/>
        <w:spacing w:before="200" w:lineRule="auto"/>
        <w:ind w:firstLine="540"/>
        <w:jc w:val="both"/>
      </w:pPr>
      <w:r>
        <w:rPr>
          <w:sz w:val="20"/>
        </w:rPr>
        <w:t xml:space="preserve">293. Стрельбы на берегу, на воде, под водой выполняются на специальном морском (водном) полигоне, участке стрельбища, имеющего естественный или искусственный водоем размером не менее 30 x 30 метров и глубиной не менее 3 метров или на рейде в заданном секторе стрельбы.</w:t>
      </w:r>
    </w:p>
    <w:p>
      <w:pPr>
        <w:pStyle w:val="0"/>
        <w:spacing w:before="200" w:lineRule="auto"/>
        <w:ind w:firstLine="540"/>
        <w:jc w:val="both"/>
      </w:pPr>
      <w:r>
        <w:rPr>
          <w:sz w:val="20"/>
        </w:rPr>
        <w:t xml:space="preserve">294. Допускается проведение стрелковых тренировок и стрельб на берегу на стрелковом объекте с учетом требований настоящего Порядка.</w:t>
      </w:r>
    </w:p>
    <w:p>
      <w:pPr>
        <w:pStyle w:val="0"/>
        <w:spacing w:before="200" w:lineRule="auto"/>
        <w:ind w:firstLine="540"/>
        <w:jc w:val="both"/>
      </w:pPr>
      <w:r>
        <w:rPr>
          <w:sz w:val="20"/>
        </w:rPr>
        <w:t xml:space="preserve">295. Для выполнения упражнений подводных стрельб сотрудник получает оружие, соответствующее условиям выполняемого упражнения стрельб, водолазное снаряжение; глубиномер, компас, часы, водолазный нож, сигнальный конец для связи со страхующим водолазом или буек на буйрепе длиной, равной глубине места на огневой позиции плюс 2 метра, средства гидроакустической подводной связи.</w:t>
      </w:r>
    </w:p>
    <w:p>
      <w:pPr>
        <w:pStyle w:val="0"/>
        <w:spacing w:before="200" w:lineRule="auto"/>
        <w:ind w:firstLine="540"/>
        <w:jc w:val="both"/>
      </w:pPr>
      <w:r>
        <w:rPr>
          <w:sz w:val="20"/>
        </w:rPr>
        <w:t xml:space="preserve">296. Обращение и стрельба из специального подводного оружия выполняются с учетом их технических особенностей.</w:t>
      </w:r>
    </w:p>
    <w:p>
      <w:pPr>
        <w:pStyle w:val="0"/>
        <w:spacing w:before="200" w:lineRule="auto"/>
        <w:ind w:firstLine="540"/>
        <w:jc w:val="both"/>
      </w:pPr>
      <w:r>
        <w:rPr>
          <w:sz w:val="20"/>
        </w:rPr>
        <w:t xml:space="preserve">297. К выполнению упражнений подводных стрельб допускаются сотрудники водолазных подразделений, имеющие водолазную квалификацию и допущенные приказом начальника подразделения к подводным спускам, с исправным водолазным снаряжением, с исправным и приведенным к нормальному бою специальным оружием для подводной стрельбы.</w:t>
      </w:r>
    </w:p>
    <w:p>
      <w:pPr>
        <w:pStyle w:val="0"/>
        <w:spacing w:before="200" w:lineRule="auto"/>
        <w:ind w:firstLine="540"/>
        <w:jc w:val="both"/>
      </w:pPr>
      <w:r>
        <w:rPr>
          <w:sz w:val="20"/>
        </w:rPr>
        <w:t xml:space="preserve">298. Для проведения подводных стрельб и их обеспечения кроме приказа на стрельбу составляется график водолазных спусков (работ).</w:t>
      </w:r>
    </w:p>
    <w:p>
      <w:pPr>
        <w:pStyle w:val="0"/>
        <w:spacing w:before="200" w:lineRule="auto"/>
        <w:ind w:firstLine="540"/>
        <w:jc w:val="both"/>
      </w:pPr>
      <w:r>
        <w:rPr>
          <w:sz w:val="20"/>
        </w:rPr>
        <w:t xml:space="preserve">299. Для руководства подводными стрельбами и их обслуживания, а также обеспечения требований безопасности во время их проведения руководителем (начальником) органа, организации, подразделения МВД России издается приказ, в котором:</w:t>
      </w:r>
    </w:p>
    <w:p>
      <w:pPr>
        <w:pStyle w:val="0"/>
        <w:spacing w:before="200" w:lineRule="auto"/>
        <w:ind w:firstLine="540"/>
        <w:jc w:val="both"/>
      </w:pPr>
      <w:r>
        <w:rPr>
          <w:sz w:val="20"/>
        </w:rPr>
        <w:t xml:space="preserve">299.1. Назначаются:</w:t>
      </w:r>
    </w:p>
    <w:p>
      <w:pPr>
        <w:pStyle w:val="0"/>
        <w:spacing w:before="200" w:lineRule="auto"/>
        <w:ind w:firstLine="540"/>
        <w:jc w:val="both"/>
      </w:pPr>
      <w:r>
        <w:rPr>
          <w:sz w:val="20"/>
        </w:rPr>
        <w:t xml:space="preserve">299.1.1. Руководитель водолазных работ - руководитель стрельб, допущенный к выполнению работ под водой, с водолазной квалификацией не ниже "инструктор-водолаз".</w:t>
      </w:r>
    </w:p>
    <w:p>
      <w:pPr>
        <w:pStyle w:val="0"/>
        <w:spacing w:before="200" w:lineRule="auto"/>
        <w:ind w:firstLine="540"/>
        <w:jc w:val="both"/>
      </w:pPr>
      <w:r>
        <w:rPr>
          <w:sz w:val="20"/>
        </w:rPr>
        <w:t xml:space="preserve">299.1.2. Командир (командиры) спусков - помощник (помощники) руководителя стрельб, допущенный (допущенные) к выполнению работ под водой, с водолазной квалификацией не ниже "инструктор-водолаз".</w:t>
      </w:r>
    </w:p>
    <w:p>
      <w:pPr>
        <w:pStyle w:val="0"/>
        <w:spacing w:before="200" w:lineRule="auto"/>
        <w:ind w:firstLine="540"/>
        <w:jc w:val="both"/>
      </w:pPr>
      <w:r>
        <w:rPr>
          <w:sz w:val="20"/>
        </w:rPr>
        <w:t xml:space="preserve">299.1.3. Дежурный врач (фельдшер, медсестра, медбрат, медработник), допущенный к медицинскому обеспечению водолазных спусков.</w:t>
      </w:r>
    </w:p>
    <w:p>
      <w:pPr>
        <w:pStyle w:val="0"/>
        <w:spacing w:before="200" w:lineRule="auto"/>
        <w:ind w:firstLine="540"/>
        <w:jc w:val="both"/>
      </w:pPr>
      <w:r>
        <w:rPr>
          <w:sz w:val="20"/>
        </w:rPr>
        <w:t xml:space="preserve">299.1.4. Страхующие водолазы.</w:t>
      </w:r>
    </w:p>
    <w:p>
      <w:pPr>
        <w:pStyle w:val="0"/>
        <w:spacing w:before="200" w:lineRule="auto"/>
        <w:ind w:firstLine="540"/>
        <w:jc w:val="both"/>
      </w:pPr>
      <w:r>
        <w:rPr>
          <w:sz w:val="20"/>
        </w:rPr>
        <w:t xml:space="preserve">299.1.5. Раздатчик боеприпасов.</w:t>
      </w:r>
    </w:p>
    <w:p>
      <w:pPr>
        <w:pStyle w:val="0"/>
        <w:spacing w:before="200" w:lineRule="auto"/>
        <w:ind w:firstLine="540"/>
        <w:jc w:val="both"/>
      </w:pPr>
      <w:r>
        <w:rPr>
          <w:sz w:val="20"/>
        </w:rPr>
        <w:t xml:space="preserve">299.1.6. Обеспечивающие водолазы с плавучими средствами (шлюпками с гребцами, катерами), мишенями и подсобными материалами.</w:t>
      </w:r>
    </w:p>
    <w:p>
      <w:pPr>
        <w:pStyle w:val="0"/>
        <w:spacing w:before="200" w:lineRule="auto"/>
        <w:ind w:firstLine="540"/>
        <w:jc w:val="both"/>
      </w:pPr>
      <w:r>
        <w:rPr>
          <w:sz w:val="20"/>
        </w:rPr>
        <w:t xml:space="preserve">299.1.7. Наблюдатель со средствами наблюдения, сигнализации и связи.</w:t>
      </w:r>
    </w:p>
    <w:p>
      <w:pPr>
        <w:pStyle w:val="0"/>
        <w:spacing w:before="200" w:lineRule="auto"/>
        <w:ind w:firstLine="540"/>
        <w:jc w:val="both"/>
      </w:pPr>
      <w:r>
        <w:rPr>
          <w:sz w:val="20"/>
        </w:rPr>
        <w:t xml:space="preserve">299.2. Определяется порядок развертывания:</w:t>
      </w:r>
    </w:p>
    <w:p>
      <w:pPr>
        <w:pStyle w:val="0"/>
        <w:spacing w:before="200" w:lineRule="auto"/>
        <w:ind w:firstLine="540"/>
        <w:jc w:val="both"/>
      </w:pPr>
      <w:r>
        <w:rPr>
          <w:sz w:val="20"/>
        </w:rPr>
        <w:t xml:space="preserve">299.2.1. Дежурных плавучих средств - катеров, шлюпок.</w:t>
      </w:r>
    </w:p>
    <w:p>
      <w:pPr>
        <w:pStyle w:val="0"/>
        <w:spacing w:before="200" w:lineRule="auto"/>
        <w:ind w:firstLine="540"/>
        <w:jc w:val="both"/>
      </w:pPr>
      <w:r>
        <w:rPr>
          <w:sz w:val="20"/>
        </w:rPr>
        <w:t xml:space="preserve">299.2.2. Пункта медицинского обеспечения - декомпрессионной камеры, на берегу - дежурного и санитарного автомобиля.</w:t>
      </w:r>
    </w:p>
    <w:p>
      <w:pPr>
        <w:pStyle w:val="0"/>
        <w:spacing w:before="200" w:lineRule="auto"/>
        <w:ind w:firstLine="540"/>
        <w:jc w:val="both"/>
      </w:pPr>
      <w:r>
        <w:rPr>
          <w:sz w:val="20"/>
        </w:rPr>
        <w:t xml:space="preserve">299.2.3. Оцепления.</w:t>
      </w:r>
    </w:p>
    <w:p>
      <w:pPr>
        <w:pStyle w:val="0"/>
        <w:spacing w:before="200" w:lineRule="auto"/>
        <w:ind w:firstLine="540"/>
        <w:jc w:val="both"/>
      </w:pPr>
      <w:r>
        <w:rPr>
          <w:sz w:val="20"/>
        </w:rPr>
        <w:t xml:space="preserve">300. При подводной стрельбе двусторонняя связь с сотрудником осуществляется с помощью гидроакустической станции (сигнального конца по таблице условных сигналов).</w:t>
      </w:r>
    </w:p>
    <w:p>
      <w:pPr>
        <w:pStyle w:val="0"/>
        <w:spacing w:before="200" w:lineRule="auto"/>
        <w:ind w:firstLine="540"/>
        <w:jc w:val="both"/>
      </w:pPr>
      <w:r>
        <w:rPr>
          <w:sz w:val="20"/>
        </w:rPr>
        <w:t xml:space="preserve">301. При выполнении упражнений стрельб под водой на полигоне оборудуется:</w:t>
      </w:r>
    </w:p>
    <w:p>
      <w:pPr>
        <w:pStyle w:val="0"/>
        <w:spacing w:before="200" w:lineRule="auto"/>
        <w:ind w:firstLine="540"/>
        <w:jc w:val="both"/>
      </w:pPr>
      <w:r>
        <w:rPr>
          <w:sz w:val="20"/>
        </w:rPr>
        <w:t xml:space="preserve">301.1. Исходный рубеж на берегу (палубе катера, пирсе), где производится осмотр оружия, переводится в положение "На ремень" либо убирает в кобуру, удерживается его в руке, сотрудники получают боеприпасы и снаряжают магазины, а также находится страхующий водолаз.</w:t>
      </w:r>
    </w:p>
    <w:p>
      <w:pPr>
        <w:pStyle w:val="0"/>
        <w:spacing w:before="200" w:lineRule="auto"/>
        <w:ind w:firstLine="540"/>
        <w:jc w:val="both"/>
      </w:pPr>
      <w:r>
        <w:rPr>
          <w:sz w:val="20"/>
        </w:rPr>
        <w:t xml:space="preserve">301.2. Огневой рубеж на берегу или в воде, где производится заряжание оружия (определяется в зависимости от условий местности, как правило, на глубине 1,5 - 3 метра), оружие переводится в боевое положение, разрешается ведение огня по обнаруженным целям и производится разряжение оружия после стрельбы. Огневой рубеж обозначается: на поверхности воды - буями красного цвета; под водой - буями белого цвета.</w:t>
      </w:r>
    </w:p>
    <w:p>
      <w:pPr>
        <w:pStyle w:val="0"/>
        <w:spacing w:before="200" w:lineRule="auto"/>
        <w:ind w:firstLine="540"/>
        <w:jc w:val="both"/>
      </w:pPr>
      <w:r>
        <w:rPr>
          <w:sz w:val="20"/>
        </w:rPr>
        <w:t xml:space="preserve">302. Подводные стрельбы проводятся под водой при видимости не менее 5 метров, скорости течения не более 1 метра в секунду, состоянии моря до 2 баллов, силе ветра до 4 баллов, наземной видимости не менее 5 километров, глубине в районе выполнения стрельб от 2 до 20 метров.</w:t>
      </w:r>
    </w:p>
    <w:p>
      <w:pPr>
        <w:pStyle w:val="0"/>
        <w:spacing w:before="200" w:lineRule="auto"/>
        <w:ind w:firstLine="540"/>
        <w:jc w:val="both"/>
      </w:pPr>
      <w:r>
        <w:rPr>
          <w:sz w:val="20"/>
        </w:rPr>
        <w:t xml:space="preserve">303. В зависимости от прозрачности воды и других гидрометеорологических условий в районе проведения подводных стрельб по решению руководителя водолазных работ - руководителя стрельб, командира (командиров) спусков - помощника (помощников) руководителя стрельб &lt;1&gt; дальности до целей, указанные в условиях упражнений стрельб, могут быть сокращены.</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"руководитель (помощник руководителя) стрельб из подводного оружия".</w:t>
      </w:r>
    </w:p>
    <w:p>
      <w:pPr>
        <w:pStyle w:val="0"/>
        <w:jc w:val="both"/>
      </w:pPr>
      <w:r>
        <w:rPr>
          <w:sz w:val="20"/>
        </w:rPr>
      </w:r>
    </w:p>
    <w:p>
      <w:pPr>
        <w:pStyle w:val="0"/>
        <w:ind w:firstLine="540"/>
        <w:jc w:val="both"/>
      </w:pPr>
      <w:r>
        <w:rPr>
          <w:sz w:val="20"/>
        </w:rPr>
        <w:t xml:space="preserve">304. Положения для стрельбы могут быть: в воде - с опорой на грунт или на плаву (без опоры на грунт), при выходе из воды на берег - стоя с руки (с двух рук) или с колена с упора из-за укрытия, на берегу - стоя с руки (с двух рук), с колена, лежа с упора из-за укрытия.</w:t>
      </w:r>
    </w:p>
    <w:p>
      <w:pPr>
        <w:pStyle w:val="0"/>
        <w:spacing w:before="200" w:lineRule="auto"/>
        <w:ind w:firstLine="540"/>
        <w:jc w:val="both"/>
      </w:pPr>
      <w:r>
        <w:rPr>
          <w:sz w:val="20"/>
        </w:rPr>
        <w:t xml:space="preserve">305. Упражнения стрельб под водой выполняются в следующем порядке:</w:t>
      </w:r>
    </w:p>
    <w:p>
      <w:pPr>
        <w:pStyle w:val="0"/>
        <w:spacing w:before="200" w:lineRule="auto"/>
        <w:ind w:firstLine="540"/>
        <w:jc w:val="both"/>
      </w:pPr>
      <w:r>
        <w:rPr>
          <w:sz w:val="20"/>
        </w:rPr>
        <w:t xml:space="preserve">305.1. По команде руководителя (помощника руководителя) стрельб из подводного оружия водолазы, обеспечивающие стрельбы, устанавливают щиты с мишенями на заданную глубину с помощью грузов, управляющих тросов и закрепляют их на берегу, докладывают о готовности мишенного устройства к стрельбе.</w:t>
      </w:r>
    </w:p>
    <w:p>
      <w:pPr>
        <w:pStyle w:val="0"/>
        <w:spacing w:before="200" w:lineRule="auto"/>
        <w:ind w:firstLine="540"/>
        <w:jc w:val="both"/>
      </w:pPr>
      <w:r>
        <w:rPr>
          <w:sz w:val="20"/>
        </w:rPr>
        <w:t xml:space="preserve">305.2. Действия сотрудника с оружием и боеприпасами к нему, выполняемые по команде руководителя (помощника руководителя) стрельб из подводного оружия:</w:t>
      </w:r>
    </w:p>
    <w:p>
      <w:pPr>
        <w:pStyle w:val="0"/>
        <w:spacing w:before="200" w:lineRule="auto"/>
        <w:ind w:firstLine="540"/>
        <w:jc w:val="both"/>
      </w:pPr>
      <w:r>
        <w:rPr>
          <w:sz w:val="20"/>
        </w:rPr>
        <w:t xml:space="preserve">305.2.1. На исходном рубеже получает боеприпасы, осматривает их.</w:t>
      </w:r>
    </w:p>
    <w:p>
      <w:pPr>
        <w:pStyle w:val="0"/>
        <w:spacing w:before="200" w:lineRule="auto"/>
        <w:ind w:firstLine="540"/>
        <w:jc w:val="both"/>
      </w:pPr>
      <w:r>
        <w:rPr>
          <w:sz w:val="20"/>
        </w:rPr>
        <w:t xml:space="preserve">305.2.2. По команде "Магазин снарядить!" снаряжает магазин патронами и удерживает его в руке.</w:t>
      </w:r>
    </w:p>
    <w:p>
      <w:pPr>
        <w:pStyle w:val="0"/>
        <w:spacing w:before="200" w:lineRule="auto"/>
        <w:ind w:firstLine="540"/>
        <w:jc w:val="both"/>
      </w:pPr>
      <w:r>
        <w:rPr>
          <w:sz w:val="20"/>
        </w:rPr>
        <w:t xml:space="preserve">305.2.3. По команде "Заряжай!" присоединяет снаряженный магазин к автомату подводному специальному, автомату двухсредному специальному, вставляет патроны в стволы специального подводного пистолета &lt;2&gt; и включает предохранитель. Приводит оружие в положение "На ремень", СПП убирает в кобуру и докладывает руководителю (помощнику руководителя) стрельб из подводного оружия о готовности к стрельбе.</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"СПП".</w:t>
      </w:r>
    </w:p>
    <w:p>
      <w:pPr>
        <w:pStyle w:val="0"/>
        <w:jc w:val="both"/>
      </w:pPr>
      <w:r>
        <w:rPr>
          <w:sz w:val="20"/>
        </w:rPr>
      </w:r>
    </w:p>
    <w:p>
      <w:pPr>
        <w:pStyle w:val="0"/>
        <w:ind w:firstLine="540"/>
        <w:jc w:val="both"/>
      </w:pPr>
      <w:r>
        <w:rPr>
          <w:sz w:val="20"/>
        </w:rPr>
        <w:t xml:space="preserve">305.2.4. По команде производит погружение и в подводном положении выдвигается на огневой рубеж, по прибытии на огневой рубеж переводит оружие в боевое положение и посредством связи докладывает руководителю (помощнику руководителя) стрельб из подводного оружия о готовности к стрельбе.</w:t>
      </w:r>
    </w:p>
    <w:p>
      <w:pPr>
        <w:pStyle w:val="0"/>
        <w:spacing w:before="200" w:lineRule="auto"/>
        <w:ind w:firstLine="540"/>
        <w:jc w:val="both"/>
      </w:pPr>
      <w:r>
        <w:rPr>
          <w:sz w:val="20"/>
        </w:rPr>
        <w:t xml:space="preserve">305.2.5. По команде "Огонь!" ведет стрельбу в соответствии с условиями упражнения, по окончании стрельбы включает предохранитель, переводит оружие в положение "На ремень" либо удерживает оружие в руках, СПП убирает в кобуру, посредством связи докладывает об окончании стрельбы и в подводном положении выдвигается на исходный рубеж.</w:t>
      </w:r>
    </w:p>
    <w:p>
      <w:pPr>
        <w:pStyle w:val="0"/>
        <w:spacing w:before="200" w:lineRule="auto"/>
        <w:ind w:firstLine="540"/>
        <w:jc w:val="both"/>
      </w:pPr>
      <w:r>
        <w:rPr>
          <w:sz w:val="20"/>
        </w:rPr>
        <w:t xml:space="preserve">305.3. Руководитель (помощник руководителя) стрельб из подводного оружия подает команды на подъем мишеней и подготовку мишенного устройства для стрельбы очередной сменой. Сотрудники, назначенные для обеспечения стрельб, отдают на берегу управляющие тросы, когда щит (щиты) всплывают, осматривают мишени, фиксируют и отмечают пробоины или заменяют мишени и докладывают о результатах стрельбы. После этого вновь погружают щит с мишенью на заданную глубину, закрепляют управляющие тросы на берегу и докладывают руководителю (помощнику руководителя) стрельб из подводного оружия о готовности мишенного устройства для стрельбы очередным сотрудником.</w:t>
      </w:r>
    </w:p>
    <w:p>
      <w:pPr>
        <w:pStyle w:val="0"/>
        <w:spacing w:before="200" w:lineRule="auto"/>
        <w:ind w:firstLine="540"/>
        <w:jc w:val="both"/>
      </w:pPr>
      <w:r>
        <w:rPr>
          <w:sz w:val="20"/>
        </w:rPr>
        <w:t xml:space="preserve">305.4. По прибытии на исходный рубеж сотрудник выполняет действия по команде "Разряжай, оружие к осмотру!", докладывает о действиях при выполнении упражнения стрельб, задержках при стрельбе (при наличии). Руководитель (помощник руководителя) стрельб из подводного оружия делает краткий разбор действий сотрудника и сообщает сотруднику результаты выполнения упражнения стрельб.</w:t>
      </w:r>
    </w:p>
    <w:bookmarkStart w:id="1933" w:name="P1933"/>
    <w:bookmarkEnd w:id="1933"/>
    <w:p>
      <w:pPr>
        <w:pStyle w:val="0"/>
        <w:spacing w:before="200" w:lineRule="auto"/>
        <w:ind w:firstLine="540"/>
        <w:jc w:val="both"/>
      </w:pPr>
      <w:r>
        <w:rPr>
          <w:sz w:val="20"/>
        </w:rPr>
        <w:t xml:space="preserve">306. Упражнения стрельб из подводного оружия включают в себя:</w:t>
      </w:r>
    </w:p>
    <w:p>
      <w:pPr>
        <w:pStyle w:val="0"/>
        <w:spacing w:before="200" w:lineRule="auto"/>
        <w:ind w:firstLine="540"/>
        <w:jc w:val="both"/>
      </w:pPr>
      <w:r>
        <w:rPr>
          <w:sz w:val="20"/>
        </w:rPr>
        <w:t xml:space="preserve">306.1. Упражнения стрельб для СПП:</w:t>
      </w:r>
    </w:p>
    <w:p>
      <w:pPr>
        <w:pStyle w:val="0"/>
        <w:spacing w:before="200" w:lineRule="auto"/>
        <w:ind w:firstLine="540"/>
        <w:jc w:val="both"/>
      </w:pPr>
      <w:r>
        <w:rPr>
          <w:sz w:val="20"/>
        </w:rPr>
        <w:t xml:space="preserve">306.1.1. Подготовительное упражнение. </w:t>
      </w:r>
      <w:hyperlink w:history="0" w:anchor="P2621" w:tooltip="Упражнение 1">
        <w:r>
          <w:rPr>
            <w:sz w:val="20"/>
            <w:color w:val="0000ff"/>
          </w:rPr>
          <w:t xml:space="preserve">Упражнение 1</w:t>
        </w:r>
      </w:hyperlink>
      <w:r>
        <w:rPr>
          <w:sz w:val="20"/>
        </w:rPr>
        <w:t xml:space="preserve">. Стрельба по неподвижной цели на берегу:</w:t>
      </w:r>
    </w:p>
    <w:p>
      <w:pPr>
        <w:pStyle w:val="0"/>
        <w:spacing w:before="200" w:lineRule="auto"/>
        <w:ind w:firstLine="540"/>
        <w:jc w:val="both"/>
      </w:pPr>
      <w:r>
        <w:rPr>
          <w:sz w:val="20"/>
        </w:rPr>
        <w:t xml:space="preserve">цель: головная фигура (</w:t>
      </w:r>
      <w:hyperlink w:history="0" w:anchor="P8535" w:tooltip="Головная фигура">
        <w:r>
          <w:rPr>
            <w:sz w:val="20"/>
            <w:color w:val="0000ff"/>
          </w:rPr>
          <w:t xml:space="preserve">мишень N 5</w:t>
        </w:r>
      </w:hyperlink>
      <w:r>
        <w:rPr>
          <w:sz w:val="20"/>
        </w:rPr>
        <w:t xml:space="preserve"> или </w:t>
      </w:r>
      <w:hyperlink w:history="0" w:anchor="P8537" w:tooltip="Головная фигура">
        <w:r>
          <w:rPr>
            <w:sz w:val="20"/>
            <w:color w:val="0000ff"/>
          </w:rPr>
          <w:t xml:space="preserve">N 5а</w:t>
        </w:r>
      </w:hyperlink>
      <w:r>
        <w:rPr>
          <w:sz w:val="20"/>
        </w:rPr>
        <w:t xml:space="preserve">);</w:t>
      </w:r>
    </w:p>
    <w:p>
      <w:pPr>
        <w:pStyle w:val="0"/>
        <w:spacing w:before="200" w:lineRule="auto"/>
        <w:ind w:firstLine="540"/>
        <w:jc w:val="both"/>
      </w:pPr>
      <w:r>
        <w:rPr>
          <w:sz w:val="20"/>
        </w:rPr>
        <w:t xml:space="preserve">огневой рубеж: 10 метров;</w:t>
      </w:r>
    </w:p>
    <w:p>
      <w:pPr>
        <w:pStyle w:val="0"/>
        <w:spacing w:before="200" w:lineRule="auto"/>
        <w:ind w:firstLine="540"/>
        <w:jc w:val="both"/>
      </w:pPr>
      <w:r>
        <w:rPr>
          <w:sz w:val="20"/>
        </w:rPr>
        <w:t xml:space="preserve">количество патронов: 4 штуки;</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порядок выполнения упражнения: сотрудник на огневом рубеже в водолазной маске выполняет действия по команде "Заряжай!", убирает пистолет в кобуру и докладывает руководителю (помощнику руководителя) стрельб из подводного оружия о готовности к стрельбе. Проверив готовность сотрудника к стрельбе, руководитель (помощник руководителя) стрельб из подводного оружия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306.1.2. Учебное упражнение. </w:t>
      </w:r>
      <w:hyperlink w:history="0" w:anchor="P2624" w:tooltip="Упражнение 2">
        <w:r>
          <w:rPr>
            <w:sz w:val="20"/>
            <w:color w:val="0000ff"/>
          </w:rPr>
          <w:t xml:space="preserve">Упражнение 2</w:t>
        </w:r>
      </w:hyperlink>
      <w:r>
        <w:rPr>
          <w:sz w:val="20"/>
        </w:rPr>
        <w:t xml:space="preserve">. Стрельба по неподвижной цели на берегу (на воде):</w:t>
      </w:r>
    </w:p>
    <w:p>
      <w:pPr>
        <w:pStyle w:val="0"/>
        <w:spacing w:before="200" w:lineRule="auto"/>
        <w:ind w:firstLine="540"/>
        <w:jc w:val="both"/>
      </w:pPr>
      <w:r>
        <w:rPr>
          <w:sz w:val="20"/>
        </w:rPr>
        <w:t xml:space="preserve">цель: головная фигура (</w:t>
      </w:r>
      <w:hyperlink w:history="0" w:anchor="P8535" w:tooltip="Головная фигура">
        <w:r>
          <w:rPr>
            <w:sz w:val="20"/>
            <w:color w:val="0000ff"/>
          </w:rPr>
          <w:t xml:space="preserve">мишень N 5</w:t>
        </w:r>
      </w:hyperlink>
      <w:r>
        <w:rPr>
          <w:sz w:val="20"/>
        </w:rPr>
        <w:t xml:space="preserve"> или </w:t>
      </w:r>
      <w:hyperlink w:history="0" w:anchor="P8537" w:tooltip="Головная фигура">
        <w:r>
          <w:rPr>
            <w:sz w:val="20"/>
            <w:color w:val="0000ff"/>
          </w:rPr>
          <w:t xml:space="preserve">N 5а</w:t>
        </w:r>
      </w:hyperlink>
      <w:r>
        <w:rPr>
          <w:sz w:val="20"/>
        </w:rPr>
        <w:t xml:space="preserve">);</w:t>
      </w:r>
    </w:p>
    <w:p>
      <w:pPr>
        <w:pStyle w:val="0"/>
        <w:spacing w:before="200" w:lineRule="auto"/>
        <w:ind w:firstLine="540"/>
        <w:jc w:val="both"/>
      </w:pPr>
      <w:r>
        <w:rPr>
          <w:sz w:val="20"/>
        </w:rPr>
        <w:t xml:space="preserve">огневой рубеж: 10 метров;</w:t>
      </w:r>
    </w:p>
    <w:p>
      <w:pPr>
        <w:pStyle w:val="0"/>
        <w:spacing w:before="200" w:lineRule="auto"/>
        <w:ind w:firstLine="540"/>
        <w:jc w:val="both"/>
      </w:pPr>
      <w:r>
        <w:rPr>
          <w:sz w:val="20"/>
        </w:rPr>
        <w:t xml:space="preserve">количество патронов: 4 штуки;</w:t>
      </w:r>
    </w:p>
    <w:p>
      <w:pPr>
        <w:pStyle w:val="0"/>
        <w:spacing w:before="200" w:lineRule="auto"/>
        <w:ind w:firstLine="540"/>
        <w:jc w:val="both"/>
      </w:pPr>
      <w:r>
        <w:rPr>
          <w:sz w:val="20"/>
        </w:rPr>
        <w:t xml:space="preserve">время на выполнение упражнения: не более 20 секунд;</w:t>
      </w:r>
    </w:p>
    <w:p>
      <w:pPr>
        <w:pStyle w:val="0"/>
        <w:spacing w:before="200" w:lineRule="auto"/>
        <w:ind w:firstLine="540"/>
        <w:jc w:val="both"/>
      </w:pPr>
      <w:r>
        <w:rPr>
          <w:sz w:val="20"/>
        </w:rPr>
        <w:t xml:space="preserve">положение для стрельбы: стоя;</w:t>
      </w:r>
    </w:p>
    <w:p>
      <w:pPr>
        <w:pStyle w:val="0"/>
        <w:spacing w:before="200" w:lineRule="auto"/>
        <w:ind w:firstLine="540"/>
        <w:jc w:val="both"/>
      </w:pPr>
      <w:r>
        <w:rPr>
          <w:sz w:val="20"/>
        </w:rPr>
        <w:t xml:space="preserve">порядок выполнения упражнения: сотрудник на огневом рубеже в водолазной маске выполняет действия по команде "Заряжай!", убирает пистолет в кобуру и докладывает руководителю (помощнику руководителя) стрельб из подводного оружия о готовности к стрельбе. Проверив готовность сотрудника к стрельбе, руководитель (помощник руководителя) стрельб из подводного оружия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306.1.3. Учебно-специальное упражнение. </w:t>
      </w:r>
      <w:hyperlink w:history="0" w:anchor="P2628" w:tooltip="Упражнение 3">
        <w:r>
          <w:rPr>
            <w:sz w:val="20"/>
            <w:color w:val="0000ff"/>
          </w:rPr>
          <w:t xml:space="preserve">Упражнение 3</w:t>
        </w:r>
      </w:hyperlink>
      <w:r>
        <w:rPr>
          <w:sz w:val="20"/>
        </w:rPr>
        <w:t xml:space="preserve">. Стрельба под водой с места по неподвижной цели:</w:t>
      </w:r>
    </w:p>
    <w:p>
      <w:pPr>
        <w:pStyle w:val="0"/>
        <w:spacing w:before="200" w:lineRule="auto"/>
        <w:ind w:firstLine="540"/>
        <w:jc w:val="both"/>
      </w:pPr>
      <w:r>
        <w:rPr>
          <w:sz w:val="20"/>
        </w:rPr>
        <w:t xml:space="preserve">цель: головная фигура (</w:t>
      </w:r>
      <w:hyperlink w:history="0" w:anchor="P8535" w:tooltip="Головная фигура">
        <w:r>
          <w:rPr>
            <w:sz w:val="20"/>
            <w:color w:val="0000ff"/>
          </w:rPr>
          <w:t xml:space="preserve">мишень N 5</w:t>
        </w:r>
      </w:hyperlink>
      <w:r>
        <w:rPr>
          <w:sz w:val="20"/>
        </w:rPr>
        <w:t xml:space="preserve"> или </w:t>
      </w:r>
      <w:hyperlink w:history="0" w:anchor="P8537" w:tooltip="Головная фигура">
        <w:r>
          <w:rPr>
            <w:sz w:val="20"/>
            <w:color w:val="0000ff"/>
          </w:rPr>
          <w:t xml:space="preserve">N 5а</w:t>
        </w:r>
      </w:hyperlink>
      <w:r>
        <w:rPr>
          <w:sz w:val="20"/>
        </w:rPr>
        <w:t xml:space="preserve">, изготавливаемая из непромокаемого материала) на щите 0,75 x 0,75 метра, установленная под водой на уровне глаз стреляющего перпендикулярно заданной плоскости (пеленгу) стрельбы;</w:t>
      </w:r>
    </w:p>
    <w:p>
      <w:pPr>
        <w:pStyle w:val="0"/>
        <w:spacing w:before="200" w:lineRule="auto"/>
        <w:ind w:firstLine="540"/>
        <w:jc w:val="both"/>
      </w:pPr>
      <w:r>
        <w:rPr>
          <w:sz w:val="20"/>
        </w:rPr>
        <w:t xml:space="preserve">огневой рубеж: 5 метров;</w:t>
      </w:r>
    </w:p>
    <w:p>
      <w:pPr>
        <w:pStyle w:val="0"/>
        <w:spacing w:before="200" w:lineRule="auto"/>
        <w:ind w:firstLine="540"/>
        <w:jc w:val="both"/>
      </w:pPr>
      <w:r>
        <w:rPr>
          <w:sz w:val="20"/>
        </w:rPr>
        <w:t xml:space="preserve">количество патронов: 4 штуки;</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стоя с руки (с двух рук) или стоя на коленях на грунте;</w:t>
      </w:r>
    </w:p>
    <w:p>
      <w:pPr>
        <w:pStyle w:val="0"/>
        <w:spacing w:before="200" w:lineRule="auto"/>
        <w:ind w:firstLine="540"/>
        <w:jc w:val="both"/>
      </w:pPr>
      <w:r>
        <w:rPr>
          <w:sz w:val="20"/>
        </w:rPr>
        <w:t xml:space="preserve">порядок выполнения упражнения: на исходном рубеже сотрудник проверяет работоспособность снаряжения, оценивает свое самочувствие и докладывает руководителю (помощнику руководителя) стрельб из подводного оружия о готовности к выполнению упражнения, выполняет действия по команде "Заряжай!", убирает пистолет в кобуру и докладывает руководителю (помощнику руководителя) стрельб из подводного оружия о готовности к стрельбе. Проверив готовность сотрудника к стрельбе, руководитель (помощник руководителя) стрельб из подводного оружия подает команду "К бою!". По этой команде сотрудник производит погружение и в подводном положении выдвигается на огневой рубеж. По прибытии на огневой рубеж сотрудник переводит оружие в боевое положение и посредством связи докладывает руководителю (помощнику руководителя) стрельб из подводного оружия о готовности к стрельбе. По команде "Огонь!" руководителя (помощника руководителя) стрельб из подводного оружия сотрудник принимает изготовку к стрельбе и ведет огонь по цели. По окончании стрельбы сотрудник докладывает.</w:t>
      </w:r>
    </w:p>
    <w:p>
      <w:pPr>
        <w:pStyle w:val="0"/>
        <w:spacing w:before="200" w:lineRule="auto"/>
        <w:ind w:firstLine="540"/>
        <w:jc w:val="both"/>
      </w:pPr>
      <w:r>
        <w:rPr>
          <w:sz w:val="20"/>
        </w:rPr>
        <w:t xml:space="preserve">306.2. Упражнения стрельб для автомата подводного специального, автомата двухсредного специального:</w:t>
      </w:r>
    </w:p>
    <w:p>
      <w:pPr>
        <w:pStyle w:val="0"/>
        <w:spacing w:before="200" w:lineRule="auto"/>
        <w:ind w:firstLine="540"/>
        <w:jc w:val="both"/>
      </w:pPr>
      <w:r>
        <w:rPr>
          <w:sz w:val="20"/>
        </w:rPr>
        <w:t xml:space="preserve">306.2.1. Подготовительное упражнение. </w:t>
      </w:r>
      <w:hyperlink w:history="0" w:anchor="P2633" w:tooltip="Упражнение 1">
        <w:r>
          <w:rPr>
            <w:sz w:val="20"/>
            <w:color w:val="0000ff"/>
          </w:rPr>
          <w:t xml:space="preserve">Упражнение 1</w:t>
        </w:r>
      </w:hyperlink>
      <w:r>
        <w:rPr>
          <w:sz w:val="20"/>
        </w:rPr>
        <w:t xml:space="preserve">. Стрельба по неподвижным целям на берегу (на воде):</w:t>
      </w:r>
    </w:p>
    <w:p>
      <w:pPr>
        <w:pStyle w:val="0"/>
        <w:spacing w:before="200" w:lineRule="auto"/>
        <w:ind w:firstLine="540"/>
        <w:jc w:val="both"/>
      </w:pPr>
      <w:r>
        <w:rPr>
          <w:sz w:val="20"/>
        </w:rPr>
        <w:t xml:space="preserve">цель: грудная фигура (</w:t>
      </w:r>
      <w:hyperlink w:history="0" w:anchor="P8526" w:tooltip="Грудная фигура с кругами">
        <w:r>
          <w:rPr>
            <w:sz w:val="20"/>
            <w:color w:val="0000ff"/>
          </w:rPr>
          <w:t xml:space="preserve">мишень N 4</w:t>
        </w:r>
      </w:hyperlink>
      <w:r>
        <w:rPr>
          <w:sz w:val="20"/>
        </w:rPr>
        <w:t xml:space="preserve">, или </w:t>
      </w:r>
      <w:hyperlink w:history="0" w:anchor="P8528" w:tooltip="Грудная фигура с кругами">
        <w:r>
          <w:rPr>
            <w:sz w:val="20"/>
            <w:color w:val="0000ff"/>
          </w:rPr>
          <w:t xml:space="preserve">N 4с</w:t>
        </w:r>
      </w:hyperlink>
      <w:r>
        <w:rPr>
          <w:sz w:val="20"/>
        </w:rPr>
        <w:t xml:space="preserve">, или </w:t>
      </w:r>
      <w:hyperlink w:history="0" w:anchor="P8539" w:tooltip="Грудная фигура">
        <w:r>
          <w:rPr>
            <w:sz w:val="20"/>
            <w:color w:val="0000ff"/>
          </w:rPr>
          <w:t xml:space="preserve">N 6</w:t>
        </w:r>
      </w:hyperlink>
      <w:r>
        <w:rPr>
          <w:sz w:val="20"/>
        </w:rPr>
        <w:t xml:space="preserve">);</w:t>
      </w:r>
    </w:p>
    <w:p>
      <w:pPr>
        <w:pStyle w:val="0"/>
        <w:spacing w:before="200" w:lineRule="auto"/>
        <w:ind w:firstLine="540"/>
        <w:jc w:val="both"/>
      </w:pPr>
      <w:r>
        <w:rPr>
          <w:sz w:val="20"/>
        </w:rPr>
        <w:t xml:space="preserve">огневые рубежи: 10, 20, 30 метров для автомата подводного специального; 25, 50, 75 метров для автомата двухсредного специального с патроном 5,45 x 39;</w:t>
      </w:r>
    </w:p>
    <w:p>
      <w:pPr>
        <w:pStyle w:val="0"/>
        <w:spacing w:before="200" w:lineRule="auto"/>
        <w:ind w:firstLine="540"/>
        <w:jc w:val="both"/>
      </w:pPr>
      <w:r>
        <w:rPr>
          <w:sz w:val="20"/>
        </w:rPr>
        <w:t xml:space="preserve">количество патронов: 5 штук;</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стоя, с колена, лежа;</w:t>
      </w:r>
    </w:p>
    <w:p>
      <w:pPr>
        <w:pStyle w:val="0"/>
        <w:spacing w:before="200" w:lineRule="auto"/>
        <w:ind w:firstLine="540"/>
        <w:jc w:val="both"/>
      </w:pPr>
      <w:r>
        <w:rPr>
          <w:sz w:val="20"/>
        </w:rPr>
        <w:t xml:space="preserve">режим огня: одиночный;</w:t>
      </w:r>
    </w:p>
    <w:p>
      <w:pPr>
        <w:pStyle w:val="0"/>
        <w:spacing w:before="200" w:lineRule="auto"/>
        <w:ind w:firstLine="540"/>
        <w:jc w:val="both"/>
      </w:pPr>
      <w:r>
        <w:rPr>
          <w:sz w:val="20"/>
        </w:rPr>
        <w:t xml:space="preserve">порядок выполнения упражнения: сотрудник на огневом рубеже в водолазной маске выполняет действия по команде "Заряжай!" и докладывает руководителю (помощнику руководителя) стрельб из подводного оружия о готовности к стрельбе. Проверив готовность сотрудника к стрельбе, руководитель (помощник руководителя) стрельб из подводного оружия указывает положение для стрельбы и подает команду "Огонь!". По этой команде сотрудник принимает изготовку к стрельбе и производит прицельную стрельбу. По окончании стрельбы сотрудник докладывает.</w:t>
      </w:r>
    </w:p>
    <w:p>
      <w:pPr>
        <w:pStyle w:val="0"/>
        <w:spacing w:before="200" w:lineRule="auto"/>
        <w:ind w:firstLine="540"/>
        <w:jc w:val="both"/>
      </w:pPr>
      <w:r>
        <w:rPr>
          <w:sz w:val="20"/>
        </w:rPr>
        <w:t xml:space="preserve">306.2.2. Учебное упражнение стрельб. </w:t>
      </w:r>
      <w:hyperlink w:history="0" w:anchor="P2637" w:tooltip="Упражнение 2">
        <w:r>
          <w:rPr>
            <w:sz w:val="20"/>
            <w:color w:val="0000ff"/>
          </w:rPr>
          <w:t xml:space="preserve">Упражнение 2</w:t>
        </w:r>
      </w:hyperlink>
      <w:r>
        <w:rPr>
          <w:sz w:val="20"/>
        </w:rPr>
        <w:t xml:space="preserve">. Стрельба по неподвижным целям на берегу (на воде):</w:t>
      </w:r>
    </w:p>
    <w:p>
      <w:pPr>
        <w:pStyle w:val="0"/>
        <w:spacing w:before="200" w:lineRule="auto"/>
        <w:ind w:firstLine="540"/>
        <w:jc w:val="both"/>
      </w:pPr>
      <w:r>
        <w:rPr>
          <w:sz w:val="20"/>
        </w:rPr>
        <w:t xml:space="preserve">цель: головная фигура (</w:t>
      </w:r>
      <w:hyperlink w:history="0" w:anchor="P8535" w:tooltip="Головная фигура">
        <w:r>
          <w:rPr>
            <w:sz w:val="20"/>
            <w:color w:val="0000ff"/>
          </w:rPr>
          <w:t xml:space="preserve">мишень N 5</w:t>
        </w:r>
      </w:hyperlink>
      <w:r>
        <w:rPr>
          <w:sz w:val="20"/>
        </w:rPr>
        <w:t xml:space="preserve"> или </w:t>
      </w:r>
      <w:hyperlink w:history="0" w:anchor="P8537" w:tooltip="Головная фигура">
        <w:r>
          <w:rPr>
            <w:sz w:val="20"/>
            <w:color w:val="0000ff"/>
          </w:rPr>
          <w:t xml:space="preserve">N 5а</w:t>
        </w:r>
      </w:hyperlink>
      <w:r>
        <w:rPr>
          <w:sz w:val="20"/>
        </w:rPr>
        <w:t xml:space="preserve">), количество мишеней - 3 штуки на щите размером 0,75 x 0,75 метра, установленные с интервалом 5 - 10 метров по фронту;</w:t>
      </w:r>
    </w:p>
    <w:p>
      <w:pPr>
        <w:pStyle w:val="0"/>
        <w:spacing w:before="200" w:lineRule="auto"/>
        <w:ind w:firstLine="540"/>
        <w:jc w:val="both"/>
      </w:pPr>
      <w:r>
        <w:rPr>
          <w:sz w:val="20"/>
        </w:rPr>
        <w:t xml:space="preserve">огневые рубежи: 10, 15, 20 метров;</w:t>
      </w:r>
    </w:p>
    <w:p>
      <w:pPr>
        <w:pStyle w:val="0"/>
        <w:spacing w:before="200" w:lineRule="auto"/>
        <w:ind w:firstLine="540"/>
        <w:jc w:val="both"/>
      </w:pPr>
      <w:r>
        <w:rPr>
          <w:sz w:val="20"/>
        </w:rPr>
        <w:t xml:space="preserve">количество патронов: 12 штук;</w:t>
      </w:r>
    </w:p>
    <w:p>
      <w:pPr>
        <w:pStyle w:val="0"/>
        <w:spacing w:before="200" w:lineRule="auto"/>
        <w:ind w:firstLine="540"/>
        <w:jc w:val="both"/>
      </w:pPr>
      <w:r>
        <w:rPr>
          <w:sz w:val="20"/>
        </w:rPr>
        <w:t xml:space="preserve">время на выполнение упражнения: не более 40 секунд;</w:t>
      </w:r>
    </w:p>
    <w:p>
      <w:pPr>
        <w:pStyle w:val="0"/>
        <w:spacing w:before="200" w:lineRule="auto"/>
        <w:ind w:firstLine="540"/>
        <w:jc w:val="both"/>
      </w:pPr>
      <w:r>
        <w:rPr>
          <w:sz w:val="20"/>
        </w:rPr>
        <w:t xml:space="preserve">положение для стрельбы: на суше (на палубе) стоя, с колена, лежа;</w:t>
      </w:r>
    </w:p>
    <w:p>
      <w:pPr>
        <w:pStyle w:val="0"/>
        <w:spacing w:before="200" w:lineRule="auto"/>
        <w:ind w:firstLine="540"/>
        <w:jc w:val="both"/>
      </w:pPr>
      <w:r>
        <w:rPr>
          <w:sz w:val="20"/>
        </w:rPr>
        <w:t xml:space="preserve">режим огня: одиночный;</w:t>
      </w:r>
    </w:p>
    <w:p>
      <w:pPr>
        <w:pStyle w:val="0"/>
        <w:spacing w:before="200" w:lineRule="auto"/>
        <w:ind w:firstLine="540"/>
        <w:jc w:val="both"/>
      </w:pPr>
      <w:r>
        <w:rPr>
          <w:sz w:val="20"/>
        </w:rPr>
        <w:t xml:space="preserve">порядок выполнения упражнения: сотрудник на огневом рубеже в водолазной маске выполняет действия по команде "Заряжай!" и докладывает руководителю (помощнику руководителя) стрельб из подводного оружия о готовности к стрельбе. Проверив готовность сотрудника к стрельбе, руководитель (помощник руководителя) стрельб из подводного оружия указывает положение для стрельбы и подает команду "Огонь!". По этой команде сотрудник принимает изготовку к стрельбе и производит по четыре выстрела в каждую мишень. По окончании стрельбы сотрудник докладывает.</w:t>
      </w:r>
    </w:p>
    <w:p>
      <w:pPr>
        <w:pStyle w:val="0"/>
        <w:spacing w:before="200" w:lineRule="auto"/>
        <w:ind w:firstLine="540"/>
        <w:jc w:val="both"/>
      </w:pPr>
      <w:r>
        <w:rPr>
          <w:sz w:val="20"/>
        </w:rPr>
        <w:t xml:space="preserve">306.2.3. Учебно-специальное упражнение стрельб. </w:t>
      </w:r>
      <w:hyperlink w:history="0" w:anchor="P2641" w:tooltip="Упражнение 3">
        <w:r>
          <w:rPr>
            <w:sz w:val="20"/>
            <w:color w:val="0000ff"/>
          </w:rPr>
          <w:t xml:space="preserve">Упражнение 3</w:t>
        </w:r>
      </w:hyperlink>
      <w:r>
        <w:rPr>
          <w:sz w:val="20"/>
        </w:rPr>
        <w:t xml:space="preserve">. Стрельба под водой с места по неподвижной цели:</w:t>
      </w:r>
    </w:p>
    <w:p>
      <w:pPr>
        <w:pStyle w:val="0"/>
        <w:spacing w:before="200" w:lineRule="auto"/>
        <w:ind w:firstLine="540"/>
        <w:jc w:val="both"/>
      </w:pPr>
      <w:r>
        <w:rPr>
          <w:sz w:val="20"/>
        </w:rPr>
        <w:t xml:space="preserve">цель: две головные фигуры (</w:t>
      </w:r>
      <w:hyperlink w:history="0" w:anchor="P8535" w:tooltip="Головная фигура">
        <w:r>
          <w:rPr>
            <w:sz w:val="20"/>
            <w:color w:val="0000ff"/>
          </w:rPr>
          <w:t xml:space="preserve">мишень N 5</w:t>
        </w:r>
      </w:hyperlink>
      <w:r>
        <w:rPr>
          <w:sz w:val="20"/>
        </w:rPr>
        <w:t xml:space="preserve"> или </w:t>
      </w:r>
      <w:hyperlink w:history="0" w:anchor="P8537" w:tooltip="Головная фигура">
        <w:r>
          <w:rPr>
            <w:sz w:val="20"/>
            <w:color w:val="0000ff"/>
          </w:rPr>
          <w:t xml:space="preserve">N 5а</w:t>
        </w:r>
      </w:hyperlink>
      <w:r>
        <w:rPr>
          <w:sz w:val="20"/>
        </w:rPr>
        <w:t xml:space="preserve">), установленные под водой на щите 0,75 x 0,75 метра на уровне глаз стреляющего перпендикулярно заданной плоскости (пеленгу) стрельбы с интервалом 3 метра;</w:t>
      </w:r>
    </w:p>
    <w:p>
      <w:pPr>
        <w:pStyle w:val="0"/>
        <w:spacing w:before="200" w:lineRule="auto"/>
        <w:ind w:firstLine="540"/>
        <w:jc w:val="both"/>
      </w:pPr>
      <w:r>
        <w:rPr>
          <w:sz w:val="20"/>
        </w:rPr>
        <w:t xml:space="preserve">огневой рубеж: 5 метров;</w:t>
      </w:r>
    </w:p>
    <w:p>
      <w:pPr>
        <w:pStyle w:val="0"/>
        <w:spacing w:before="200" w:lineRule="auto"/>
        <w:ind w:firstLine="540"/>
        <w:jc w:val="both"/>
      </w:pPr>
      <w:r>
        <w:rPr>
          <w:sz w:val="20"/>
        </w:rPr>
        <w:t xml:space="preserve">количество патронов: 6 штук;</w:t>
      </w:r>
    </w:p>
    <w:p>
      <w:pPr>
        <w:pStyle w:val="0"/>
        <w:spacing w:before="200" w:lineRule="auto"/>
        <w:ind w:firstLine="540"/>
        <w:jc w:val="both"/>
      </w:pPr>
      <w:r>
        <w:rPr>
          <w:sz w:val="20"/>
        </w:rPr>
        <w:t xml:space="preserve">время на выполнение упражнения: не ограничено;</w:t>
      </w:r>
    </w:p>
    <w:p>
      <w:pPr>
        <w:pStyle w:val="0"/>
        <w:spacing w:before="200" w:lineRule="auto"/>
        <w:ind w:firstLine="540"/>
        <w:jc w:val="both"/>
      </w:pPr>
      <w:r>
        <w:rPr>
          <w:sz w:val="20"/>
        </w:rPr>
        <w:t xml:space="preserve">положение для стрельбы: стоя или стоя на коленях на грунте;</w:t>
      </w:r>
    </w:p>
    <w:p>
      <w:pPr>
        <w:pStyle w:val="0"/>
        <w:spacing w:before="200" w:lineRule="auto"/>
        <w:ind w:firstLine="540"/>
        <w:jc w:val="both"/>
      </w:pPr>
      <w:r>
        <w:rPr>
          <w:sz w:val="20"/>
        </w:rPr>
        <w:t xml:space="preserve">порядок выполнения упражнения: на исходном рубеже сотрудник проверяет работоспособность снаряжения, оценивает свое самочувствие и докладывает руководителю (помощнику руководителя) стрельб из подводного оружия о готовности к выполнению упражнения, выполняет действия по команде "Заряжай!", оружие удерживает в руках и докладывает руководителю (помощнику руководителя) стрельб из подводного оружия о готовности к стрельбе. Проверив готовность сотрудника к стрельбе, руководитель (помощник руководителя) стрельб из подводного оружия подает команду "К бою!". По этой команде сотрудник производит погружение и в подводном положении выдвигается на огневой рубеж. По прибытии на огневой рубеж сотрудник переводит оружие в боевое положение и посредством связи докладывает руководителю (помощнику руководителя) стрельб из подводного оружия о готовности к стрельбе. Руководитель (помощник руководителя) стрельб из подводного оружия указывает положение для стрельбы и подает команду "Огонь!". По этой команде сотрудник принимает изготовку к стрельбе и самостоятельно выбирает очередность поражения целей. По окончании стрельбы сотрудник докладывает.</w:t>
      </w:r>
    </w:p>
    <w:bookmarkStart w:id="1980" w:name="P1980"/>
    <w:bookmarkEnd w:id="1980"/>
    <w:p>
      <w:pPr>
        <w:pStyle w:val="0"/>
        <w:spacing w:before="200" w:lineRule="auto"/>
        <w:ind w:firstLine="540"/>
        <w:jc w:val="both"/>
      </w:pPr>
      <w:r>
        <w:rPr>
          <w:sz w:val="20"/>
        </w:rPr>
        <w:t xml:space="preserve">307. Обучение сотрудников по разделам физической подготовки осуществляется с учетом минимальных требований к объему изучаемого учебного материала, включающих:</w:t>
      </w:r>
    </w:p>
    <w:bookmarkStart w:id="1981" w:name="P1981"/>
    <w:bookmarkEnd w:id="1981"/>
    <w:p>
      <w:pPr>
        <w:pStyle w:val="0"/>
        <w:spacing w:before="200" w:lineRule="auto"/>
        <w:ind w:firstLine="540"/>
        <w:jc w:val="both"/>
      </w:pPr>
      <w:r>
        <w:rPr>
          <w:sz w:val="20"/>
        </w:rPr>
        <w:t xml:space="preserve">307.1. Для сотрудников, относящихся к базовому уровню:</w:t>
      </w:r>
    </w:p>
    <w:p>
      <w:pPr>
        <w:pStyle w:val="0"/>
        <w:spacing w:before="200" w:lineRule="auto"/>
        <w:ind w:firstLine="540"/>
        <w:jc w:val="both"/>
      </w:pPr>
      <w:r>
        <w:rPr>
          <w:sz w:val="20"/>
        </w:rPr>
        <w:t xml:space="preserve">307.1.1. Упражнения на развитие силы:</w:t>
      </w:r>
    </w:p>
    <w:p>
      <w:pPr>
        <w:pStyle w:val="0"/>
        <w:spacing w:before="200" w:lineRule="auto"/>
        <w:ind w:firstLine="540"/>
        <w:jc w:val="both"/>
      </w:pPr>
      <w:r>
        <w:rPr>
          <w:sz w:val="20"/>
        </w:rPr>
        <w:t xml:space="preserve">307.1.1.1. Подтягивание на перекладине.</w:t>
      </w:r>
    </w:p>
    <w:p>
      <w:pPr>
        <w:pStyle w:val="0"/>
        <w:spacing w:before="200" w:lineRule="auto"/>
        <w:ind w:firstLine="540"/>
        <w:jc w:val="both"/>
      </w:pPr>
      <w:r>
        <w:rPr>
          <w:sz w:val="20"/>
        </w:rPr>
        <w:t xml:space="preserve">307.1.1.2. Жим гири весом 24 килограмма.</w:t>
      </w:r>
    </w:p>
    <w:p>
      <w:pPr>
        <w:pStyle w:val="0"/>
        <w:spacing w:before="200" w:lineRule="auto"/>
        <w:ind w:firstLine="540"/>
        <w:jc w:val="both"/>
      </w:pPr>
      <w:r>
        <w:rPr>
          <w:sz w:val="20"/>
        </w:rPr>
        <w:t xml:space="preserve">307.1.1.3. Сгибание и разгибание рук в упоре лежа.</w:t>
      </w:r>
    </w:p>
    <w:p>
      <w:pPr>
        <w:pStyle w:val="0"/>
        <w:spacing w:before="200" w:lineRule="auto"/>
        <w:ind w:firstLine="540"/>
        <w:jc w:val="both"/>
      </w:pPr>
      <w:r>
        <w:rPr>
          <w:sz w:val="20"/>
        </w:rPr>
        <w:t xml:space="preserve">307.1.1.4. Наклоны вперед из положения лежа на спине в течение одной минуты.</w:t>
      </w:r>
    </w:p>
    <w:p>
      <w:pPr>
        <w:pStyle w:val="0"/>
        <w:spacing w:before="200" w:lineRule="auto"/>
        <w:ind w:firstLine="540"/>
        <w:jc w:val="both"/>
      </w:pPr>
      <w:r>
        <w:rPr>
          <w:sz w:val="20"/>
        </w:rPr>
        <w:t xml:space="preserve">307.1.2. Упражнения на развитие быстроты и ловкости:</w:t>
      </w:r>
    </w:p>
    <w:p>
      <w:pPr>
        <w:pStyle w:val="0"/>
        <w:spacing w:before="200" w:lineRule="auto"/>
        <w:ind w:firstLine="540"/>
        <w:jc w:val="both"/>
      </w:pPr>
      <w:r>
        <w:rPr>
          <w:sz w:val="20"/>
        </w:rPr>
        <w:t xml:space="preserve">307.1.2.1. Челночный бег 10 x 10 метров.</w:t>
      </w:r>
    </w:p>
    <w:p>
      <w:pPr>
        <w:pStyle w:val="0"/>
        <w:spacing w:before="200" w:lineRule="auto"/>
        <w:ind w:firstLine="540"/>
        <w:jc w:val="both"/>
      </w:pPr>
      <w:r>
        <w:rPr>
          <w:sz w:val="20"/>
        </w:rPr>
        <w:t xml:space="preserve">307.1.2.2. Челночный бег 4 x 20 метров.</w:t>
      </w:r>
    </w:p>
    <w:p>
      <w:pPr>
        <w:pStyle w:val="0"/>
        <w:spacing w:before="200" w:lineRule="auto"/>
        <w:ind w:firstLine="540"/>
        <w:jc w:val="both"/>
      </w:pPr>
      <w:r>
        <w:rPr>
          <w:sz w:val="20"/>
        </w:rPr>
        <w:t xml:space="preserve">307.1.3. Упражнения на развитие выносливости, выполняемые с учетом погодных и климатический условий при наличии объектов учебно-материальной базы:</w:t>
      </w:r>
    </w:p>
    <w:p>
      <w:pPr>
        <w:pStyle w:val="0"/>
        <w:spacing w:before="200" w:lineRule="auto"/>
        <w:ind w:firstLine="540"/>
        <w:jc w:val="both"/>
      </w:pPr>
      <w:r>
        <w:rPr>
          <w:sz w:val="20"/>
        </w:rPr>
        <w:t xml:space="preserve">307.1.3.1. Бег на 1, 3 и 5 километров.</w:t>
      </w:r>
    </w:p>
    <w:p>
      <w:pPr>
        <w:pStyle w:val="0"/>
        <w:spacing w:before="200" w:lineRule="auto"/>
        <w:ind w:firstLine="540"/>
        <w:jc w:val="both"/>
      </w:pPr>
      <w:r>
        <w:rPr>
          <w:sz w:val="20"/>
        </w:rPr>
        <w:t xml:space="preserve">307.1.3.2. Бег на лыжах на 5 километров.</w:t>
      </w:r>
    </w:p>
    <w:p>
      <w:pPr>
        <w:pStyle w:val="0"/>
        <w:spacing w:before="200" w:lineRule="auto"/>
        <w:ind w:firstLine="540"/>
        <w:jc w:val="both"/>
      </w:pPr>
      <w:r>
        <w:rPr>
          <w:sz w:val="20"/>
        </w:rPr>
        <w:t xml:space="preserve">307.1.3.3. Плавание на 100 метров.</w:t>
      </w:r>
    </w:p>
    <w:p>
      <w:pPr>
        <w:pStyle w:val="0"/>
        <w:spacing w:before="200" w:lineRule="auto"/>
        <w:ind w:firstLine="540"/>
        <w:jc w:val="both"/>
      </w:pPr>
      <w:r>
        <w:rPr>
          <w:sz w:val="20"/>
        </w:rPr>
        <w:t xml:space="preserve">307.1.4. Спортивные игры.</w:t>
      </w:r>
    </w:p>
    <w:p>
      <w:pPr>
        <w:pStyle w:val="0"/>
        <w:spacing w:before="200" w:lineRule="auto"/>
        <w:ind w:firstLine="540"/>
        <w:jc w:val="both"/>
      </w:pPr>
      <w:r>
        <w:rPr>
          <w:sz w:val="20"/>
        </w:rPr>
        <w:t xml:space="preserve">307.1.5. Прямой удар кулаком, боковой удар кулаком, удар кулаком снизу, удар кулаком (ребром ладони) сверху, удар (кулаком, ребром ладони) наотмашь, удар основанием ладони снизу-прямо, удар локтем сбоку, удар локтем наружу, удар локтем снизу, удар локтем сверху, удар локтем назад, прямой удар подошвенной частью стопы, прямой удар подошвенной частью стопы в сторону, удар подъемом стопы сбоку, удар носком (подъемом стопы) снизу, удар коленом снизу, удар пяткой сверху, удар стопой (пяткой) назад, удар головой.</w:t>
      </w:r>
    </w:p>
    <w:p>
      <w:pPr>
        <w:pStyle w:val="0"/>
        <w:spacing w:before="200" w:lineRule="auto"/>
        <w:ind w:firstLine="540"/>
        <w:jc w:val="both"/>
      </w:pPr>
      <w:r>
        <w:rPr>
          <w:sz w:val="20"/>
        </w:rPr>
        <w:t xml:space="preserve">307.1.6. Защиты от ударов перемещением, уклоном, поворотом, нырком, подставкой, отбивом, а также защитные действия от ударов: рукой ножом, предметом (сверху, снизу, сбоку, наотмашь, прямо); ногой (снизу, прямо, сбоку).</w:t>
      </w:r>
    </w:p>
    <w:p>
      <w:pPr>
        <w:pStyle w:val="0"/>
        <w:spacing w:before="200" w:lineRule="auto"/>
        <w:ind w:firstLine="540"/>
        <w:jc w:val="both"/>
      </w:pPr>
      <w:r>
        <w:rPr>
          <w:sz w:val="20"/>
        </w:rPr>
        <w:t xml:space="preserve">307.1.7. Ограничение свободы передвижения ассистента: загибом руки за спину ("рывком", "толчком", "нырком"); скручиванием руки наружу и внутрь, сопровождение сковыванием подвижности загибом руки за спину.</w:t>
      </w:r>
    </w:p>
    <w:p>
      <w:pPr>
        <w:pStyle w:val="0"/>
        <w:spacing w:before="200" w:lineRule="auto"/>
        <w:ind w:firstLine="540"/>
        <w:jc w:val="both"/>
      </w:pPr>
      <w:r>
        <w:rPr>
          <w:sz w:val="20"/>
        </w:rPr>
        <w:t xml:space="preserve">307.1.8. Освобождение от: захвата шеи (одежды) на груди спереди; обхвата шеи плечом и предплечьем сзади.</w:t>
      </w:r>
    </w:p>
    <w:p>
      <w:pPr>
        <w:pStyle w:val="0"/>
        <w:spacing w:before="200" w:lineRule="auto"/>
        <w:ind w:firstLine="540"/>
        <w:jc w:val="both"/>
      </w:pPr>
      <w:r>
        <w:rPr>
          <w:sz w:val="20"/>
        </w:rPr>
        <w:t xml:space="preserve">307.1.9. Пресечение действий с огнестрельным оружием при угрозе пистолетом спереди в упор.</w:t>
      </w:r>
    </w:p>
    <w:bookmarkStart w:id="2000" w:name="P2000"/>
    <w:bookmarkEnd w:id="2000"/>
    <w:p>
      <w:pPr>
        <w:pStyle w:val="0"/>
        <w:spacing w:before="200" w:lineRule="auto"/>
        <w:ind w:firstLine="540"/>
        <w:jc w:val="both"/>
      </w:pPr>
      <w:r>
        <w:rPr>
          <w:sz w:val="20"/>
        </w:rPr>
        <w:t xml:space="preserve">307.2. Для сотрудников, относящихся к усиленному уровню:</w:t>
      </w:r>
    </w:p>
    <w:p>
      <w:pPr>
        <w:pStyle w:val="0"/>
        <w:spacing w:before="200" w:lineRule="auto"/>
        <w:ind w:firstLine="540"/>
        <w:jc w:val="both"/>
      </w:pPr>
      <w:r>
        <w:rPr>
          <w:sz w:val="20"/>
        </w:rPr>
        <w:t xml:space="preserve">307.2.1. Упражнения, указанные в </w:t>
      </w:r>
      <w:hyperlink w:history="0" w:anchor="P1981" w:tooltip="307.1. Для сотрудников, относящихся к базовому уровню:">
        <w:r>
          <w:rPr>
            <w:sz w:val="20"/>
            <w:color w:val="0000ff"/>
          </w:rPr>
          <w:t xml:space="preserve">подпункте 307.1</w:t>
        </w:r>
      </w:hyperlink>
      <w:r>
        <w:rPr>
          <w:sz w:val="20"/>
        </w:rPr>
        <w:t xml:space="preserve"> настоящего пункта.</w:t>
      </w:r>
    </w:p>
    <w:p>
      <w:pPr>
        <w:pStyle w:val="0"/>
        <w:spacing w:before="200" w:lineRule="auto"/>
        <w:ind w:firstLine="540"/>
        <w:jc w:val="both"/>
      </w:pPr>
      <w:r>
        <w:rPr>
          <w:sz w:val="20"/>
        </w:rPr>
        <w:t xml:space="preserve">307.2.2. Броски "задняя подножка" и "через бедро" (за исключением сотрудников женского пола 5 - 7 возрастных групп).</w:t>
      </w:r>
    </w:p>
    <w:p>
      <w:pPr>
        <w:pStyle w:val="0"/>
        <w:spacing w:before="200" w:lineRule="auto"/>
        <w:ind w:firstLine="540"/>
        <w:jc w:val="both"/>
      </w:pPr>
      <w:r>
        <w:rPr>
          <w:sz w:val="20"/>
        </w:rPr>
        <w:t xml:space="preserve">307.2.3. Ограничение свободы передвижения ассистента загибом руки за спину "замком".</w:t>
      </w:r>
    </w:p>
    <w:p>
      <w:pPr>
        <w:pStyle w:val="0"/>
        <w:spacing w:before="200" w:lineRule="auto"/>
        <w:ind w:firstLine="540"/>
        <w:jc w:val="both"/>
      </w:pPr>
      <w:r>
        <w:rPr>
          <w:sz w:val="20"/>
        </w:rPr>
        <w:t xml:space="preserve">307.2.4. Освобождение от: захвата предплечий (рукавов) спереди, обхвата туловища сзади с обхватом рук.</w:t>
      </w:r>
    </w:p>
    <w:p>
      <w:pPr>
        <w:pStyle w:val="0"/>
        <w:spacing w:before="200" w:lineRule="auto"/>
        <w:ind w:firstLine="540"/>
        <w:jc w:val="both"/>
      </w:pPr>
      <w:r>
        <w:rPr>
          <w:sz w:val="20"/>
        </w:rPr>
        <w:t xml:space="preserve">307.2.5. Пресечение действий с огнестрельным оружием при: угрозе пистолетом сзади в упор, угрозе длинноствольным оружием сзади в упор, попытке достать оружие из нагрудного кармана, попытке обезоружить (изъять оружие из кобуры) при подходе сзади.</w:t>
      </w:r>
    </w:p>
    <w:p>
      <w:pPr>
        <w:pStyle w:val="0"/>
        <w:spacing w:before="200" w:lineRule="auto"/>
        <w:ind w:firstLine="540"/>
        <w:jc w:val="both"/>
      </w:pPr>
      <w:r>
        <w:rPr>
          <w:sz w:val="20"/>
        </w:rPr>
        <w:t xml:space="preserve">307.2.6. Тактика применения боевых приемов борьбы: пресечение пассивного и активного неповиновения ассистентов, ограничение свободы передвижения ассистентов, оказывающих активное сопротивление, и активное сопротивление нападением, комплексные задания, моделирующие поиск, преследование и ограничение свободы передвижения ассистентов.</w:t>
      </w:r>
    </w:p>
    <w:p>
      <w:pPr>
        <w:pStyle w:val="0"/>
        <w:spacing w:before="200" w:lineRule="auto"/>
        <w:ind w:firstLine="540"/>
        <w:jc w:val="both"/>
      </w:pPr>
      <w:r>
        <w:rPr>
          <w:sz w:val="20"/>
        </w:rPr>
        <w:t xml:space="preserve">307.3. Для сотрудников, относящихся к специальному уровню:</w:t>
      </w:r>
    </w:p>
    <w:p>
      <w:pPr>
        <w:pStyle w:val="0"/>
        <w:spacing w:before="200" w:lineRule="auto"/>
        <w:ind w:firstLine="540"/>
        <w:jc w:val="both"/>
      </w:pPr>
      <w:r>
        <w:rPr>
          <w:sz w:val="20"/>
        </w:rPr>
        <w:t xml:space="preserve">307.3.1. Физические упражнения, тактические задачи и задания, а также спортивные игры, указанные в </w:t>
      </w:r>
      <w:hyperlink w:history="0" w:anchor="P1981" w:tooltip="307.1. Для сотрудников, относящихся к базовому уровню:">
        <w:r>
          <w:rPr>
            <w:sz w:val="20"/>
            <w:color w:val="0000ff"/>
          </w:rPr>
          <w:t xml:space="preserve">подпунктах 307.1</w:t>
        </w:r>
      </w:hyperlink>
      <w:r>
        <w:rPr>
          <w:sz w:val="20"/>
        </w:rPr>
        <w:t xml:space="preserve"> и </w:t>
      </w:r>
      <w:hyperlink w:history="0" w:anchor="P2000" w:tooltip="307.2. Для сотрудников, относящихся к усиленному уровню:">
        <w:r>
          <w:rPr>
            <w:sz w:val="20"/>
            <w:color w:val="0000ff"/>
          </w:rPr>
          <w:t xml:space="preserve">307.2</w:t>
        </w:r>
      </w:hyperlink>
      <w:r>
        <w:rPr>
          <w:sz w:val="20"/>
        </w:rPr>
        <w:t xml:space="preserve"> настоящего пункта.</w:t>
      </w:r>
    </w:p>
    <w:p>
      <w:pPr>
        <w:pStyle w:val="0"/>
        <w:spacing w:before="200" w:lineRule="auto"/>
        <w:ind w:firstLine="540"/>
        <w:jc w:val="both"/>
      </w:pPr>
      <w:r>
        <w:rPr>
          <w:sz w:val="20"/>
        </w:rPr>
        <w:t xml:space="preserve">307.3.2. Задняя подножка с захватом ноги, передняя подножка, бросок через спину, бросок захватом ног сзади, бросок захватом ног спереди.</w:t>
      </w:r>
    </w:p>
    <w:p>
      <w:pPr>
        <w:pStyle w:val="0"/>
        <w:spacing w:before="200" w:lineRule="auto"/>
        <w:ind w:firstLine="540"/>
        <w:jc w:val="both"/>
      </w:pPr>
      <w:r>
        <w:rPr>
          <w:sz w:val="20"/>
        </w:rPr>
        <w:t xml:space="preserve">307.3.3. Удушающие приемы: плечом и предплечьем, сидя на спине лежащего на животе ассистента, плечом и предплечьем сзади стоя.</w:t>
      </w:r>
    </w:p>
    <w:p>
      <w:pPr>
        <w:pStyle w:val="0"/>
        <w:spacing w:before="200" w:lineRule="auto"/>
        <w:ind w:firstLine="540"/>
        <w:jc w:val="both"/>
      </w:pPr>
      <w:r>
        <w:rPr>
          <w:sz w:val="20"/>
        </w:rPr>
        <w:t xml:space="preserve">307.3.4. Ограничение свободы передвижения ассистента рычагом руки через предплечье и дожимом кисти ("под ручку").</w:t>
      </w:r>
    </w:p>
    <w:p>
      <w:pPr>
        <w:pStyle w:val="0"/>
        <w:spacing w:before="200" w:lineRule="auto"/>
        <w:ind w:firstLine="540"/>
        <w:jc w:val="both"/>
      </w:pPr>
      <w:r>
        <w:rPr>
          <w:sz w:val="20"/>
        </w:rPr>
        <w:t xml:space="preserve">307.3.5. Освобождение от: захвата предплечья (рукава) спереди двумя руками, обхватов туловища спереди под руками и с обхватом рук, захвата ног спереди, захватов за волосы на голове спереди и сзади, туловища сзади под руками.</w:t>
      </w:r>
    </w:p>
    <w:p>
      <w:pPr>
        <w:pStyle w:val="0"/>
        <w:spacing w:before="200" w:lineRule="auto"/>
        <w:ind w:firstLine="540"/>
        <w:jc w:val="both"/>
      </w:pPr>
      <w:r>
        <w:rPr>
          <w:sz w:val="20"/>
        </w:rPr>
        <w:t xml:space="preserve">307.3.6. Пресечение действий с огнестрельным оружием при: угрозе длинноствольным оружием спереди в упор, попытке достать оружие из кармана брюк (кобуры), попытке обезоружить (изъять оружие из кобуры) при подходе спереди, попытке поднять оружие, а также освобождение от захвата длинноствольного оружия.</w:t>
      </w:r>
    </w:p>
    <w:p>
      <w:pPr>
        <w:pStyle w:val="0"/>
        <w:spacing w:before="200" w:lineRule="auto"/>
        <w:ind w:firstLine="540"/>
        <w:jc w:val="both"/>
      </w:pPr>
      <w:r>
        <w:rPr>
          <w:sz w:val="20"/>
        </w:rPr>
        <w:t xml:space="preserve">307.3.7. Оказание помощи сотруднику при невооруженном нападении ассистента, нападении ассистента с холодным оружием или с огнестрельным оружием.</w:t>
      </w:r>
    </w:p>
    <w:p>
      <w:pPr>
        <w:pStyle w:val="0"/>
        <w:spacing w:before="200" w:lineRule="auto"/>
        <w:ind w:firstLine="540"/>
        <w:jc w:val="both"/>
      </w:pPr>
      <w:r>
        <w:rPr>
          <w:sz w:val="20"/>
        </w:rPr>
        <w:t xml:space="preserve">307.3.8. Тактика применения боевых приемов борьбы: полосы препятствий, имитирующие преследование ассистентов, учебно-тренировочные поединки по борьбе, боксу, рукопашному бою, боевому самбо с полной психофизической мобилизацией сотрудников.</w:t>
      </w:r>
    </w:p>
    <w:p>
      <w:pPr>
        <w:pStyle w:val="0"/>
        <w:spacing w:before="200" w:lineRule="auto"/>
        <w:ind w:firstLine="540"/>
        <w:jc w:val="both"/>
      </w:pPr>
      <w:r>
        <w:rPr>
          <w:sz w:val="20"/>
        </w:rPr>
        <w:t xml:space="preserve">308. В органах, организациях, подразделениях МВД России, в которых отсутствует собственная учебно-материальная база, занятия по физической подготовке могут проводиться на физкультурно-спортивных объектах иного органа, организации, подразделения МВД России, иного государственного органа (органа) или организации, а также на участках местности.</w:t>
      </w:r>
    </w:p>
    <w:p>
      <w:pPr>
        <w:pStyle w:val="0"/>
        <w:spacing w:before="200" w:lineRule="auto"/>
        <w:ind w:firstLine="540"/>
        <w:jc w:val="both"/>
      </w:pPr>
      <w:r>
        <w:rPr>
          <w:sz w:val="20"/>
        </w:rPr>
        <w:t xml:space="preserve">309. Раздел общей физической подготовки включает в себя:</w:t>
      </w:r>
    </w:p>
    <w:p>
      <w:pPr>
        <w:pStyle w:val="0"/>
        <w:spacing w:before="200" w:lineRule="auto"/>
        <w:ind w:firstLine="540"/>
        <w:jc w:val="both"/>
      </w:pPr>
      <w:r>
        <w:rPr>
          <w:sz w:val="20"/>
        </w:rPr>
        <w:t xml:space="preserve">309.1. Занятия по прикладной гимнастике и атлетической подготовке, которые проводятся на гимнастических площадках, на территории спортивных городков, в тренажерных и спортивных залах в целях развития ловкости, силы, выносливости, воспитания смелости, решительности, формирования правильной осанки и выработки привычки к строевой подтянутости в следующем порядке:</w:t>
      </w:r>
    </w:p>
    <w:p>
      <w:pPr>
        <w:pStyle w:val="0"/>
        <w:spacing w:before="200" w:lineRule="auto"/>
        <w:ind w:firstLine="540"/>
        <w:jc w:val="both"/>
      </w:pPr>
      <w:r>
        <w:rPr>
          <w:sz w:val="20"/>
        </w:rPr>
        <w:t xml:space="preserve">309.1.1. Подтягивание на перекладине. Из виса хватом сверху с выпрямленными руками, туловищем и ногами по команде "Начинай!", сгибая руки, подтянуться, подняв подбородок выше грифа перекладины, затем опуститься в вис, зафиксировать на 0,5 секунды неподвижное положение и продолжить выполнение упражнения. Разрешается незначительное сгибание и разведение ног, незначительное отклонение тела от вертикального положения. Касание ногами опоры, выполнение рывковых и маховых движений запрещается. Принимающий упражнение объявляет счет каждого законченного движения. Объявление счета одновременно является разрешением на продолжение упражнения. В случае нарушения правил выполнения упражнения вместо очередного счета подается команда "Не считать!". Если эта команда подается трижды подряд, выполнение упражнения прекращается.</w:t>
      </w:r>
    </w:p>
    <w:p>
      <w:pPr>
        <w:pStyle w:val="0"/>
        <w:spacing w:before="200" w:lineRule="auto"/>
        <w:ind w:firstLine="540"/>
        <w:jc w:val="both"/>
      </w:pPr>
      <w:r>
        <w:rPr>
          <w:sz w:val="20"/>
        </w:rPr>
        <w:t xml:space="preserve">309.1.2. Сгибание и разгибание рук в упоре лежа. Из упора лежа (расстояние между руками по ширине плеч, кисти вперед, туловище прямое) по команде "Начинай!" согнуть руки до касания грудью пола, при этом не допускается разведение локтей более чем на 45 градусов. Разгибая руки, принять положение упор лежа, зафиксировать на 0,5 секунды неподвижное положение и продолжить выполнение упражнения. Касание пола коленом (коленями), бедрами и животом запрещается. Принимающий упражнение объявляет счет каждого законченного движения. Объявление счета одновременно является разрешением на продолжение упражнения. В случае нарушения правил выполнения упражнения вместо очередного счета подается команда "Не считать!". Если эта команда подается трижды подряд, выполнение упражнения прекращается.</w:t>
      </w:r>
    </w:p>
    <w:p>
      <w:pPr>
        <w:pStyle w:val="0"/>
        <w:spacing w:before="200" w:lineRule="auto"/>
        <w:ind w:firstLine="540"/>
        <w:jc w:val="both"/>
      </w:pPr>
      <w:r>
        <w:rPr>
          <w:sz w:val="20"/>
        </w:rPr>
        <w:t xml:space="preserve">309.1.3. Наклоны вперед из положения лежа на спине в течение одной минуты. Из положения лежа на спине (руки за головой, ноги не зафиксированы, пятки касаются пола) по команде "Начинай!" наклонить туловище вперед до касания локтями коленей, вернуться в исходное положение (касание пола лопатками обязательно) и продолжить выполнение упражнения. Разрешается незначительное сгибание ног. Запрещается отрывать руки от головы. Принимающий упражнение объявляет счет каждого законченного движения. В случае нарушения правил выполнения упражнения вместо очередного счета подается команда "Не считать!". По истечении времени, отведенного на выполнение упражнения, подается команда "Стой!".</w:t>
      </w:r>
    </w:p>
    <w:p>
      <w:pPr>
        <w:pStyle w:val="0"/>
        <w:spacing w:before="200" w:lineRule="auto"/>
        <w:ind w:firstLine="540"/>
        <w:jc w:val="both"/>
      </w:pPr>
      <w:r>
        <w:rPr>
          <w:sz w:val="20"/>
        </w:rPr>
        <w:t xml:space="preserve">309.1.4. Жим гири весом 24 килограмма. Из положения стоя (ноги врозь) по команде "Начинай!" хватом сверху за дужку гири поднять ее на грудь так, чтобы гиря лежала на предплечье (плече), а рука была прижата к туловищу, выжать гирю вверх (допускается использование толчкового движения ногами) и зафиксировать на прямой руке на 0,5 секунды, затем опустить ее на грудь, зафиксировав на 0,5 секунды, и продолжить выполнение упражнения. После подъема гири, в момент ее фиксации над головой, туловище, ноги и руки должны быть выпрямлены. Принимающий упражнение объявляет счет каждого законченного движения. Объявление счета одновременно является разрешением на продолжение упражнения. В случае нарушения правил выполнения упражнения вместо очередного счета подается команда "Не считать!". Если эта команда подается трижды подряд, выполнение упражнения прекращается. Закончив выполнение упражнения одной рукой, опустить гирю вниз, не касаясь пола, переложить ее в другую руку и продолжить выполнение упражнения другой рукой. Запрещается находиться в положении без движения более 5 секунд. Если это требование нарушается, выполнение упражнения прекращается. При определении количества подъемов суммируются засчитанные жимы, выполненные каждой рукой.</w:t>
      </w:r>
    </w:p>
    <w:p>
      <w:pPr>
        <w:pStyle w:val="0"/>
        <w:spacing w:before="200" w:lineRule="auto"/>
        <w:ind w:firstLine="540"/>
        <w:jc w:val="both"/>
      </w:pPr>
      <w:r>
        <w:rPr>
          <w:sz w:val="20"/>
        </w:rPr>
        <w:t xml:space="preserve">309.1.5. Силовые комплексные упражнения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"СКУ".</w:t>
      </w:r>
    </w:p>
    <w:p>
      <w:pPr>
        <w:pStyle w:val="0"/>
        <w:jc w:val="both"/>
      </w:pPr>
      <w:r>
        <w:rPr>
          <w:sz w:val="20"/>
        </w:rPr>
      </w:r>
    </w:p>
    <w:p>
      <w:pPr>
        <w:pStyle w:val="0"/>
        <w:ind w:firstLine="540"/>
        <w:jc w:val="both"/>
      </w:pPr>
      <w:r>
        <w:rPr>
          <w:sz w:val="20"/>
        </w:rPr>
        <w:t xml:space="preserve">309.1.5.1. Для мужчин. По команде "Начинай!" без пауз для отдыха выполнить по 10: сгибаний и разгибаний рук в упоре лежа, прыжков из упора лежа в упор присев (колени между рук) и обратно, наклонов вперед из положения лежа на спине (руки на поясе, ноги не зафиксированы) до касания пальцев ног руками (допускается незначительное сгибание ног в коленных суставах, при возвращении в исходное положение необходимо касание пола лопатками), выпрыгиваний вверх (руки за головой) из полуприседа (бедра параллельны полу), полностью выпрямляя ноги. Принимающий упражнение объявляет счет каждого законченного движения. В случае нарушения правил выполнения упражнения вместо очередного счета подается команда "Не считать!", а при продолжительной паузе (более 2 секунд) - "Прекратить выполнение упражнения". При определении итогового результата суммируются засчитанные циклы указанных упражнений на количество раз.</w:t>
      </w:r>
    </w:p>
    <w:p>
      <w:pPr>
        <w:pStyle w:val="0"/>
        <w:spacing w:before="200" w:lineRule="auto"/>
        <w:ind w:firstLine="540"/>
        <w:jc w:val="both"/>
      </w:pPr>
      <w:r>
        <w:rPr>
          <w:sz w:val="20"/>
        </w:rPr>
        <w:t xml:space="preserve">309.1.5.2. Для женщин. Выполняется по команде "Начинай!" в течение одной минуты: первые 30 секунд - из положения лежа на спине (ноги не зафиксированы, пятки касаются пола), руки вдоль туловища, ладони параллельно полу, выполнить максимальное количество наклонов вперед до касания пальцев ног руками (допускается незначительное сгибание ног в коленных суставах, при возвращении в исходное положение необходимо касание пола лопатками), затем, без паузы для отдыха, по команде "Смена!", следующие 30 секунд - из положения упор лежа выполнить максимальное количество сгибаний и разгибаний рук (расстояние между руками - по ширине плеч, кисти вперед, локти разведены не более чем на 45 градусов относительно туловища, туловище прямое, руки сгибать до касания грудью пола). Принимающий упражнение объявляет счет каждого законченного движения. В случае нарушения правил выполнения упражнения вместо очередного счета подается команда "Не считать!". По истечении времени, отведенного на выполнение упражнения, подается команда "Стой!". При определении итогового результата суммируются засчитанные повторения наклонов вперед и сгибаний и разгибаний рук. В случае отсутствия засчитанных движений в наклонах вперед и (или) сгибании и разгибании рук проверяемому выставляется отметка "0 баллов" за упражнение в целом.</w:t>
      </w:r>
    </w:p>
    <w:p>
      <w:pPr>
        <w:pStyle w:val="0"/>
        <w:spacing w:before="200" w:lineRule="auto"/>
        <w:ind w:firstLine="540"/>
        <w:jc w:val="both"/>
      </w:pPr>
      <w:r>
        <w:rPr>
          <w:sz w:val="20"/>
        </w:rPr>
        <w:t xml:space="preserve">309.1.6. Поднос прямых ног к перекладине. Из виса хватом сверху по команде "Начинай!" поднять прямые ноги к перекладине до касания грифа и вернуться в исходное положение. Зафиксировать неподвижное положение виса на 0,5 секунды и продолжить выполнение упражнения. Касание пола (земли) ногами, сгибание ног в коленных суставах, выполнение маховых движений запрещается. Принимающий упражнение объявляет счет каждого законченного движения. Объявление счета одновременно является разрешением на продолжение упражнения. В случае нарушения правил выполнения упражнения вместо очередного счета подается команда "Не считать!". Если эта команда подается трижды подряд, выполнение упражнения прекращается.</w:t>
      </w:r>
    </w:p>
    <w:p>
      <w:pPr>
        <w:pStyle w:val="0"/>
        <w:spacing w:before="200" w:lineRule="auto"/>
        <w:ind w:firstLine="540"/>
        <w:jc w:val="both"/>
      </w:pPr>
      <w:r>
        <w:rPr>
          <w:sz w:val="20"/>
        </w:rPr>
        <w:t xml:space="preserve">309.1.7. Сгибание и разгибание рук в упоре на брусьях. Из упора на брусьях (руки выпрямлены) по команде "Начинай!", сгибая руки, опуститься в упор на согнутых руках (руки должны быть полностью согнуты), разгибая руки, выйти в упор на выпрямленных руках, зафиксировать неподвижное положение на 0,5 секунды и продолжить выполнение упражнения. Принимающий упражнение объявляет счет каждого законченного движения. Объявление счета одновременно является разрешением на продолжение упражнения. В случае нарушения правил выполнения упражнения вместо очередного счета подается команда "Не считать!". Если эта команда подается трижды подряд, выполнение упражнения прекращается.</w:t>
      </w:r>
    </w:p>
    <w:p>
      <w:pPr>
        <w:pStyle w:val="0"/>
        <w:spacing w:before="200" w:lineRule="auto"/>
        <w:ind w:firstLine="540"/>
        <w:jc w:val="both"/>
      </w:pPr>
      <w:r>
        <w:rPr>
          <w:sz w:val="20"/>
        </w:rPr>
        <w:t xml:space="preserve">309.2. Занятия по легкой атлетике и ускоренному передвижению, которые проводятся в целях развития быстроты, скоростно-силовых качеств и выносливости на стадионе, ровной площадке (в спортивном зале) или пересеченной местности и включают в себя:</w:t>
      </w:r>
    </w:p>
    <w:p>
      <w:pPr>
        <w:pStyle w:val="0"/>
        <w:spacing w:before="200" w:lineRule="auto"/>
        <w:ind w:firstLine="540"/>
        <w:jc w:val="both"/>
      </w:pPr>
      <w:r>
        <w:rPr>
          <w:sz w:val="20"/>
        </w:rPr>
        <w:t xml:space="preserve">309.2.1. Челночный бег 10 x 10 метров, 4 x 20 метров. Выполняется в спортивном зале, на стадионе или ровной площадке с размеченными линиями старта и поворота. Ширина линий старта и поворота входит в отрезок 10 (20) метров. Результат определяется с точностью до 0,1 секунды. С низкого или высокого старта по командам: "На старт!", "Внимание!", "Марш!" - пробежать 10 (20) метров, коснуться любой частью тела поверхности за линией старта или поворота (в случае нарушения этого правила упражнение считается невыполненным), повернувшись кругом, пробежать 10 (20) метров в обратном направлении и так далее - всего 10 (4) раз (раза). Хронометраж прекращается, когда бегущий пересек линию финиша любой частью туловища. Запрещается использовать в качестве опоры при повороте какие-либо естественные или искусственные предметы, неровности, выступающие над поверхностью пола.</w:t>
      </w:r>
    </w:p>
    <w:p>
      <w:pPr>
        <w:pStyle w:val="0"/>
        <w:spacing w:before="200" w:lineRule="auto"/>
        <w:ind w:firstLine="540"/>
        <w:jc w:val="both"/>
      </w:pPr>
      <w:r>
        <w:rPr>
          <w:sz w:val="20"/>
        </w:rPr>
        <w:t xml:space="preserve">309.2.2. Бег на 100 метров. Проводится на стадионе или прямом участке асфальтированной дороги по командам: "На старт!", "Внимание!", "Марш!". При наличии возможности устанавливаются стартовые колодки. Хронометраж прекращается, когда бегущий пересек линию финиша любой частью туловища. Результат определяется с точностью до 0,1 секунды.</w:t>
      </w:r>
    </w:p>
    <w:p>
      <w:pPr>
        <w:pStyle w:val="0"/>
        <w:spacing w:before="200" w:lineRule="auto"/>
        <w:ind w:firstLine="540"/>
        <w:jc w:val="both"/>
      </w:pPr>
      <w:r>
        <w:rPr>
          <w:sz w:val="20"/>
        </w:rPr>
        <w:t xml:space="preserve">309.2.3. Бег (кросс) на 1, 3 и 5 километров. Выполняется на ровном участке или по пересеченной местности. С высокого старта по командам: "На старт!", "Марш!". Хронометраж прекращается, когда бегущий пересек линию финиша любой частью туловища. Результат определяется с точностью до 1 секунды.</w:t>
      </w:r>
    </w:p>
    <w:p>
      <w:pPr>
        <w:pStyle w:val="0"/>
        <w:spacing w:before="200" w:lineRule="auto"/>
        <w:ind w:firstLine="540"/>
        <w:jc w:val="both"/>
      </w:pPr>
      <w:r>
        <w:rPr>
          <w:sz w:val="20"/>
        </w:rPr>
        <w:t xml:space="preserve">309.3. Занятия по преодолению различных искусственных и естественных, горизонтальных и вертикальных препятствий, в том числе в средствах индивидуальной бронезащиты и с оружием, которые проводятся в целях развития выносливости, ловкости, быстроты и силы на оборудованных полосах препятствий и на местности, имеющей естественные препятствия и заграждения и включают в себя:</w:t>
      </w:r>
    </w:p>
    <w:p>
      <w:pPr>
        <w:pStyle w:val="0"/>
        <w:spacing w:before="200" w:lineRule="auto"/>
        <w:ind w:firstLine="540"/>
        <w:jc w:val="both"/>
      </w:pPr>
      <w:r>
        <w:rPr>
          <w:sz w:val="20"/>
        </w:rPr>
        <w:t xml:space="preserve">309.3.1. Специальная полоса препятствий, состоящая из стандартных снарядов и оборудованная в игровом спортивном зале или на спортивной площадке:</w:t>
      </w:r>
    </w:p>
    <w:p>
      <w:pPr>
        <w:pStyle w:val="0"/>
        <w:spacing w:before="200" w:lineRule="auto"/>
        <w:ind w:firstLine="540"/>
        <w:jc w:val="both"/>
      </w:pPr>
      <w:r>
        <w:rPr>
          <w:sz w:val="20"/>
        </w:rPr>
        <w:t xml:space="preserve">309.3.1.1. Преодоление гимнастического коня высотой 135 сантиметров, стоящего поперек, с разбега 20 метров.</w:t>
      </w:r>
    </w:p>
    <w:p>
      <w:pPr>
        <w:pStyle w:val="0"/>
        <w:spacing w:before="200" w:lineRule="auto"/>
        <w:ind w:firstLine="540"/>
        <w:jc w:val="both"/>
      </w:pPr>
      <w:r>
        <w:rPr>
          <w:sz w:val="20"/>
        </w:rPr>
        <w:t xml:space="preserve">309.3.1.2. Бросок медицинбола весом 4 килограмма с места из фронтальной стойки двумя руками снизу на расстояние 10 метров, при выполнении броска разрешается падение вперед за ограничительную линию. При невыполнении разрешается сделать второй бросок на расстояние не менее 9 метров и третий бросок на расстояние не менее 8 метров. При невыполнении этих требований сотрудник отстраняется от дальнейшего прохождения специальной полосы препятствий.</w:t>
      </w:r>
    </w:p>
    <w:p>
      <w:pPr>
        <w:pStyle w:val="0"/>
        <w:spacing w:before="200" w:lineRule="auto"/>
        <w:ind w:firstLine="540"/>
        <w:jc w:val="both"/>
      </w:pPr>
      <w:r>
        <w:rPr>
          <w:sz w:val="20"/>
        </w:rPr>
        <w:t xml:space="preserve">309.3.1.3. Переноска "ящика" или боксерского мешка массой 30 килограммов (гири весом 32 килограмма либо двух гирь по 16 килограммов) любым способом на расстояние 20 метров с опусканием отягощения на пол и подниманием его через каждые 5 метров.</w:t>
      </w:r>
    </w:p>
    <w:p>
      <w:pPr>
        <w:pStyle w:val="0"/>
        <w:spacing w:before="200" w:lineRule="auto"/>
        <w:ind w:firstLine="540"/>
        <w:jc w:val="both"/>
      </w:pPr>
      <w:r>
        <w:rPr>
          <w:sz w:val="20"/>
        </w:rPr>
        <w:t xml:space="preserve">309.3.1.4. Лазание по канату (шесту) на высоту 4 метра любым способом.</w:t>
      </w:r>
    </w:p>
    <w:p>
      <w:pPr>
        <w:pStyle w:val="0"/>
        <w:spacing w:before="200" w:lineRule="auto"/>
        <w:ind w:firstLine="540"/>
        <w:jc w:val="both"/>
      </w:pPr>
      <w:r>
        <w:rPr>
          <w:sz w:val="20"/>
        </w:rPr>
        <w:t xml:space="preserve">309.3.1.5. Переползание по-пластунски на расстояние 9 метров под ограничителями высоты движения (45 см).</w:t>
      </w:r>
    </w:p>
    <w:p>
      <w:pPr>
        <w:pStyle w:val="0"/>
        <w:spacing w:before="200" w:lineRule="auto"/>
        <w:ind w:firstLine="540"/>
        <w:jc w:val="both"/>
      </w:pPr>
      <w:r>
        <w:rPr>
          <w:sz w:val="20"/>
        </w:rPr>
        <w:t xml:space="preserve">309.3.1.6. Повторное лазание по канату (шесту) на высоту 4 метра любым способом.</w:t>
      </w:r>
    </w:p>
    <w:p>
      <w:pPr>
        <w:pStyle w:val="0"/>
        <w:spacing w:before="200" w:lineRule="auto"/>
        <w:ind w:firstLine="540"/>
        <w:jc w:val="both"/>
      </w:pPr>
      <w:r>
        <w:rPr>
          <w:sz w:val="20"/>
        </w:rPr>
        <w:t xml:space="preserve">309.3.1.7. Три кувырка вперед.</w:t>
      </w:r>
    </w:p>
    <w:p>
      <w:pPr>
        <w:pStyle w:val="0"/>
        <w:spacing w:before="200" w:lineRule="auto"/>
        <w:ind w:firstLine="540"/>
        <w:jc w:val="both"/>
      </w:pPr>
      <w:r>
        <w:rPr>
          <w:sz w:val="20"/>
        </w:rPr>
        <w:t xml:space="preserve">309.3.1.8. Передвижение в упоре на руках по гимнастическим брусьям высотой 160 сантиметров. При падении препятствие преодолевается повторно.</w:t>
      </w:r>
    </w:p>
    <w:p>
      <w:pPr>
        <w:pStyle w:val="0"/>
        <w:spacing w:before="200" w:lineRule="auto"/>
        <w:ind w:firstLine="540"/>
        <w:jc w:val="both"/>
      </w:pPr>
      <w:r>
        <w:rPr>
          <w:sz w:val="20"/>
        </w:rPr>
        <w:t xml:space="preserve">309.3.1.9. Передвижение по гимнастическому бревну. При падении препятствие преодолевается повторно.</w:t>
      </w:r>
    </w:p>
    <w:p>
      <w:pPr>
        <w:pStyle w:val="0"/>
        <w:spacing w:before="200" w:lineRule="auto"/>
        <w:ind w:firstLine="540"/>
        <w:jc w:val="both"/>
      </w:pPr>
      <w:r>
        <w:rPr>
          <w:sz w:val="20"/>
        </w:rPr>
        <w:t xml:space="preserve">309.3.1.10. Преодоление забора высотой 2 метра любым способом.</w:t>
      </w:r>
    </w:p>
    <w:p>
      <w:pPr>
        <w:pStyle w:val="0"/>
        <w:spacing w:before="200" w:lineRule="auto"/>
        <w:ind w:firstLine="540"/>
        <w:jc w:val="both"/>
      </w:pPr>
      <w:r>
        <w:rPr>
          <w:sz w:val="20"/>
        </w:rPr>
        <w:t xml:space="preserve">309.3.1.11. Шесть перебрасываний борцовского чучела массой 30 килограммов (боксерского мешка) через себя: сотрудник поднимает борцовское чучело (боксерский мешок), кладет его на надплечье и сбрасывает назад.</w:t>
      </w:r>
    </w:p>
    <w:p>
      <w:pPr>
        <w:pStyle w:val="0"/>
        <w:spacing w:before="200" w:lineRule="auto"/>
        <w:ind w:firstLine="540"/>
        <w:jc w:val="both"/>
      </w:pPr>
      <w:r>
        <w:rPr>
          <w:sz w:val="20"/>
        </w:rPr>
        <w:t xml:space="preserve">309.3.1.12. Время преодоления специальной полосы препятствий фиксируется от команды к началу разбега ("Марш!") до последнего падения борцовского чучела (боксерского мешка).</w:t>
      </w:r>
    </w:p>
    <w:p>
      <w:pPr>
        <w:pStyle w:val="0"/>
        <w:spacing w:before="200" w:lineRule="auto"/>
        <w:ind w:firstLine="540"/>
        <w:jc w:val="both"/>
      </w:pPr>
      <w:r>
        <w:rPr>
          <w:sz w:val="20"/>
        </w:rPr>
        <w:t xml:space="preserve">309.3.1.13. После прохождения специальной полосы препятствий сотруднику предоставляется время для отдыха не более 2 минут. Затем он решает пять задач, связанных с ограничением свободы передвижения ассистента.</w:t>
      </w:r>
    </w:p>
    <w:p>
      <w:pPr>
        <w:pStyle w:val="0"/>
        <w:spacing w:before="200" w:lineRule="auto"/>
        <w:ind w:firstLine="540"/>
        <w:jc w:val="both"/>
      </w:pPr>
      <w:r>
        <w:rPr>
          <w:sz w:val="20"/>
        </w:rPr>
        <w:t xml:space="preserve">309.3.1.14. За каждую неправильно решенную задачу сотруднику ко времени прохождения специальной полосы препятствий либо служебно-прикладной полосы препятствий прибавляется 5 секунд.</w:t>
      </w:r>
    </w:p>
    <w:p>
      <w:pPr>
        <w:pStyle w:val="0"/>
        <w:spacing w:before="200" w:lineRule="auto"/>
        <w:ind w:firstLine="540"/>
        <w:jc w:val="both"/>
      </w:pPr>
      <w:r>
        <w:rPr>
          <w:sz w:val="20"/>
        </w:rPr>
        <w:t xml:space="preserve">309.3.2. Служебно-прикладная полоса препятствий, оборудованная на спортивной площадке, ровном участке местности. Время преодоления служебно-прикладной полосы препятствий фиксируется от команды к началу преодоления полосы препятствий ("Марш!") до момента пересечения сотрудником финишной черты. После прохождения служебно-прикладной полосы препятствий сотруднику предоставляется время для отдыха (не более 2 минут). Затем он решает пять задач, связанных с ограничением свободы передвижения ассистента. За каждую неправильно решенную задачу сотруднику прибавляется 5 секунд ко времени прохождения специальной полосы препятствий, состоящей из восьми снарядов, размещенных на дистанции 100 метров:</w:t>
      </w:r>
    </w:p>
    <w:p>
      <w:pPr>
        <w:pStyle w:val="0"/>
        <w:spacing w:before="200" w:lineRule="auto"/>
        <w:ind w:firstLine="540"/>
        <w:jc w:val="both"/>
      </w:pPr>
      <w:r>
        <w:rPr>
          <w:sz w:val="20"/>
        </w:rPr>
        <w:t xml:space="preserve">309.3.2.1. Преодоление препятствия "брусья", высота, длина и ширина которого составляют соответственно 145, 350 и 60 сантиметров: передвижение в упоре на руках с обязательным касанием контрольных отметок в начале и в конце препятствия (при падении препятствие преодолевается повторно).</w:t>
      </w:r>
    </w:p>
    <w:p>
      <w:pPr>
        <w:pStyle w:val="0"/>
        <w:spacing w:before="200" w:lineRule="auto"/>
        <w:ind w:firstLine="540"/>
        <w:jc w:val="both"/>
      </w:pPr>
      <w:r>
        <w:rPr>
          <w:sz w:val="20"/>
        </w:rPr>
        <w:t xml:space="preserve">309.3.2.2. Преодоление препятствия "стена", высота, длина и ширина которого составляют соответственно 190, 400 и 150 сантиметров: перелезание через препятствие сверху любым способом.</w:t>
      </w:r>
    </w:p>
    <w:p>
      <w:pPr>
        <w:pStyle w:val="0"/>
        <w:spacing w:before="200" w:lineRule="auto"/>
        <w:ind w:firstLine="540"/>
        <w:jc w:val="both"/>
      </w:pPr>
      <w:r>
        <w:rPr>
          <w:sz w:val="20"/>
        </w:rPr>
        <w:t xml:space="preserve">309.3.2.3. Преодоление препятствия "пеньки" (8 препятствий, высота, длина и ширина которых составляют соответственно 45, 95 и 22 сантиметра, размещенных на двух параллельных линиях (расстояние между линиями - 100 сантиметров) в шахматном порядке (расстояние между препятствиями - 60 сантиметров): передвижение, поочередно наступая на каждое препятствие.</w:t>
      </w:r>
    </w:p>
    <w:p>
      <w:pPr>
        <w:pStyle w:val="0"/>
        <w:spacing w:before="200" w:lineRule="auto"/>
        <w:ind w:firstLine="540"/>
        <w:jc w:val="both"/>
      </w:pPr>
      <w:r>
        <w:rPr>
          <w:sz w:val="20"/>
        </w:rPr>
        <w:t xml:space="preserve">309.3.2.4. Преодоление препятствия "ров", глубина, длина и ширина которого составляют соответственно 75, 250 и 200 сантиметров: перепрыгивание через ров либо спуск в него, передвижение к противоположному краю препятствия и вылезание из него.</w:t>
      </w:r>
    </w:p>
    <w:p>
      <w:pPr>
        <w:pStyle w:val="0"/>
        <w:spacing w:before="200" w:lineRule="auto"/>
        <w:ind w:firstLine="540"/>
        <w:jc w:val="both"/>
      </w:pPr>
      <w:r>
        <w:rPr>
          <w:sz w:val="20"/>
        </w:rPr>
        <w:t xml:space="preserve">309.3.2.5. Преодоление препятствия "лабиринт", состоящего из двух систем, высота и длина которых составляет соответственно 90 и 600 сантиметров, размещенных параллельно друг другу (расстояние между системами без учета длины ограничивающих перекладин - 220 сантиметров), с ограничивающими перекладинами (по 7 в каждой системе, длина перекладины - 110 сантиметров), обращенными внутрь препятствия и расположенными в шахматном порядке на расстоянии 50 сантиметров от противоположной перекладины: передвижение по проходам лабиринта (не допускается передвижение снизу или сверху направляющих проходов).</w:t>
      </w:r>
    </w:p>
    <w:p>
      <w:pPr>
        <w:pStyle w:val="0"/>
        <w:spacing w:before="200" w:lineRule="auto"/>
        <w:ind w:firstLine="540"/>
        <w:jc w:val="both"/>
      </w:pPr>
      <w:r>
        <w:rPr>
          <w:sz w:val="20"/>
        </w:rPr>
        <w:t xml:space="preserve">309.3.2.6. Преодоление препятствия "бум", высота, длина и ширина которого составляют соответственно 130, 700 и 15 сантиметров: передвижение по бревну с обязательным касанием ногой контрольной отметки в конце препятствия (при падении препятствие преодолевается повторно).</w:t>
      </w:r>
    </w:p>
    <w:p>
      <w:pPr>
        <w:pStyle w:val="0"/>
        <w:spacing w:before="200" w:lineRule="auto"/>
        <w:ind w:firstLine="540"/>
        <w:jc w:val="both"/>
      </w:pPr>
      <w:r>
        <w:rPr>
          <w:sz w:val="20"/>
        </w:rPr>
        <w:t xml:space="preserve">309.3.2.7. Преодоление препятствия "завал", состоящего из 3 низких и 3 высоких препятствий, высота, длина и ширина которых составляют соответственно 45, 200 и 3 - 5 сантиметров (низкое препятствие) и 80, 200 и 3 - 5 сантиметров (высокое препятствие), размещенных на одной линии (расстояние между препятствиями - 90 сантиметров): последовательное преодоление низких (сверху) и высоких (снизу) препятствий.</w:t>
      </w:r>
    </w:p>
    <w:p>
      <w:pPr>
        <w:pStyle w:val="0"/>
        <w:spacing w:before="200" w:lineRule="auto"/>
        <w:ind w:firstLine="540"/>
        <w:jc w:val="both"/>
      </w:pPr>
      <w:r>
        <w:rPr>
          <w:sz w:val="20"/>
        </w:rPr>
        <w:t xml:space="preserve">309.3.2.8. Преодоление препятствия "подземный переход", состоящего из окопа, глубина, длина и ширина которого составляют соответственно 120, 550 и 100 сантиметров, накрытого плитой 110 x 320 сантиметров, размещенной над длинными сторонами окопа посередине: спуск в окоп, передвижение к его противоположному краю и вылезание из препятствия.</w:t>
      </w:r>
    </w:p>
    <w:p>
      <w:pPr>
        <w:pStyle w:val="0"/>
        <w:spacing w:before="200" w:lineRule="auto"/>
        <w:ind w:firstLine="540"/>
        <w:jc w:val="both"/>
      </w:pPr>
      <w:r>
        <w:rPr>
          <w:sz w:val="20"/>
        </w:rPr>
        <w:t xml:space="preserve">309.3.2.9. Бег 100 метров.</w:t>
      </w:r>
    </w:p>
    <w:p>
      <w:pPr>
        <w:pStyle w:val="0"/>
        <w:spacing w:before="200" w:lineRule="auto"/>
        <w:ind w:firstLine="540"/>
        <w:jc w:val="both"/>
      </w:pPr>
      <w:r>
        <w:rPr>
          <w:sz w:val="20"/>
        </w:rPr>
        <w:t xml:space="preserve">309.4. Занятия по лыжной подготовке, которые проводятся в целях развития выносливости, воспитания волевых качеств, закаливания организма, формирования и совершенствования двигательных навыков в передвижении на лыжах на стадионах, в парках, лесополосах со специально подготовленной лыжней или без нее. В содержание занятий включаются следующие упражнения, выполняемые с учетом требований настоящего Порядка:</w:t>
      </w:r>
    </w:p>
    <w:p>
      <w:pPr>
        <w:pStyle w:val="0"/>
        <w:spacing w:before="200" w:lineRule="auto"/>
        <w:ind w:firstLine="540"/>
        <w:jc w:val="both"/>
      </w:pPr>
      <w:r>
        <w:rPr>
          <w:sz w:val="20"/>
        </w:rPr>
        <w:t xml:space="preserve">309.4.1. Бег на лыжах на 3 километра. Проводится на участке местности со специально подготовленной лыжней с общего или раздельного старта по командам: "На старт!", "Осталось 10 секунд!", "Осталось 5 секунд!", "Марш!". Хронометраж прекращается, когда бегущий пересек линию финиша лыжным креплением. Результат определяется с точностью до одной секунды.</w:t>
      </w:r>
    </w:p>
    <w:p>
      <w:pPr>
        <w:pStyle w:val="0"/>
        <w:spacing w:before="200" w:lineRule="auto"/>
        <w:ind w:firstLine="540"/>
        <w:jc w:val="both"/>
      </w:pPr>
      <w:r>
        <w:rPr>
          <w:sz w:val="20"/>
        </w:rPr>
        <w:t xml:space="preserve">309.4.2. Бег на лыжах на 5 километров. Проводится на участке местности со специально подготовленной лыжней с общего или раздельного старта по командам: "На старт!", "Осталось 10 секунд!", "Осталось 5 секунд!", "Марш!". Хронометраж прекращается, когда бегущий пересек линию финиша лыжным креплением. Результат определяется с точностью до одной секунды.</w:t>
      </w:r>
    </w:p>
    <w:p>
      <w:pPr>
        <w:pStyle w:val="0"/>
        <w:spacing w:before="200" w:lineRule="auto"/>
        <w:ind w:firstLine="540"/>
        <w:jc w:val="both"/>
      </w:pPr>
      <w:r>
        <w:rPr>
          <w:sz w:val="20"/>
        </w:rPr>
        <w:t xml:space="preserve">309.5. Занятия по плаванию, которые проводятся на специально оборудованных водоемах и водных станциях, а также в закрытых и открытых бассейнах с подогревом воды, в целях формирования навыков в плавании, развития общей выносливости и закаливания организма, и включают в себя:</w:t>
      </w:r>
    </w:p>
    <w:p>
      <w:pPr>
        <w:pStyle w:val="0"/>
        <w:spacing w:before="200" w:lineRule="auto"/>
        <w:ind w:firstLine="540"/>
        <w:jc w:val="both"/>
      </w:pPr>
      <w:r>
        <w:rPr>
          <w:sz w:val="20"/>
        </w:rPr>
        <w:t xml:space="preserve">309.5.1. Плавание на 50 метров. Проводится в 25- или 50-метровом бассейне по командам: "На старт!", "Марш!". Хронометраж прекращается, когда плывущий коснулся стенки бассейна любой частью тела. Результат определяется с точностью до одной секунды.</w:t>
      </w:r>
    </w:p>
    <w:p>
      <w:pPr>
        <w:pStyle w:val="0"/>
        <w:spacing w:before="200" w:lineRule="auto"/>
        <w:ind w:firstLine="540"/>
        <w:jc w:val="both"/>
      </w:pPr>
      <w:r>
        <w:rPr>
          <w:sz w:val="20"/>
        </w:rPr>
        <w:t xml:space="preserve">309.5.2. Плавание на 100 метров. Проводится в 25- или 50-метровом бассейне по командам: "На старт!", "Марш!". Хронометраж прекращается, когда плывущий коснулся стенки бассейна любой частью тела. Результат определяется с точностью до одной секунды</w:t>
      </w:r>
    </w:p>
    <w:p>
      <w:pPr>
        <w:pStyle w:val="0"/>
        <w:spacing w:before="200" w:lineRule="auto"/>
        <w:ind w:firstLine="540"/>
        <w:jc w:val="both"/>
      </w:pPr>
      <w:r>
        <w:rPr>
          <w:sz w:val="20"/>
        </w:rPr>
        <w:t xml:space="preserve">310. Служебно-прикладной раздел физической подготовки предусматривает проведение занятий в зале, оборудованном борцовскими и боксерскими снарядами, или на местности, а также в условиях, моделирующих оперативную обстановку, специфичную для служебной деятельности подразделения (улица, квартира, вагон поезда) с учетом следующих особенностей:</w:t>
      </w:r>
    </w:p>
    <w:p>
      <w:pPr>
        <w:pStyle w:val="0"/>
        <w:spacing w:before="200" w:lineRule="auto"/>
        <w:ind w:firstLine="540"/>
        <w:jc w:val="both"/>
      </w:pPr>
      <w:r>
        <w:rPr>
          <w:sz w:val="20"/>
        </w:rPr>
        <w:t xml:space="preserve">310.1. Во избежание травматизма при проведении занятий по изучению и отработке боевых приемов борьбы особое внимание уделяется подготовке мест занятий и организма сотрудников к выполнению упражнений, приемов и действий, требующих высокой координации и быстроты их исполнения. Болевые приемы при обучении выполняются плавно, без рывков и по сигналу ассистента (по хлопкам по телу (ковру) или голосом - "Есть!") немедленно прекращаются. Броски проводятся от середины к краям ковра.</w:t>
      </w:r>
    </w:p>
    <w:p>
      <w:pPr>
        <w:pStyle w:val="0"/>
        <w:spacing w:before="200" w:lineRule="auto"/>
        <w:ind w:firstLine="540"/>
        <w:jc w:val="both"/>
      </w:pPr>
      <w:r>
        <w:rPr>
          <w:sz w:val="20"/>
        </w:rPr>
        <w:t xml:space="preserve">310.2. При обучении технике выполнения боевых приемов борьбы подаются следующие команды:</w:t>
      </w:r>
    </w:p>
    <w:p>
      <w:pPr>
        <w:pStyle w:val="0"/>
        <w:spacing w:before="200" w:lineRule="auto"/>
        <w:ind w:firstLine="540"/>
        <w:jc w:val="both"/>
      </w:pPr>
      <w:r>
        <w:rPr>
          <w:sz w:val="20"/>
        </w:rPr>
        <w:t xml:space="preserve">310.2.1. Для подготовки к выполнению приема - "Приготовиться!".</w:t>
      </w:r>
    </w:p>
    <w:p>
      <w:pPr>
        <w:pStyle w:val="0"/>
        <w:spacing w:before="200" w:lineRule="auto"/>
        <w:ind w:firstLine="540"/>
        <w:jc w:val="both"/>
      </w:pPr>
      <w:r>
        <w:rPr>
          <w:sz w:val="20"/>
        </w:rPr>
        <w:t xml:space="preserve">310.2.2. Для выполнения приема - "Прием!".</w:t>
      </w:r>
    </w:p>
    <w:p>
      <w:pPr>
        <w:pStyle w:val="0"/>
        <w:spacing w:before="200" w:lineRule="auto"/>
        <w:ind w:firstLine="540"/>
        <w:jc w:val="both"/>
      </w:pPr>
      <w:r>
        <w:rPr>
          <w:sz w:val="20"/>
        </w:rPr>
        <w:t xml:space="preserve">310.2.3. Для фиксации приема на определенной фазе - "Стоп!".</w:t>
      </w:r>
    </w:p>
    <w:p>
      <w:pPr>
        <w:pStyle w:val="0"/>
        <w:spacing w:before="200" w:lineRule="auto"/>
        <w:ind w:firstLine="540"/>
        <w:jc w:val="both"/>
      </w:pPr>
      <w:r>
        <w:rPr>
          <w:sz w:val="20"/>
        </w:rPr>
        <w:t xml:space="preserve">310.2.4. Для отпускания захвата - "Отпустить захват!".</w:t>
      </w:r>
    </w:p>
    <w:p>
      <w:pPr>
        <w:pStyle w:val="0"/>
        <w:spacing w:before="200" w:lineRule="auto"/>
        <w:ind w:firstLine="540"/>
        <w:jc w:val="both"/>
      </w:pPr>
      <w:r>
        <w:rPr>
          <w:sz w:val="20"/>
        </w:rPr>
        <w:t xml:space="preserve">310.3. Для выполнения комбинаций из приемов и действий даются задания, а затем исполнительная команда "Вперед!" (например: "Подойти к ассистенту сзади, ограничить свободу его передвижения загибом руки за спину "толчком", сопроводить его 2 - 3 метра. Вперед!").</w:t>
      </w:r>
    </w:p>
    <w:p>
      <w:pPr>
        <w:pStyle w:val="0"/>
        <w:spacing w:before="200" w:lineRule="auto"/>
        <w:ind w:firstLine="540"/>
        <w:jc w:val="both"/>
      </w:pPr>
      <w:r>
        <w:rPr>
          <w:sz w:val="20"/>
        </w:rPr>
        <w:t xml:space="preserve">310.4. Перед выполнением боевых приемов борьбы с сотрудниками проводится специальная разминка, в которую включаются:</w:t>
      </w:r>
    </w:p>
    <w:p>
      <w:pPr>
        <w:pStyle w:val="0"/>
        <w:spacing w:before="200" w:lineRule="auto"/>
        <w:ind w:firstLine="540"/>
        <w:jc w:val="both"/>
      </w:pPr>
      <w:r>
        <w:rPr>
          <w:sz w:val="20"/>
        </w:rPr>
        <w:t xml:space="preserve">310.4.1. Кувырки вперед, назад, через плечо, кувырок прыжком.</w:t>
      </w:r>
    </w:p>
    <w:p>
      <w:pPr>
        <w:pStyle w:val="0"/>
        <w:spacing w:before="200" w:lineRule="auto"/>
        <w:ind w:firstLine="540"/>
        <w:jc w:val="both"/>
      </w:pPr>
      <w:r>
        <w:rPr>
          <w:sz w:val="20"/>
        </w:rPr>
        <w:t xml:space="preserve">310.4.2. Самостраховки при падениях вперед, назад, на бок, вперед на бок, назад на бок перекатом, кувырком, прыжком.</w:t>
      </w:r>
    </w:p>
    <w:p>
      <w:pPr>
        <w:pStyle w:val="0"/>
        <w:spacing w:before="200" w:lineRule="auto"/>
        <w:ind w:firstLine="540"/>
        <w:jc w:val="both"/>
      </w:pPr>
      <w:r>
        <w:rPr>
          <w:sz w:val="20"/>
        </w:rPr>
        <w:t xml:space="preserve">310.4.3. Упражнения с применением элементов борьбы: перетягиваний, сваливаний, отрывов ассистента от ковра.</w:t>
      </w:r>
    </w:p>
    <w:p>
      <w:pPr>
        <w:pStyle w:val="0"/>
        <w:spacing w:before="200" w:lineRule="auto"/>
        <w:ind w:firstLine="540"/>
        <w:jc w:val="both"/>
      </w:pPr>
      <w:r>
        <w:rPr>
          <w:sz w:val="20"/>
        </w:rPr>
        <w:t xml:space="preserve">310.4.4. Упражнения в парах: переноска ассистента на спине, верхом на плечах, перед собой на руках, способом "кресло".</w:t>
      </w:r>
    </w:p>
    <w:p>
      <w:pPr>
        <w:pStyle w:val="0"/>
        <w:spacing w:before="200" w:lineRule="auto"/>
        <w:ind w:firstLine="540"/>
        <w:jc w:val="both"/>
      </w:pPr>
      <w:r>
        <w:rPr>
          <w:sz w:val="20"/>
        </w:rPr>
        <w:t xml:space="preserve">311. В содержание занятий по служебно-прикладному разделу физической подготовки включаются боевые стойки, удары и защитные действия от ударов, болевые приемы, броски, удушающие приемы, освобождения от захватов и обхватов, пресечения действий с огнестрельным оружием, оказание помощи, выполняемые с учетом требований настоящего Порядка, а также тренировка в их выполнении в следующем порядке:</w:t>
      </w:r>
    </w:p>
    <w:p>
      <w:pPr>
        <w:pStyle w:val="0"/>
        <w:spacing w:before="200" w:lineRule="auto"/>
        <w:ind w:firstLine="540"/>
        <w:jc w:val="both"/>
      </w:pPr>
      <w:r>
        <w:rPr>
          <w:sz w:val="20"/>
        </w:rPr>
        <w:t xml:space="preserve">311.1. Боевые стойки:</w:t>
      </w:r>
    </w:p>
    <w:p>
      <w:pPr>
        <w:pStyle w:val="0"/>
        <w:spacing w:before="200" w:lineRule="auto"/>
        <w:ind w:firstLine="540"/>
        <w:jc w:val="both"/>
      </w:pPr>
      <w:r>
        <w:rPr>
          <w:sz w:val="20"/>
        </w:rPr>
        <w:t xml:space="preserve">311.1.1. Фронтальная стойка: ноги немного шире плеч и слегка согнуты, плечи и голова несколько наклонены вперед, живот втянут (спина закруглена), подбородок опущен к груди, взгляд исподлобья, руки согнуты в локтях и расслаблены, кулаки у подбородка, локти опущены и прикрывают подреберья.</w:t>
      </w:r>
    </w:p>
    <w:p>
      <w:pPr>
        <w:pStyle w:val="0"/>
        <w:spacing w:before="200" w:lineRule="auto"/>
        <w:ind w:firstLine="540"/>
        <w:jc w:val="both"/>
      </w:pPr>
      <w:r>
        <w:rPr>
          <w:sz w:val="20"/>
        </w:rPr>
        <w:t xml:space="preserve">311.1.2. Правосторонняя (левосторонняя) стойка: встать вполоборота по отношению к ассистенту, ноги на ширине плеч и немного согнуты, вес равномерно распределен на обе ноги, плечи и голова немного наклонены вперед, живот втянут (спина закруглена), подбородок опущен и прикрыт плечом передней руки, взгляд исподлобья, руки согнуты в локтях и расслаблены, кулак передней руки на уровне плеча обращен тыльной поверхностью наружу и вверх, локоть опущен и прикрывает подреберье, кулак другой руки у подбородка, локоть также опущен и прикрывает подреберье с другой стороны.</w:t>
      </w:r>
    </w:p>
    <w:p>
      <w:pPr>
        <w:pStyle w:val="0"/>
        <w:spacing w:before="200" w:lineRule="auto"/>
        <w:ind w:firstLine="540"/>
        <w:jc w:val="both"/>
      </w:pPr>
      <w:r>
        <w:rPr>
          <w:sz w:val="20"/>
        </w:rPr>
        <w:t xml:space="preserve">311.2. Удары руками, ногами, головой в уязвимые места на теле человека, удары (комбинации (серии) ударов из двух и более ударов с места или с подшагом (подскоком), с сочетанием рука-рука, рука-нога, нога-рука, нога-нога) выполняются с целью атакующих или упреждающих действий, вызывающих подавление сопротивления или переключения внимания ассистента &lt;1&gt;, а также создания благоприятных условий для реализации технической основы болевых приемов борьбы и подготовки к действиям физического контроля с учетом следующих особенностей:</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"расслабляющий удар".</w:t>
      </w:r>
    </w:p>
    <w:p>
      <w:pPr>
        <w:pStyle w:val="0"/>
        <w:jc w:val="both"/>
      </w:pPr>
      <w:r>
        <w:rPr>
          <w:sz w:val="20"/>
        </w:rPr>
      </w:r>
    </w:p>
    <w:p>
      <w:pPr>
        <w:pStyle w:val="0"/>
        <w:ind w:firstLine="540"/>
        <w:jc w:val="both"/>
      </w:pPr>
      <w:r>
        <w:rPr>
          <w:sz w:val="20"/>
        </w:rPr>
        <w:t xml:space="preserve">311.2.1. Удары рукой могут наноситься кулаком, основанием и ребром ладони или локтем.</w:t>
      </w:r>
    </w:p>
    <w:p>
      <w:pPr>
        <w:pStyle w:val="0"/>
        <w:spacing w:before="200" w:lineRule="auto"/>
        <w:ind w:firstLine="540"/>
        <w:jc w:val="both"/>
      </w:pPr>
      <w:r>
        <w:rPr>
          <w:sz w:val="20"/>
        </w:rPr>
        <w:t xml:space="preserve">311.2.2. При нанесении ударов передней или нижней поверхностью кулака необходимо к моменту соприкосновения с ударяемой поверхностью согнуть и сжать пальцы так, чтобы большой палец оказался прижатым ко второй фаланге среднего пальца, при этом пястье указательного пальца и предплечье должны составлять прямую линию.</w:t>
      </w:r>
    </w:p>
    <w:p>
      <w:pPr>
        <w:pStyle w:val="0"/>
        <w:spacing w:before="200" w:lineRule="auto"/>
        <w:ind w:firstLine="540"/>
        <w:jc w:val="both"/>
      </w:pPr>
      <w:r>
        <w:rPr>
          <w:sz w:val="20"/>
        </w:rPr>
        <w:t xml:space="preserve">311.2.3. При нанесении ударов основанием ладони необходимо согнуть пальцы в фаланговых суставах и разогнуть кисть в лучезапястном суставе.</w:t>
      </w:r>
    </w:p>
    <w:p>
      <w:pPr>
        <w:pStyle w:val="0"/>
        <w:spacing w:before="200" w:lineRule="auto"/>
        <w:ind w:firstLine="540"/>
        <w:jc w:val="both"/>
      </w:pPr>
      <w:r>
        <w:rPr>
          <w:sz w:val="20"/>
        </w:rPr>
        <w:t xml:space="preserve">311.2.4. При нанесении ударов ребром ладони необходимо согнуть пальцы в фаланговых суставах и плотно прижать пальцы друг к другу.</w:t>
      </w:r>
    </w:p>
    <w:p>
      <w:pPr>
        <w:pStyle w:val="0"/>
        <w:spacing w:before="200" w:lineRule="auto"/>
        <w:ind w:firstLine="540"/>
        <w:jc w:val="both"/>
      </w:pPr>
      <w:r>
        <w:rPr>
          <w:sz w:val="20"/>
        </w:rPr>
        <w:t xml:space="preserve">311.2.5. При нанесении ударов локтем кулак плотно сжимается.</w:t>
      </w:r>
    </w:p>
    <w:p>
      <w:pPr>
        <w:pStyle w:val="0"/>
        <w:spacing w:before="200" w:lineRule="auto"/>
        <w:ind w:firstLine="540"/>
        <w:jc w:val="both"/>
      </w:pPr>
      <w:r>
        <w:rPr>
          <w:sz w:val="20"/>
        </w:rPr>
        <w:t xml:space="preserve">311.2.6. Удары рукой: прямой, боковой, снизу выполняются за счет последовательного взрывного усилия мышц ног, туловища и руки. Удары начинаются с толчкового движения одноименной ногой с выведением таза вперед относительно плечевого пояса (мышцы туловища как бы "заряжаются" для взрывного усилия). Затем выполняется взрывное усилие мышц туловища и финальное усилие руки по соответствующей траектории:</w:t>
      </w:r>
    </w:p>
    <w:p>
      <w:pPr>
        <w:pStyle w:val="0"/>
        <w:spacing w:before="200" w:lineRule="auto"/>
        <w:ind w:firstLine="540"/>
        <w:jc w:val="both"/>
      </w:pPr>
      <w:r>
        <w:rPr>
          <w:sz w:val="20"/>
        </w:rPr>
        <w:t xml:space="preserve">311.2.6.1. Прямой удар кулаком преимущественно наносится в голову, "солнечное сплетение", в область печени и селезенки. Удар выполняется из правосторонней (левосторонней) стойки путем отталкивания сзади стоящей ногой, переноса веса тела на впереди стоящую ногу, разворота туловища в тазобедренном суставе справа-налево (слева-направо), резко выворачивая плечо правой (левой) руки в сторону удара и движения кулака по прямой линии в цель. В конечном положении кулак и предплечье должны располагаться на одной линии.</w:t>
      </w:r>
    </w:p>
    <w:p>
      <w:pPr>
        <w:pStyle w:val="0"/>
        <w:spacing w:before="200" w:lineRule="auto"/>
        <w:ind w:firstLine="540"/>
        <w:jc w:val="both"/>
      </w:pPr>
      <w:r>
        <w:rPr>
          <w:sz w:val="20"/>
        </w:rPr>
        <w:t xml:space="preserve">311.2.6.2. Боковой удар кулаком преимущественно наносится по боковой поверхности головы или шеи, в область печени и селезенки. Удар выполняется полусогнутой в локтевом суставе рукой из правосторонней (левосторонней) стойки с поворотом туловища внутрь и переносом веса тела на впереди стоящую ногу.</w:t>
      </w:r>
    </w:p>
    <w:p>
      <w:pPr>
        <w:pStyle w:val="0"/>
        <w:spacing w:before="200" w:lineRule="auto"/>
        <w:ind w:firstLine="540"/>
        <w:jc w:val="both"/>
      </w:pPr>
      <w:r>
        <w:rPr>
          <w:sz w:val="20"/>
        </w:rPr>
        <w:t xml:space="preserve">311.2.6.3. Удар кулаком снизу преимущественно наносится в подбородок либо в живот. Удар выполняется посредством предварительного наклона туловища вперед с небольшим сгибанием ног в коленных суставах, последующего резкого разгибания ног, выпрямления и поворота туловища внутрь до центральной оси тела с завершающим ударным движением руки снизу вверх.</w:t>
      </w:r>
    </w:p>
    <w:p>
      <w:pPr>
        <w:pStyle w:val="0"/>
        <w:spacing w:before="200" w:lineRule="auto"/>
        <w:ind w:firstLine="540"/>
        <w:jc w:val="both"/>
      </w:pPr>
      <w:r>
        <w:rPr>
          <w:sz w:val="20"/>
        </w:rPr>
        <w:t xml:space="preserve">311.2.7. Удар кулаком (ребром ладони) сверху преимущественно наносится по ключице, в подбородок или по переносице. Для выполнения удара сверху производится замах, при котором ноги немного выпрямляются, а туловище несколько поворачивается в сторону, противоположную цели, а сильно согнутая в локтевом суставе рука отводится назад вверх. Удар производится рубящим движением. Взрывным усилием ноги немного сгибаются, туловище поворачивается в направлении цели, движение руки начинается с выведения локтя вперед и финальное усилие за счет разгибания руки в локтевом суставе.</w:t>
      </w:r>
    </w:p>
    <w:p>
      <w:pPr>
        <w:pStyle w:val="0"/>
        <w:spacing w:before="200" w:lineRule="auto"/>
        <w:ind w:firstLine="540"/>
        <w:jc w:val="both"/>
      </w:pPr>
      <w:r>
        <w:rPr>
          <w:sz w:val="20"/>
        </w:rPr>
        <w:t xml:space="preserve">311.2.8. Удар (кулаком, ребром ладони) наотмашь (изнутри наружу) преимущественно наносится по боковой поверхности головы или шеи и выполняется с резким поворотом (вращением) туловища наружу и одновременным разгибанием руки в локтевом суставе.</w:t>
      </w:r>
    </w:p>
    <w:p>
      <w:pPr>
        <w:pStyle w:val="0"/>
        <w:spacing w:before="200" w:lineRule="auto"/>
        <w:ind w:firstLine="540"/>
        <w:jc w:val="both"/>
      </w:pPr>
      <w:r>
        <w:rPr>
          <w:sz w:val="20"/>
        </w:rPr>
        <w:t xml:space="preserve">311.2.9. Удар основанием ладони снизу прямо преимущественно наносится в голову и выполняется путем резкого разгибания руки по направлению снизу-прямо.</w:t>
      </w:r>
    </w:p>
    <w:p>
      <w:pPr>
        <w:pStyle w:val="0"/>
        <w:spacing w:before="200" w:lineRule="auto"/>
        <w:ind w:firstLine="540"/>
        <w:jc w:val="both"/>
      </w:pPr>
      <w:r>
        <w:rPr>
          <w:sz w:val="20"/>
        </w:rPr>
        <w:t xml:space="preserve">311.2.10. Удар локтем сбоку преимущественно наносится по боковой поверхности головы и шеи с поворотом туловища внутрь согнутой в локтевом суставе рукой из правосторонней (левосторонней) стойки с переносом веса тела на впереди стоящую ногу.</w:t>
      </w:r>
    </w:p>
    <w:p>
      <w:pPr>
        <w:pStyle w:val="0"/>
        <w:spacing w:before="200" w:lineRule="auto"/>
        <w:ind w:firstLine="540"/>
        <w:jc w:val="both"/>
      </w:pPr>
      <w:r>
        <w:rPr>
          <w:sz w:val="20"/>
        </w:rPr>
        <w:t xml:space="preserve">311.2.11. Удар локтем наружу преимущественно наносится по боковой поверхности головы или шеи и выполняется согнутой в локтевом суставе рукой с резким поворотом (вращением) туловища наружу.</w:t>
      </w:r>
    </w:p>
    <w:p>
      <w:pPr>
        <w:pStyle w:val="0"/>
        <w:spacing w:before="200" w:lineRule="auto"/>
        <w:ind w:firstLine="540"/>
        <w:jc w:val="both"/>
      </w:pPr>
      <w:r>
        <w:rPr>
          <w:sz w:val="20"/>
        </w:rPr>
        <w:t xml:space="preserve">311.2.12. Удар локтем снизу преимущественно наносится в живот либо подбородок и выполняется согнутой в локтевом суставе рукой ударным движением снизу вверх.</w:t>
      </w:r>
    </w:p>
    <w:p>
      <w:pPr>
        <w:pStyle w:val="0"/>
        <w:spacing w:before="200" w:lineRule="auto"/>
        <w:ind w:firstLine="540"/>
        <w:jc w:val="both"/>
      </w:pPr>
      <w:r>
        <w:rPr>
          <w:sz w:val="20"/>
        </w:rPr>
        <w:t xml:space="preserve">311.2.13. Удар локтем сверху преимущественно наносится по спине и выполняется согнутой в локтевом суставе рукой с резким наклоном туловища вперед.</w:t>
      </w:r>
    </w:p>
    <w:p>
      <w:pPr>
        <w:pStyle w:val="0"/>
        <w:spacing w:before="200" w:lineRule="auto"/>
        <w:ind w:firstLine="540"/>
        <w:jc w:val="both"/>
      </w:pPr>
      <w:r>
        <w:rPr>
          <w:sz w:val="20"/>
        </w:rPr>
        <w:t xml:space="preserve">311.2.14. Удар локтем назад преимущественно наносится в живот и выполняется за счет резкого сгибания и отведения руки назад.</w:t>
      </w:r>
    </w:p>
    <w:p>
      <w:pPr>
        <w:pStyle w:val="0"/>
        <w:spacing w:before="200" w:lineRule="auto"/>
        <w:ind w:firstLine="540"/>
        <w:jc w:val="both"/>
      </w:pPr>
      <w:r>
        <w:rPr>
          <w:sz w:val="20"/>
        </w:rPr>
        <w:t xml:space="preserve">311.2.15. Удары ногой могут наноситься стопой (носком), подошвенной частью, подъемом, внешним (ребром) сводом стопы, пяткой и коленом с учетом следующих особенностей:</w:t>
      </w:r>
    </w:p>
    <w:p>
      <w:pPr>
        <w:pStyle w:val="0"/>
        <w:spacing w:before="200" w:lineRule="auto"/>
        <w:ind w:firstLine="540"/>
        <w:jc w:val="both"/>
      </w:pPr>
      <w:r>
        <w:rPr>
          <w:sz w:val="20"/>
        </w:rPr>
        <w:t xml:space="preserve">311.2.15.1. При нанесении удара стопой она, прежде всего, фиксируется относительно голени за счет мышечного напряжения.</w:t>
      </w:r>
    </w:p>
    <w:p>
      <w:pPr>
        <w:pStyle w:val="0"/>
        <w:spacing w:before="200" w:lineRule="auto"/>
        <w:ind w:firstLine="540"/>
        <w:jc w:val="both"/>
      </w:pPr>
      <w:r>
        <w:rPr>
          <w:sz w:val="20"/>
        </w:rPr>
        <w:t xml:space="preserve">311.2.15.2. При нанесении удара подъемом стопы носок должен быть оттянут.</w:t>
      </w:r>
    </w:p>
    <w:p>
      <w:pPr>
        <w:pStyle w:val="0"/>
        <w:spacing w:before="200" w:lineRule="auto"/>
        <w:ind w:firstLine="540"/>
        <w:jc w:val="both"/>
      </w:pPr>
      <w:r>
        <w:rPr>
          <w:sz w:val="20"/>
        </w:rPr>
        <w:t xml:space="preserve">311.2.15.3. При нанесении удара пяткой носок необходимо натянуть на себя.</w:t>
      </w:r>
    </w:p>
    <w:p>
      <w:pPr>
        <w:pStyle w:val="0"/>
        <w:spacing w:before="200" w:lineRule="auto"/>
        <w:ind w:firstLine="540"/>
        <w:jc w:val="both"/>
      </w:pPr>
      <w:r>
        <w:rPr>
          <w:sz w:val="20"/>
        </w:rPr>
        <w:t xml:space="preserve">311.2.16. Прямой удар подошвенной частью стопы преимущественно наносится в живот (в "солнечное сплетение"), в область печени и выполняется после предварительного сгибания и последующего резкого разгибания ноги в тазобедренном и коленном суставе.</w:t>
      </w:r>
    </w:p>
    <w:p>
      <w:pPr>
        <w:pStyle w:val="0"/>
        <w:spacing w:before="200" w:lineRule="auto"/>
        <w:ind w:firstLine="540"/>
        <w:jc w:val="both"/>
      </w:pPr>
      <w:r>
        <w:rPr>
          <w:sz w:val="20"/>
        </w:rPr>
        <w:t xml:space="preserve">311.2.17. Прямой удар подошвенной частью стопы в сторону преимущественно наносится в нижнюю часть туловища и выполняется после предварительного сгибания, отведения в сторону и последующего резкого разгибания ноги в тазобедренном и коленном суставе.</w:t>
      </w:r>
    </w:p>
    <w:p>
      <w:pPr>
        <w:pStyle w:val="0"/>
        <w:spacing w:before="200" w:lineRule="auto"/>
        <w:ind w:firstLine="540"/>
        <w:jc w:val="both"/>
      </w:pPr>
      <w:r>
        <w:rPr>
          <w:sz w:val="20"/>
        </w:rPr>
        <w:t xml:space="preserve">311.2.18. Удар подъемом стопы сбоку преимущественно наносится по туловищу или бедру, в колено и выполняется за счет последовательного активного сгибания ноги в тазобедренном (вынос бедра в сторону) и разгибания в коленном суставе.</w:t>
      </w:r>
    </w:p>
    <w:p>
      <w:pPr>
        <w:pStyle w:val="0"/>
        <w:spacing w:before="200" w:lineRule="auto"/>
        <w:ind w:firstLine="540"/>
        <w:jc w:val="both"/>
      </w:pPr>
      <w:r>
        <w:rPr>
          <w:sz w:val="20"/>
        </w:rPr>
        <w:t xml:space="preserve">311.2.19. Удар носком (подъемом стопы) снизу преимущественно наносится в пах или голень и выполняется за счет последовательного активного сгибания ноги в тазобедренном (вынос бедра вперед) и разгибания в коленном суставе.</w:t>
      </w:r>
    </w:p>
    <w:p>
      <w:pPr>
        <w:pStyle w:val="0"/>
        <w:spacing w:before="200" w:lineRule="auto"/>
        <w:ind w:firstLine="540"/>
        <w:jc w:val="both"/>
      </w:pPr>
      <w:r>
        <w:rPr>
          <w:sz w:val="20"/>
        </w:rPr>
        <w:t xml:space="preserve">311.2.20. Удар коленом снизу преимущественно наносится в пах, живот, голову и выполняется за счет последовательного активного сгибания ноги в тазобедренном (вынос бедра вперед) и коленном суставе.</w:t>
      </w:r>
    </w:p>
    <w:p>
      <w:pPr>
        <w:pStyle w:val="0"/>
        <w:spacing w:before="200" w:lineRule="auto"/>
        <w:ind w:firstLine="540"/>
        <w:jc w:val="both"/>
      </w:pPr>
      <w:r>
        <w:rPr>
          <w:sz w:val="20"/>
        </w:rPr>
        <w:t xml:space="preserve">311.2.21. Удар пяткой сверху преимущественно наносится в стопу и выполняется за счет сгибания и последующего резкого разгибания ноги в тазобедренном и коленном суставе.</w:t>
      </w:r>
    </w:p>
    <w:p>
      <w:pPr>
        <w:pStyle w:val="0"/>
        <w:spacing w:before="200" w:lineRule="auto"/>
        <w:ind w:firstLine="540"/>
        <w:jc w:val="both"/>
      </w:pPr>
      <w:r>
        <w:rPr>
          <w:sz w:val="20"/>
        </w:rPr>
        <w:t xml:space="preserve">311.2.22. Удар стопой (пяткой) назад преимущественно наносится в голень или пах и выполняется за счет сгибания и последующего резкого разгибания ноги в тазобедренном и коленном суставе.</w:t>
      </w:r>
    </w:p>
    <w:p>
      <w:pPr>
        <w:pStyle w:val="0"/>
        <w:spacing w:before="200" w:lineRule="auto"/>
        <w:ind w:firstLine="540"/>
        <w:jc w:val="both"/>
      </w:pPr>
      <w:r>
        <w:rPr>
          <w:sz w:val="20"/>
        </w:rPr>
        <w:t xml:space="preserve">311.2.23. Удар головой наносится верхней частью лобной кости, где проходит граница волос, или задней частью черепа (затылочная или теменная кость) движением вперед, вверх, в стороны или назад с разных позиций и преимущественно в такие участки головы, как переносица, висок, височно-нижнечелюстной сустав и верхний край глазницы, а также в верхнюю часть тела с целью выведения ассистента из равновесия.</w:t>
      </w:r>
    </w:p>
    <w:p>
      <w:pPr>
        <w:pStyle w:val="0"/>
        <w:spacing w:before="200" w:lineRule="auto"/>
        <w:ind w:firstLine="540"/>
        <w:jc w:val="both"/>
      </w:pPr>
      <w:r>
        <w:rPr>
          <w:sz w:val="20"/>
        </w:rPr>
        <w:t xml:space="preserve">311.3. Защитные действия от ударов (руками, ногами, ножом или предметом) выполняются с помощью перемещений, уклонов, нырков, поворотов, подставок, отбивов с учетом следующих особенностей:</w:t>
      </w:r>
    </w:p>
    <w:p>
      <w:pPr>
        <w:pStyle w:val="0"/>
        <w:spacing w:before="200" w:lineRule="auto"/>
        <w:ind w:firstLine="540"/>
        <w:jc w:val="both"/>
      </w:pPr>
      <w:r>
        <w:rPr>
          <w:sz w:val="20"/>
        </w:rPr>
        <w:t xml:space="preserve">311.3.1. Защита перемещением выполняется для своевременного ухода с линии атаки путем увеличения (сокращения) дистанции. Перемещения могут выполняться:</w:t>
      </w:r>
    </w:p>
    <w:p>
      <w:pPr>
        <w:pStyle w:val="0"/>
        <w:spacing w:before="200" w:lineRule="auto"/>
        <w:ind w:firstLine="540"/>
        <w:jc w:val="both"/>
      </w:pPr>
      <w:r>
        <w:rPr>
          <w:sz w:val="20"/>
        </w:rPr>
        <w:t xml:space="preserve">311.3.1.1. Скачками вперед в сторону, назад, в сторону, назад в сторону.</w:t>
      </w:r>
    </w:p>
    <w:p>
      <w:pPr>
        <w:pStyle w:val="0"/>
        <w:spacing w:before="200" w:lineRule="auto"/>
        <w:ind w:firstLine="540"/>
        <w:jc w:val="both"/>
      </w:pPr>
      <w:r>
        <w:rPr>
          <w:sz w:val="20"/>
        </w:rPr>
        <w:t xml:space="preserve">311.3.1.2. Скользящими шагами вперед в сторону, назад, в сторону, назад в сторону.</w:t>
      </w:r>
    </w:p>
    <w:p>
      <w:pPr>
        <w:pStyle w:val="0"/>
        <w:spacing w:before="200" w:lineRule="auto"/>
        <w:ind w:firstLine="540"/>
        <w:jc w:val="both"/>
      </w:pPr>
      <w:r>
        <w:rPr>
          <w:sz w:val="20"/>
        </w:rPr>
        <w:t xml:space="preserve">311.3.2. Защита уклоном заключается в своевременном отклонении туловища или частей тела с линии атаки. Уклоны выполняются в сторону, назад.</w:t>
      </w:r>
    </w:p>
    <w:p>
      <w:pPr>
        <w:pStyle w:val="0"/>
        <w:spacing w:before="200" w:lineRule="auto"/>
        <w:ind w:firstLine="540"/>
        <w:jc w:val="both"/>
      </w:pPr>
      <w:r>
        <w:rPr>
          <w:sz w:val="20"/>
        </w:rPr>
        <w:t xml:space="preserve">311.3.3. Защита поворотом заключается в своевременном отклонении туловища и перемещением с линии атаки.</w:t>
      </w:r>
    </w:p>
    <w:p>
      <w:pPr>
        <w:pStyle w:val="0"/>
        <w:spacing w:before="200" w:lineRule="auto"/>
        <w:ind w:firstLine="540"/>
        <w:jc w:val="both"/>
      </w:pPr>
      <w:r>
        <w:rPr>
          <w:sz w:val="20"/>
        </w:rPr>
        <w:t xml:space="preserve">311.3.4. Защита нырком состоит из движения вперед навстречу удару и уклона туловища вниз в сторону.</w:t>
      </w:r>
    </w:p>
    <w:p>
      <w:pPr>
        <w:pStyle w:val="0"/>
        <w:spacing w:before="200" w:lineRule="auto"/>
        <w:ind w:firstLine="540"/>
        <w:jc w:val="both"/>
      </w:pPr>
      <w:r>
        <w:rPr>
          <w:sz w:val="20"/>
        </w:rPr>
        <w:t xml:space="preserve">311.3.5. Защита подставкой выполняется для остановки и блокирования бьющей руки или ноги. Подставки выполняются предплечьем (предплечьями), голенью, стопой.</w:t>
      </w:r>
    </w:p>
    <w:p>
      <w:pPr>
        <w:pStyle w:val="0"/>
        <w:spacing w:before="200" w:lineRule="auto"/>
        <w:ind w:firstLine="540"/>
        <w:jc w:val="both"/>
      </w:pPr>
      <w:r>
        <w:rPr>
          <w:sz w:val="20"/>
        </w:rPr>
        <w:t xml:space="preserve">311.3.6. Защита отбивом применяется для отбива (отведения) атакующей конечности в сторону. Отбивы выполняются предплечьем (предплечьями), голенью.</w:t>
      </w:r>
    </w:p>
    <w:p>
      <w:pPr>
        <w:pStyle w:val="0"/>
        <w:spacing w:before="200" w:lineRule="auto"/>
        <w:ind w:firstLine="540"/>
        <w:jc w:val="both"/>
      </w:pPr>
      <w:r>
        <w:rPr>
          <w:sz w:val="20"/>
        </w:rPr>
        <w:t xml:space="preserve">311.3.7. После выполнения защиты от ударов сотрудник действует по ситуации (выполняет ответные действия: наносит удар (серию ударов) в уязвимое место рукой или ногой, проводит болевой прием на руку или бросок, разрывает дистанцию, использует специальное или подручное средство и наносит удар или извлекает оружие и ограничивает свободу передвижения ассистента с угрозой его применения или применяет его на поражение).</w:t>
      </w:r>
    </w:p>
    <w:p>
      <w:pPr>
        <w:pStyle w:val="0"/>
        <w:spacing w:before="200" w:lineRule="auto"/>
        <w:ind w:firstLine="540"/>
        <w:jc w:val="both"/>
      </w:pPr>
      <w:r>
        <w:rPr>
          <w:sz w:val="20"/>
        </w:rPr>
        <w:t xml:space="preserve">311.3.8. Защита от ударов ножом выполняется по схеме: уход перемещением с направления движения атакующей конечности в сторону с подставкой или отбивом ее предплечьем - захват вооруженной руки ассистента, исключающий возможность свободного движения кисти с оружием, - обозначение расслабляющего удара ногой - обезоруживание - ограничение свободы передвижения ассистента - подбор ножа (в случае его падения при обезоруживании).</w:t>
      </w:r>
    </w:p>
    <w:p>
      <w:pPr>
        <w:pStyle w:val="0"/>
        <w:spacing w:before="200" w:lineRule="auto"/>
        <w:ind w:firstLine="540"/>
        <w:jc w:val="both"/>
      </w:pPr>
      <w:r>
        <w:rPr>
          <w:sz w:val="20"/>
        </w:rPr>
        <w:t xml:space="preserve">311.3.9. Обезоруживание осуществляется дожимом кисти, сковывая атакующего скручиванием руки внутрь или после скручивания руки наружу, прижимая плечо этой руки сверху голенью.</w:t>
      </w:r>
    </w:p>
    <w:p>
      <w:pPr>
        <w:pStyle w:val="0"/>
        <w:spacing w:before="200" w:lineRule="auto"/>
        <w:ind w:firstLine="540"/>
        <w:jc w:val="both"/>
      </w:pPr>
      <w:r>
        <w:rPr>
          <w:sz w:val="20"/>
        </w:rPr>
        <w:t xml:space="preserve">311.3.10. Ограничение свободы передвижения осуществляется переходом на загиб руки за спину: после скручивания руки внутрь - толчком, после скручивания руки наружу - рывком либо толчком.</w:t>
      </w:r>
    </w:p>
    <w:p>
      <w:pPr>
        <w:pStyle w:val="0"/>
        <w:spacing w:before="200" w:lineRule="auto"/>
        <w:ind w:firstLine="540"/>
        <w:jc w:val="both"/>
      </w:pPr>
      <w:r>
        <w:rPr>
          <w:sz w:val="20"/>
        </w:rPr>
        <w:t xml:space="preserve">311.3.11. Подбор ножа (предмета) выполняется после перехода на загиб руки за спину: зафиксировав нож стопой, вынудить ассистента встать на колени, прижать своим туловищем его туловище к опоре, подобрать нож (предмет), при этом нож берется за рукоятку (лезвием вниз).</w:t>
      </w:r>
    </w:p>
    <w:p>
      <w:pPr>
        <w:pStyle w:val="0"/>
        <w:spacing w:before="200" w:lineRule="auto"/>
        <w:ind w:firstLine="540"/>
        <w:jc w:val="both"/>
      </w:pPr>
      <w:r>
        <w:rPr>
          <w:sz w:val="20"/>
        </w:rPr>
        <w:t xml:space="preserve">311.4. Броски, описание техники выполнения которых приведено в правую сторону относительно ассистента, в противоположную сторону выполняются зеркально. Броски выполняются в следующем порядке:</w:t>
      </w:r>
    </w:p>
    <w:p>
      <w:pPr>
        <w:pStyle w:val="0"/>
        <w:spacing w:before="200" w:lineRule="auto"/>
        <w:ind w:firstLine="540"/>
        <w:jc w:val="both"/>
      </w:pPr>
      <w:r>
        <w:rPr>
          <w:sz w:val="20"/>
        </w:rPr>
        <w:t xml:space="preserve">311.4.1. Задняя подножка. Левой рукой захватить правую руку ассистента, а правой захватить его шею либо одежду в области шеи или груди одновременно с обозначением расслабляющего удара. Шагнуть левой ногой вперед влево и поставить левую стопу снаружи правой стопы ассистента, одновременно рванув его назад на себя. Завести слегка согнутую правую ногу за его опорную ногу и поставить ее сзади его правой ноги так, чтобы подколенные сгибы ног соприкасались. Выпрямляя свою правую ногу, наклоняясь и разворачивая туловище влево, подбить ближнюю ногу ассистента, одновременно рванув его влево вниз, бросить к своему левому носку.</w:t>
      </w:r>
    </w:p>
    <w:p>
      <w:pPr>
        <w:pStyle w:val="0"/>
        <w:spacing w:before="200" w:lineRule="auto"/>
        <w:ind w:firstLine="540"/>
        <w:jc w:val="both"/>
      </w:pPr>
      <w:r>
        <w:rPr>
          <w:sz w:val="20"/>
        </w:rPr>
        <w:t xml:space="preserve">311.4.2. Задняя подножка с захватом ноги. Выполнить захват правой рукой за его шею либо одежду в области шеи или груди одновременно с обозначением расслабляющего удара, а левой - за подколенный сгиб правой ноги ассистента снаружи, одновременно шагая левой ногой вперед влево. Приподнять его захваченную ногу вверх и вправо. Завести слегка согнутую правую ногу за опорную ногу ассистента и поставить ее сзади его левой ноги так, чтобы подколенные сгибы ног соприкасались. Выпрямляя свою правую ногу, наклоняясь и разворачивая туловище влево, подбить левую ногу ассистента, одновременно рванув его влево вниз, бросить к своему левому носку.</w:t>
      </w:r>
    </w:p>
    <w:p>
      <w:pPr>
        <w:pStyle w:val="0"/>
        <w:spacing w:before="200" w:lineRule="auto"/>
        <w:ind w:firstLine="540"/>
        <w:jc w:val="both"/>
      </w:pPr>
      <w:r>
        <w:rPr>
          <w:sz w:val="20"/>
        </w:rPr>
        <w:t xml:space="preserve">311.4.3. Передняя подножка. Левой рукой захватить правую руку ассистента, а правой - его шею либо одежду в области шеи или груди одновременно с обозначением расслабляющего удара. Двумя руками потянуть ассистента на себя вверх влево так, чтобы он встал на носки. С поворотом туловища налево-кругом отвести левую ногу по дуге назад влево и поставить левую стопу возле левой стопы ассистента. Правую ногу, сгибая ее в колене, завести влево вверх и поставить так, чтобы ее подколенный сгиб упирался в его правую голень, а носок был в одном направлении с его правым носком. Вес тела перенести на согнутую в колене левую ногу. Рвануть руками ассистента влево вниз, одновременно выпрямляя правую ногу, бросить его к своему левому носку.</w:t>
      </w:r>
    </w:p>
    <w:p>
      <w:pPr>
        <w:pStyle w:val="0"/>
        <w:spacing w:before="200" w:lineRule="auto"/>
        <w:ind w:firstLine="540"/>
        <w:jc w:val="both"/>
      </w:pPr>
      <w:r>
        <w:rPr>
          <w:sz w:val="20"/>
        </w:rPr>
        <w:t xml:space="preserve">311.4.4. Бросок через бедро. Левой рукой захватить правую руку ассистента, а правой - выполнить захват на его пояснице одновременно с обозначением расслабляющего удара. Рывком на себя влево вверх заставить его перенести вес тела на носки. Одновременно шагнуть правой ногой вперед и поставить ее между ног ассистента, повернуться влево кругом на правой ноге так, чтобы левая ягодица оказалась около внутренней части правого бедра ассистента. Одновременно с окончанием поворота приставить свою левую ногу к правой и присесть на обеих ногах. Резким движением подбить внутреннюю часть его правого бедра назад и немного вверх, одновременно сделать сильный рывок руками на себя вверх, а чуть позже влево вниз и бросить ассистента к своему левому носку.</w:t>
      </w:r>
    </w:p>
    <w:p>
      <w:pPr>
        <w:pStyle w:val="0"/>
        <w:spacing w:before="200" w:lineRule="auto"/>
        <w:ind w:firstLine="540"/>
        <w:jc w:val="both"/>
      </w:pPr>
      <w:r>
        <w:rPr>
          <w:sz w:val="20"/>
        </w:rPr>
        <w:t xml:space="preserve">311.4.5. Бросок через спину. Левой рукой захватить правую руку ассистента, а правой подхватить его правое плечо одновременно с обозначением расслабляющего удара. Рывком на себя влево вверх заставить его перенести вес тела на носки. Одновременно шагнуть правой ногой вперед и поставить ее между ног ассистента, повернуться влево кругом на правой ноге так, чтобы левая ягодица оказалась около внутренней части правого бедра ассистента. Одновременно с окончанием поворота приставить свою левую ногу к правой и присесть на обеих ногах. Резким движением подбить внутреннюю часть его правого бедра назад и вверх, одновременно сделать сильный рывок руками на себя вверх, а затем влево вниз и бросить ассистента к своему левому носку.</w:t>
      </w:r>
    </w:p>
    <w:p>
      <w:pPr>
        <w:pStyle w:val="0"/>
        <w:spacing w:before="200" w:lineRule="auto"/>
        <w:ind w:firstLine="540"/>
        <w:jc w:val="both"/>
      </w:pPr>
      <w:r>
        <w:rPr>
          <w:sz w:val="20"/>
        </w:rPr>
        <w:t xml:space="preserve">311.4.6. Бросок захватом ног сзади. Находясь в полуприседе (правая нога спереди), захватить руками ноги ассистента снаружи чуть выше колен. Толкая его правым плечом под верхнюю часть бедра, рвануть ноги ассистента на себя вверх и развести их в стороны.</w:t>
      </w:r>
    </w:p>
    <w:p>
      <w:pPr>
        <w:pStyle w:val="0"/>
        <w:spacing w:before="200" w:lineRule="auto"/>
        <w:ind w:firstLine="540"/>
        <w:jc w:val="both"/>
      </w:pPr>
      <w:r>
        <w:rPr>
          <w:sz w:val="20"/>
        </w:rPr>
        <w:t xml:space="preserve">311.4.7. Бросок захватом ног спереди. На шаге правой ногой вперед обозначить расслабляющий удар. Приседая, захватить руками ноги ассистента за подколенные сгибы снаружи и упереться правым плечом в его живот. Толкая ассистента, сделать сильный рывок за его ноги на себя и вверх, одновременно разводя их в стороны. При падении ассистента отставить одну ногу назад и захватить его голени под свои подмышки.</w:t>
      </w:r>
    </w:p>
    <w:p>
      <w:pPr>
        <w:pStyle w:val="0"/>
        <w:spacing w:before="200" w:lineRule="auto"/>
        <w:ind w:firstLine="540"/>
        <w:jc w:val="both"/>
      </w:pPr>
      <w:r>
        <w:rPr>
          <w:sz w:val="20"/>
        </w:rPr>
        <w:t xml:space="preserve">311.5. Удушающие приемы, описание техники выполнения которых приведено в правую сторону относительно ассистента, в противоположную сторону выполняются зеркально. Удушающие приемы выполняются в следующем порядке:</w:t>
      </w:r>
    </w:p>
    <w:p>
      <w:pPr>
        <w:pStyle w:val="0"/>
        <w:spacing w:before="200" w:lineRule="auto"/>
        <w:ind w:firstLine="540"/>
        <w:jc w:val="both"/>
      </w:pPr>
      <w:r>
        <w:rPr>
          <w:sz w:val="20"/>
        </w:rPr>
        <w:t xml:space="preserve">311.5.1. Удушающий прием плечом и предплечьем, сидя на спине лежащего на животе ассистента. Левой рукой отвести его голову назад, а правой - обхватить шею плечом и предплечьем, зафиксировав кисть в локтевом сгибе своей левой руки, ладонь левой руки положить на затылок ассистента. Усилием двух рук сдавить его горло. При попытке ассистента сбросить сотрудника перекатиться на спину, обхватить его туловище ногами на уровне пояса, соединить их, выпрямляя ноги и прогибаясь в пояснице, продолжать удушение.</w:t>
      </w:r>
    </w:p>
    <w:p>
      <w:pPr>
        <w:pStyle w:val="0"/>
        <w:spacing w:before="200" w:lineRule="auto"/>
        <w:ind w:firstLine="540"/>
        <w:jc w:val="both"/>
      </w:pPr>
      <w:r>
        <w:rPr>
          <w:sz w:val="20"/>
        </w:rPr>
        <w:t xml:space="preserve">311.5.2. Удушающий прием плечом и предплечьем сзади стоя. Находясь сзади, выполнить захват руками за плечи ассистента. Поворачиваясь к нему боком, обозначить расслабляющий удар правой стопой в подколенный сгиб его одноименной ноги, одновременно рвануть ассистента на себя. Правой рукой обхватить шею ассистента плечом и предплечьем, зафиксировав кисть в локтевом сгибе своей левой руки, ладонь левой руки положить на его затылок. Усилием двух рук сдавить горло ассистента.</w:t>
      </w:r>
    </w:p>
    <w:p>
      <w:pPr>
        <w:pStyle w:val="0"/>
        <w:spacing w:before="200" w:lineRule="auto"/>
        <w:ind w:firstLine="540"/>
        <w:jc w:val="both"/>
      </w:pPr>
      <w:r>
        <w:rPr>
          <w:sz w:val="20"/>
        </w:rPr>
        <w:t xml:space="preserve">311.6. Болевые приемы (приемы ограничения свободы передвижения), описание техники выполнения которых приведено относительно правой руки ассистента, в противоположную сторону выполняются зеркально. Приемы выполняются в следующем порядке:</w:t>
      </w:r>
    </w:p>
    <w:p>
      <w:pPr>
        <w:pStyle w:val="0"/>
        <w:spacing w:before="200" w:lineRule="auto"/>
        <w:ind w:firstLine="540"/>
        <w:jc w:val="both"/>
      </w:pPr>
      <w:r>
        <w:rPr>
          <w:sz w:val="20"/>
        </w:rPr>
        <w:t xml:space="preserve">311.6.1. Сопровождение, сковывая подвижность загибом руки за спину. Командой заставить ассистента положить свободную (левую) руку за голову. Перемещая вес его тела на одноименную захваченной руке ногу, прижимая ассистента к себе, вести, вынуждая болевым воздействием двигаться.</w:t>
      </w:r>
    </w:p>
    <w:p>
      <w:pPr>
        <w:pStyle w:val="0"/>
        <w:spacing w:before="200" w:lineRule="auto"/>
        <w:ind w:firstLine="540"/>
        <w:jc w:val="both"/>
      </w:pPr>
      <w:r>
        <w:rPr>
          <w:sz w:val="20"/>
        </w:rPr>
        <w:t xml:space="preserve">311.6.2. Ограничение свободы передвижения загибом руки за спину "толчком". Находясь сзади, захватить одной или двумя руками правое предплечье ассистента (большой палец обращен к локтю) и отвести назад вправо. С шагом вперед нанести расслабляющий удар. Толкнуть ладонью левой руки плечо ассистента ближе к локтю вперед вверх и быстро завести его предплечье над своим предплечьем, захватить ладонью локоть. Прижимая предплечье и локоть своей руки к спине ассистента, надавить на локоть вниз, а другой рукой захватить за левое плечо (одежду на его плече, ворот) либо за подбородок снизу, встать к нему боком. Сопроводить, сковывая подвижность загибом руки за спину.</w:t>
      </w:r>
    </w:p>
    <w:p>
      <w:pPr>
        <w:pStyle w:val="0"/>
        <w:spacing w:before="200" w:lineRule="auto"/>
        <w:ind w:firstLine="540"/>
        <w:jc w:val="both"/>
      </w:pPr>
      <w:r>
        <w:rPr>
          <w:sz w:val="20"/>
        </w:rPr>
        <w:t xml:space="preserve">311.6.3. Ограничение свободы передвижения загибом руки за спину "нырком". Захватить двумя руками (правая рука снизу) правое предплечье ассистента и нанести расслабляющий удар. Поднимая руку ассистента вперед вверх, согнуть ее в локте или вверх в сторону, вывести его из равновесия, далее, скручивая предплечье внутрь, повернуться под захваченной рукой кругом. Отпуская левой рукой предплечье ассистента, толкнуть ладонью его плечо ближе к локтю вперед вверх и быстро завести предплечье ассистента над своим предплечьем, захватить ладонью локоть. Прижимая предплечье и локоть своей руки к его спине, надавить на локоть вниз, а другой рукой захватить за левое плечо (одежду на его плече, ворот) либо за подбородок снизу, встать к нему боком. Сопроводить, сковывая подвижность загибом руки за спину.</w:t>
      </w:r>
    </w:p>
    <w:p>
      <w:pPr>
        <w:pStyle w:val="0"/>
        <w:spacing w:before="200" w:lineRule="auto"/>
        <w:ind w:firstLine="540"/>
        <w:jc w:val="both"/>
      </w:pPr>
      <w:r>
        <w:rPr>
          <w:sz w:val="20"/>
        </w:rPr>
        <w:t xml:space="preserve">311.6.4. Ограничение свободы передвижения загибом руки за спину "рывком". Захватить левой рукой правое предплечье ассистента сверху или подставить предплечье руки перед его разноименным предплечьем (большой палец в сторону кисти). Нанести расслабляющий удар. Правой рукой захватить его руку за плечо (ближе к локтю сверху или снизу) и резко потянуть к себе ("рвануть"). Отпуская предплечье, быстро переместить левую руку под его предплечье и, загибая руку ассистента за спину, захватить ладонью его локоть. Прижимая предплечье и локоть своей руки к его спине, надавить на локоть ассистента вниз, а другой рукой захватить его за левое плечо (одежду на его плече, ворот) либо за подбородок снизу, встать к нему боком. Сопроводить, сковывая подвижность загибом руки за спину.</w:t>
      </w:r>
    </w:p>
    <w:p>
      <w:pPr>
        <w:pStyle w:val="0"/>
        <w:spacing w:before="200" w:lineRule="auto"/>
        <w:ind w:firstLine="540"/>
        <w:jc w:val="both"/>
      </w:pPr>
      <w:r>
        <w:rPr>
          <w:sz w:val="20"/>
        </w:rPr>
        <w:t xml:space="preserve">311.6.5. Ограничение свободы передвижения загибом руки за спину "замком" (ассистент держит руку в брючном кармане). Расположить свое разноименное захватываемой руке ассистента предплечье между его рукой и бедром и прижать кисть в кармане. Нанести расслабляющий удар одноименной захватываемой руке ногой. Соединить руки (разноименная - снизу под локтем ассистента, одноименная - сверху) хватом пальцев "в замок". Поворачиваясь в сторону назад, резко рвануть руку ассистента под локоть из кармана вверх. Прижать атакуемую руку к своей груди и вывести ассистента из равновесия. Далее действовать аналогично действиям при загибе руки за спину рывком.</w:t>
      </w:r>
    </w:p>
    <w:p>
      <w:pPr>
        <w:pStyle w:val="0"/>
        <w:spacing w:before="200" w:lineRule="auto"/>
        <w:ind w:firstLine="540"/>
        <w:jc w:val="both"/>
      </w:pPr>
      <w:r>
        <w:rPr>
          <w:sz w:val="20"/>
        </w:rPr>
        <w:t xml:space="preserve">311.6.6. Ограничение свободы передвижения рычагом руки через предплечье. Захватить правую руку ассистента за плечо (левой рукой) и предплечье (правой рукой). Нанести расслабляющий удар. Обхватывая правую руку ассистента сверху, быстро завести свое левое предплечье под его плечо снизу, захватить ей свое правое предплечье либо одежду на груди. Одновременно перегибая руку ассистента через предплечье и скручивая предплечье наружу, вынудить его встать и двигаться на носках.</w:t>
      </w:r>
    </w:p>
    <w:p>
      <w:pPr>
        <w:pStyle w:val="0"/>
        <w:spacing w:before="200" w:lineRule="auto"/>
        <w:ind w:firstLine="540"/>
        <w:jc w:val="both"/>
      </w:pPr>
      <w:r>
        <w:rPr>
          <w:sz w:val="20"/>
        </w:rPr>
        <w:t xml:space="preserve">311.6.7. Ограничение свободы передвижения дожимом кисти ("под ручку"). Находясь сзади, захватить правой рукой правое запястье ассистента (большой палец сверху) и отвести его немного назад вправо. Шагая вперед влево, нанести расслабляющий удар. Захватить левой рукой плечо ассистента изнутри ближе к локтю. Рывком назад согнуть эту руку в локтевом суставе и быстро захватить его кисть двумя руками (левой рукой изнутри, правой - снаружи). Дожимая кисть и ограничивая движение согнутой руки назад упором в плечо, вынудить ассистента встать и двигаться на носках.</w:t>
      </w:r>
    </w:p>
    <w:p>
      <w:pPr>
        <w:pStyle w:val="0"/>
        <w:spacing w:before="200" w:lineRule="auto"/>
        <w:ind w:firstLine="540"/>
        <w:jc w:val="both"/>
      </w:pPr>
      <w:r>
        <w:rPr>
          <w:sz w:val="20"/>
        </w:rPr>
        <w:t xml:space="preserve">311.6.8. Ограничение свободы передвижения скручиванием руки наружу ("рычаг руки наружу"). Захватить правую кисть ассистента двумя руками, большими пальцами надавить на запястье и нанести расслабляющий удар. Выкручивая руку наружу вниз, бросить (свалить) ассистента на спину (бок). Потянуть захваченную руку на себя, надавливая на кисть и скручивая ее, обойти ассистента со стороны головы, разворачивая его на живот или перешагивая правой ногой через туловище ассистента, загибом руки за спину толчком перевернуть его в положение лежа на животе, незамедлительно, встав на левое колено, подставить свое бедро под плечо захваченной руки ассистента или надавить коленом сверху на плечо захваченной руки ассистента. Сковывая подвижность загибом руки за спину, вынудить ассистента повернуться на бок и прижать колени к груди. Удерживая правой рукой под подбородок снизу, поднять его на колени и вынудить ассистента встать. Сопроводить, сковывая подвижность загибом руки за спину.</w:t>
      </w:r>
    </w:p>
    <w:p>
      <w:pPr>
        <w:pStyle w:val="0"/>
        <w:spacing w:before="200" w:lineRule="auto"/>
        <w:ind w:firstLine="540"/>
        <w:jc w:val="both"/>
      </w:pPr>
      <w:r>
        <w:rPr>
          <w:sz w:val="20"/>
        </w:rPr>
        <w:t xml:space="preserve">311.6.9. Ограничение свободы передвижения скручиванием руки внутрь ("рычаг руки внутрь"). Захватить хватом сверху (прямым) двумя руками предплечье атакуемой руки ассистента. Нанести расслабляющий удар одноименной захватываемой руке ногой. Разворачиваясь вокруг своей оси на опорной ноге, выполнить шаг назад в сторону, одновременно скручивая предплечье внутрь и вытягивая атакуемую руку на себя, вывести ассистента из равновесия и завести захваченную руку себе под плечо. Приседая и наклоняясь вперед, прижать плечо ассистента туловищем к левому бедру сверху. Перегибая руку в локтевом суставе верх и надавливая на запястье, дожать и скрутить кисть внутрь. Далее действовать аналогично действиям при загибе руки за спину толчком.</w:t>
      </w:r>
    </w:p>
    <w:p>
      <w:pPr>
        <w:pStyle w:val="0"/>
        <w:spacing w:before="200" w:lineRule="auto"/>
        <w:ind w:firstLine="540"/>
        <w:jc w:val="both"/>
      </w:pPr>
      <w:r>
        <w:rPr>
          <w:sz w:val="20"/>
        </w:rPr>
        <w:t xml:space="preserve">311.7. Освобождение от захватов и обхватов выполняется с учетом следующих особенностей:</w:t>
      </w:r>
    </w:p>
    <w:p>
      <w:pPr>
        <w:pStyle w:val="0"/>
        <w:spacing w:before="200" w:lineRule="auto"/>
        <w:ind w:firstLine="540"/>
        <w:jc w:val="both"/>
      </w:pPr>
      <w:r>
        <w:rPr>
          <w:sz w:val="20"/>
        </w:rPr>
        <w:t xml:space="preserve">311.7.1. Освобождения от захватов и обхватов выполняются по схеме: обозначение расслабляющего удара - освобождение от захвата или обхвата - ограничение свободы передвижения ассистента.</w:t>
      </w:r>
    </w:p>
    <w:p>
      <w:pPr>
        <w:pStyle w:val="0"/>
        <w:spacing w:before="200" w:lineRule="auto"/>
        <w:ind w:firstLine="540"/>
        <w:jc w:val="both"/>
      </w:pPr>
      <w:r>
        <w:rPr>
          <w:sz w:val="20"/>
        </w:rPr>
        <w:t xml:space="preserve">311.7.2. Освобождение от захвата предплечий (рукавов) спереди целесообразно выполнять рывком захваченных рук в сторону больших пальцев ассистента.</w:t>
      </w:r>
    </w:p>
    <w:p>
      <w:pPr>
        <w:pStyle w:val="0"/>
        <w:spacing w:before="200" w:lineRule="auto"/>
        <w:ind w:firstLine="540"/>
        <w:jc w:val="both"/>
      </w:pPr>
      <w:r>
        <w:rPr>
          <w:sz w:val="20"/>
        </w:rPr>
        <w:t xml:space="preserve">311.7.3. Освобождение от захвата предплечья (рукава) спереди двумя руками целесообразно выполнять рывком захваченных рук в сторону больших пальцев ассистента с помощью свободной руки.</w:t>
      </w:r>
    </w:p>
    <w:p>
      <w:pPr>
        <w:pStyle w:val="0"/>
        <w:spacing w:before="200" w:lineRule="auto"/>
        <w:ind w:firstLine="540"/>
        <w:jc w:val="both"/>
      </w:pPr>
      <w:r>
        <w:rPr>
          <w:sz w:val="20"/>
        </w:rPr>
        <w:t xml:space="preserve">311.7.4. Освобождение от захвата шеи (одежды на груди) спереди целесообразно выполнять при помощи скручивания руки наружу или внутрь в зависимости от захвата.</w:t>
      </w:r>
    </w:p>
    <w:p>
      <w:pPr>
        <w:pStyle w:val="0"/>
        <w:spacing w:before="200" w:lineRule="auto"/>
        <w:ind w:firstLine="540"/>
        <w:jc w:val="both"/>
      </w:pPr>
      <w:r>
        <w:rPr>
          <w:sz w:val="20"/>
        </w:rPr>
        <w:t xml:space="preserve">311.7.5. Освобождение от обхвата туловища спереди под руками целесообразно выполнять отведением ноги и спины назад с упором в лицо или горло руками.</w:t>
      </w:r>
    </w:p>
    <w:p>
      <w:pPr>
        <w:pStyle w:val="0"/>
        <w:spacing w:before="200" w:lineRule="auto"/>
        <w:ind w:firstLine="540"/>
        <w:jc w:val="both"/>
      </w:pPr>
      <w:r>
        <w:rPr>
          <w:sz w:val="20"/>
        </w:rPr>
        <w:t xml:space="preserve">311.7.6. Освобождение от обхвата туловища спереди с обхватом рук целесообразно выполнять отведением ноги и туловища назад с обозначением захвата за пах либо удара кулаком снизу в нижнюю часть туловища и разведением рук в стороны, сгибая их в локтях.</w:t>
      </w:r>
    </w:p>
    <w:p>
      <w:pPr>
        <w:pStyle w:val="0"/>
        <w:spacing w:before="200" w:lineRule="auto"/>
        <w:ind w:firstLine="540"/>
        <w:jc w:val="both"/>
      </w:pPr>
      <w:r>
        <w:rPr>
          <w:sz w:val="20"/>
        </w:rPr>
        <w:t xml:space="preserve">311.7.7. Освобождение от захвата ног спереди целесообразно выполнять отведением ноги назад с упором руками в плечи или голову ассистента с последующим обозначением расслабляющего удара.</w:t>
      </w:r>
    </w:p>
    <w:p>
      <w:pPr>
        <w:pStyle w:val="0"/>
        <w:spacing w:before="200" w:lineRule="auto"/>
        <w:ind w:firstLine="540"/>
        <w:jc w:val="both"/>
      </w:pPr>
      <w:r>
        <w:rPr>
          <w:sz w:val="20"/>
        </w:rPr>
        <w:t xml:space="preserve">311.7.8. Освобождение от захвата за волосы на голове спереди целесообразно выполнять с помощью сильного прижатия двумя руками к голове захватившей кисти руки ассистента с нанесением расслабляющего удара стопой по голени, сопровождая действия наклоном туловища вперед и шагом назад в сторону.</w:t>
      </w:r>
    </w:p>
    <w:p>
      <w:pPr>
        <w:pStyle w:val="0"/>
        <w:spacing w:before="200" w:lineRule="auto"/>
        <w:ind w:firstLine="540"/>
        <w:jc w:val="both"/>
      </w:pPr>
      <w:r>
        <w:rPr>
          <w:sz w:val="20"/>
        </w:rPr>
        <w:t xml:space="preserve">311.7.9. Освобождение от захвата за волосы на голове сзади целесообразно выполнять путем сильного прижатия двумя руками к голове кисти, захватившей руки ассистента, с полуприседом и поворотом внутрь, наклоном туловища вперед и шагом назад.</w:t>
      </w:r>
    </w:p>
    <w:p>
      <w:pPr>
        <w:pStyle w:val="0"/>
        <w:spacing w:before="200" w:lineRule="auto"/>
        <w:ind w:firstLine="540"/>
        <w:jc w:val="both"/>
      </w:pPr>
      <w:r>
        <w:rPr>
          <w:sz w:val="20"/>
        </w:rPr>
        <w:t xml:space="preserve">311.7.10. Освобождение от обхвата туловища сзади под руками целесообразно выполнять при помощи болевого воздействия на кисть (пальцы) поворотом в положении лицом к ассистенту.</w:t>
      </w:r>
    </w:p>
    <w:p>
      <w:pPr>
        <w:pStyle w:val="0"/>
        <w:spacing w:before="200" w:lineRule="auto"/>
        <w:ind w:firstLine="540"/>
        <w:jc w:val="both"/>
      </w:pPr>
      <w:r>
        <w:rPr>
          <w:sz w:val="20"/>
        </w:rPr>
        <w:t xml:space="preserve">311.7.11. Освобождение от обхвата туловища сзади с обхватом рук целесообразно выполнять прижатием одной руки ассистента к груди, приседая с одновременным наклоном туловища вперед и движением назад под захваченную руку.</w:t>
      </w:r>
    </w:p>
    <w:p>
      <w:pPr>
        <w:pStyle w:val="0"/>
        <w:spacing w:before="200" w:lineRule="auto"/>
        <w:ind w:firstLine="540"/>
        <w:jc w:val="both"/>
      </w:pPr>
      <w:r>
        <w:rPr>
          <w:sz w:val="20"/>
        </w:rPr>
        <w:t xml:space="preserve">311.7.12. Освобождение от обхвата шеи плечом и предплечьем сзади целесообразно выполнять прижатием руки ассистента к груди, приседая с одновременным наклоном туловища вперед и нырком под захваченную руку.</w:t>
      </w:r>
    </w:p>
    <w:p>
      <w:pPr>
        <w:pStyle w:val="0"/>
        <w:spacing w:before="200" w:lineRule="auto"/>
        <w:ind w:firstLine="540"/>
        <w:jc w:val="both"/>
      </w:pPr>
      <w:r>
        <w:rPr>
          <w:sz w:val="20"/>
        </w:rPr>
        <w:t xml:space="preserve">311.8. Пресечение действий с огнестрельным оружием выполняется с учетом следующих особенностей:</w:t>
      </w:r>
    </w:p>
    <w:p>
      <w:pPr>
        <w:pStyle w:val="0"/>
        <w:spacing w:before="200" w:lineRule="auto"/>
        <w:ind w:firstLine="540"/>
        <w:jc w:val="both"/>
      </w:pPr>
      <w:r>
        <w:rPr>
          <w:sz w:val="20"/>
        </w:rPr>
        <w:t xml:space="preserve">311.8.1. Защита при угрозе пистолетом выполняется по схеме: уход с линии направления ствола оружия со сближением - захват вооруженной руки, исключающий возможность свободного движения кисти с оружием, и отведение ее от себя - обозначение расслабляющего удара - обезоруживание ассистента - ограничение свободы передвижения ассистента - поднятие оружия в случае его падения при обезоруживании.</w:t>
      </w:r>
    </w:p>
    <w:p>
      <w:pPr>
        <w:pStyle w:val="0"/>
        <w:spacing w:before="200" w:lineRule="auto"/>
        <w:ind w:firstLine="540"/>
        <w:jc w:val="both"/>
      </w:pPr>
      <w:r>
        <w:rPr>
          <w:sz w:val="20"/>
        </w:rPr>
        <w:t xml:space="preserve">311.8.2. Защиту при угрозе пистолетом спереди в упор целесообразно выполнять уходом с линии огня с отведением ствола огнестрельного оружия в сторону и проведением скручивания руки наружу или внутрь.</w:t>
      </w:r>
    </w:p>
    <w:p>
      <w:pPr>
        <w:pStyle w:val="0"/>
        <w:spacing w:before="200" w:lineRule="auto"/>
        <w:ind w:firstLine="540"/>
        <w:jc w:val="both"/>
      </w:pPr>
      <w:r>
        <w:rPr>
          <w:sz w:val="20"/>
        </w:rPr>
        <w:t xml:space="preserve">311.8.3. Защиту при угрозе пистолетом сзади в упор целесообразно выполнять уходом с линии огня с поворотом кругом и отведением ствола огнестрельного оружия в сторону, проведением скручивания руки наружу или внутрь.</w:t>
      </w:r>
    </w:p>
    <w:p>
      <w:pPr>
        <w:pStyle w:val="0"/>
        <w:spacing w:before="200" w:lineRule="auto"/>
        <w:ind w:firstLine="540"/>
        <w:jc w:val="both"/>
      </w:pPr>
      <w:r>
        <w:rPr>
          <w:sz w:val="20"/>
        </w:rPr>
        <w:t xml:space="preserve">311.8.4. Защита при угрозе длинноствольным оружием выполняется по схеме: уход с линии огня - отведение ствола огнестрельного оружия в сторону с его захватом - обозначение расслабляющего удара - обезоруживание вырыванием (выкручиванием) оружия из рук ассистента - ограничение свободы передвижения ассистента.</w:t>
      </w:r>
    </w:p>
    <w:p>
      <w:pPr>
        <w:pStyle w:val="0"/>
        <w:spacing w:before="200" w:lineRule="auto"/>
        <w:ind w:firstLine="540"/>
        <w:jc w:val="both"/>
      </w:pPr>
      <w:r>
        <w:rPr>
          <w:sz w:val="20"/>
        </w:rPr>
        <w:t xml:space="preserve">311.8.5. Защиту при угрозе длинноствольным оружием спереди в упор целесообразно выполнять с уходом из зоны поражения наружу.</w:t>
      </w:r>
    </w:p>
    <w:p>
      <w:pPr>
        <w:pStyle w:val="0"/>
        <w:spacing w:before="200" w:lineRule="auto"/>
        <w:ind w:firstLine="540"/>
        <w:jc w:val="both"/>
      </w:pPr>
      <w:r>
        <w:rPr>
          <w:sz w:val="20"/>
        </w:rPr>
        <w:t xml:space="preserve">311.8.6. Защиту при угрозе длинноствольным оружием сзади в упор целесообразно выполнять поворотом к ассистенту.</w:t>
      </w:r>
    </w:p>
    <w:p>
      <w:pPr>
        <w:pStyle w:val="0"/>
        <w:spacing w:before="200" w:lineRule="auto"/>
        <w:ind w:firstLine="540"/>
        <w:jc w:val="both"/>
      </w:pPr>
      <w:r>
        <w:rPr>
          <w:sz w:val="20"/>
        </w:rPr>
        <w:t xml:space="preserve">311.8.7. Освобождение от захвата длинноствольного оружия осуществляется вырыванием оружия с обозначением удара ногой в колено (туловище).</w:t>
      </w:r>
    </w:p>
    <w:p>
      <w:pPr>
        <w:pStyle w:val="0"/>
        <w:spacing w:before="200" w:lineRule="auto"/>
        <w:ind w:firstLine="540"/>
        <w:jc w:val="both"/>
      </w:pPr>
      <w:r>
        <w:rPr>
          <w:sz w:val="20"/>
        </w:rPr>
        <w:t xml:space="preserve">311.8.8. Пресечение действий при попытке достать оружие выполняется по схеме: фиксация (захват) вооруженной руки ассистента - обозначение расслабляющего удара - ограничение свободы передвижения ассистента - отобрание или поднятие оружия в случае его падения.</w:t>
      </w:r>
    </w:p>
    <w:p>
      <w:pPr>
        <w:pStyle w:val="0"/>
        <w:spacing w:before="200" w:lineRule="auto"/>
        <w:ind w:firstLine="540"/>
        <w:jc w:val="both"/>
      </w:pPr>
      <w:r>
        <w:rPr>
          <w:sz w:val="20"/>
        </w:rPr>
        <w:t xml:space="preserve">311.8.9. Пресечение действий при попытке достать оружие из нагрудного кармана целесообразно выполнять при помощи скручивания руки наружу.</w:t>
      </w:r>
    </w:p>
    <w:p>
      <w:pPr>
        <w:pStyle w:val="0"/>
        <w:spacing w:before="200" w:lineRule="auto"/>
        <w:ind w:firstLine="540"/>
        <w:jc w:val="both"/>
      </w:pPr>
      <w:r>
        <w:rPr>
          <w:sz w:val="20"/>
        </w:rPr>
        <w:t xml:space="preserve">311.8.10. Пресечение действий при попытке достать оружие из кармана брюк (кобуры) целесообразно выполнять при помощи загиба руки за спину замком.</w:t>
      </w:r>
    </w:p>
    <w:p>
      <w:pPr>
        <w:pStyle w:val="0"/>
        <w:spacing w:before="200" w:lineRule="auto"/>
        <w:ind w:firstLine="540"/>
        <w:jc w:val="both"/>
      </w:pPr>
      <w:r>
        <w:rPr>
          <w:sz w:val="20"/>
        </w:rPr>
        <w:t xml:space="preserve">311.8.11. Пресечение действий при попытке обезоружить (изъять оружие из кобуры) выполняется по схеме: фиксация (захват) атакующей руки (рук) ассистента - обозначение расслабляющего удара - ограничение свободы передвижения ассистента.</w:t>
      </w:r>
    </w:p>
    <w:p>
      <w:pPr>
        <w:pStyle w:val="0"/>
        <w:spacing w:before="200" w:lineRule="auto"/>
        <w:ind w:firstLine="540"/>
        <w:jc w:val="both"/>
      </w:pPr>
      <w:r>
        <w:rPr>
          <w:sz w:val="20"/>
        </w:rPr>
        <w:t xml:space="preserve">311.8.12. Пресечение действий ассистента при попытке обезоружить (изъять оружие из кобуры) при подходе спереди целесообразно выполнять скручиванием руки наружу или внутрь.</w:t>
      </w:r>
    </w:p>
    <w:p>
      <w:pPr>
        <w:pStyle w:val="0"/>
        <w:spacing w:before="200" w:lineRule="auto"/>
        <w:ind w:firstLine="540"/>
        <w:jc w:val="both"/>
      </w:pPr>
      <w:r>
        <w:rPr>
          <w:sz w:val="20"/>
        </w:rPr>
        <w:t xml:space="preserve">311.8.13. Пресечение действий ассистента при попытке обезоружить (изъять оружие из кобуры) при подходе сзади целесообразно выполнять скручиванием руки внутрь либо загибом руки за спину рывком.</w:t>
      </w:r>
    </w:p>
    <w:p>
      <w:pPr>
        <w:pStyle w:val="0"/>
        <w:spacing w:before="200" w:lineRule="auto"/>
        <w:ind w:firstLine="540"/>
        <w:jc w:val="both"/>
      </w:pPr>
      <w:r>
        <w:rPr>
          <w:sz w:val="20"/>
        </w:rPr>
        <w:t xml:space="preserve">311.8.14. Пресечение действий при попытке поднять оружие выполняется по схеме: фиксация (отбрасывание) оружия с одновременным обозначением расслабляющего удара либо обозначение расслабляющего удара с последующей фиксацией (отбрасыванием) оружия - ограничение свободы передвижения ассистента - поднятие оружия в случае его падения.</w:t>
      </w:r>
    </w:p>
    <w:p>
      <w:pPr>
        <w:pStyle w:val="0"/>
        <w:spacing w:before="200" w:lineRule="auto"/>
        <w:ind w:firstLine="540"/>
        <w:jc w:val="both"/>
      </w:pPr>
      <w:r>
        <w:rPr>
          <w:sz w:val="20"/>
        </w:rPr>
        <w:t xml:space="preserve">311.9. Оказание помощи сотруднику выполняется с учетом следующих особенностей:</w:t>
      </w:r>
    </w:p>
    <w:p>
      <w:pPr>
        <w:pStyle w:val="0"/>
        <w:spacing w:before="200" w:lineRule="auto"/>
        <w:ind w:firstLine="540"/>
        <w:jc w:val="both"/>
      </w:pPr>
      <w:r>
        <w:rPr>
          <w:sz w:val="20"/>
        </w:rPr>
        <w:t xml:space="preserve">311.9.1. Оказание помощи при невооруженном нападении ассистента необходимо начинать с обозначения расслабляющего удара.</w:t>
      </w:r>
    </w:p>
    <w:p>
      <w:pPr>
        <w:pStyle w:val="0"/>
        <w:spacing w:before="200" w:lineRule="auto"/>
        <w:ind w:firstLine="540"/>
        <w:jc w:val="both"/>
      </w:pPr>
      <w:r>
        <w:rPr>
          <w:sz w:val="20"/>
        </w:rPr>
        <w:t xml:space="preserve">311.9.2. Оказание помощи при нападении ассистента с холодным оружием необходимо начинать с захвата вооруженной руки с одновременным обозначением расслабляющего удара.</w:t>
      </w:r>
    </w:p>
    <w:p>
      <w:pPr>
        <w:pStyle w:val="0"/>
        <w:spacing w:before="200" w:lineRule="auto"/>
        <w:ind w:firstLine="540"/>
        <w:jc w:val="both"/>
      </w:pPr>
      <w:r>
        <w:rPr>
          <w:sz w:val="20"/>
        </w:rPr>
        <w:t xml:space="preserve">311.9.3. Оказание помощи при нападении ассистента с огнестрельным оружием необходимо начинать с захвата вооруженной руки и отведения ее в сторону с одновременным обозначением расслабляющего удара.</w:t>
      </w:r>
    </w:p>
    <w:p>
      <w:pPr>
        <w:pStyle w:val="0"/>
        <w:spacing w:before="200" w:lineRule="auto"/>
        <w:ind w:firstLine="540"/>
        <w:jc w:val="both"/>
      </w:pPr>
      <w:r>
        <w:rPr>
          <w:sz w:val="20"/>
        </w:rPr>
        <w:t xml:space="preserve">312. Раздел тактики применения боевых приемов борьбы включает в себя:</w:t>
      </w:r>
    </w:p>
    <w:p>
      <w:pPr>
        <w:pStyle w:val="0"/>
        <w:spacing w:before="200" w:lineRule="auto"/>
        <w:ind w:firstLine="540"/>
        <w:jc w:val="both"/>
      </w:pPr>
      <w:r>
        <w:rPr>
          <w:sz w:val="20"/>
        </w:rPr>
        <w:t xml:space="preserve">312.1. Решение задач, связанных с пресечением пассивного неповиновения (невыполнения (игнорирования) устных требований и распоряжений сотрудника без намерения побега и активных действий) и активного неповиновения (уклонения от физического принуждения со стороны сотрудника нежеланием двигаться, сопротивляясь мышечным напряжением, удерживаясь за окружающие предметы или других людей, произвольно приседая, падая, группируясь, стремясь убежать) ассистентов путем ограничения свободы передвижения с применением физической силы, боевых приемов борьбы, в том числе:</w:t>
      </w:r>
    </w:p>
    <w:p>
      <w:pPr>
        <w:pStyle w:val="0"/>
        <w:spacing w:before="200" w:lineRule="auto"/>
        <w:ind w:firstLine="540"/>
        <w:jc w:val="both"/>
      </w:pPr>
      <w:r>
        <w:rPr>
          <w:sz w:val="20"/>
        </w:rPr>
        <w:t xml:space="preserve">312.1.1. Ограничения свободы передвижения ассистента, который находится в активном исходном положении (защищающийся (ассистент или сотрудник) ожидает и видит момент первой атаки, находится в произвольной стойке, оружие - в боевом или скрытом положении, допускается проведение упреждающих действий (перемещение, атака), защитных действий или контратак с момента начала первой атаки, контратак в ответ после принятия первой атаки нападающего) и оказывает пассивное неповиновение: не занимает указанного положения, не предъявляет документы, не выполняет требования наружного досмотра.</w:t>
      </w:r>
    </w:p>
    <w:p>
      <w:pPr>
        <w:pStyle w:val="0"/>
        <w:spacing w:before="200" w:lineRule="auto"/>
        <w:ind w:firstLine="540"/>
        <w:jc w:val="both"/>
      </w:pPr>
      <w:r>
        <w:rPr>
          <w:sz w:val="20"/>
        </w:rPr>
        <w:t xml:space="preserve">312.1.2. Ограничения свободы передвижения ассистента, который находится среди людей, удерживающих друг друга в групповом захвате ("цепью" или "в кольцо"). Сотрудник находится в положении стоя (сидя, лежа). Извлечь и перенести ассистента с помощью одного (двух) сотрудников на 5 метров и посадить в автомашину.</w:t>
      </w:r>
    </w:p>
    <w:p>
      <w:pPr>
        <w:pStyle w:val="0"/>
        <w:spacing w:before="200" w:lineRule="auto"/>
        <w:ind w:firstLine="540"/>
        <w:jc w:val="both"/>
      </w:pPr>
      <w:r>
        <w:rPr>
          <w:sz w:val="20"/>
        </w:rPr>
        <w:t xml:space="preserve">312.1.3. Ограничения с помощью одного сотрудника свободы передвижения ассистента, который находится в пассивном исходном положении (защищающийся (ассистент или сотрудник) не видит первую атаку, находится в естественной стойке, оружие - в произвольном положении, пассивное исходное положение обеспечивается первой атакой при подходе сзади, атакой в темноте, использованием накидки на голову защищающегося, последнему разрешено проводить действия защиты, контратаки только после первой атаки нападающего либо его угрозы голосом) и оказывает активное неповиновение.</w:t>
      </w:r>
    </w:p>
    <w:p>
      <w:pPr>
        <w:pStyle w:val="0"/>
        <w:spacing w:before="200" w:lineRule="auto"/>
        <w:ind w:firstLine="540"/>
        <w:jc w:val="both"/>
      </w:pPr>
      <w:r>
        <w:rPr>
          <w:sz w:val="20"/>
        </w:rPr>
        <w:t xml:space="preserve">312.1.4. Ограничения свободы передвижения ассистента, который пытается скрыться бегством после требования предъявить документы.</w:t>
      </w:r>
    </w:p>
    <w:p>
      <w:pPr>
        <w:pStyle w:val="0"/>
        <w:spacing w:before="200" w:lineRule="auto"/>
        <w:ind w:firstLine="540"/>
        <w:jc w:val="both"/>
      </w:pPr>
      <w:r>
        <w:rPr>
          <w:sz w:val="20"/>
        </w:rPr>
        <w:t xml:space="preserve">312.1.5. Ограничения свободы передвижения ассистента, который находится в активном исходном положении и оказывает активное неповиновение.</w:t>
      </w:r>
    </w:p>
    <w:p>
      <w:pPr>
        <w:pStyle w:val="0"/>
        <w:spacing w:before="200" w:lineRule="auto"/>
        <w:ind w:firstLine="540"/>
        <w:jc w:val="both"/>
      </w:pPr>
      <w:r>
        <w:rPr>
          <w:sz w:val="20"/>
        </w:rPr>
        <w:t xml:space="preserve">312.2. Решение задач, связанных с ограничением свободы передвижения ассистентов, оказывающих активное сопротивление защищаясь (ассистент стремится остановить или нейтрализовать эффект атакующих действий сотрудника, препятствуя его попыткам установить с ним физический контакт, перемещаясь, срывая захваты, противодействуя уклонами, подставками и отбивами атакующей конечности, сковыванием действий сотрудника захватами и обхватами) и активное сопротивление нападением путем ограничения свободы передвижения с применением боевых приемов борьбы, специальных средств, угрозой применения табельного оружия ассистентов, защищающихся от действий сотрудника и осуществляющих на него нападение, в том числе:</w:t>
      </w:r>
    </w:p>
    <w:p>
      <w:pPr>
        <w:pStyle w:val="0"/>
        <w:spacing w:before="200" w:lineRule="auto"/>
        <w:ind w:firstLine="540"/>
        <w:jc w:val="both"/>
      </w:pPr>
      <w:r>
        <w:rPr>
          <w:sz w:val="20"/>
        </w:rPr>
        <w:t xml:space="preserve">312.2.1. Ограничить свободу передвижения ассистента, который находится в пассивном исходном положении и оказывает в ответ активное сопротивление защитными действиями.</w:t>
      </w:r>
    </w:p>
    <w:p>
      <w:pPr>
        <w:pStyle w:val="0"/>
        <w:spacing w:before="200" w:lineRule="auto"/>
        <w:ind w:firstLine="540"/>
        <w:jc w:val="both"/>
      </w:pPr>
      <w:r>
        <w:rPr>
          <w:sz w:val="20"/>
        </w:rPr>
        <w:t xml:space="preserve">312.2.2. Ограничения свободы передвижения невооруженного ассистента, который защищается в ответ, контратакует приемами рукопашного боя, пытается скрыться бегством. Приоритетное средство принуждения - табельное оружие.</w:t>
      </w:r>
    </w:p>
    <w:p>
      <w:pPr>
        <w:pStyle w:val="0"/>
        <w:spacing w:before="200" w:lineRule="auto"/>
        <w:ind w:firstLine="540"/>
        <w:jc w:val="both"/>
      </w:pPr>
      <w:r>
        <w:rPr>
          <w:sz w:val="20"/>
        </w:rPr>
        <w:t xml:space="preserve">312.2.3. Ограничения свободы передвижения вооруженного ассистента (применяется огнестрельное, холодное оружие, подручные средства), который защищается и пытается применить оружие. Приоритетное средство принуждения - табельное оружие.</w:t>
      </w:r>
    </w:p>
    <w:p>
      <w:pPr>
        <w:pStyle w:val="0"/>
        <w:spacing w:before="200" w:lineRule="auto"/>
        <w:ind w:firstLine="540"/>
        <w:jc w:val="both"/>
      </w:pPr>
      <w:r>
        <w:rPr>
          <w:sz w:val="20"/>
        </w:rPr>
        <w:t xml:space="preserve">312.2.4. Ограничения свободы передвижения ассистента с угрозой применения табельного оружия, который находится в активном исходном положении и оказывает активное сопротивление нападением (быстрые и решительные наступательные воздействия на сотрудника, сближение ассистента с ним, осуществление ассистентом попыток нанесения ударов, навязывание своего захвата, проведение бросков (сваливаний), болевого или удушающего приема, ассистент не только сопротивляется, защищаясь от действий сотрудника, но и сам атакует его, в том числе используя оружие и (или) численное превосходство ассистентов над сотрудником).</w:t>
      </w:r>
    </w:p>
    <w:p>
      <w:pPr>
        <w:pStyle w:val="0"/>
        <w:spacing w:before="200" w:lineRule="auto"/>
        <w:ind w:firstLine="540"/>
        <w:jc w:val="both"/>
      </w:pPr>
      <w:r>
        <w:rPr>
          <w:sz w:val="20"/>
        </w:rPr>
        <w:t xml:space="preserve">312.2.5. Ограничения свободы передвижения ассистента, оказывающего активное сопротивление с применением приемов рукопашного боя.</w:t>
      </w:r>
    </w:p>
    <w:p>
      <w:pPr>
        <w:pStyle w:val="0"/>
        <w:spacing w:before="200" w:lineRule="auto"/>
        <w:ind w:firstLine="540"/>
        <w:jc w:val="both"/>
      </w:pPr>
      <w:r>
        <w:rPr>
          <w:sz w:val="20"/>
        </w:rPr>
        <w:t xml:space="preserve">312.2.6. Ограничения свободы передвижения ассистента, оказывающего активное сопротивление с применением приемов рукопашного боя, холодного оружия (ножа), подручных средств (палки, бутылки, цепи).</w:t>
      </w:r>
    </w:p>
    <w:p>
      <w:pPr>
        <w:pStyle w:val="0"/>
        <w:spacing w:before="200" w:lineRule="auto"/>
        <w:ind w:firstLine="540"/>
        <w:jc w:val="both"/>
      </w:pPr>
      <w:r>
        <w:rPr>
          <w:sz w:val="20"/>
        </w:rPr>
        <w:t xml:space="preserve">312.2.7. Ограничения свободы передвижения ассистента, оказывающего активное сопротивление с применением огнестрельного оружия (пистолета, ружья, автомата). Приоритет первой атаки у сотрудника.</w:t>
      </w:r>
    </w:p>
    <w:p>
      <w:pPr>
        <w:pStyle w:val="0"/>
        <w:spacing w:before="200" w:lineRule="auto"/>
        <w:ind w:firstLine="540"/>
        <w:jc w:val="both"/>
      </w:pPr>
      <w:r>
        <w:rPr>
          <w:sz w:val="20"/>
        </w:rPr>
        <w:t xml:space="preserve">312.2.8. Ограничения свободы передвижения двух ассистентов, оказывающих активное сопротивление нападением. Приоритет вооружения и первой атаки у сотрудника.</w:t>
      </w:r>
    </w:p>
    <w:p>
      <w:pPr>
        <w:pStyle w:val="0"/>
        <w:spacing w:before="200" w:lineRule="auto"/>
        <w:ind w:firstLine="540"/>
        <w:jc w:val="both"/>
      </w:pPr>
      <w:r>
        <w:rPr>
          <w:sz w:val="20"/>
        </w:rPr>
        <w:t xml:space="preserve">312.2.9. Ограничения свободы передвижения без применения оружия, специальных или подручных средств невооруженного ассистента, оказывающего активное сопротивление сотруднику приемами рукопашного боя.</w:t>
      </w:r>
    </w:p>
    <w:p>
      <w:pPr>
        <w:pStyle w:val="0"/>
        <w:spacing w:before="200" w:lineRule="auto"/>
        <w:ind w:firstLine="540"/>
        <w:jc w:val="both"/>
      </w:pPr>
      <w:r>
        <w:rPr>
          <w:sz w:val="20"/>
        </w:rPr>
        <w:t xml:space="preserve">312.2.10. Пресечения сотрудником, находящимся в пассивном исходном положении, неожиданного нападения ассистента. При этом приоритетным средством принуждения является табельное оружие.</w:t>
      </w:r>
    </w:p>
    <w:p>
      <w:pPr>
        <w:pStyle w:val="0"/>
        <w:spacing w:before="200" w:lineRule="auto"/>
        <w:ind w:firstLine="540"/>
        <w:jc w:val="both"/>
      </w:pPr>
      <w:r>
        <w:rPr>
          <w:sz w:val="20"/>
        </w:rPr>
        <w:t xml:space="preserve">312.2.11. Ограничения свободы передвижения ассистента, неожиданно атакующего сотрудника ударами рукой, ногой, ножом, предметами (палкой, бутылкой). В исходном положении (после поворота к противнику) сотрудник видит начало первой атаки ассистента.</w:t>
      </w:r>
    </w:p>
    <w:p>
      <w:pPr>
        <w:pStyle w:val="0"/>
        <w:spacing w:before="200" w:lineRule="auto"/>
        <w:ind w:firstLine="540"/>
        <w:jc w:val="both"/>
      </w:pPr>
      <w:r>
        <w:rPr>
          <w:sz w:val="20"/>
        </w:rPr>
        <w:t xml:space="preserve">312.2.12. Ограничения свободы передвижения ассистента, неожиданно атакующего сотрудника в захвате (применяются захваты, обхваты, броски, удержания, болевые и удушающие приемы в стойке и в положении лежа), включая обезоруживание.</w:t>
      </w:r>
    </w:p>
    <w:p>
      <w:pPr>
        <w:pStyle w:val="0"/>
        <w:spacing w:before="200" w:lineRule="auto"/>
        <w:ind w:firstLine="540"/>
        <w:jc w:val="both"/>
      </w:pPr>
      <w:r>
        <w:rPr>
          <w:sz w:val="20"/>
        </w:rPr>
        <w:t xml:space="preserve">312.2.13. Ограничения свободы передвижения вооруженного (пистолетом, ружьем, ножом) ассистента, угрожающего сотруднику оружием в упор.</w:t>
      </w:r>
    </w:p>
    <w:p>
      <w:pPr>
        <w:pStyle w:val="0"/>
        <w:spacing w:before="200" w:lineRule="auto"/>
        <w:ind w:firstLine="540"/>
        <w:jc w:val="both"/>
      </w:pPr>
      <w:r>
        <w:rPr>
          <w:sz w:val="20"/>
        </w:rPr>
        <w:t xml:space="preserve">312.2.14. Ограничения свободы передвижения двух ассистентов, неожиданно атакующих сотрудника. В исходном положении сотрудник видит начало первой атаки и имеет приоритет выбора вооружения.</w:t>
      </w:r>
    </w:p>
    <w:p>
      <w:pPr>
        <w:pStyle w:val="0"/>
        <w:spacing w:before="200" w:lineRule="auto"/>
        <w:ind w:firstLine="540"/>
        <w:jc w:val="both"/>
      </w:pPr>
      <w:r>
        <w:rPr>
          <w:sz w:val="20"/>
        </w:rPr>
        <w:t xml:space="preserve">312.3. Учебно-тренировочные поединки по борьбе, боксу, рукопашному бою, боевому самбо с полной психофизической мобилизацией сотрудников.</w:t>
      </w:r>
    </w:p>
    <w:p>
      <w:pPr>
        <w:pStyle w:val="0"/>
        <w:spacing w:before="200" w:lineRule="auto"/>
        <w:ind w:firstLine="540"/>
        <w:jc w:val="both"/>
      </w:pPr>
      <w:r>
        <w:rPr>
          <w:sz w:val="20"/>
        </w:rPr>
        <w:t xml:space="preserve">312.4. Полосы препятствий, моделирующие преследование ассистентов (преодоление типичных препятствий и различных полос препятствий, имитирующих ситуации преследования ассистентов на коротких и средних дистанциях в различных местах (на открытой местности, в лесопарковой зоне, в населенном пункте, в здании, на строительной площадке, в салоне транспортного средства, в местах массового скопления людей).</w:t>
      </w:r>
    </w:p>
    <w:p>
      <w:pPr>
        <w:pStyle w:val="0"/>
        <w:spacing w:before="200" w:lineRule="auto"/>
        <w:ind w:firstLine="540"/>
        <w:jc w:val="both"/>
      </w:pPr>
      <w:r>
        <w:rPr>
          <w:sz w:val="20"/>
        </w:rPr>
        <w:t xml:space="preserve">312.5. Комплексные задания, моделирующие поиск, преследование и ограничение свободы передвижения ассистентов (способы и тактика силового ограничения свободы передвижения ассистентов, оказывающих пассивное или активное неповиновение, активное сопротивление с целью защиты и активное сопротивление нападением. Ограничение свободы передвижения ассистентов, оказывающих пассивное или активное неповиновение, активное сопротивление с целью защиты и активное сопротивление нападением на фоне повышенной физической и психической нагрузки (на полосах препятствий, в условиях ограниченного времени, пространства, сбивающих факторов).</w:t>
      </w:r>
    </w:p>
    <w:p>
      <w:pPr>
        <w:pStyle w:val="0"/>
        <w:spacing w:before="200" w:lineRule="auto"/>
        <w:ind w:firstLine="540"/>
        <w:jc w:val="both"/>
      </w:pPr>
      <w:r>
        <w:rPr>
          <w:sz w:val="20"/>
        </w:rPr>
        <w:t xml:space="preserve">313. Занятия по физической подготовке проводятся с соблюдением необходимых мер по предупреждению травматизма, включающих в себя:</w:t>
      </w:r>
    </w:p>
    <w:p>
      <w:pPr>
        <w:pStyle w:val="0"/>
        <w:spacing w:before="200" w:lineRule="auto"/>
        <w:ind w:firstLine="540"/>
        <w:jc w:val="both"/>
      </w:pPr>
      <w:r>
        <w:rPr>
          <w:sz w:val="20"/>
        </w:rPr>
        <w:t xml:space="preserve">313.1. Тщательную подгонку обмундирования, спортивной одежды и обуви, проверку исправности оборудования и безопасности спортивных сооружений, мест выполнения упражнений, инвентаря.</w:t>
      </w:r>
    </w:p>
    <w:p>
      <w:pPr>
        <w:pStyle w:val="0"/>
        <w:spacing w:before="200" w:lineRule="auto"/>
        <w:ind w:firstLine="540"/>
        <w:jc w:val="both"/>
      </w:pPr>
      <w:r>
        <w:rPr>
          <w:sz w:val="20"/>
        </w:rPr>
        <w:t xml:space="preserve">313.2. Правильную организацию и методику проведения занятий, поддержание порядка, чистоты в процессе занятий дисциплины.</w:t>
      </w:r>
    </w:p>
    <w:p>
      <w:pPr>
        <w:pStyle w:val="0"/>
        <w:spacing w:before="200" w:lineRule="auto"/>
        <w:ind w:firstLine="540"/>
        <w:jc w:val="both"/>
      </w:pPr>
      <w:r>
        <w:rPr>
          <w:sz w:val="20"/>
        </w:rPr>
        <w:t xml:space="preserve">313.3. Заблаговременную подготовку и применение средств страховки и оказания помощи при выполнении упражнений (приемов), связанных с риском и опасностью, особенно при выполнении заданий по боевым приемам борьбы и плаванию.</w:t>
      </w:r>
    </w:p>
    <w:p>
      <w:pPr>
        <w:pStyle w:val="0"/>
        <w:spacing w:before="200" w:lineRule="auto"/>
        <w:ind w:firstLine="540"/>
        <w:jc w:val="both"/>
      </w:pPr>
      <w:r>
        <w:rPr>
          <w:sz w:val="20"/>
        </w:rPr>
        <w:t xml:space="preserve">313.4. Учет состояния здоровья и уровня физической подготовки сотрудников.</w:t>
      </w:r>
    </w:p>
    <w:p>
      <w:pPr>
        <w:pStyle w:val="0"/>
        <w:spacing w:before="200" w:lineRule="auto"/>
        <w:ind w:firstLine="540"/>
        <w:jc w:val="both"/>
      </w:pPr>
      <w:r>
        <w:rPr>
          <w:sz w:val="20"/>
        </w:rPr>
        <w:t xml:space="preserve">313.5. Постоянное наблюдение за внешними признаками утомления сотрудников.</w:t>
      </w:r>
    </w:p>
    <w:p>
      <w:pPr>
        <w:pStyle w:val="0"/>
        <w:spacing w:before="200" w:lineRule="auto"/>
        <w:ind w:firstLine="540"/>
        <w:jc w:val="both"/>
      </w:pPr>
      <w:r>
        <w:rPr>
          <w:sz w:val="20"/>
        </w:rPr>
        <w:t xml:space="preserve">313.6. Разъяснительную работу по предупреждению травматизма.</w:t>
      </w:r>
    </w:p>
    <w:p>
      <w:pPr>
        <w:pStyle w:val="0"/>
        <w:spacing w:before="200" w:lineRule="auto"/>
        <w:ind w:firstLine="540"/>
        <w:jc w:val="both"/>
      </w:pPr>
      <w:r>
        <w:rPr>
          <w:sz w:val="20"/>
        </w:rPr>
        <w:t xml:space="preserve">313.7. Соблюдение мер, исключающих возможность теплового и солнечного ударов и других обморочных состояний, а также обморожений, которое достигается выполнением следующих условий:</w:t>
      </w:r>
    </w:p>
    <w:p>
      <w:pPr>
        <w:pStyle w:val="0"/>
        <w:spacing w:before="200" w:lineRule="auto"/>
        <w:ind w:firstLine="540"/>
        <w:jc w:val="both"/>
      </w:pPr>
      <w:r>
        <w:rPr>
          <w:sz w:val="20"/>
        </w:rPr>
        <w:t xml:space="preserve">313.7.1. Практические занятия по физической подготовке на открытом воздухе проводятся при температуре воздуха не выше плюс 30 и не ниже минус 20 градусов при скорости ветра до 10 метров в секунду, а в плохо вентилируемых и неотапливаемых помещениях - при температуре воздуха в них не выше плюс 25 и не ниже плюс 15 градусов.</w:t>
      </w:r>
    </w:p>
    <w:p>
      <w:pPr>
        <w:pStyle w:val="0"/>
        <w:spacing w:before="200" w:lineRule="auto"/>
        <w:ind w:firstLine="540"/>
        <w:jc w:val="both"/>
      </w:pPr>
      <w:r>
        <w:rPr>
          <w:sz w:val="20"/>
        </w:rPr>
        <w:t xml:space="preserve">313.7.2. Занятия по плаванию проводятся при температуре воды не ниже 18 градусов, лыжным гонкам - при температуре воздуха не ниже минус 20 градусов (не ниже минус 25 градусов в северных и приравненных к ним районах).</w:t>
      </w:r>
    </w:p>
    <w:p>
      <w:pPr>
        <w:pStyle w:val="0"/>
        <w:spacing w:before="200" w:lineRule="auto"/>
        <w:ind w:firstLine="540"/>
        <w:jc w:val="both"/>
      </w:pPr>
      <w:r>
        <w:rPr>
          <w:sz w:val="20"/>
        </w:rPr>
        <w:t xml:space="preserve">313.8. Присутствие на контрольных занятиях медицинского работника медицинской организации системы МВД России.</w:t>
      </w:r>
    </w:p>
    <w:p>
      <w:pPr>
        <w:pStyle w:val="0"/>
        <w:spacing w:before="200" w:lineRule="auto"/>
        <w:ind w:firstLine="540"/>
        <w:jc w:val="both"/>
      </w:pPr>
      <w:r>
        <w:rPr>
          <w:sz w:val="20"/>
        </w:rPr>
        <w:t xml:space="preserve">314. Уровень профессиональной подготовленности сотрудников проверяется:</w:t>
      </w:r>
    </w:p>
    <w:p>
      <w:pPr>
        <w:pStyle w:val="0"/>
        <w:spacing w:before="200" w:lineRule="auto"/>
        <w:ind w:firstLine="540"/>
        <w:jc w:val="both"/>
      </w:pPr>
      <w:r>
        <w:rPr>
          <w:sz w:val="20"/>
        </w:rPr>
        <w:t xml:space="preserve">314.1. При проведении инспектирований, контрольных и целевых проверок деятельности органов, организаций, подразделений МВД России.</w:t>
      </w:r>
    </w:p>
    <w:p>
      <w:pPr>
        <w:pStyle w:val="0"/>
        <w:spacing w:before="200" w:lineRule="auto"/>
        <w:ind w:firstLine="540"/>
        <w:jc w:val="both"/>
      </w:pPr>
      <w:r>
        <w:rPr>
          <w:sz w:val="20"/>
        </w:rPr>
        <w:t xml:space="preserve">314.2. На итоговых занятиях по определению уровня профессиональной подготовленности сотрудников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"итоговые занятия".</w:t>
      </w:r>
    </w:p>
    <w:p>
      <w:pPr>
        <w:pStyle w:val="0"/>
        <w:jc w:val="both"/>
      </w:pPr>
      <w:r>
        <w:rPr>
          <w:sz w:val="20"/>
        </w:rPr>
      </w:r>
    </w:p>
    <w:p>
      <w:pPr>
        <w:pStyle w:val="0"/>
        <w:ind w:firstLine="540"/>
        <w:jc w:val="both"/>
      </w:pPr>
      <w:r>
        <w:rPr>
          <w:sz w:val="20"/>
        </w:rPr>
        <w:t xml:space="preserve">314.3. При повторной проверке уровня профессиональной подготовленности сотрудников, получивших в ходе итоговых занятий, инспектирований, контрольных и целевых проверок оценку "неудовлетворительно".</w:t>
      </w:r>
    </w:p>
    <w:p>
      <w:pPr>
        <w:pStyle w:val="0"/>
        <w:spacing w:before="200" w:lineRule="auto"/>
        <w:ind w:firstLine="540"/>
        <w:jc w:val="both"/>
      </w:pPr>
      <w:r>
        <w:rPr>
          <w:sz w:val="20"/>
        </w:rPr>
        <w:t xml:space="preserve">315. При проведении инспектирований, контрольных и целевых проверок органов, организаций, подразделений МВД России служебная подготовка оценивается членами комиссий в ходе проверки соответствующего направления оперативно-служебной деятельности.</w:t>
      </w:r>
    </w:p>
    <w:p>
      <w:pPr>
        <w:pStyle w:val="0"/>
        <w:spacing w:before="200" w:lineRule="auto"/>
        <w:ind w:firstLine="540"/>
        <w:jc w:val="both"/>
      </w:pPr>
      <w:r>
        <w:rPr>
          <w:sz w:val="20"/>
        </w:rPr>
        <w:t xml:space="preserve">316. Мероприятия по оценке уровня профессиональной подготовленности сотрудников при проведении инспектирований, контрольных и целевых проверок, итоговых занятий являются проверкой на их профессиональную пригодность к действиям в условиях, связанных с применением физической силы, специальных средств и огнестрельного оружия &lt;1&gt;, и включают в себя проверку профессиональных знаний, умений и навыков по видам профессиональной служебной и физической подготовки.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"проверка на профессиональную пригодность".</w:t>
      </w:r>
    </w:p>
    <w:p>
      <w:pPr>
        <w:pStyle w:val="0"/>
        <w:jc w:val="both"/>
      </w:pPr>
      <w:r>
        <w:rPr>
          <w:sz w:val="20"/>
        </w:rPr>
      </w:r>
    </w:p>
    <w:bookmarkStart w:id="2232" w:name="P2232"/>
    <w:bookmarkEnd w:id="2232"/>
    <w:p>
      <w:pPr>
        <w:pStyle w:val="0"/>
        <w:ind w:firstLine="540"/>
        <w:jc w:val="both"/>
      </w:pPr>
      <w:r>
        <w:rPr>
          <w:sz w:val="20"/>
        </w:rPr>
        <w:t xml:space="preserve">317. При проведении инспектирований, контрольных и целевых проверок подлежат проверке по видам профессиональной служебной и физической подготовки:</w:t>
      </w:r>
    </w:p>
    <w:p>
      <w:pPr>
        <w:pStyle w:val="0"/>
        <w:spacing w:before="200" w:lineRule="auto"/>
        <w:ind w:firstLine="540"/>
        <w:jc w:val="both"/>
      </w:pPr>
      <w:r>
        <w:rPr>
          <w:sz w:val="20"/>
        </w:rPr>
        <w:t xml:space="preserve">317.1. В органах, организациях, подразделениях МВД России (за исключением образовательных организаций МВД России) не менее 30% списочной численности сотрудников, прошедших профессиональную подготовку. В территориальных органах МВД России на окружном, межрегиональном и региональном уровнях (за исключением БСТМ МВД России, ОПБ МВД России и центров специального назначения) подлежат проверке сотрудники, проходящие службу в не менее чем 20% подчиненных территориальных органов МВД России на районном уровне.</w:t>
      </w:r>
    </w:p>
    <w:p>
      <w:pPr>
        <w:pStyle w:val="0"/>
        <w:spacing w:before="200" w:lineRule="auto"/>
        <w:ind w:firstLine="540"/>
        <w:jc w:val="both"/>
      </w:pPr>
      <w:r>
        <w:rPr>
          <w:sz w:val="20"/>
        </w:rPr>
        <w:t xml:space="preserve">317.2. В образовательных организациях МВД России, образовательных подразделениях территориальных органов МВД России:</w:t>
      </w:r>
    </w:p>
    <w:p>
      <w:pPr>
        <w:pStyle w:val="0"/>
        <w:spacing w:before="200" w:lineRule="auto"/>
        <w:ind w:firstLine="540"/>
        <w:jc w:val="both"/>
      </w:pPr>
      <w:r>
        <w:rPr>
          <w:sz w:val="20"/>
        </w:rPr>
        <w:t xml:space="preserve">317.2.1. По служебной подготовке - не менее 30% списочной численности сотрудников из числа постоянного состава, прошедших профессиональную подготовку.</w:t>
      </w:r>
    </w:p>
    <w:p>
      <w:pPr>
        <w:pStyle w:val="0"/>
        <w:spacing w:before="200" w:lineRule="auto"/>
        <w:ind w:firstLine="540"/>
        <w:jc w:val="both"/>
      </w:pPr>
      <w:r>
        <w:rPr>
          <w:sz w:val="20"/>
        </w:rPr>
        <w:t xml:space="preserve">317.2.2. По огневой и физической подготовке - не менее 30% списочной численности прошедших профессиональную подготовку сотрудников из числа постоянного состава, слушателей, обучающихся по очной форме обучения по программам магистратуры, адъюнктов, обучающихся по очной форме обучения &lt;2&gt;, не менее 50% списочной численности курсантов, слушателей очной формы обучения каждого из обучающихся 3 - 5 курсов, а также слушателей, проходящих на момент проведения проверки профессиональную подготовку по должности служащего "Полицейский" и освоивших не менее 3/4 образовательной программы.</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"адъюнкты".</w:t>
      </w:r>
    </w:p>
    <w:p>
      <w:pPr>
        <w:pStyle w:val="0"/>
        <w:jc w:val="both"/>
      </w:pPr>
      <w:r>
        <w:rPr>
          <w:sz w:val="20"/>
        </w:rPr>
      </w:r>
    </w:p>
    <w:p>
      <w:pPr>
        <w:pStyle w:val="0"/>
        <w:ind w:firstLine="540"/>
        <w:jc w:val="both"/>
      </w:pPr>
      <w:r>
        <w:rPr>
          <w:sz w:val="20"/>
        </w:rPr>
        <w:t xml:space="preserve">318. При проведении итоговых занятий в органах, организациях, подразделениях МВД России проверке по видам профессиональной служебной и физической подготовки подлежит 100% списочной численности сотрудников, прошедших профессиональную подготовку (за исключением сотрудников загранаппарата МВД России, а также сотрудников, участвующих в миротворческих миссиях).</w:t>
      </w:r>
    </w:p>
    <w:p>
      <w:pPr>
        <w:pStyle w:val="0"/>
        <w:spacing w:before="200" w:lineRule="auto"/>
        <w:ind w:firstLine="540"/>
        <w:jc w:val="both"/>
      </w:pPr>
      <w:r>
        <w:rPr>
          <w:sz w:val="20"/>
        </w:rPr>
        <w:t xml:space="preserve">319. Сотрудники:</w:t>
      </w:r>
    </w:p>
    <w:p>
      <w:pPr>
        <w:pStyle w:val="0"/>
        <w:spacing w:before="200" w:lineRule="auto"/>
        <w:ind w:firstLine="540"/>
        <w:jc w:val="both"/>
      </w:pPr>
      <w:r>
        <w:rPr>
          <w:sz w:val="20"/>
        </w:rPr>
        <w:t xml:space="preserve">319.1. Не принимавшие участия в итоговых занятиях в связи с временной нетрудоспособностью, освобождением от стрельб и физических нагрузок по медицинским показаниям, служебной командировкой, отпуском, за исключением сотрудников, находившихся в отпуске по беременности и родам, а также сотрудников, находившихся в отпуске по уходу за ребенком до достижения им возраста трех лет, проходят проверку на профессиональную пригодность в течение одного месяца после прекращения соответствующих обстоятельств.</w:t>
      </w:r>
    </w:p>
    <w:p>
      <w:pPr>
        <w:pStyle w:val="0"/>
        <w:spacing w:before="200" w:lineRule="auto"/>
        <w:ind w:firstLine="540"/>
        <w:jc w:val="both"/>
      </w:pPr>
      <w:r>
        <w:rPr>
          <w:sz w:val="20"/>
        </w:rPr>
        <w:t xml:space="preserve">319.2. Находившиеся в отпуске по беременности и родам, а также сотрудники, находившиеся в отпуске по уходу за ребенком до достижения им возраста трех лет, проходят проверку на профессиональную пригодность не ранее чем через один год после выхода из отпуска.</w:t>
      </w:r>
    </w:p>
    <w:p>
      <w:pPr>
        <w:pStyle w:val="0"/>
        <w:spacing w:before="200" w:lineRule="auto"/>
        <w:ind w:firstLine="540"/>
        <w:jc w:val="both"/>
      </w:pPr>
      <w:r>
        <w:rPr>
          <w:sz w:val="20"/>
        </w:rPr>
        <w:t xml:space="preserve">319.3. Командированные в органы, организации, подразделения МВД России на срок более одного месяца, проходят проверку на профессиональную пригодность по месту их командирования.</w:t>
      </w:r>
    </w:p>
    <w:p>
      <w:pPr>
        <w:pStyle w:val="0"/>
        <w:spacing w:before="200" w:lineRule="auto"/>
        <w:ind w:firstLine="540"/>
        <w:jc w:val="both"/>
      </w:pPr>
      <w:r>
        <w:rPr>
          <w:sz w:val="20"/>
        </w:rPr>
        <w:t xml:space="preserve">319.4. Прикомандированные к федеральным органам государственной власти, иным государственным органам (органам) или к организациям (за исключением сотрудников, прикомандированных к Государственной фельдъегерской службе Российской Федерации), а также зачисленные в распоряжение МВД России, его территориального органа или подразделения, посещают итоговые занятия:</w:t>
      </w:r>
    </w:p>
    <w:p>
      <w:pPr>
        <w:pStyle w:val="0"/>
        <w:spacing w:before="200" w:lineRule="auto"/>
        <w:ind w:firstLine="540"/>
        <w:jc w:val="both"/>
      </w:pPr>
      <w:r>
        <w:rPr>
          <w:sz w:val="20"/>
        </w:rPr>
        <w:t xml:space="preserve">319.4.1. В органах, организациях, подразделениях МВД России по последнему месту службы до прикомандирования (зачисления в распоряжение МВД России, его территориального органа или подразделения) в сроки, установленные локальным нормативным актом органа, организации, подразделения МВД России.</w:t>
      </w:r>
    </w:p>
    <w:p>
      <w:pPr>
        <w:pStyle w:val="0"/>
        <w:spacing w:before="200" w:lineRule="auto"/>
        <w:ind w:firstLine="540"/>
        <w:jc w:val="both"/>
      </w:pPr>
      <w:r>
        <w:rPr>
          <w:sz w:val="20"/>
        </w:rPr>
        <w:t xml:space="preserve">319.4.2. При значительном удалении от места проведения итоговых занятий - в территориальном органе МВД России на региональном уровне по субъекту Российской Федерации, в котором находятся данные федеральные органы государственной власти, иные государственные органы (органы) или организации.</w:t>
      </w:r>
    </w:p>
    <w:p>
      <w:pPr>
        <w:pStyle w:val="0"/>
        <w:spacing w:before="200" w:lineRule="auto"/>
        <w:ind w:firstLine="540"/>
        <w:jc w:val="both"/>
      </w:pPr>
      <w:r>
        <w:rPr>
          <w:sz w:val="20"/>
        </w:rPr>
        <w:t xml:space="preserve">319.5. Прикомандированные к совместным информационно-координационным центрам органов внутренних дел на территории Республики Абхазия и Республики Южная Осетия, принимают участие в итоговых занятиях в Управлении внутренних дел по г. Сочи Главного управления МВД России по Краснодарскому краю и МВД по Республике Северная Осетия - Алания соответственно.</w:t>
      </w:r>
    </w:p>
    <w:p>
      <w:pPr>
        <w:pStyle w:val="0"/>
        <w:spacing w:before="200" w:lineRule="auto"/>
        <w:ind w:firstLine="540"/>
        <w:jc w:val="both"/>
      </w:pPr>
      <w:r>
        <w:rPr>
          <w:sz w:val="20"/>
        </w:rPr>
        <w:t xml:space="preserve">319.6. Участвующие в миротворческих миссиях, а также сотрудники загранаппарата МВД России итоговые занятия не посещают.</w:t>
      </w:r>
    </w:p>
    <w:p>
      <w:pPr>
        <w:pStyle w:val="0"/>
        <w:spacing w:before="200" w:lineRule="auto"/>
        <w:ind w:firstLine="540"/>
        <w:jc w:val="both"/>
      </w:pPr>
      <w:r>
        <w:rPr>
          <w:sz w:val="20"/>
        </w:rPr>
        <w:t xml:space="preserve">320. Для определения уровня профессиональной подготовленности сотрудников в период проведения итоговых занятий и повторной проверки уровня профессиональной подготовленности создаются комиссии.</w:t>
      </w:r>
    </w:p>
    <w:p>
      <w:pPr>
        <w:pStyle w:val="0"/>
        <w:spacing w:before="200" w:lineRule="auto"/>
        <w:ind w:firstLine="540"/>
        <w:jc w:val="both"/>
      </w:pPr>
      <w:r>
        <w:rPr>
          <w:sz w:val="20"/>
        </w:rPr>
        <w:t xml:space="preserve">321. В состав комиссии включаются лица из числа сотрудников, перечисленных в </w:t>
      </w:r>
      <w:hyperlink w:history="0" w:anchor="P645" w:tooltip="150. Занятия по профессиональной служебной и физической подготовке проводят:">
        <w:r>
          <w:rPr>
            <w:sz w:val="20"/>
            <w:color w:val="0000ff"/>
          </w:rPr>
          <w:t xml:space="preserve">пункте 150</w:t>
        </w:r>
      </w:hyperlink>
      <w:r>
        <w:rPr>
          <w:sz w:val="20"/>
        </w:rPr>
        <w:t xml:space="preserve"> настоящего Порядка.</w:t>
      </w:r>
    </w:p>
    <w:bookmarkStart w:id="2252" w:name="P2252"/>
    <w:bookmarkEnd w:id="2252"/>
    <w:p>
      <w:pPr>
        <w:pStyle w:val="0"/>
        <w:spacing w:before="200" w:lineRule="auto"/>
        <w:ind w:firstLine="540"/>
        <w:jc w:val="both"/>
      </w:pPr>
      <w:r>
        <w:rPr>
          <w:sz w:val="20"/>
        </w:rPr>
        <w:t xml:space="preserve">322. Составы комиссий для определения уровня профессиональной подготовленности сотрудников утверждают в отношении:</w:t>
      </w:r>
    </w:p>
    <w:p>
      <w:pPr>
        <w:pStyle w:val="0"/>
        <w:spacing w:before="200" w:lineRule="auto"/>
        <w:ind w:firstLine="540"/>
        <w:jc w:val="both"/>
      </w:pPr>
      <w:r>
        <w:rPr>
          <w:sz w:val="20"/>
        </w:rPr>
        <w:t xml:space="preserve">322.1. Руководителей (начальников) органов, организаций, подразделений МВД России (за исключением подчиненных территориальным органам МВД России) - Министр.</w:t>
      </w:r>
    </w:p>
    <w:p>
      <w:pPr>
        <w:pStyle w:val="0"/>
        <w:spacing w:before="200" w:lineRule="auto"/>
        <w:ind w:firstLine="540"/>
        <w:jc w:val="both"/>
      </w:pPr>
      <w:r>
        <w:rPr>
          <w:sz w:val="20"/>
        </w:rPr>
        <w:t xml:space="preserve">322.2. Сотрудников подразделений центрального аппарата МВД России - начальники соответствующих подразделений центрального аппарата МВД России.</w:t>
      </w:r>
    </w:p>
    <w:p>
      <w:pPr>
        <w:pStyle w:val="0"/>
        <w:spacing w:before="200" w:lineRule="auto"/>
        <w:ind w:firstLine="540"/>
        <w:jc w:val="both"/>
      </w:pPr>
      <w:r>
        <w:rPr>
          <w:sz w:val="20"/>
        </w:rPr>
        <w:t xml:space="preserve">322.3. Сотрудников органов, организаций, подразделений МВД России (за исключением подразделений центрального аппарата МВД России, территориальных органов МВД России, общеобразовательных и иных образовательных организаций МВД России) - руководители соответствующих органов, организаций, подразделений МВД России.</w:t>
      </w:r>
    </w:p>
    <w:bookmarkStart w:id="2256" w:name="P2256"/>
    <w:bookmarkEnd w:id="2256"/>
    <w:p>
      <w:pPr>
        <w:pStyle w:val="0"/>
        <w:spacing w:before="200" w:lineRule="auto"/>
        <w:ind w:firstLine="540"/>
        <w:jc w:val="both"/>
      </w:pPr>
      <w:r>
        <w:rPr>
          <w:sz w:val="20"/>
        </w:rPr>
        <w:t xml:space="preserve">322.4. Сотрудников территориальных органов МВД России на окружном, региональном уровнях, Восточно-Сибирского и Забайкальского линейных управлений МВД России на транспорте - начальники территориальных органов МВД России соответствующего уровня.</w:t>
      </w:r>
    </w:p>
    <w:bookmarkStart w:id="2257" w:name="P2257"/>
    <w:bookmarkEnd w:id="2257"/>
    <w:p>
      <w:pPr>
        <w:pStyle w:val="0"/>
        <w:spacing w:before="200" w:lineRule="auto"/>
        <w:ind w:firstLine="540"/>
        <w:jc w:val="both"/>
      </w:pPr>
      <w:r>
        <w:rPr>
          <w:sz w:val="20"/>
        </w:rPr>
        <w:t xml:space="preserve">322.5. Сотрудников линейных управлений МВД России на транспорте (за исключением Восточно-Сибирского и Забайкальского линейных управлений МВД России на транспорте), территориальных органов МВД России на районном уровне - начальники линейных управлений МВД России на транспорте, территориальных органов МВД России на районном уровне.</w:t>
      </w:r>
    </w:p>
    <w:p>
      <w:pPr>
        <w:pStyle w:val="0"/>
        <w:spacing w:before="200" w:lineRule="auto"/>
        <w:ind w:firstLine="540"/>
        <w:jc w:val="both"/>
      </w:pPr>
      <w:r>
        <w:rPr>
          <w:sz w:val="20"/>
        </w:rPr>
        <w:t xml:space="preserve">322.6. Сотрудников из числа постоянного состава, слушателей, обучающихся по очной форме обучения по программам магистратуры, адъюнктов организаций, осуществляющих образовательную деятельность, - начальники соответствующих организаций.</w:t>
      </w:r>
    </w:p>
    <w:p>
      <w:pPr>
        <w:pStyle w:val="0"/>
        <w:spacing w:before="200" w:lineRule="auto"/>
        <w:ind w:firstLine="540"/>
        <w:jc w:val="both"/>
      </w:pPr>
      <w:r>
        <w:rPr>
          <w:sz w:val="20"/>
        </w:rPr>
        <w:t xml:space="preserve">323. Комиссиями, указанными в </w:t>
      </w:r>
      <w:hyperlink w:history="0" w:anchor="P2256" w:tooltip="322.4. Сотрудников территориальных органов МВД России на окружном, региональном уровнях, Восточно-Сибирского и Забайкальского линейных управлений МВД России на транспорте - начальники территориальных органов МВД России соответствующего уровня.">
        <w:r>
          <w:rPr>
            <w:sz w:val="20"/>
            <w:color w:val="0000ff"/>
          </w:rPr>
          <w:t xml:space="preserve">подпункте 322.4 пункта 322</w:t>
        </w:r>
      </w:hyperlink>
      <w:r>
        <w:rPr>
          <w:sz w:val="20"/>
        </w:rPr>
        <w:t xml:space="preserve"> настоящего Порядка (за исключением БСТМ МВД России, ОПБ МВД России и центров специального назначения), осуществляется проверка профессиональной подготовленности начальников линейных управлений МВД России на транспорте, территориальных органов МВД России на районном уровне и членов комиссий, указанных в </w:t>
      </w:r>
      <w:hyperlink w:history="0" w:anchor="P2257" w:tooltip="322.5. Сотрудников линейных управлений МВД России на транспорте (за исключением Восточно-Сибирского и Забайкальского линейных управлений МВД России на транспорте), территориальных органов МВД России на районном уровне - начальники линейных управлений МВД России на транспорте, территориальных органов МВД России на районном уровне.">
        <w:r>
          <w:rPr>
            <w:sz w:val="20"/>
            <w:color w:val="0000ff"/>
          </w:rPr>
          <w:t xml:space="preserve">подпункте 322.5 пункта 322</w:t>
        </w:r>
      </w:hyperlink>
      <w:r>
        <w:rPr>
          <w:sz w:val="20"/>
        </w:rPr>
        <w:t xml:space="preserve"> настоящего Порядка, а также сотрудников линейных управлений МВД России на транспорте и территориальных органов МВД России на районном уровне в количестве не менее чем одной трети от списочного состава.</w:t>
      </w:r>
    </w:p>
    <w:p>
      <w:pPr>
        <w:pStyle w:val="0"/>
        <w:spacing w:before="200" w:lineRule="auto"/>
        <w:ind w:firstLine="540"/>
        <w:jc w:val="both"/>
      </w:pPr>
      <w:r>
        <w:rPr>
          <w:sz w:val="20"/>
        </w:rPr>
        <w:t xml:space="preserve">324. Замена членов комиссии во время проведения итоговых занятий, за исключением времени нахождения их в отпуске, командировке, периодов временной нетрудоспособности, запрещена.</w:t>
      </w:r>
    </w:p>
    <w:p>
      <w:pPr>
        <w:pStyle w:val="0"/>
        <w:spacing w:before="200" w:lineRule="auto"/>
        <w:ind w:firstLine="540"/>
        <w:jc w:val="both"/>
      </w:pPr>
      <w:r>
        <w:rPr>
          <w:sz w:val="20"/>
        </w:rPr>
        <w:t xml:space="preserve">325. Результаты итоговых занятий учитываются при присвоении квалификационных званий в соответствии с </w:t>
      </w:r>
      <w:hyperlink w:history="0" r:id="rId99" w:tooltip="Приказ МВД России от 14.09.2020 N 640 (ред. от 25.10.2023) &quot;Об утверждении Порядка присвоения, подтверждения квалификационного звания, снижения в квалификационном звании, лишения квалификационного звания и ведения учета сотрудников органов внутренних дел Российской Федерации, имеющих квалификационные звания&quot; (Зарегистрировано в Минюсте России 19.10.2020 N 60443) ------------ Утратил силу или отменен {КонсультантПлюс}">
        <w:r>
          <w:rPr>
            <w:sz w:val="20"/>
            <w:color w:val="0000ff"/>
          </w:rPr>
          <w:t xml:space="preserve">порядком</w:t>
        </w:r>
      </w:hyperlink>
      <w:r>
        <w:rPr>
          <w:sz w:val="20"/>
        </w:rPr>
        <w:t xml:space="preserve"> присвоения, подтверждения квалификационного звания, снижения в квалификационном звании, лишения квалификационного звания и ведения учета сотрудников, имеющих квалификационные звания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100" w:tooltip="Приказ МВД России от 14.09.2020 N 640 (ред. от 25.10.2023) &quot;Об утверждении Порядка присвоения, подтверждения квалификационного звания, снижения в квалификационном звании, лишения квалификационного звания и ведения учета сотрудников органов внутренних дел Российской Федерации, имеющих квалификационные звания&quot; (Зарегистрировано в Минюсте России 19.10.2020 N 60443) ------------ Утратил силу или отменен {КонсультантПлюс}">
        <w:r>
          <w:rPr>
            <w:sz w:val="20"/>
            <w:color w:val="0000ff"/>
          </w:rPr>
          <w:t xml:space="preserve">Приказ</w:t>
        </w:r>
      </w:hyperlink>
      <w:r>
        <w:rPr>
          <w:sz w:val="20"/>
        </w:rPr>
        <w:t xml:space="preserve"> МВД России от 14 сентября 2020 г. N 640 "Об утверждении Порядка присвоения, подтверждения квалификационного звания, снижения в квалификационном звании, лишения квалификационного звания и ведения учета сотрудников органов внутренних дел Российской Федерации, имеющих квалификационные звания" (зарегистрирован Минюстом России 19 октября 2020 г., регистрационный N 60443) с изменениями, внесенными приказами МВД России от 1 июля 2021 г. N 507 (зарегистрирован Минюстом России 2 августа 2021 г., регистрационный N 64511) и от 25 октября 2023 г. N 800 (зарегистрирован Минюстом России 24 ноября 2023 г., регистрационный N 76108).</w:t>
      </w:r>
    </w:p>
    <w:p>
      <w:pPr>
        <w:pStyle w:val="0"/>
        <w:jc w:val="both"/>
      </w:pPr>
      <w:r>
        <w:rPr>
          <w:sz w:val="20"/>
        </w:rPr>
      </w:r>
    </w:p>
    <w:p>
      <w:pPr>
        <w:pStyle w:val="0"/>
        <w:ind w:firstLine="540"/>
        <w:jc w:val="both"/>
      </w:pPr>
      <w:r>
        <w:rPr>
          <w:sz w:val="20"/>
        </w:rPr>
        <w:t xml:space="preserve">326. Уровень профессиональных знаний, умений и навыков по видам и разделам профессиональной служебной и физической подготовки сотрудников определяется:</w:t>
      </w:r>
    </w:p>
    <w:p>
      <w:pPr>
        <w:pStyle w:val="0"/>
        <w:spacing w:before="200" w:lineRule="auto"/>
        <w:ind w:firstLine="540"/>
        <w:jc w:val="both"/>
      </w:pPr>
      <w:r>
        <w:rPr>
          <w:sz w:val="20"/>
        </w:rPr>
        <w:t xml:space="preserve">326.1. По служебной подготовке - по контрольным тестам (не менее пяти вариантов тестовых заданий по двадцать вопросов), разработанным в соответствии с рекомендуемым перечнем тем и вопросов для формирования контрольных тестов, указанным в </w:t>
      </w:r>
      <w:hyperlink w:history="0" w:anchor="P656" w:tooltip="154. Рекомендуемый перечень тем и перечень вопросов для формирования контрольных тестов разрабатываются и направляются:">
        <w:r>
          <w:rPr>
            <w:sz w:val="20"/>
            <w:color w:val="0000ff"/>
          </w:rPr>
          <w:t xml:space="preserve">пункте 154</w:t>
        </w:r>
      </w:hyperlink>
      <w:r>
        <w:rPr>
          <w:sz w:val="20"/>
        </w:rPr>
        <w:t xml:space="preserve"> настоящего Порядка.</w:t>
      </w:r>
    </w:p>
    <w:p>
      <w:pPr>
        <w:pStyle w:val="0"/>
        <w:spacing w:before="200" w:lineRule="auto"/>
        <w:ind w:firstLine="540"/>
        <w:jc w:val="both"/>
      </w:pPr>
      <w:r>
        <w:rPr>
          <w:sz w:val="20"/>
        </w:rPr>
        <w:t xml:space="preserve">326.2. По огневой подготовке:</w:t>
      </w:r>
    </w:p>
    <w:p>
      <w:pPr>
        <w:pStyle w:val="0"/>
        <w:spacing w:before="200" w:lineRule="auto"/>
        <w:ind w:firstLine="540"/>
        <w:jc w:val="both"/>
      </w:pPr>
      <w:r>
        <w:rPr>
          <w:sz w:val="20"/>
        </w:rPr>
        <w:t xml:space="preserve">326.2.1. По контрольным тестам (не менее пяти вариантов тестовых заданий по двадцать вопросов), разработанным в соответствии с </w:t>
      </w:r>
      <w:hyperlink w:history="0" w:anchor="P774" w:tooltip="170. В ходе изучения теоретического раздела огневой подготовки рассматриваются:">
        <w:r>
          <w:rPr>
            <w:sz w:val="20"/>
            <w:color w:val="0000ff"/>
          </w:rPr>
          <w:t xml:space="preserve">пунктом 170</w:t>
        </w:r>
      </w:hyperlink>
      <w:r>
        <w:rPr>
          <w:sz w:val="20"/>
        </w:rPr>
        <w:t xml:space="preserve"> настоящего Порядка.</w:t>
      </w:r>
    </w:p>
    <w:p>
      <w:pPr>
        <w:pStyle w:val="0"/>
        <w:spacing w:before="200" w:lineRule="auto"/>
        <w:ind w:firstLine="540"/>
        <w:jc w:val="both"/>
      </w:pPr>
      <w:r>
        <w:rPr>
          <w:sz w:val="20"/>
        </w:rPr>
        <w:t xml:space="preserve">326.2.2. По практическому выполнению контрольного упражнения стрельб.</w:t>
      </w:r>
    </w:p>
    <w:p>
      <w:pPr>
        <w:pStyle w:val="0"/>
        <w:spacing w:before="200" w:lineRule="auto"/>
        <w:ind w:firstLine="540"/>
        <w:jc w:val="both"/>
      </w:pPr>
      <w:r>
        <w:rPr>
          <w:sz w:val="20"/>
        </w:rPr>
        <w:t xml:space="preserve">326.3. По физической подготовке - по выполнению в соответствии с </w:t>
      </w:r>
      <w:hyperlink w:history="0" w:anchor="P3533" w:tooltip="341. Проверка уровня физической подготовки осуществляется:">
        <w:r>
          <w:rPr>
            <w:sz w:val="20"/>
            <w:color w:val="0000ff"/>
          </w:rPr>
          <w:t xml:space="preserve">пунктом 341</w:t>
        </w:r>
      </w:hyperlink>
      <w:r>
        <w:rPr>
          <w:sz w:val="20"/>
        </w:rPr>
        <w:t xml:space="preserve"> настоящего Порядка:</w:t>
      </w:r>
    </w:p>
    <w:p>
      <w:pPr>
        <w:pStyle w:val="0"/>
        <w:spacing w:before="200" w:lineRule="auto"/>
        <w:ind w:firstLine="540"/>
        <w:jc w:val="both"/>
      </w:pPr>
      <w:r>
        <w:rPr>
          <w:sz w:val="20"/>
        </w:rPr>
        <w:t xml:space="preserve">326.3.1. По практическому выполнению контрольных упражнений (контрольного упражнения) по общей физической подготовке.</w:t>
      </w:r>
    </w:p>
    <w:p>
      <w:pPr>
        <w:pStyle w:val="0"/>
        <w:spacing w:before="200" w:lineRule="auto"/>
        <w:ind w:firstLine="540"/>
        <w:jc w:val="both"/>
      </w:pPr>
      <w:r>
        <w:rPr>
          <w:sz w:val="20"/>
        </w:rPr>
        <w:t xml:space="preserve">326.3.2. Боевых приемов борьбы.</w:t>
      </w:r>
    </w:p>
    <w:p>
      <w:pPr>
        <w:pStyle w:val="0"/>
        <w:spacing w:before="200" w:lineRule="auto"/>
        <w:ind w:firstLine="540"/>
        <w:jc w:val="both"/>
      </w:pPr>
      <w:r>
        <w:rPr>
          <w:sz w:val="20"/>
        </w:rPr>
        <w:t xml:space="preserve">327. Курсанты, слушатели очной формы обучения, слушатели, проходящие профессиональную подготовку, проходят проверку уровня профессиональной подготовленности с учетом осваиваемых программ среднего профессионального образования и программ высшего образования, программ профессиональной подготовки.</w:t>
      </w:r>
    </w:p>
    <w:p>
      <w:pPr>
        <w:pStyle w:val="0"/>
        <w:spacing w:before="200" w:lineRule="auto"/>
        <w:ind w:firstLine="540"/>
        <w:jc w:val="both"/>
      </w:pPr>
      <w:r>
        <w:rPr>
          <w:sz w:val="20"/>
        </w:rPr>
        <w:t xml:space="preserve">328. При проведении проверок уровня профессиональной подготовленности сотрудников в ходе итоговых занятий, инспектирований, контрольных, целевых и повторных проверок сотрудникам предоставляется возможность однократного прохождения тестирования, выполнения упражнений и боевых приемов борьбы.</w:t>
      </w:r>
    </w:p>
    <w:p>
      <w:pPr>
        <w:pStyle w:val="0"/>
        <w:spacing w:before="200" w:lineRule="auto"/>
        <w:ind w:firstLine="540"/>
        <w:jc w:val="both"/>
      </w:pPr>
      <w:r>
        <w:rPr>
          <w:sz w:val="20"/>
        </w:rPr>
        <w:t xml:space="preserve">329. Контрольные тесты по служебной подготовке разрабатываются с учетом специфики выполняемых оперативно-служебных задач структурными подразделениями органов, организаций, подразделений МВД России, по огневой подготовке - подразделениями по работе с личным составом, кафедрами, циклами организаций, осуществляющих образовательную деятельность. Контрольные тесты не ранее чем за 30 календарных дней до начала итоговых занятий направляются в линейные управления МВД России на транспорте, территориальные органы МВД России на районном уровне, проверку уровня профессиональной подготовленности сотрудников которых осуществляют комиссии, указанные в </w:t>
      </w:r>
      <w:hyperlink w:history="0" w:anchor="P2257" w:tooltip="322.5. Сотрудников линейных управлений МВД России на транспорте (за исключением Восточно-Сибирского и Забайкальского линейных управлений МВД России на транспорте), территориальных органов МВД России на районном уровне - начальники линейных управлений МВД России на транспорте, территориальных органов МВД России на районном уровне.">
        <w:r>
          <w:rPr>
            <w:sz w:val="20"/>
            <w:color w:val="0000ff"/>
          </w:rPr>
          <w:t xml:space="preserve">подпункте 322.5 пункта 322</w:t>
        </w:r>
      </w:hyperlink>
      <w:r>
        <w:rPr>
          <w:sz w:val="20"/>
        </w:rPr>
        <w:t xml:space="preserve"> настоящего Порядка.</w:t>
      </w:r>
    </w:p>
    <w:p>
      <w:pPr>
        <w:pStyle w:val="0"/>
        <w:spacing w:before="200" w:lineRule="auto"/>
        <w:ind w:firstLine="540"/>
        <w:jc w:val="both"/>
      </w:pPr>
      <w:r>
        <w:rPr>
          <w:sz w:val="20"/>
        </w:rPr>
        <w:t xml:space="preserve">330. Контрольные тесты, используемые для оценки знаний, умений и навыков сотрудников по служебной подготовке при проведении инспектирований, контрольных и целевых проверок деятельности органов, организаций, подразделений МВД России, составляются сотрудниками, которые входят в утвержденный состав комиссий, в соответствии с перечнем вопросов, разработанных в соответствии с </w:t>
      </w:r>
      <w:hyperlink w:history="0" w:anchor="P656" w:tooltip="154. Рекомендуемый перечень тем и перечень вопросов для формирования контрольных тестов разрабатываются и направляются:">
        <w:r>
          <w:rPr>
            <w:sz w:val="20"/>
            <w:color w:val="0000ff"/>
          </w:rPr>
          <w:t xml:space="preserve">пунктом 154</w:t>
        </w:r>
      </w:hyperlink>
      <w:r>
        <w:rPr>
          <w:sz w:val="20"/>
        </w:rPr>
        <w:t xml:space="preserve"> настоящего Порядка.</w:t>
      </w:r>
    </w:p>
    <w:p>
      <w:pPr>
        <w:pStyle w:val="0"/>
        <w:spacing w:before="200" w:lineRule="auto"/>
        <w:ind w:firstLine="540"/>
        <w:jc w:val="both"/>
      </w:pPr>
      <w:r>
        <w:rPr>
          <w:sz w:val="20"/>
        </w:rPr>
        <w:t xml:space="preserve">331. Перечень вопросов для формирования контрольных тестов по огневой подготовке направляется ГУРЛС МВД России в органы, организации, подразделения МВД России, а контрольные тесты по теоретическому разделу огневой подготовки - в подразделения центрального аппарата МВД России.</w:t>
      </w:r>
    </w:p>
    <w:p>
      <w:pPr>
        <w:pStyle w:val="0"/>
        <w:spacing w:before="200" w:lineRule="auto"/>
        <w:ind w:firstLine="540"/>
        <w:jc w:val="both"/>
      </w:pPr>
      <w:r>
        <w:rPr>
          <w:sz w:val="20"/>
        </w:rPr>
        <w:t xml:space="preserve">332. Контрольные тесты утверждаются по:</w:t>
      </w:r>
    </w:p>
    <w:p>
      <w:pPr>
        <w:pStyle w:val="0"/>
        <w:spacing w:before="200" w:lineRule="auto"/>
        <w:ind w:firstLine="540"/>
        <w:jc w:val="both"/>
      </w:pPr>
      <w:r>
        <w:rPr>
          <w:sz w:val="20"/>
        </w:rPr>
        <w:t xml:space="preserve">332.1. Служебной подготовке - руководителем подразделения по соответствующему направлению оперативно-служебной деятельности.</w:t>
      </w:r>
    </w:p>
    <w:p>
      <w:pPr>
        <w:pStyle w:val="0"/>
        <w:spacing w:before="200" w:lineRule="auto"/>
        <w:ind w:firstLine="540"/>
        <w:jc w:val="both"/>
      </w:pPr>
      <w:r>
        <w:rPr>
          <w:sz w:val="20"/>
        </w:rPr>
        <w:t xml:space="preserve">332.2. Теоретическому разделу огневой подготовки - руководителем подразделения по работе с личным составом.</w:t>
      </w:r>
    </w:p>
    <w:p>
      <w:pPr>
        <w:pStyle w:val="0"/>
        <w:spacing w:before="200" w:lineRule="auto"/>
        <w:ind w:firstLine="540"/>
        <w:jc w:val="both"/>
      </w:pPr>
      <w:r>
        <w:rPr>
          <w:sz w:val="20"/>
        </w:rPr>
        <w:t xml:space="preserve">333. Для определения индивидуального уровня профессиональной подготовленности сотрудника по служебной подготовке и теоретическому разделу огневой подготовки применяются следующие критерии оценки:</w:t>
      </w:r>
    </w:p>
    <w:bookmarkStart w:id="2282" w:name="P2282"/>
    <w:bookmarkEnd w:id="2282"/>
    <w:p>
      <w:pPr>
        <w:pStyle w:val="0"/>
        <w:spacing w:before="200" w:lineRule="auto"/>
        <w:ind w:firstLine="540"/>
        <w:jc w:val="both"/>
      </w:pPr>
      <w:r>
        <w:rPr>
          <w:sz w:val="20"/>
        </w:rPr>
        <w:t xml:space="preserve">333.1. "Удовлетворительно" - если сотрудник указал не менее 80% положительных ответов на контрольные тесты.</w:t>
      </w:r>
    </w:p>
    <w:p>
      <w:pPr>
        <w:pStyle w:val="0"/>
        <w:spacing w:before="200" w:lineRule="auto"/>
        <w:ind w:firstLine="540"/>
        <w:jc w:val="both"/>
      </w:pPr>
      <w:r>
        <w:rPr>
          <w:sz w:val="20"/>
        </w:rPr>
        <w:t xml:space="preserve">333.2. "Неудовлетворительно" - если не соблюдены критерии, предусмотренные </w:t>
      </w:r>
      <w:hyperlink w:history="0" w:anchor="P2282" w:tooltip="333.1. &quot;Удовлетворительно&quot; - если сотрудник указал не менее 80% положительных ответов на контрольные тесты.">
        <w:r>
          <w:rPr>
            <w:sz w:val="20"/>
            <w:color w:val="0000ff"/>
          </w:rPr>
          <w:t xml:space="preserve">подпунктом 333.1</w:t>
        </w:r>
      </w:hyperlink>
      <w:r>
        <w:rPr>
          <w:sz w:val="20"/>
        </w:rPr>
        <w:t xml:space="preserve"> настоящего пункта.</w:t>
      </w:r>
    </w:p>
    <w:p>
      <w:pPr>
        <w:pStyle w:val="0"/>
        <w:spacing w:before="200" w:lineRule="auto"/>
        <w:ind w:firstLine="540"/>
        <w:jc w:val="both"/>
      </w:pPr>
      <w:r>
        <w:rPr>
          <w:sz w:val="20"/>
        </w:rPr>
        <w:t xml:space="preserve">334. Для определения индивидуального уровня профессиональной подготовленности сотрудника по огневой подготовке применяются следующие критерии оценки:</w:t>
      </w:r>
    </w:p>
    <w:bookmarkStart w:id="2285" w:name="P2285"/>
    <w:bookmarkEnd w:id="2285"/>
    <w:p>
      <w:pPr>
        <w:pStyle w:val="0"/>
        <w:spacing w:before="200" w:lineRule="auto"/>
        <w:ind w:firstLine="540"/>
        <w:jc w:val="both"/>
      </w:pPr>
      <w:r>
        <w:rPr>
          <w:sz w:val="20"/>
        </w:rPr>
        <w:t xml:space="preserve">334.1. "Удовлетворительно" - если сотрудник за выполнение контрольного теста по теоретическому разделу огневой подготовки и контрольного упражнения стрельб согласно условиям, предусмотренным </w:t>
      </w:r>
      <w:hyperlink w:history="0" w:anchor="P2287" w:tooltip="335. Выполнение упражнений стрельб, гранатометания и нормативов по огневой подготовке оцениваются по следующим критериям:">
        <w:r>
          <w:rPr>
            <w:sz w:val="20"/>
            <w:color w:val="0000ff"/>
          </w:rPr>
          <w:t xml:space="preserve">пунктом 335</w:t>
        </w:r>
      </w:hyperlink>
      <w:r>
        <w:rPr>
          <w:sz w:val="20"/>
        </w:rPr>
        <w:t xml:space="preserve"> настоящего Порядка, получил оценку "удовлетворительно".</w:t>
      </w:r>
    </w:p>
    <w:p>
      <w:pPr>
        <w:pStyle w:val="0"/>
        <w:spacing w:before="200" w:lineRule="auto"/>
        <w:ind w:firstLine="540"/>
        <w:jc w:val="both"/>
      </w:pPr>
      <w:r>
        <w:rPr>
          <w:sz w:val="20"/>
        </w:rPr>
        <w:t xml:space="preserve">334.2. "Неудовлетворительно" - если не соблюдены критерии, предусмотренные </w:t>
      </w:r>
      <w:hyperlink w:history="0" w:anchor="P2285" w:tooltip="334.1. &quot;Удовлетворительно&quot; - если сотрудник за выполнение контрольного теста по теоретическому разделу огневой подготовки и контрольного упражнения стрельб согласно условиям, предусмотренным пунктом 335 настоящего Порядка, получил оценку &quot;удовлетворительно&quot;.">
        <w:r>
          <w:rPr>
            <w:sz w:val="20"/>
            <w:color w:val="0000ff"/>
          </w:rPr>
          <w:t xml:space="preserve">подпунктом 334.1</w:t>
        </w:r>
      </w:hyperlink>
      <w:r>
        <w:rPr>
          <w:sz w:val="20"/>
        </w:rPr>
        <w:t xml:space="preserve"> настоящего пункта.</w:t>
      </w:r>
    </w:p>
    <w:bookmarkStart w:id="2287" w:name="P2287"/>
    <w:bookmarkEnd w:id="2287"/>
    <w:p>
      <w:pPr>
        <w:pStyle w:val="0"/>
        <w:spacing w:before="200" w:lineRule="auto"/>
        <w:ind w:firstLine="540"/>
        <w:jc w:val="both"/>
      </w:pPr>
      <w:r>
        <w:rPr>
          <w:sz w:val="20"/>
        </w:rPr>
        <w:t xml:space="preserve">335. Выполнение упражнений стрельб, гранатометания и нормативов по огневой подготовке оцениваются по следующим критериям:</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644"/>
        <w:gridCol w:w="3175"/>
        <w:gridCol w:w="1064"/>
        <w:gridCol w:w="693"/>
        <w:gridCol w:w="371"/>
        <w:gridCol w:w="1064"/>
        <w:gridCol w:w="1059"/>
      </w:tblGrid>
      <w:tr>
        <w:tc>
          <w:tcPr>
            <w:tcW w:w="1644" w:type="dxa"/>
          </w:tcPr>
          <w:p>
            <w:pPr>
              <w:pStyle w:val="0"/>
              <w:jc w:val="center"/>
            </w:pPr>
            <w:r>
              <w:rPr>
                <w:sz w:val="20"/>
              </w:rPr>
              <w:t xml:space="preserve">N упражнения</w:t>
            </w:r>
          </w:p>
        </w:tc>
        <w:tc>
          <w:tcPr>
            <w:tcW w:w="3175" w:type="dxa"/>
          </w:tcPr>
          <w:p>
            <w:pPr>
              <w:pStyle w:val="0"/>
              <w:jc w:val="center"/>
            </w:pPr>
            <w:r>
              <w:rPr>
                <w:sz w:val="20"/>
              </w:rPr>
              <w:t xml:space="preserve">Наименование упражнения</w:t>
            </w:r>
          </w:p>
        </w:tc>
        <w:tc>
          <w:tcPr>
            <w:gridSpan w:val="5"/>
            <w:tcW w:w="4251" w:type="dxa"/>
          </w:tcPr>
          <w:p>
            <w:pPr>
              <w:pStyle w:val="0"/>
              <w:jc w:val="center"/>
            </w:pPr>
            <w:r>
              <w:rPr>
                <w:sz w:val="20"/>
              </w:rPr>
              <w:t xml:space="preserve">Условия выставления оценки "удовлетворительно"</w:t>
            </w:r>
          </w:p>
        </w:tc>
      </w:tr>
      <w:tr>
        <w:tc>
          <w:tcPr>
            <w:tcW w:w="1644" w:type="dxa"/>
          </w:tcPr>
          <w:p>
            <w:pPr>
              <w:pStyle w:val="0"/>
              <w:jc w:val="center"/>
            </w:pPr>
            <w:r>
              <w:rPr>
                <w:sz w:val="20"/>
              </w:rPr>
              <w:t xml:space="preserve">1</w:t>
            </w:r>
          </w:p>
        </w:tc>
        <w:tc>
          <w:tcPr>
            <w:tcW w:w="3175" w:type="dxa"/>
          </w:tcPr>
          <w:p>
            <w:pPr>
              <w:pStyle w:val="0"/>
              <w:jc w:val="center"/>
            </w:pPr>
            <w:r>
              <w:rPr>
                <w:sz w:val="20"/>
              </w:rPr>
              <w:t xml:space="preserve">2</w:t>
            </w:r>
          </w:p>
        </w:tc>
        <w:tc>
          <w:tcPr>
            <w:gridSpan w:val="5"/>
            <w:tcW w:w="4251" w:type="dxa"/>
          </w:tcPr>
          <w:p>
            <w:pPr>
              <w:pStyle w:val="0"/>
              <w:jc w:val="center"/>
            </w:pPr>
            <w:r>
              <w:rPr>
                <w:sz w:val="20"/>
              </w:rPr>
              <w:t xml:space="preserve">3</w:t>
            </w:r>
          </w:p>
        </w:tc>
      </w:tr>
      <w:tr>
        <w:tc>
          <w:tcPr>
            <w:gridSpan w:val="7"/>
            <w:tcW w:w="9070" w:type="dxa"/>
          </w:tcPr>
          <w:p>
            <w:pPr>
              <w:pStyle w:val="0"/>
              <w:jc w:val="center"/>
            </w:pPr>
            <w:r>
              <w:rPr>
                <w:sz w:val="20"/>
              </w:rPr>
              <w:t xml:space="preserve">Упражнения стрельб из пистолета</w:t>
            </w:r>
          </w:p>
        </w:tc>
      </w:tr>
      <w:tr>
        <w:tc>
          <w:tcPr>
            <w:gridSpan w:val="7"/>
            <w:tcW w:w="9070" w:type="dxa"/>
          </w:tcPr>
          <w:p>
            <w:pPr>
              <w:pStyle w:val="0"/>
              <w:jc w:val="center"/>
            </w:pPr>
            <w:r>
              <w:rPr>
                <w:sz w:val="20"/>
              </w:rPr>
              <w:t xml:space="preserve">Подготовительные упражнения</w:t>
            </w:r>
          </w:p>
        </w:tc>
      </w:tr>
      <w:tr>
        <w:tc>
          <w:tcPr>
            <w:tcW w:w="1644" w:type="dxa"/>
          </w:tcPr>
          <w:bookmarkStart w:id="2297" w:name="P2297"/>
          <w:bookmarkEnd w:id="2297"/>
          <w:p>
            <w:pPr>
              <w:pStyle w:val="0"/>
            </w:pPr>
            <w:r>
              <w:rPr>
                <w:sz w:val="20"/>
              </w:rPr>
              <w:t xml:space="preserve">Упражнение 1</w:t>
            </w:r>
          </w:p>
        </w:tc>
        <w:tc>
          <w:tcPr>
            <w:tcW w:w="3175" w:type="dxa"/>
          </w:tcPr>
          <w:p>
            <w:pPr>
              <w:pStyle w:val="0"/>
              <w:jc w:val="both"/>
            </w:pPr>
            <w:r>
              <w:rPr>
                <w:sz w:val="20"/>
              </w:rPr>
              <w:t xml:space="preserve">Стрельба с места по неподвижной цели</w:t>
            </w:r>
          </w:p>
        </w:tc>
        <w:tc>
          <w:tcPr>
            <w:gridSpan w:val="5"/>
            <w:tcW w:w="4251" w:type="dxa"/>
          </w:tcPr>
          <w:p>
            <w:pPr>
              <w:pStyle w:val="0"/>
              <w:jc w:val="both"/>
            </w:pPr>
            <w:r>
              <w:rPr>
                <w:sz w:val="20"/>
              </w:rPr>
              <w:t xml:space="preserve">Сотрудник произвел три выстрела, не нарушил порядок выполнения упражнения и поразил:</w:t>
            </w:r>
          </w:p>
          <w:p>
            <w:pPr>
              <w:pStyle w:val="0"/>
              <w:jc w:val="both"/>
            </w:pPr>
            <w:hyperlink w:history="0" w:anchor="P8526" w:tooltip="Грудная фигура с кругами">
              <w:r>
                <w:rPr>
                  <w:sz w:val="20"/>
                  <w:color w:val="0000ff"/>
                </w:rPr>
                <w:t xml:space="preserve">мишени N 4</w:t>
              </w:r>
            </w:hyperlink>
            <w:r>
              <w:rPr>
                <w:sz w:val="20"/>
              </w:rPr>
              <w:t xml:space="preserve">, </w:t>
            </w:r>
            <w:hyperlink w:history="0" w:anchor="P8528" w:tooltip="Грудная фигура с кругами">
              <w:r>
                <w:rPr>
                  <w:sz w:val="20"/>
                  <w:color w:val="0000ff"/>
                </w:rPr>
                <w:t xml:space="preserve">4 с</w:t>
              </w:r>
            </w:hyperlink>
            <w:r>
              <w:rPr>
                <w:sz w:val="20"/>
              </w:rPr>
              <w:t xml:space="preserve">:</w:t>
            </w:r>
          </w:p>
          <w:p>
            <w:pPr>
              <w:pStyle w:val="0"/>
              <w:jc w:val="both"/>
            </w:pPr>
            <w:r>
              <w:rPr>
                <w:sz w:val="20"/>
              </w:rPr>
              <w:t xml:space="preserve">10 метров - выбито не менее 25 очков;</w:t>
            </w:r>
          </w:p>
          <w:p>
            <w:pPr>
              <w:pStyle w:val="0"/>
              <w:jc w:val="both"/>
            </w:pPr>
            <w:r>
              <w:rPr>
                <w:sz w:val="20"/>
              </w:rPr>
              <w:t xml:space="preserve">15 метров - выбито не менее 23 очков;</w:t>
            </w:r>
          </w:p>
          <w:p>
            <w:pPr>
              <w:pStyle w:val="0"/>
              <w:jc w:val="both"/>
            </w:pPr>
            <w:r>
              <w:rPr>
                <w:sz w:val="20"/>
              </w:rPr>
              <w:t xml:space="preserve">20 метров - выбито не менее 21 очка.</w:t>
            </w:r>
          </w:p>
          <w:p>
            <w:pPr>
              <w:pStyle w:val="0"/>
              <w:jc w:val="both"/>
            </w:pPr>
            <w:hyperlink w:history="0" w:anchor="P8539" w:tooltip="Грудная фигура">
              <w:r>
                <w:rPr>
                  <w:sz w:val="20"/>
                  <w:color w:val="0000ff"/>
                </w:rPr>
                <w:t xml:space="preserve">мишень N 6</w:t>
              </w:r>
            </w:hyperlink>
            <w:r>
              <w:rPr>
                <w:sz w:val="20"/>
              </w:rPr>
              <w:t xml:space="preserve">:</w:t>
            </w:r>
          </w:p>
          <w:p>
            <w:pPr>
              <w:pStyle w:val="0"/>
              <w:jc w:val="both"/>
            </w:pPr>
            <w:r>
              <w:rPr>
                <w:sz w:val="20"/>
              </w:rPr>
              <w:t xml:space="preserve">10 метров - мишень поражена тремя пулями;</w:t>
            </w:r>
          </w:p>
          <w:p>
            <w:pPr>
              <w:pStyle w:val="0"/>
              <w:jc w:val="both"/>
            </w:pPr>
            <w:r>
              <w:rPr>
                <w:sz w:val="20"/>
              </w:rPr>
              <w:t xml:space="preserve">15 метров - мишень поражена двумя пулями и более;</w:t>
            </w:r>
          </w:p>
          <w:p>
            <w:pPr>
              <w:pStyle w:val="0"/>
              <w:jc w:val="both"/>
            </w:pPr>
            <w:r>
              <w:rPr>
                <w:sz w:val="20"/>
              </w:rPr>
              <w:t xml:space="preserve">20 метров - мишень поражена одной пулей и более</w:t>
            </w:r>
          </w:p>
        </w:tc>
      </w:tr>
      <w:tr>
        <w:tc>
          <w:tcPr>
            <w:tcW w:w="1644" w:type="dxa"/>
          </w:tcPr>
          <w:bookmarkStart w:id="2308" w:name="P2308"/>
          <w:bookmarkEnd w:id="2308"/>
          <w:p>
            <w:pPr>
              <w:pStyle w:val="0"/>
            </w:pPr>
            <w:r>
              <w:rPr>
                <w:sz w:val="20"/>
              </w:rPr>
              <w:t xml:space="preserve">Упражнение 2</w:t>
            </w:r>
          </w:p>
        </w:tc>
        <w:tc>
          <w:tcPr>
            <w:tcW w:w="3175" w:type="dxa"/>
          </w:tcPr>
          <w:p>
            <w:pPr>
              <w:pStyle w:val="0"/>
            </w:pPr>
            <w:r>
              <w:rPr>
                <w:sz w:val="20"/>
              </w:rPr>
              <w:t xml:space="preserve">Первый выстрел</w:t>
            </w:r>
          </w:p>
        </w:tc>
        <w:tc>
          <w:tcPr>
            <w:gridSpan w:val="5"/>
            <w:tcW w:w="4251" w:type="dxa"/>
          </w:tcPr>
          <w:p>
            <w:pPr>
              <w:pStyle w:val="0"/>
              <w:jc w:val="both"/>
            </w:pPr>
            <w:r>
              <w:rPr>
                <w:sz w:val="20"/>
              </w:rPr>
              <w:t xml:space="preserve">Сотрудник произвел выстрел, не нарушил порядок выполнения упражнения, не превысил время, отведенное на его выполнение, и поразил мишень</w:t>
            </w:r>
          </w:p>
        </w:tc>
      </w:tr>
      <w:tr>
        <w:tc>
          <w:tcPr>
            <w:tcW w:w="1644" w:type="dxa"/>
          </w:tcPr>
          <w:bookmarkStart w:id="2311" w:name="P2311"/>
          <w:bookmarkEnd w:id="2311"/>
          <w:p>
            <w:pPr>
              <w:pStyle w:val="0"/>
            </w:pPr>
            <w:r>
              <w:rPr>
                <w:sz w:val="20"/>
              </w:rPr>
              <w:t xml:space="preserve">Упражнение 3</w:t>
            </w:r>
          </w:p>
        </w:tc>
        <w:tc>
          <w:tcPr>
            <w:tcW w:w="3175" w:type="dxa"/>
          </w:tcPr>
          <w:p>
            <w:pPr>
              <w:pStyle w:val="0"/>
            </w:pPr>
            <w:r>
              <w:rPr>
                <w:sz w:val="20"/>
              </w:rPr>
              <w:t xml:space="preserve">Первый выстрел после смены магазина</w:t>
            </w:r>
          </w:p>
        </w:tc>
        <w:tc>
          <w:tcPr>
            <w:gridSpan w:val="5"/>
            <w:tcW w:w="4251" w:type="dxa"/>
          </w:tcPr>
          <w:p>
            <w:pPr>
              <w:pStyle w:val="0"/>
              <w:jc w:val="both"/>
            </w:pPr>
            <w:r>
              <w:rPr>
                <w:sz w:val="20"/>
              </w:rPr>
              <w:t xml:space="preserve">Сотрудник произвел выстрел, не нарушил порядок выполнения упражнения, не превысил время, отведенное на его выполнение, и поразил мишень</w:t>
            </w:r>
          </w:p>
        </w:tc>
      </w:tr>
      <w:tr>
        <w:tc>
          <w:tcPr>
            <w:tcW w:w="1644" w:type="dxa"/>
          </w:tcPr>
          <w:bookmarkStart w:id="2314" w:name="P2314"/>
          <w:bookmarkEnd w:id="2314"/>
          <w:p>
            <w:pPr>
              <w:pStyle w:val="0"/>
            </w:pPr>
            <w:r>
              <w:rPr>
                <w:sz w:val="20"/>
              </w:rPr>
              <w:t xml:space="preserve">Упражнение 4</w:t>
            </w:r>
          </w:p>
        </w:tc>
        <w:tc>
          <w:tcPr>
            <w:tcW w:w="3175" w:type="dxa"/>
          </w:tcPr>
          <w:p>
            <w:pPr>
              <w:pStyle w:val="0"/>
            </w:pPr>
            <w:r>
              <w:rPr>
                <w:sz w:val="20"/>
              </w:rPr>
              <w:t xml:space="preserve">Первый выстрел и выстрел после смены магазина</w:t>
            </w:r>
          </w:p>
        </w:tc>
        <w:tc>
          <w:tcPr>
            <w:gridSpan w:val="5"/>
            <w:tcW w:w="4251" w:type="dxa"/>
          </w:tcPr>
          <w:p>
            <w:pPr>
              <w:pStyle w:val="0"/>
              <w:jc w:val="both"/>
            </w:pPr>
            <w:r>
              <w:rPr>
                <w:sz w:val="20"/>
              </w:rPr>
              <w:t xml:space="preserve">Сотрудник произвел два выстрела, не нарушил порядок выполнения упражнения, не превысил время, отведенное на его выполнение, и поразил мишень</w:t>
            </w:r>
          </w:p>
        </w:tc>
      </w:tr>
      <w:tr>
        <w:tc>
          <w:tcPr>
            <w:gridSpan w:val="7"/>
            <w:tcW w:w="9070" w:type="dxa"/>
          </w:tcPr>
          <w:p>
            <w:pPr>
              <w:pStyle w:val="0"/>
              <w:jc w:val="center"/>
            </w:pPr>
            <w:r>
              <w:rPr>
                <w:sz w:val="20"/>
              </w:rPr>
              <w:t xml:space="preserve">Учебные упражнения</w:t>
            </w:r>
          </w:p>
        </w:tc>
      </w:tr>
      <w:tr>
        <w:tc>
          <w:tcPr>
            <w:tcW w:w="1644" w:type="dxa"/>
            <w:vMerge w:val="restart"/>
          </w:tcPr>
          <w:bookmarkStart w:id="2318" w:name="P2318"/>
          <w:bookmarkEnd w:id="2318"/>
          <w:p>
            <w:pPr>
              <w:pStyle w:val="0"/>
            </w:pPr>
            <w:r>
              <w:rPr>
                <w:sz w:val="20"/>
              </w:rPr>
              <w:t xml:space="preserve">Упражнение 5</w:t>
            </w:r>
          </w:p>
        </w:tc>
        <w:tc>
          <w:tcPr>
            <w:tcW w:w="3175" w:type="dxa"/>
            <w:vMerge w:val="restart"/>
          </w:tcPr>
          <w:p>
            <w:pPr>
              <w:pStyle w:val="0"/>
              <w:jc w:val="both"/>
            </w:pPr>
            <w:r>
              <w:rPr>
                <w:sz w:val="20"/>
              </w:rPr>
              <w:t xml:space="preserve">Скоростная стрельба с места по неподвижной цели с заданной зоной поражения</w:t>
            </w:r>
          </w:p>
        </w:tc>
        <w:tc>
          <w:tcPr>
            <w:gridSpan w:val="2"/>
            <w:tcW w:w="1757" w:type="dxa"/>
          </w:tcPr>
          <w:p>
            <w:pPr>
              <w:pStyle w:val="0"/>
              <w:jc w:val="both"/>
            </w:pPr>
            <w:r>
              <w:rPr>
                <w:sz w:val="20"/>
              </w:rPr>
              <w:t xml:space="preserve">Для сотрудников, относящихся к базовому уровню</w:t>
            </w:r>
          </w:p>
        </w:tc>
        <w:tc>
          <w:tcPr>
            <w:gridSpan w:val="3"/>
            <w:tcW w:w="2494" w:type="dxa"/>
          </w:tcPr>
          <w:p>
            <w:pPr>
              <w:pStyle w:val="0"/>
              <w:jc w:val="both"/>
            </w:pPr>
            <w:r>
              <w:rPr>
                <w:sz w:val="20"/>
              </w:rPr>
              <w:t xml:space="preserve">Сотрудник произвел четыре выстрела, не нарушил порядок выполнения упражнения, не превысил время, отведенное на его выполнение, и поразил зону поражения двумя пулями и более</w:t>
            </w:r>
          </w:p>
        </w:tc>
      </w:tr>
      <w:tr>
        <w:tc>
          <w:tcPr>
            <w:vMerge w:val="continue"/>
          </w:tcPr>
          <w:p/>
        </w:tc>
        <w:tc>
          <w:tcPr>
            <w:vMerge w:val="continue"/>
          </w:tcPr>
          <w:p/>
        </w:tc>
        <w:tc>
          <w:tcPr>
            <w:gridSpan w:val="2"/>
            <w:tcW w:w="1757" w:type="dxa"/>
          </w:tcPr>
          <w:p>
            <w:pPr>
              <w:pStyle w:val="0"/>
              <w:jc w:val="both"/>
            </w:pPr>
            <w:r>
              <w:rPr>
                <w:sz w:val="20"/>
              </w:rPr>
              <w:t xml:space="preserve">Для сотрудников, относящихся к усиленному и специальному уровню</w:t>
            </w:r>
          </w:p>
        </w:tc>
        <w:tc>
          <w:tcPr>
            <w:gridSpan w:val="3"/>
            <w:tcW w:w="2494" w:type="dxa"/>
          </w:tcPr>
          <w:p>
            <w:pPr>
              <w:pStyle w:val="0"/>
              <w:jc w:val="both"/>
            </w:pPr>
            <w:r>
              <w:rPr>
                <w:sz w:val="20"/>
              </w:rPr>
              <w:t xml:space="preserve">Сотрудник произвел четыре выстрела, не нарушил порядок выполнения упражнения, не превысил время, отведенное на его выполнение, и поразил зону поражения тремя пулями и более</w:t>
            </w:r>
          </w:p>
        </w:tc>
      </w:tr>
      <w:tr>
        <w:tc>
          <w:tcPr>
            <w:tcW w:w="1644" w:type="dxa"/>
            <w:vMerge w:val="restart"/>
          </w:tcPr>
          <w:bookmarkStart w:id="2324" w:name="P2324"/>
          <w:bookmarkEnd w:id="2324"/>
          <w:p>
            <w:pPr>
              <w:pStyle w:val="0"/>
            </w:pPr>
            <w:r>
              <w:rPr>
                <w:sz w:val="20"/>
              </w:rPr>
              <w:t xml:space="preserve">Упражнение 6</w:t>
            </w:r>
          </w:p>
        </w:tc>
        <w:tc>
          <w:tcPr>
            <w:tcW w:w="3175" w:type="dxa"/>
            <w:vMerge w:val="restart"/>
          </w:tcPr>
          <w:p>
            <w:pPr>
              <w:pStyle w:val="0"/>
              <w:jc w:val="both"/>
            </w:pPr>
            <w:r>
              <w:rPr>
                <w:sz w:val="20"/>
              </w:rPr>
              <w:t xml:space="preserve">Скоростная стрельба с места по неподвижной цели с заданными областями поражения со сменой положения для стрельбы</w:t>
            </w:r>
          </w:p>
        </w:tc>
        <w:tc>
          <w:tcPr>
            <w:gridSpan w:val="2"/>
            <w:tcW w:w="1757" w:type="dxa"/>
          </w:tcPr>
          <w:p>
            <w:pPr>
              <w:pStyle w:val="0"/>
              <w:jc w:val="both"/>
            </w:pPr>
            <w:r>
              <w:rPr>
                <w:sz w:val="20"/>
              </w:rPr>
              <w:t xml:space="preserve">Для сотрудников, относящихся к базовому уровню</w:t>
            </w:r>
          </w:p>
        </w:tc>
        <w:tc>
          <w:tcPr>
            <w:gridSpan w:val="3"/>
            <w:tcW w:w="2494" w:type="dxa"/>
          </w:tcPr>
          <w:p>
            <w:pPr>
              <w:pStyle w:val="0"/>
              <w:jc w:val="both"/>
            </w:pPr>
            <w:r>
              <w:rPr>
                <w:sz w:val="20"/>
              </w:rPr>
              <w:t xml:space="preserve">Сотрудник произвел четыре выстрела, не нарушил порядок выполнения упражнения, не превысил время, отведенное на его выполнение, и поразил не менее двух зон поражения</w:t>
            </w:r>
          </w:p>
        </w:tc>
      </w:tr>
      <w:tr>
        <w:tc>
          <w:tcPr>
            <w:vMerge w:val="continue"/>
          </w:tcPr>
          <w:p/>
        </w:tc>
        <w:tc>
          <w:tcPr>
            <w:vMerge w:val="continue"/>
          </w:tcPr>
          <w:p/>
        </w:tc>
        <w:tc>
          <w:tcPr>
            <w:gridSpan w:val="2"/>
            <w:tcW w:w="1757" w:type="dxa"/>
          </w:tcPr>
          <w:p>
            <w:pPr>
              <w:pStyle w:val="0"/>
              <w:jc w:val="both"/>
            </w:pPr>
            <w:r>
              <w:rPr>
                <w:sz w:val="20"/>
              </w:rPr>
              <w:t xml:space="preserve">Для сотрудников, относящихся к усиленному и специальному уровню</w:t>
            </w:r>
          </w:p>
        </w:tc>
        <w:tc>
          <w:tcPr>
            <w:gridSpan w:val="3"/>
            <w:tcW w:w="2494" w:type="dxa"/>
          </w:tcPr>
          <w:p>
            <w:pPr>
              <w:pStyle w:val="0"/>
              <w:jc w:val="both"/>
            </w:pPr>
            <w:r>
              <w:rPr>
                <w:sz w:val="20"/>
              </w:rPr>
              <w:t xml:space="preserve">Сотрудник произвел четыре выстрела, не нарушил порядок выполнения упражнения, не превысил время, отведенное на его выполнение, и поразил не менее трех зон поражения</w:t>
            </w:r>
          </w:p>
        </w:tc>
      </w:tr>
      <w:tr>
        <w:tc>
          <w:tcPr>
            <w:tcW w:w="1644" w:type="dxa"/>
          </w:tcPr>
          <w:bookmarkStart w:id="2330" w:name="P2330"/>
          <w:bookmarkEnd w:id="2330"/>
          <w:p>
            <w:pPr>
              <w:pStyle w:val="0"/>
            </w:pPr>
            <w:r>
              <w:rPr>
                <w:sz w:val="20"/>
              </w:rPr>
              <w:t xml:space="preserve">Упражнение 7</w:t>
            </w:r>
          </w:p>
        </w:tc>
        <w:tc>
          <w:tcPr>
            <w:tcW w:w="3175" w:type="dxa"/>
          </w:tcPr>
          <w:p>
            <w:pPr>
              <w:pStyle w:val="0"/>
              <w:jc w:val="both"/>
            </w:pPr>
            <w:r>
              <w:rPr>
                <w:sz w:val="20"/>
              </w:rPr>
              <w:t xml:space="preserve">Скоростная стрельба с места по неподвижной цели</w:t>
            </w:r>
          </w:p>
        </w:tc>
        <w:tc>
          <w:tcPr>
            <w:gridSpan w:val="5"/>
            <w:tcW w:w="4251" w:type="dxa"/>
          </w:tcPr>
          <w:p>
            <w:pPr>
              <w:pStyle w:val="0"/>
              <w:jc w:val="both"/>
            </w:pPr>
            <w:r>
              <w:rPr>
                <w:sz w:val="20"/>
              </w:rPr>
              <w:t xml:space="preserve">Сотрудник произвел четыре выстрела, не нарушил порядок выполнения упражнения, не превысил время, отведенное на его выполнение, и выбил не менее 26 очков</w:t>
            </w:r>
          </w:p>
        </w:tc>
      </w:tr>
      <w:tr>
        <w:tc>
          <w:tcPr>
            <w:tcW w:w="1644" w:type="dxa"/>
          </w:tcPr>
          <w:bookmarkStart w:id="2333" w:name="P2333"/>
          <w:bookmarkEnd w:id="2333"/>
          <w:p>
            <w:pPr>
              <w:pStyle w:val="0"/>
            </w:pPr>
            <w:r>
              <w:rPr>
                <w:sz w:val="20"/>
              </w:rPr>
              <w:t xml:space="preserve">Упражнение 8</w:t>
            </w:r>
          </w:p>
        </w:tc>
        <w:tc>
          <w:tcPr>
            <w:tcW w:w="3175" w:type="dxa"/>
          </w:tcPr>
          <w:p>
            <w:pPr>
              <w:pStyle w:val="0"/>
              <w:jc w:val="both"/>
            </w:pPr>
            <w:r>
              <w:rPr>
                <w:sz w:val="20"/>
              </w:rPr>
              <w:t xml:space="preserve">Стрельба с места по неподвижной цели</w:t>
            </w:r>
          </w:p>
        </w:tc>
        <w:tc>
          <w:tcPr>
            <w:gridSpan w:val="5"/>
            <w:tcW w:w="4251" w:type="dxa"/>
          </w:tcPr>
          <w:p>
            <w:pPr>
              <w:pStyle w:val="0"/>
              <w:jc w:val="both"/>
            </w:pPr>
            <w:r>
              <w:rPr>
                <w:sz w:val="20"/>
              </w:rPr>
              <w:t xml:space="preserve">Сотрудник произвел четыре выстрела, не нарушил порядок выполнения упражнения и выбил не менее 24 очков</w:t>
            </w:r>
          </w:p>
        </w:tc>
      </w:tr>
      <w:tr>
        <w:tc>
          <w:tcPr>
            <w:tcW w:w="1644" w:type="dxa"/>
          </w:tcPr>
          <w:bookmarkStart w:id="2336" w:name="P2336"/>
          <w:bookmarkEnd w:id="2336"/>
          <w:p>
            <w:pPr>
              <w:pStyle w:val="0"/>
            </w:pPr>
            <w:r>
              <w:rPr>
                <w:sz w:val="20"/>
              </w:rPr>
              <w:t xml:space="preserve">Упражнение 9</w:t>
            </w:r>
          </w:p>
        </w:tc>
        <w:tc>
          <w:tcPr>
            <w:tcW w:w="3175" w:type="dxa"/>
          </w:tcPr>
          <w:p>
            <w:pPr>
              <w:pStyle w:val="0"/>
              <w:jc w:val="both"/>
            </w:pPr>
            <w:r>
              <w:rPr>
                <w:sz w:val="20"/>
              </w:rPr>
              <w:t xml:space="preserve">Скоростная стрельба из салона автомобиля</w:t>
            </w:r>
          </w:p>
        </w:tc>
        <w:tc>
          <w:tcPr>
            <w:gridSpan w:val="5"/>
            <w:tcW w:w="4251" w:type="dxa"/>
          </w:tcPr>
          <w:p>
            <w:pPr>
              <w:pStyle w:val="0"/>
              <w:jc w:val="both"/>
            </w:pPr>
            <w:r>
              <w:rPr>
                <w:sz w:val="20"/>
              </w:rPr>
              <w:t xml:space="preserve">Сотрудник произвел три выстрела, не нарушил порядок выполнения упражнения, не превысил время, отведенное на его выполнение, и поразил мишень</w:t>
            </w:r>
          </w:p>
        </w:tc>
      </w:tr>
      <w:tr>
        <w:tc>
          <w:tcPr>
            <w:gridSpan w:val="7"/>
            <w:tcW w:w="9070" w:type="dxa"/>
          </w:tcPr>
          <w:p>
            <w:pPr>
              <w:pStyle w:val="0"/>
              <w:jc w:val="center"/>
            </w:pPr>
            <w:r>
              <w:rPr>
                <w:sz w:val="20"/>
              </w:rPr>
              <w:t xml:space="preserve">Учебно-специальные упражнения</w:t>
            </w:r>
          </w:p>
        </w:tc>
      </w:tr>
      <w:tr>
        <w:tc>
          <w:tcPr>
            <w:tcW w:w="1644" w:type="dxa"/>
          </w:tcPr>
          <w:bookmarkStart w:id="2340" w:name="P2340"/>
          <w:bookmarkEnd w:id="2340"/>
          <w:p>
            <w:pPr>
              <w:pStyle w:val="0"/>
            </w:pPr>
            <w:r>
              <w:rPr>
                <w:sz w:val="20"/>
              </w:rPr>
              <w:t xml:space="preserve">Упражнение 10</w:t>
            </w:r>
          </w:p>
        </w:tc>
        <w:tc>
          <w:tcPr>
            <w:tcW w:w="3175" w:type="dxa"/>
          </w:tcPr>
          <w:p>
            <w:pPr>
              <w:pStyle w:val="0"/>
              <w:jc w:val="both"/>
            </w:pPr>
            <w:r>
              <w:rPr>
                <w:sz w:val="20"/>
              </w:rPr>
              <w:t xml:space="preserve">Скоростная стрельба с места по неподвижной цели в условиях ограниченной возможности для прицеливания</w:t>
            </w:r>
          </w:p>
        </w:tc>
        <w:tc>
          <w:tcPr>
            <w:gridSpan w:val="5"/>
            <w:tcW w:w="4251" w:type="dxa"/>
          </w:tcPr>
          <w:p>
            <w:pPr>
              <w:pStyle w:val="0"/>
              <w:jc w:val="both"/>
            </w:pPr>
            <w:r>
              <w:rPr>
                <w:sz w:val="20"/>
              </w:rPr>
              <w:t xml:space="preserve">Сотрудник произвел три выстрела, не нарушил порядок выполнения упражнения, не превысил время, отведенное на его выполнение, и поразил мишень</w:t>
            </w:r>
          </w:p>
        </w:tc>
      </w:tr>
      <w:tr>
        <w:tc>
          <w:tcPr>
            <w:tcW w:w="1644" w:type="dxa"/>
          </w:tcPr>
          <w:bookmarkStart w:id="2343" w:name="P2343"/>
          <w:bookmarkEnd w:id="2343"/>
          <w:p>
            <w:pPr>
              <w:pStyle w:val="0"/>
            </w:pPr>
            <w:r>
              <w:rPr>
                <w:sz w:val="20"/>
              </w:rPr>
              <w:t xml:space="preserve">Упражнение 11</w:t>
            </w:r>
          </w:p>
        </w:tc>
        <w:tc>
          <w:tcPr>
            <w:tcW w:w="3175" w:type="dxa"/>
          </w:tcPr>
          <w:p>
            <w:pPr>
              <w:pStyle w:val="0"/>
              <w:jc w:val="both"/>
            </w:pPr>
            <w:r>
              <w:rPr>
                <w:sz w:val="20"/>
              </w:rPr>
              <w:t xml:space="preserve">Скоростная стрельба с места по неподвижной цели</w:t>
            </w:r>
          </w:p>
        </w:tc>
        <w:tc>
          <w:tcPr>
            <w:gridSpan w:val="5"/>
            <w:tcW w:w="4251" w:type="dxa"/>
          </w:tcPr>
          <w:p>
            <w:pPr>
              <w:pStyle w:val="0"/>
              <w:jc w:val="both"/>
            </w:pPr>
            <w:r>
              <w:rPr>
                <w:sz w:val="20"/>
              </w:rPr>
              <w:t xml:space="preserve">Сотрудник произвел три выстрела, не нарушил порядок выполнения упражнения, не превысил время, отведенное на его выполнение, и поразил мишень</w:t>
            </w:r>
          </w:p>
        </w:tc>
      </w:tr>
      <w:tr>
        <w:tc>
          <w:tcPr>
            <w:tcW w:w="1644" w:type="dxa"/>
          </w:tcPr>
          <w:bookmarkStart w:id="2346" w:name="P2346"/>
          <w:bookmarkEnd w:id="2346"/>
          <w:p>
            <w:pPr>
              <w:pStyle w:val="0"/>
            </w:pPr>
            <w:r>
              <w:rPr>
                <w:sz w:val="20"/>
              </w:rPr>
              <w:t xml:space="preserve">Упражнение 12</w:t>
            </w:r>
          </w:p>
        </w:tc>
        <w:tc>
          <w:tcPr>
            <w:tcW w:w="3175" w:type="dxa"/>
          </w:tcPr>
          <w:p>
            <w:pPr>
              <w:pStyle w:val="0"/>
              <w:jc w:val="both"/>
            </w:pPr>
            <w:r>
              <w:rPr>
                <w:sz w:val="20"/>
              </w:rPr>
              <w:t xml:space="preserve">Скоростная стрельба с места по неподвижной цели с заданной зоной поражения</w:t>
            </w:r>
          </w:p>
        </w:tc>
        <w:tc>
          <w:tcPr>
            <w:gridSpan w:val="5"/>
            <w:tcW w:w="4251" w:type="dxa"/>
          </w:tcPr>
          <w:p>
            <w:pPr>
              <w:pStyle w:val="0"/>
              <w:jc w:val="both"/>
            </w:pPr>
            <w:r>
              <w:rPr>
                <w:sz w:val="20"/>
              </w:rPr>
              <w:t xml:space="preserve">Сотрудник произвел четыре выстрела, не нарушил порядок выполнения упражнения, не превысил время, отведенное на его выполнение, и поразил зону поражения</w:t>
            </w:r>
          </w:p>
        </w:tc>
      </w:tr>
      <w:tr>
        <w:tc>
          <w:tcPr>
            <w:tcW w:w="1644" w:type="dxa"/>
          </w:tcPr>
          <w:bookmarkStart w:id="2349" w:name="P2349"/>
          <w:bookmarkEnd w:id="2349"/>
          <w:p>
            <w:pPr>
              <w:pStyle w:val="0"/>
            </w:pPr>
            <w:r>
              <w:rPr>
                <w:sz w:val="20"/>
              </w:rPr>
              <w:t xml:space="preserve">Упражнение 13</w:t>
            </w:r>
          </w:p>
        </w:tc>
        <w:tc>
          <w:tcPr>
            <w:tcW w:w="3175" w:type="dxa"/>
          </w:tcPr>
          <w:p>
            <w:pPr>
              <w:pStyle w:val="0"/>
              <w:jc w:val="both"/>
            </w:pPr>
            <w:r>
              <w:rPr>
                <w:sz w:val="20"/>
              </w:rPr>
              <w:t xml:space="preserve">Скоростная стрельба с места по неподвижной цели с заданной зоной поражения</w:t>
            </w:r>
          </w:p>
        </w:tc>
        <w:tc>
          <w:tcPr>
            <w:gridSpan w:val="5"/>
            <w:tcW w:w="4251" w:type="dxa"/>
          </w:tcPr>
          <w:p>
            <w:pPr>
              <w:pStyle w:val="0"/>
              <w:jc w:val="both"/>
            </w:pPr>
            <w:r>
              <w:rPr>
                <w:sz w:val="20"/>
              </w:rPr>
              <w:t xml:space="preserve">Сотрудник произвел три выстрела, не нарушил порядок выполнения упражнения, не превысил время, отведенное на его выполнение, и поразил зону поражения</w:t>
            </w:r>
          </w:p>
        </w:tc>
      </w:tr>
      <w:tr>
        <w:tc>
          <w:tcPr>
            <w:tcW w:w="1644" w:type="dxa"/>
          </w:tcPr>
          <w:bookmarkStart w:id="2352" w:name="P2352"/>
          <w:bookmarkEnd w:id="2352"/>
          <w:p>
            <w:pPr>
              <w:pStyle w:val="0"/>
            </w:pPr>
            <w:r>
              <w:rPr>
                <w:sz w:val="20"/>
              </w:rPr>
              <w:t xml:space="preserve">Упражнение 14</w:t>
            </w:r>
          </w:p>
        </w:tc>
        <w:tc>
          <w:tcPr>
            <w:tcW w:w="3175" w:type="dxa"/>
          </w:tcPr>
          <w:p>
            <w:pPr>
              <w:pStyle w:val="0"/>
              <w:jc w:val="both"/>
            </w:pPr>
            <w:r>
              <w:rPr>
                <w:sz w:val="20"/>
              </w:rPr>
              <w:t xml:space="preserve">Скоростная стрельба с уходом с линии огня (атаки) и сменой положения для стрельбы по неподвижной цели с заданной зоной поражения</w:t>
            </w:r>
          </w:p>
        </w:tc>
        <w:tc>
          <w:tcPr>
            <w:gridSpan w:val="5"/>
            <w:tcW w:w="4251" w:type="dxa"/>
          </w:tcPr>
          <w:p>
            <w:pPr>
              <w:pStyle w:val="0"/>
              <w:jc w:val="both"/>
            </w:pPr>
            <w:r>
              <w:rPr>
                <w:sz w:val="20"/>
              </w:rPr>
              <w:t xml:space="preserve">Сотрудник произвел четыре выстрела, не нарушил порядок выполнения упражнения, не превысил время, отведенное на его выполнение, и поразил зону поражения</w:t>
            </w:r>
          </w:p>
        </w:tc>
      </w:tr>
      <w:tr>
        <w:tc>
          <w:tcPr>
            <w:tcW w:w="1644" w:type="dxa"/>
          </w:tcPr>
          <w:bookmarkStart w:id="2355" w:name="P2355"/>
          <w:bookmarkEnd w:id="2355"/>
          <w:p>
            <w:pPr>
              <w:pStyle w:val="0"/>
            </w:pPr>
            <w:r>
              <w:rPr>
                <w:sz w:val="20"/>
              </w:rPr>
              <w:t xml:space="preserve">Упражнение 15</w:t>
            </w:r>
          </w:p>
        </w:tc>
        <w:tc>
          <w:tcPr>
            <w:tcW w:w="3175" w:type="dxa"/>
          </w:tcPr>
          <w:p>
            <w:pPr>
              <w:pStyle w:val="0"/>
              <w:jc w:val="both"/>
            </w:pPr>
            <w:r>
              <w:rPr>
                <w:sz w:val="20"/>
              </w:rPr>
              <w:t xml:space="preserve">Скоростная стрельба с места по неподвижной цели с заданной зоной поражения</w:t>
            </w:r>
          </w:p>
        </w:tc>
        <w:tc>
          <w:tcPr>
            <w:gridSpan w:val="5"/>
            <w:tcW w:w="4251" w:type="dxa"/>
          </w:tcPr>
          <w:p>
            <w:pPr>
              <w:pStyle w:val="0"/>
              <w:jc w:val="both"/>
            </w:pPr>
            <w:r>
              <w:rPr>
                <w:sz w:val="20"/>
              </w:rPr>
              <w:t xml:space="preserve">Сотрудник произвел три выстрела, не нарушил порядок выполнения упражнения, не превысил время, отведенное на его выполнение, и поразил зону поражения</w:t>
            </w:r>
          </w:p>
        </w:tc>
      </w:tr>
      <w:tr>
        <w:tc>
          <w:tcPr>
            <w:tcW w:w="1644" w:type="dxa"/>
          </w:tcPr>
          <w:bookmarkStart w:id="2358" w:name="P2358"/>
          <w:bookmarkEnd w:id="2358"/>
          <w:p>
            <w:pPr>
              <w:pStyle w:val="0"/>
            </w:pPr>
            <w:r>
              <w:rPr>
                <w:sz w:val="20"/>
              </w:rPr>
              <w:t xml:space="preserve">Упражнение 16</w:t>
            </w:r>
          </w:p>
        </w:tc>
        <w:tc>
          <w:tcPr>
            <w:tcW w:w="3175" w:type="dxa"/>
          </w:tcPr>
          <w:p>
            <w:pPr>
              <w:pStyle w:val="0"/>
              <w:jc w:val="both"/>
            </w:pPr>
            <w:r>
              <w:rPr>
                <w:sz w:val="20"/>
              </w:rPr>
              <w:t xml:space="preserve">Скоростная стрельба по неподвижной цели с заданной зоной поражения со сменой огневой позиции</w:t>
            </w:r>
          </w:p>
        </w:tc>
        <w:tc>
          <w:tcPr>
            <w:gridSpan w:val="5"/>
            <w:tcW w:w="4251" w:type="dxa"/>
          </w:tcPr>
          <w:p>
            <w:pPr>
              <w:pStyle w:val="0"/>
              <w:jc w:val="both"/>
            </w:pPr>
            <w:r>
              <w:rPr>
                <w:sz w:val="20"/>
              </w:rPr>
              <w:t xml:space="preserve">Сотрудник произвел четыре выстрела, не нарушил порядок выполнения упражнения, не превысил время, отведенное на его выполнение, и поразил зону поражения</w:t>
            </w:r>
          </w:p>
        </w:tc>
      </w:tr>
      <w:tr>
        <w:tc>
          <w:tcPr>
            <w:tcW w:w="1644" w:type="dxa"/>
          </w:tcPr>
          <w:bookmarkStart w:id="2361" w:name="P2361"/>
          <w:bookmarkEnd w:id="2361"/>
          <w:p>
            <w:pPr>
              <w:pStyle w:val="0"/>
            </w:pPr>
            <w:r>
              <w:rPr>
                <w:sz w:val="20"/>
              </w:rPr>
              <w:t xml:space="preserve">Упражнение 17</w:t>
            </w:r>
          </w:p>
        </w:tc>
        <w:tc>
          <w:tcPr>
            <w:tcW w:w="3175" w:type="dxa"/>
          </w:tcPr>
          <w:p>
            <w:pPr>
              <w:pStyle w:val="0"/>
              <w:jc w:val="both"/>
            </w:pPr>
            <w:r>
              <w:rPr>
                <w:sz w:val="20"/>
              </w:rPr>
              <w:t xml:space="preserve">Скоростная стрельба с места по неподвижной цели с заданной зоной поражения после передвижения</w:t>
            </w:r>
          </w:p>
        </w:tc>
        <w:tc>
          <w:tcPr>
            <w:gridSpan w:val="5"/>
            <w:tcW w:w="4251" w:type="dxa"/>
          </w:tcPr>
          <w:p>
            <w:pPr>
              <w:pStyle w:val="0"/>
              <w:jc w:val="both"/>
            </w:pPr>
            <w:r>
              <w:rPr>
                <w:sz w:val="20"/>
              </w:rPr>
              <w:t xml:space="preserve">Сотрудник произвел три выстрела, не нарушил порядок выполнения упражнения, не превысил время, отведенное на его выполнение, и поразил зону поражения</w:t>
            </w:r>
          </w:p>
        </w:tc>
      </w:tr>
      <w:tr>
        <w:tc>
          <w:tcPr>
            <w:tcW w:w="1644" w:type="dxa"/>
          </w:tcPr>
          <w:bookmarkStart w:id="2364" w:name="P2364"/>
          <w:bookmarkEnd w:id="2364"/>
          <w:p>
            <w:pPr>
              <w:pStyle w:val="0"/>
            </w:pPr>
            <w:r>
              <w:rPr>
                <w:sz w:val="20"/>
              </w:rPr>
              <w:t xml:space="preserve">Упражнение 18</w:t>
            </w:r>
          </w:p>
        </w:tc>
        <w:tc>
          <w:tcPr>
            <w:tcW w:w="3175" w:type="dxa"/>
          </w:tcPr>
          <w:p>
            <w:pPr>
              <w:pStyle w:val="0"/>
              <w:jc w:val="both"/>
            </w:pPr>
            <w:r>
              <w:rPr>
                <w:sz w:val="20"/>
              </w:rPr>
              <w:t xml:space="preserve">Скоростная стрельба с места по неподвижной цели с заданной зоной поражения со сменой магазина после передвижения</w:t>
            </w:r>
          </w:p>
        </w:tc>
        <w:tc>
          <w:tcPr>
            <w:gridSpan w:val="5"/>
            <w:tcW w:w="4251" w:type="dxa"/>
          </w:tcPr>
          <w:p>
            <w:pPr>
              <w:pStyle w:val="0"/>
              <w:jc w:val="both"/>
            </w:pPr>
            <w:r>
              <w:rPr>
                <w:sz w:val="20"/>
              </w:rPr>
              <w:t xml:space="preserve">Сотрудник произвел три выстрела, не нарушил порядок выполнения упражнения, не превысил время, отведенное на его выполнение, и поразил зону поражения</w:t>
            </w:r>
          </w:p>
        </w:tc>
      </w:tr>
      <w:tr>
        <w:tc>
          <w:tcPr>
            <w:tcW w:w="1644" w:type="dxa"/>
          </w:tcPr>
          <w:bookmarkStart w:id="2367" w:name="P2367"/>
          <w:bookmarkEnd w:id="2367"/>
          <w:p>
            <w:pPr>
              <w:pStyle w:val="0"/>
              <w:jc w:val="both"/>
            </w:pPr>
            <w:r>
              <w:rPr>
                <w:sz w:val="20"/>
              </w:rPr>
              <w:t xml:space="preserve">Упражнение 19</w:t>
            </w:r>
          </w:p>
        </w:tc>
        <w:tc>
          <w:tcPr>
            <w:tcW w:w="3175" w:type="dxa"/>
          </w:tcPr>
          <w:p>
            <w:pPr>
              <w:pStyle w:val="0"/>
              <w:jc w:val="both"/>
            </w:pPr>
            <w:r>
              <w:rPr>
                <w:sz w:val="20"/>
              </w:rPr>
              <w:t xml:space="preserve">Скоростная стрельба после передвижения по неподвижной цели с заданными зонами поражения со сменой магазина и положения для стрельбы</w:t>
            </w:r>
          </w:p>
        </w:tc>
        <w:tc>
          <w:tcPr>
            <w:gridSpan w:val="5"/>
            <w:tcW w:w="4251" w:type="dxa"/>
          </w:tcPr>
          <w:p>
            <w:pPr>
              <w:pStyle w:val="0"/>
              <w:jc w:val="both"/>
            </w:pPr>
            <w:r>
              <w:rPr>
                <w:sz w:val="20"/>
              </w:rPr>
              <w:t xml:space="preserve">Сотрудник произвел четыре выстрела, не нарушил порядок выполнения упражнения, не превысил время, отведенное на его выполнение, и поразил зону поражения</w:t>
            </w:r>
          </w:p>
        </w:tc>
      </w:tr>
      <w:tr>
        <w:tc>
          <w:tcPr>
            <w:tcW w:w="1644" w:type="dxa"/>
          </w:tcPr>
          <w:bookmarkStart w:id="2370" w:name="P2370"/>
          <w:bookmarkEnd w:id="2370"/>
          <w:p>
            <w:pPr>
              <w:pStyle w:val="0"/>
              <w:jc w:val="both"/>
            </w:pPr>
            <w:r>
              <w:rPr>
                <w:sz w:val="20"/>
              </w:rPr>
              <w:t xml:space="preserve">Упражнение 20</w:t>
            </w:r>
          </w:p>
        </w:tc>
        <w:tc>
          <w:tcPr>
            <w:tcW w:w="3175" w:type="dxa"/>
          </w:tcPr>
          <w:p>
            <w:pPr>
              <w:pStyle w:val="0"/>
              <w:jc w:val="both"/>
            </w:pPr>
            <w:r>
              <w:rPr>
                <w:sz w:val="20"/>
              </w:rPr>
              <w:t xml:space="preserve">Скоростная стрельба с места по неподвижной цели с обозначением зоны поражения руководителем стрельб (гранатометания)</w:t>
            </w:r>
          </w:p>
        </w:tc>
        <w:tc>
          <w:tcPr>
            <w:gridSpan w:val="5"/>
            <w:tcW w:w="4251" w:type="dxa"/>
          </w:tcPr>
          <w:p>
            <w:pPr>
              <w:pStyle w:val="0"/>
              <w:jc w:val="both"/>
            </w:pPr>
            <w:r>
              <w:rPr>
                <w:sz w:val="20"/>
              </w:rPr>
              <w:t xml:space="preserve">Сотрудник произвел четыре серии по два выстрела, не нарушил порядок выполнения упражнения, не превысил время, отведенное на его выполнение, и поразил не менее двух зон поражения</w:t>
            </w:r>
          </w:p>
        </w:tc>
      </w:tr>
      <w:tr>
        <w:tc>
          <w:tcPr>
            <w:tcW w:w="1644" w:type="dxa"/>
          </w:tcPr>
          <w:bookmarkStart w:id="2373" w:name="P2373"/>
          <w:bookmarkEnd w:id="2373"/>
          <w:p>
            <w:pPr>
              <w:pStyle w:val="0"/>
              <w:jc w:val="both"/>
            </w:pPr>
            <w:r>
              <w:rPr>
                <w:sz w:val="20"/>
              </w:rPr>
              <w:t xml:space="preserve">Упражнение 21</w:t>
            </w:r>
          </w:p>
        </w:tc>
        <w:tc>
          <w:tcPr>
            <w:tcW w:w="3175" w:type="dxa"/>
          </w:tcPr>
          <w:p>
            <w:pPr>
              <w:pStyle w:val="0"/>
              <w:jc w:val="both"/>
            </w:pPr>
            <w:r>
              <w:rPr>
                <w:sz w:val="20"/>
              </w:rPr>
              <w:t xml:space="preserve">Стрельба по неподвижной цели после передвижения</w:t>
            </w:r>
          </w:p>
        </w:tc>
        <w:tc>
          <w:tcPr>
            <w:gridSpan w:val="5"/>
            <w:tcW w:w="4251" w:type="dxa"/>
          </w:tcPr>
          <w:p>
            <w:pPr>
              <w:pStyle w:val="0"/>
              <w:jc w:val="both"/>
            </w:pPr>
            <w:r>
              <w:rPr>
                <w:sz w:val="20"/>
              </w:rPr>
              <w:t xml:space="preserve">Сотрудник произвел четыре выстрела, не нарушил порядок выполнения упражнения, не превысил время, отведенное на его выполнение, и поразил обе мишени</w:t>
            </w:r>
          </w:p>
        </w:tc>
      </w:tr>
      <w:tr>
        <w:tc>
          <w:tcPr>
            <w:gridSpan w:val="7"/>
            <w:tcW w:w="9070" w:type="dxa"/>
          </w:tcPr>
          <w:p>
            <w:pPr>
              <w:pStyle w:val="0"/>
              <w:jc w:val="center"/>
            </w:pPr>
            <w:r>
              <w:rPr>
                <w:sz w:val="20"/>
              </w:rPr>
              <w:t xml:space="preserve">Упражнения стрельб из пистолета-пулемета</w:t>
            </w:r>
          </w:p>
        </w:tc>
      </w:tr>
      <w:tr>
        <w:tc>
          <w:tcPr>
            <w:gridSpan w:val="7"/>
            <w:tcW w:w="9070" w:type="dxa"/>
          </w:tcPr>
          <w:p>
            <w:pPr>
              <w:pStyle w:val="0"/>
              <w:jc w:val="center"/>
            </w:pPr>
            <w:r>
              <w:rPr>
                <w:sz w:val="20"/>
              </w:rPr>
              <w:t xml:space="preserve">Подготовительные упражнения</w:t>
            </w:r>
          </w:p>
        </w:tc>
      </w:tr>
      <w:tr>
        <w:tc>
          <w:tcPr>
            <w:tcW w:w="1644" w:type="dxa"/>
          </w:tcPr>
          <w:bookmarkStart w:id="2378" w:name="P2378"/>
          <w:bookmarkEnd w:id="2378"/>
          <w:p>
            <w:pPr>
              <w:pStyle w:val="0"/>
            </w:pPr>
            <w:r>
              <w:rPr>
                <w:sz w:val="20"/>
              </w:rPr>
              <w:t xml:space="preserve">Упражнение 1</w:t>
            </w:r>
          </w:p>
        </w:tc>
        <w:tc>
          <w:tcPr>
            <w:tcW w:w="3175" w:type="dxa"/>
          </w:tcPr>
          <w:p>
            <w:pPr>
              <w:pStyle w:val="0"/>
            </w:pPr>
            <w:r>
              <w:rPr>
                <w:sz w:val="20"/>
              </w:rPr>
              <w:t xml:space="preserve">Стрельба с места по неподвижной цели</w:t>
            </w:r>
          </w:p>
        </w:tc>
        <w:tc>
          <w:tcPr>
            <w:gridSpan w:val="5"/>
            <w:tcW w:w="4251" w:type="dxa"/>
          </w:tcPr>
          <w:p>
            <w:pPr>
              <w:pStyle w:val="0"/>
              <w:jc w:val="both"/>
            </w:pPr>
            <w:r>
              <w:rPr>
                <w:sz w:val="20"/>
              </w:rPr>
              <w:t xml:space="preserve">Сотрудник произвел четыре выстрела, не нарушил порядок выполнения упражнения:</w:t>
            </w:r>
          </w:p>
          <w:p>
            <w:pPr>
              <w:pStyle w:val="0"/>
              <w:jc w:val="both"/>
            </w:pPr>
            <w:r>
              <w:rPr>
                <w:sz w:val="20"/>
              </w:rPr>
              <w:t xml:space="preserve">15 метров - выбито не менее 32 очков;</w:t>
            </w:r>
          </w:p>
          <w:p>
            <w:pPr>
              <w:pStyle w:val="0"/>
              <w:jc w:val="both"/>
            </w:pPr>
            <w:r>
              <w:rPr>
                <w:sz w:val="20"/>
              </w:rPr>
              <w:t xml:space="preserve">25 метров - выбито не менее 28 очков;</w:t>
            </w:r>
          </w:p>
          <w:p>
            <w:pPr>
              <w:pStyle w:val="0"/>
              <w:jc w:val="both"/>
            </w:pPr>
            <w:r>
              <w:rPr>
                <w:sz w:val="20"/>
              </w:rPr>
              <w:t xml:space="preserve">50 метров - выбито не менее 24 очков</w:t>
            </w:r>
          </w:p>
        </w:tc>
      </w:tr>
      <w:tr>
        <w:tc>
          <w:tcPr>
            <w:tcW w:w="1644" w:type="dxa"/>
          </w:tcPr>
          <w:bookmarkStart w:id="2384" w:name="P2384"/>
          <w:bookmarkEnd w:id="2384"/>
          <w:p>
            <w:pPr>
              <w:pStyle w:val="0"/>
            </w:pPr>
            <w:r>
              <w:rPr>
                <w:sz w:val="20"/>
              </w:rPr>
              <w:t xml:space="preserve">Упражнение 2</w:t>
            </w:r>
          </w:p>
        </w:tc>
        <w:tc>
          <w:tcPr>
            <w:tcW w:w="3175" w:type="dxa"/>
          </w:tcPr>
          <w:p>
            <w:pPr>
              <w:pStyle w:val="0"/>
            </w:pPr>
            <w:r>
              <w:rPr>
                <w:sz w:val="20"/>
              </w:rPr>
              <w:t xml:space="preserve">Первый выстрел</w:t>
            </w:r>
          </w:p>
        </w:tc>
        <w:tc>
          <w:tcPr>
            <w:gridSpan w:val="5"/>
            <w:tcW w:w="4251" w:type="dxa"/>
          </w:tcPr>
          <w:p>
            <w:pPr>
              <w:pStyle w:val="0"/>
              <w:jc w:val="both"/>
            </w:pPr>
            <w:r>
              <w:rPr>
                <w:sz w:val="20"/>
              </w:rPr>
              <w:t xml:space="preserve">Сотрудник произвел выстрел, не нарушил порядок выполнения упражнения, не превысил время, отведенное на его выполнение, и поразил мишень</w:t>
            </w:r>
          </w:p>
        </w:tc>
      </w:tr>
      <w:tr>
        <w:tc>
          <w:tcPr>
            <w:tcW w:w="1644" w:type="dxa"/>
          </w:tcPr>
          <w:bookmarkStart w:id="2387" w:name="P2387"/>
          <w:bookmarkEnd w:id="2387"/>
          <w:p>
            <w:pPr>
              <w:pStyle w:val="0"/>
            </w:pPr>
            <w:r>
              <w:rPr>
                <w:sz w:val="20"/>
              </w:rPr>
              <w:t xml:space="preserve">Упражнение 3</w:t>
            </w:r>
          </w:p>
        </w:tc>
        <w:tc>
          <w:tcPr>
            <w:tcW w:w="3175" w:type="dxa"/>
          </w:tcPr>
          <w:p>
            <w:pPr>
              <w:pStyle w:val="0"/>
            </w:pPr>
            <w:r>
              <w:rPr>
                <w:sz w:val="20"/>
              </w:rPr>
              <w:t xml:space="preserve">Первый выстрел после смены магазина</w:t>
            </w:r>
          </w:p>
        </w:tc>
        <w:tc>
          <w:tcPr>
            <w:gridSpan w:val="5"/>
            <w:tcW w:w="4251" w:type="dxa"/>
          </w:tcPr>
          <w:p>
            <w:pPr>
              <w:pStyle w:val="0"/>
              <w:jc w:val="both"/>
            </w:pPr>
            <w:r>
              <w:rPr>
                <w:sz w:val="20"/>
              </w:rPr>
              <w:t xml:space="preserve">Сотрудник произвел выстрел, не нарушил порядок выполнения упражнения, не превысил время, отведенное на его выполнение, и поразил мишень</w:t>
            </w:r>
          </w:p>
        </w:tc>
      </w:tr>
      <w:tr>
        <w:tc>
          <w:tcPr>
            <w:tcW w:w="1644" w:type="dxa"/>
          </w:tcPr>
          <w:bookmarkStart w:id="2390" w:name="P2390"/>
          <w:bookmarkEnd w:id="2390"/>
          <w:p>
            <w:pPr>
              <w:pStyle w:val="0"/>
            </w:pPr>
            <w:r>
              <w:rPr>
                <w:sz w:val="20"/>
              </w:rPr>
              <w:t xml:space="preserve">Упражнение 4</w:t>
            </w:r>
          </w:p>
        </w:tc>
        <w:tc>
          <w:tcPr>
            <w:tcW w:w="3175" w:type="dxa"/>
          </w:tcPr>
          <w:p>
            <w:pPr>
              <w:pStyle w:val="0"/>
            </w:pPr>
            <w:r>
              <w:rPr>
                <w:sz w:val="20"/>
              </w:rPr>
              <w:t xml:space="preserve">Первый выстрел и выстрел после смены магазина</w:t>
            </w:r>
          </w:p>
        </w:tc>
        <w:tc>
          <w:tcPr>
            <w:gridSpan w:val="5"/>
            <w:tcW w:w="4251" w:type="dxa"/>
          </w:tcPr>
          <w:p>
            <w:pPr>
              <w:pStyle w:val="0"/>
              <w:jc w:val="both"/>
            </w:pPr>
            <w:r>
              <w:rPr>
                <w:sz w:val="20"/>
              </w:rPr>
              <w:t xml:space="preserve">Сотрудник произвел два выстрела, не нарушил порядок выполнения упражнения и поразил мишень</w:t>
            </w:r>
          </w:p>
        </w:tc>
      </w:tr>
      <w:tr>
        <w:tc>
          <w:tcPr>
            <w:gridSpan w:val="7"/>
            <w:tcW w:w="9070" w:type="dxa"/>
          </w:tcPr>
          <w:p>
            <w:pPr>
              <w:pStyle w:val="0"/>
              <w:jc w:val="center"/>
            </w:pPr>
            <w:r>
              <w:rPr>
                <w:sz w:val="20"/>
              </w:rPr>
              <w:t xml:space="preserve">Учебные упражнения</w:t>
            </w:r>
          </w:p>
        </w:tc>
      </w:tr>
      <w:tr>
        <w:tc>
          <w:tcPr>
            <w:tcW w:w="1644" w:type="dxa"/>
          </w:tcPr>
          <w:bookmarkStart w:id="2394" w:name="P2394"/>
          <w:bookmarkEnd w:id="2394"/>
          <w:p>
            <w:pPr>
              <w:pStyle w:val="0"/>
              <w:jc w:val="both"/>
            </w:pPr>
            <w:r>
              <w:rPr>
                <w:sz w:val="20"/>
              </w:rPr>
              <w:t xml:space="preserve">Упражнение 5</w:t>
            </w:r>
          </w:p>
        </w:tc>
        <w:tc>
          <w:tcPr>
            <w:tcW w:w="3175" w:type="dxa"/>
          </w:tcPr>
          <w:p>
            <w:pPr>
              <w:pStyle w:val="0"/>
              <w:jc w:val="both"/>
            </w:pPr>
            <w:r>
              <w:rPr>
                <w:sz w:val="20"/>
              </w:rPr>
              <w:t xml:space="preserve">Стрельба с места по неподвижной цели</w:t>
            </w:r>
          </w:p>
        </w:tc>
        <w:tc>
          <w:tcPr>
            <w:gridSpan w:val="5"/>
            <w:tcW w:w="4251" w:type="dxa"/>
          </w:tcPr>
          <w:p>
            <w:pPr>
              <w:pStyle w:val="0"/>
              <w:jc w:val="both"/>
            </w:pPr>
            <w:r>
              <w:rPr>
                <w:sz w:val="20"/>
              </w:rPr>
              <w:t xml:space="preserve">Сотрудник произвел четыре выстрела, не нарушил порядок выполнения упражнения и выбил не менее 30 очков</w:t>
            </w:r>
          </w:p>
        </w:tc>
      </w:tr>
      <w:tr>
        <w:tc>
          <w:tcPr>
            <w:tcW w:w="1644" w:type="dxa"/>
          </w:tcPr>
          <w:bookmarkStart w:id="2397" w:name="P2397"/>
          <w:bookmarkEnd w:id="2397"/>
          <w:p>
            <w:pPr>
              <w:pStyle w:val="0"/>
              <w:jc w:val="both"/>
            </w:pPr>
            <w:r>
              <w:rPr>
                <w:sz w:val="20"/>
              </w:rPr>
              <w:t xml:space="preserve">Упражнение 6</w:t>
            </w:r>
          </w:p>
        </w:tc>
        <w:tc>
          <w:tcPr>
            <w:tcW w:w="3175" w:type="dxa"/>
          </w:tcPr>
          <w:p>
            <w:pPr>
              <w:pStyle w:val="0"/>
              <w:jc w:val="both"/>
            </w:pPr>
            <w:r>
              <w:rPr>
                <w:sz w:val="20"/>
              </w:rPr>
              <w:t xml:space="preserve">Скоростная стрельба с места по неподвижной цели</w:t>
            </w:r>
          </w:p>
        </w:tc>
        <w:tc>
          <w:tcPr>
            <w:gridSpan w:val="5"/>
            <w:tcW w:w="4251" w:type="dxa"/>
          </w:tcPr>
          <w:p>
            <w:pPr>
              <w:pStyle w:val="0"/>
              <w:jc w:val="both"/>
            </w:pPr>
            <w:r>
              <w:rPr>
                <w:sz w:val="20"/>
              </w:rPr>
              <w:t xml:space="preserve">Сотрудник произвел четыре выстрела, не нарушил порядок выполнения упражнения, не превысил время, отведенное на его выполнение, и выбил не менее 26 очков</w:t>
            </w:r>
          </w:p>
        </w:tc>
      </w:tr>
      <w:tr>
        <w:tc>
          <w:tcPr>
            <w:tcW w:w="1644" w:type="dxa"/>
          </w:tcPr>
          <w:bookmarkStart w:id="2400" w:name="P2400"/>
          <w:bookmarkEnd w:id="2400"/>
          <w:p>
            <w:pPr>
              <w:pStyle w:val="0"/>
              <w:jc w:val="both"/>
            </w:pPr>
            <w:r>
              <w:rPr>
                <w:sz w:val="20"/>
              </w:rPr>
              <w:t xml:space="preserve">Упражнение 7</w:t>
            </w:r>
          </w:p>
        </w:tc>
        <w:tc>
          <w:tcPr>
            <w:tcW w:w="3175" w:type="dxa"/>
          </w:tcPr>
          <w:p>
            <w:pPr>
              <w:pStyle w:val="0"/>
              <w:jc w:val="both"/>
            </w:pPr>
            <w:r>
              <w:rPr>
                <w:sz w:val="20"/>
              </w:rPr>
              <w:t xml:space="preserve">Скоростная стрельба с места по неподвижной цели с заданной зоной поражения</w:t>
            </w:r>
          </w:p>
        </w:tc>
        <w:tc>
          <w:tcPr>
            <w:gridSpan w:val="5"/>
            <w:tcW w:w="4251" w:type="dxa"/>
          </w:tcPr>
          <w:p>
            <w:pPr>
              <w:pStyle w:val="0"/>
              <w:jc w:val="both"/>
            </w:pPr>
            <w:r>
              <w:rPr>
                <w:sz w:val="20"/>
              </w:rPr>
              <w:t xml:space="preserve">Сотрудник произвел четыре выстрела, не нарушил порядок выполнения упражнения, не превысил время, отведенное на его выполнение, и поразил зону поражения двумя пулями и более</w:t>
            </w:r>
          </w:p>
        </w:tc>
      </w:tr>
      <w:tr>
        <w:tc>
          <w:tcPr>
            <w:tcW w:w="1644" w:type="dxa"/>
          </w:tcPr>
          <w:bookmarkStart w:id="2403" w:name="P2403"/>
          <w:bookmarkEnd w:id="2403"/>
          <w:p>
            <w:pPr>
              <w:pStyle w:val="0"/>
              <w:jc w:val="both"/>
            </w:pPr>
            <w:r>
              <w:rPr>
                <w:sz w:val="20"/>
              </w:rPr>
              <w:t xml:space="preserve">Упражнение 8</w:t>
            </w:r>
          </w:p>
        </w:tc>
        <w:tc>
          <w:tcPr>
            <w:tcW w:w="3175" w:type="dxa"/>
          </w:tcPr>
          <w:p>
            <w:pPr>
              <w:pStyle w:val="0"/>
              <w:jc w:val="both"/>
            </w:pPr>
            <w:r>
              <w:rPr>
                <w:sz w:val="20"/>
              </w:rPr>
              <w:t xml:space="preserve">Скоростная стрельба с места по неподвижной цели с заданными областями поражения со сменой положения для стрельбы</w:t>
            </w:r>
          </w:p>
        </w:tc>
        <w:tc>
          <w:tcPr>
            <w:gridSpan w:val="5"/>
            <w:tcW w:w="4251" w:type="dxa"/>
          </w:tcPr>
          <w:p>
            <w:pPr>
              <w:pStyle w:val="0"/>
              <w:jc w:val="both"/>
            </w:pPr>
            <w:r>
              <w:rPr>
                <w:sz w:val="20"/>
              </w:rPr>
              <w:t xml:space="preserve">Сотрудник произвел восемь выстрелов, не нарушил порядок выполнения упражнения, не превысил время, отведенное на его выполнение, и поразил не менее трех зон поражения</w:t>
            </w:r>
          </w:p>
        </w:tc>
      </w:tr>
      <w:tr>
        <w:tc>
          <w:tcPr>
            <w:tcW w:w="1644" w:type="dxa"/>
          </w:tcPr>
          <w:bookmarkStart w:id="2406" w:name="P2406"/>
          <w:bookmarkEnd w:id="2406"/>
          <w:p>
            <w:pPr>
              <w:pStyle w:val="0"/>
              <w:jc w:val="both"/>
            </w:pPr>
            <w:r>
              <w:rPr>
                <w:sz w:val="20"/>
              </w:rPr>
              <w:t xml:space="preserve">Упражнение 9</w:t>
            </w:r>
          </w:p>
        </w:tc>
        <w:tc>
          <w:tcPr>
            <w:tcW w:w="3175" w:type="dxa"/>
          </w:tcPr>
          <w:p>
            <w:pPr>
              <w:pStyle w:val="0"/>
              <w:jc w:val="both"/>
            </w:pPr>
            <w:r>
              <w:rPr>
                <w:sz w:val="20"/>
              </w:rPr>
              <w:t xml:space="preserve">Скоростная стрельба из салона автомобиля</w:t>
            </w:r>
          </w:p>
        </w:tc>
        <w:tc>
          <w:tcPr>
            <w:gridSpan w:val="5"/>
            <w:tcW w:w="4251" w:type="dxa"/>
          </w:tcPr>
          <w:p>
            <w:pPr>
              <w:pStyle w:val="0"/>
              <w:jc w:val="both"/>
            </w:pPr>
            <w:r>
              <w:rPr>
                <w:sz w:val="20"/>
              </w:rPr>
              <w:t xml:space="preserve">Сотрудник произвел четыре выстрела, не нарушил порядок выполнения упражнения, не превысил время, отведенное на его выполнение, и поразил мишень двумя пулями и более</w:t>
            </w:r>
          </w:p>
        </w:tc>
      </w:tr>
      <w:tr>
        <w:tc>
          <w:tcPr>
            <w:gridSpan w:val="7"/>
            <w:tcW w:w="9070" w:type="dxa"/>
          </w:tcPr>
          <w:p>
            <w:pPr>
              <w:pStyle w:val="0"/>
              <w:jc w:val="center"/>
            </w:pPr>
            <w:r>
              <w:rPr>
                <w:sz w:val="20"/>
              </w:rPr>
              <w:t xml:space="preserve">Учебно-специальные упражнения</w:t>
            </w:r>
          </w:p>
        </w:tc>
      </w:tr>
      <w:tr>
        <w:tc>
          <w:tcPr>
            <w:tcW w:w="1644" w:type="dxa"/>
          </w:tcPr>
          <w:bookmarkStart w:id="2410" w:name="P2410"/>
          <w:bookmarkEnd w:id="2410"/>
          <w:p>
            <w:pPr>
              <w:pStyle w:val="0"/>
              <w:jc w:val="both"/>
            </w:pPr>
            <w:r>
              <w:rPr>
                <w:sz w:val="20"/>
              </w:rPr>
              <w:t xml:space="preserve">Упражнение 10</w:t>
            </w:r>
          </w:p>
        </w:tc>
        <w:tc>
          <w:tcPr>
            <w:tcW w:w="3175" w:type="dxa"/>
          </w:tcPr>
          <w:p>
            <w:pPr>
              <w:pStyle w:val="0"/>
              <w:jc w:val="both"/>
            </w:pPr>
            <w:r>
              <w:rPr>
                <w:sz w:val="20"/>
              </w:rPr>
              <w:t xml:space="preserve">Скоростная стрельба с места по неподвижной цели в условиях ограниченной возможности для прицеливания</w:t>
            </w:r>
          </w:p>
        </w:tc>
        <w:tc>
          <w:tcPr>
            <w:gridSpan w:val="5"/>
            <w:tcW w:w="4251" w:type="dxa"/>
          </w:tcPr>
          <w:p>
            <w:pPr>
              <w:pStyle w:val="0"/>
              <w:jc w:val="both"/>
            </w:pPr>
            <w:r>
              <w:rPr>
                <w:sz w:val="20"/>
              </w:rPr>
              <w:t xml:space="preserve">Сотрудник произвел три выстрела, не нарушил порядок выполнения упражнения, не превысил время, отведенное на его выполнение, и поразил мишень двумя пулями и более</w:t>
            </w:r>
          </w:p>
        </w:tc>
      </w:tr>
      <w:tr>
        <w:tc>
          <w:tcPr>
            <w:tcW w:w="1644" w:type="dxa"/>
          </w:tcPr>
          <w:bookmarkStart w:id="2413" w:name="P2413"/>
          <w:bookmarkEnd w:id="2413"/>
          <w:p>
            <w:pPr>
              <w:pStyle w:val="0"/>
              <w:jc w:val="both"/>
            </w:pPr>
            <w:r>
              <w:rPr>
                <w:sz w:val="20"/>
              </w:rPr>
              <w:t xml:space="preserve">Упражнение 11</w:t>
            </w:r>
          </w:p>
        </w:tc>
        <w:tc>
          <w:tcPr>
            <w:tcW w:w="3175" w:type="dxa"/>
          </w:tcPr>
          <w:p>
            <w:pPr>
              <w:pStyle w:val="0"/>
              <w:jc w:val="both"/>
            </w:pPr>
            <w:r>
              <w:rPr>
                <w:sz w:val="20"/>
              </w:rPr>
              <w:t xml:space="preserve">Стрельба с места по неподвижной цели в ограниченное время</w:t>
            </w:r>
          </w:p>
        </w:tc>
        <w:tc>
          <w:tcPr>
            <w:gridSpan w:val="5"/>
            <w:tcW w:w="4251" w:type="dxa"/>
          </w:tcPr>
          <w:p>
            <w:pPr>
              <w:pStyle w:val="0"/>
              <w:jc w:val="both"/>
            </w:pPr>
            <w:r>
              <w:rPr>
                <w:sz w:val="20"/>
              </w:rPr>
              <w:t xml:space="preserve">Сотрудник произвел три выстрела, не нарушил порядок выполнения упражнения, не превысил время, отведенное на его выполнение, и поразил зону поражения двумя пулями и более</w:t>
            </w:r>
          </w:p>
        </w:tc>
      </w:tr>
      <w:tr>
        <w:tc>
          <w:tcPr>
            <w:tcW w:w="1644" w:type="dxa"/>
          </w:tcPr>
          <w:bookmarkStart w:id="2416" w:name="P2416"/>
          <w:bookmarkEnd w:id="2416"/>
          <w:p>
            <w:pPr>
              <w:pStyle w:val="0"/>
              <w:jc w:val="both"/>
            </w:pPr>
            <w:r>
              <w:rPr>
                <w:sz w:val="20"/>
              </w:rPr>
              <w:t xml:space="preserve">Упражнение 12</w:t>
            </w:r>
          </w:p>
        </w:tc>
        <w:tc>
          <w:tcPr>
            <w:tcW w:w="3175" w:type="dxa"/>
          </w:tcPr>
          <w:p>
            <w:pPr>
              <w:pStyle w:val="0"/>
              <w:jc w:val="both"/>
            </w:pPr>
            <w:r>
              <w:rPr>
                <w:sz w:val="20"/>
              </w:rPr>
              <w:t xml:space="preserve">Стрельба с места по неподвижной цели в ограниченное время с уходом с линии огня (атаки)</w:t>
            </w:r>
          </w:p>
        </w:tc>
        <w:tc>
          <w:tcPr>
            <w:gridSpan w:val="5"/>
            <w:tcW w:w="4251" w:type="dxa"/>
          </w:tcPr>
          <w:p>
            <w:pPr>
              <w:pStyle w:val="0"/>
              <w:jc w:val="both"/>
            </w:pPr>
            <w:r>
              <w:rPr>
                <w:sz w:val="20"/>
              </w:rPr>
              <w:t xml:space="preserve">Сотрудник произвел четыре выстрела, не нарушил порядок выполнения упражнения, не превысил время, отведенное на его выполнение, и поразил не менее двух зон поражения</w:t>
            </w:r>
          </w:p>
        </w:tc>
      </w:tr>
      <w:tr>
        <w:tc>
          <w:tcPr>
            <w:tcW w:w="1644" w:type="dxa"/>
          </w:tcPr>
          <w:bookmarkStart w:id="2419" w:name="P2419"/>
          <w:bookmarkEnd w:id="2419"/>
          <w:p>
            <w:pPr>
              <w:pStyle w:val="0"/>
              <w:jc w:val="both"/>
            </w:pPr>
            <w:r>
              <w:rPr>
                <w:sz w:val="20"/>
              </w:rPr>
              <w:t xml:space="preserve">Упражнение 13</w:t>
            </w:r>
          </w:p>
        </w:tc>
        <w:tc>
          <w:tcPr>
            <w:tcW w:w="3175" w:type="dxa"/>
          </w:tcPr>
          <w:p>
            <w:pPr>
              <w:pStyle w:val="0"/>
              <w:jc w:val="both"/>
            </w:pPr>
            <w:r>
              <w:rPr>
                <w:sz w:val="20"/>
              </w:rPr>
              <w:t xml:space="preserve">Стрельба из различных положений в ограниченное время с переносом огня по фронту и в глубину</w:t>
            </w:r>
          </w:p>
        </w:tc>
        <w:tc>
          <w:tcPr>
            <w:gridSpan w:val="5"/>
            <w:tcW w:w="4251" w:type="dxa"/>
          </w:tcPr>
          <w:p>
            <w:pPr>
              <w:pStyle w:val="0"/>
              <w:jc w:val="both"/>
            </w:pPr>
            <w:r>
              <w:rPr>
                <w:sz w:val="20"/>
              </w:rPr>
              <w:t xml:space="preserve">Сотрудник произвел двенадцать выстрелов, не нарушил порядок выполнения упражнения, не превысил время, отведенное на его выполнение, и поразил две мишени</w:t>
            </w:r>
          </w:p>
        </w:tc>
      </w:tr>
      <w:tr>
        <w:tc>
          <w:tcPr>
            <w:gridSpan w:val="7"/>
            <w:tcW w:w="9070" w:type="dxa"/>
          </w:tcPr>
          <w:p>
            <w:pPr>
              <w:pStyle w:val="0"/>
              <w:jc w:val="center"/>
            </w:pPr>
            <w:r>
              <w:rPr>
                <w:sz w:val="20"/>
              </w:rPr>
              <w:t xml:space="preserve">Упражнения стрельб из автомата</w:t>
            </w:r>
          </w:p>
        </w:tc>
      </w:tr>
      <w:tr>
        <w:tc>
          <w:tcPr>
            <w:gridSpan w:val="7"/>
            <w:tcW w:w="9070" w:type="dxa"/>
          </w:tcPr>
          <w:p>
            <w:pPr>
              <w:pStyle w:val="0"/>
              <w:jc w:val="center"/>
            </w:pPr>
            <w:r>
              <w:rPr>
                <w:sz w:val="20"/>
              </w:rPr>
              <w:t xml:space="preserve">Подготовительные упражнения</w:t>
            </w:r>
          </w:p>
        </w:tc>
      </w:tr>
      <w:tr>
        <w:tc>
          <w:tcPr>
            <w:tcW w:w="1644" w:type="dxa"/>
          </w:tcPr>
          <w:bookmarkStart w:id="2424" w:name="P2424"/>
          <w:bookmarkEnd w:id="2424"/>
          <w:p>
            <w:pPr>
              <w:pStyle w:val="0"/>
              <w:jc w:val="both"/>
            </w:pPr>
            <w:r>
              <w:rPr>
                <w:sz w:val="20"/>
              </w:rPr>
              <w:t xml:space="preserve">Упражнение 1</w:t>
            </w:r>
          </w:p>
        </w:tc>
        <w:tc>
          <w:tcPr>
            <w:tcW w:w="3175" w:type="dxa"/>
          </w:tcPr>
          <w:p>
            <w:pPr>
              <w:pStyle w:val="0"/>
              <w:jc w:val="both"/>
            </w:pPr>
            <w:r>
              <w:rPr>
                <w:sz w:val="20"/>
              </w:rPr>
              <w:t xml:space="preserve">Стрельба с места по неподвижной цели</w:t>
            </w:r>
          </w:p>
        </w:tc>
        <w:tc>
          <w:tcPr>
            <w:gridSpan w:val="5"/>
            <w:tcW w:w="4251" w:type="dxa"/>
          </w:tcPr>
          <w:p>
            <w:pPr>
              <w:pStyle w:val="0"/>
              <w:jc w:val="both"/>
            </w:pPr>
            <w:r>
              <w:rPr>
                <w:sz w:val="20"/>
              </w:rPr>
              <w:t xml:space="preserve">Сотрудник произвел пять выстрелов, не нарушил порядок выполнения упражнения и поразил </w:t>
            </w:r>
            <w:hyperlink w:history="0" w:anchor="P8526" w:tooltip="Грудная фигура с кругами">
              <w:r>
                <w:rPr>
                  <w:sz w:val="20"/>
                  <w:color w:val="0000ff"/>
                </w:rPr>
                <w:t xml:space="preserve">мишени N 4</w:t>
              </w:r>
            </w:hyperlink>
            <w:r>
              <w:rPr>
                <w:sz w:val="20"/>
              </w:rPr>
              <w:t xml:space="preserve">, </w:t>
            </w:r>
            <w:hyperlink w:history="0" w:anchor="P8528" w:tooltip="Грудная фигура с кругами">
              <w:r>
                <w:rPr>
                  <w:sz w:val="20"/>
                  <w:color w:val="0000ff"/>
                </w:rPr>
                <w:t xml:space="preserve">4 с</w:t>
              </w:r>
            </w:hyperlink>
            <w:r>
              <w:rPr>
                <w:sz w:val="20"/>
              </w:rPr>
              <w:t xml:space="preserve">:</w:t>
            </w:r>
          </w:p>
          <w:p>
            <w:pPr>
              <w:pStyle w:val="0"/>
              <w:jc w:val="both"/>
            </w:pPr>
            <w:r>
              <w:rPr>
                <w:sz w:val="20"/>
              </w:rPr>
              <w:t xml:space="preserve">выбито не менее 30 очков;</w:t>
            </w:r>
          </w:p>
          <w:p>
            <w:pPr>
              <w:pStyle w:val="0"/>
              <w:jc w:val="both"/>
            </w:pPr>
            <w:hyperlink w:history="0" w:anchor="P8539" w:tooltip="Грудная фигура">
              <w:r>
                <w:rPr>
                  <w:sz w:val="20"/>
                  <w:color w:val="0000ff"/>
                </w:rPr>
                <w:t xml:space="preserve">мишень N 6</w:t>
              </w:r>
            </w:hyperlink>
            <w:r>
              <w:rPr>
                <w:sz w:val="20"/>
              </w:rPr>
              <w:t xml:space="preserve">:</w:t>
            </w:r>
          </w:p>
          <w:p>
            <w:pPr>
              <w:pStyle w:val="0"/>
              <w:jc w:val="both"/>
            </w:pPr>
            <w:r>
              <w:rPr>
                <w:sz w:val="20"/>
              </w:rPr>
              <w:t xml:space="preserve">мишень поражена тремя пулями и более</w:t>
            </w:r>
          </w:p>
        </w:tc>
      </w:tr>
      <w:tr>
        <w:tc>
          <w:tcPr>
            <w:tcW w:w="1644" w:type="dxa"/>
          </w:tcPr>
          <w:bookmarkStart w:id="2430" w:name="P2430"/>
          <w:bookmarkEnd w:id="2430"/>
          <w:p>
            <w:pPr>
              <w:pStyle w:val="0"/>
              <w:jc w:val="both"/>
            </w:pPr>
            <w:r>
              <w:rPr>
                <w:sz w:val="20"/>
              </w:rPr>
              <w:t xml:space="preserve">Упражнение 2</w:t>
            </w:r>
          </w:p>
        </w:tc>
        <w:tc>
          <w:tcPr>
            <w:tcW w:w="3175" w:type="dxa"/>
          </w:tcPr>
          <w:p>
            <w:pPr>
              <w:pStyle w:val="0"/>
              <w:jc w:val="both"/>
            </w:pPr>
            <w:r>
              <w:rPr>
                <w:sz w:val="20"/>
              </w:rPr>
              <w:t xml:space="preserve">Первый выстрел</w:t>
            </w:r>
          </w:p>
        </w:tc>
        <w:tc>
          <w:tcPr>
            <w:gridSpan w:val="5"/>
            <w:tcW w:w="4251" w:type="dxa"/>
          </w:tcPr>
          <w:p>
            <w:pPr>
              <w:pStyle w:val="0"/>
              <w:jc w:val="both"/>
            </w:pPr>
            <w:r>
              <w:rPr>
                <w:sz w:val="20"/>
              </w:rPr>
              <w:t xml:space="preserve">Сотрудник произвел выстрел, не нарушил порядок выполнения упражнения, не превысил время, отведенное на его выполнение, и поразил мишень</w:t>
            </w:r>
          </w:p>
        </w:tc>
      </w:tr>
      <w:tr>
        <w:tc>
          <w:tcPr>
            <w:tcW w:w="1644" w:type="dxa"/>
          </w:tcPr>
          <w:bookmarkStart w:id="2433" w:name="P2433"/>
          <w:bookmarkEnd w:id="2433"/>
          <w:p>
            <w:pPr>
              <w:pStyle w:val="0"/>
              <w:jc w:val="both"/>
            </w:pPr>
            <w:r>
              <w:rPr>
                <w:sz w:val="20"/>
              </w:rPr>
              <w:t xml:space="preserve">Упражнение 3</w:t>
            </w:r>
          </w:p>
        </w:tc>
        <w:tc>
          <w:tcPr>
            <w:tcW w:w="3175" w:type="dxa"/>
          </w:tcPr>
          <w:p>
            <w:pPr>
              <w:pStyle w:val="0"/>
              <w:jc w:val="both"/>
            </w:pPr>
            <w:r>
              <w:rPr>
                <w:sz w:val="20"/>
              </w:rPr>
              <w:t xml:space="preserve">Первый выстрел после смены магазина</w:t>
            </w:r>
          </w:p>
        </w:tc>
        <w:tc>
          <w:tcPr>
            <w:gridSpan w:val="5"/>
            <w:tcW w:w="4251" w:type="dxa"/>
          </w:tcPr>
          <w:p>
            <w:pPr>
              <w:pStyle w:val="0"/>
              <w:jc w:val="both"/>
            </w:pPr>
            <w:r>
              <w:rPr>
                <w:sz w:val="20"/>
              </w:rPr>
              <w:t xml:space="preserve">Сотрудник произвел выстрел, не нарушил порядок выполнения упражнения, не превысил время, отведенное на его выполнение, и поразил мишень</w:t>
            </w:r>
          </w:p>
        </w:tc>
      </w:tr>
      <w:tr>
        <w:tc>
          <w:tcPr>
            <w:tcW w:w="1644" w:type="dxa"/>
          </w:tcPr>
          <w:bookmarkStart w:id="2436" w:name="P2436"/>
          <w:bookmarkEnd w:id="2436"/>
          <w:p>
            <w:pPr>
              <w:pStyle w:val="0"/>
              <w:jc w:val="both"/>
            </w:pPr>
            <w:r>
              <w:rPr>
                <w:sz w:val="20"/>
              </w:rPr>
              <w:t xml:space="preserve">Упражнение 4</w:t>
            </w:r>
          </w:p>
        </w:tc>
        <w:tc>
          <w:tcPr>
            <w:tcW w:w="3175" w:type="dxa"/>
          </w:tcPr>
          <w:p>
            <w:pPr>
              <w:pStyle w:val="0"/>
              <w:jc w:val="both"/>
            </w:pPr>
            <w:r>
              <w:rPr>
                <w:sz w:val="20"/>
              </w:rPr>
              <w:t xml:space="preserve">Первый выстрел и выстрел после смены магазина</w:t>
            </w:r>
          </w:p>
        </w:tc>
        <w:tc>
          <w:tcPr>
            <w:gridSpan w:val="5"/>
            <w:tcW w:w="4251" w:type="dxa"/>
          </w:tcPr>
          <w:p>
            <w:pPr>
              <w:pStyle w:val="0"/>
              <w:jc w:val="both"/>
            </w:pPr>
            <w:r>
              <w:rPr>
                <w:sz w:val="20"/>
              </w:rPr>
              <w:t xml:space="preserve">Сотрудник произвел два выстрела, не нарушил порядок выполнения упражнения и поразил мишень</w:t>
            </w:r>
          </w:p>
        </w:tc>
      </w:tr>
      <w:tr>
        <w:tc>
          <w:tcPr>
            <w:gridSpan w:val="7"/>
            <w:tcW w:w="9070" w:type="dxa"/>
          </w:tcPr>
          <w:p>
            <w:pPr>
              <w:pStyle w:val="0"/>
              <w:jc w:val="center"/>
            </w:pPr>
            <w:r>
              <w:rPr>
                <w:sz w:val="20"/>
              </w:rPr>
              <w:t xml:space="preserve">Учебные упражнения</w:t>
            </w:r>
          </w:p>
        </w:tc>
      </w:tr>
      <w:tr>
        <w:tc>
          <w:tcPr>
            <w:tcW w:w="1644" w:type="dxa"/>
          </w:tcPr>
          <w:bookmarkStart w:id="2440" w:name="P2440"/>
          <w:bookmarkEnd w:id="2440"/>
          <w:p>
            <w:pPr>
              <w:pStyle w:val="0"/>
              <w:jc w:val="both"/>
            </w:pPr>
            <w:r>
              <w:rPr>
                <w:sz w:val="20"/>
              </w:rPr>
              <w:t xml:space="preserve">Упражнение 5</w:t>
            </w:r>
          </w:p>
        </w:tc>
        <w:tc>
          <w:tcPr>
            <w:tcW w:w="3175" w:type="dxa"/>
          </w:tcPr>
          <w:p>
            <w:pPr>
              <w:pStyle w:val="0"/>
              <w:jc w:val="both"/>
            </w:pPr>
            <w:r>
              <w:rPr>
                <w:sz w:val="20"/>
              </w:rPr>
              <w:t xml:space="preserve">Стрельба с места по неподвижной цели</w:t>
            </w:r>
          </w:p>
        </w:tc>
        <w:tc>
          <w:tcPr>
            <w:gridSpan w:val="5"/>
            <w:tcW w:w="4251" w:type="dxa"/>
          </w:tcPr>
          <w:p>
            <w:pPr>
              <w:pStyle w:val="0"/>
              <w:jc w:val="both"/>
            </w:pPr>
            <w:r>
              <w:rPr>
                <w:sz w:val="20"/>
              </w:rPr>
              <w:t xml:space="preserve">Упражнение считается выполненным, если сотрудник произвел пять выстрелов, не нарушив порядок выполнения упражнения:</w:t>
            </w:r>
          </w:p>
          <w:p>
            <w:pPr>
              <w:pStyle w:val="0"/>
              <w:jc w:val="both"/>
            </w:pPr>
            <w:r>
              <w:rPr>
                <w:sz w:val="20"/>
              </w:rPr>
              <w:t xml:space="preserve">лежа выбито не менее 30 очков;</w:t>
            </w:r>
          </w:p>
          <w:p>
            <w:pPr>
              <w:pStyle w:val="0"/>
              <w:jc w:val="both"/>
            </w:pPr>
            <w:r>
              <w:rPr>
                <w:sz w:val="20"/>
              </w:rPr>
              <w:t xml:space="preserve">с колена выбито не менее 27 очков;</w:t>
            </w:r>
          </w:p>
          <w:p>
            <w:pPr>
              <w:pStyle w:val="0"/>
              <w:jc w:val="both"/>
            </w:pPr>
            <w:r>
              <w:rPr>
                <w:sz w:val="20"/>
              </w:rPr>
              <w:t xml:space="preserve">стоя выбито не менее 25 очков</w:t>
            </w:r>
          </w:p>
        </w:tc>
      </w:tr>
      <w:tr>
        <w:tc>
          <w:tcPr>
            <w:tcW w:w="1644" w:type="dxa"/>
          </w:tcPr>
          <w:bookmarkStart w:id="2446" w:name="P2446"/>
          <w:bookmarkEnd w:id="2446"/>
          <w:p>
            <w:pPr>
              <w:pStyle w:val="0"/>
              <w:jc w:val="both"/>
            </w:pPr>
            <w:r>
              <w:rPr>
                <w:sz w:val="20"/>
              </w:rPr>
              <w:t xml:space="preserve">Упражнение 6</w:t>
            </w:r>
          </w:p>
        </w:tc>
        <w:tc>
          <w:tcPr>
            <w:tcW w:w="3175" w:type="dxa"/>
          </w:tcPr>
          <w:p>
            <w:pPr>
              <w:pStyle w:val="0"/>
              <w:jc w:val="both"/>
            </w:pPr>
            <w:r>
              <w:rPr>
                <w:sz w:val="20"/>
              </w:rPr>
              <w:t xml:space="preserve">Стрельба с места по неподвижной цели</w:t>
            </w:r>
          </w:p>
        </w:tc>
        <w:tc>
          <w:tcPr>
            <w:gridSpan w:val="5"/>
            <w:tcW w:w="4251" w:type="dxa"/>
          </w:tcPr>
          <w:p>
            <w:pPr>
              <w:pStyle w:val="0"/>
              <w:jc w:val="both"/>
            </w:pPr>
            <w:r>
              <w:rPr>
                <w:sz w:val="20"/>
              </w:rPr>
              <w:t xml:space="preserve">Сотрудник произвел четыре выстрела, не нарушил порядок выполнения упражнения, не превысил время, отведенное на его выполнение, и выбил не менее 25 очков</w:t>
            </w:r>
          </w:p>
        </w:tc>
      </w:tr>
      <w:tr>
        <w:tc>
          <w:tcPr>
            <w:tcW w:w="1644" w:type="dxa"/>
          </w:tcPr>
          <w:bookmarkStart w:id="2449" w:name="P2449"/>
          <w:bookmarkEnd w:id="2449"/>
          <w:p>
            <w:pPr>
              <w:pStyle w:val="0"/>
              <w:jc w:val="both"/>
            </w:pPr>
            <w:r>
              <w:rPr>
                <w:sz w:val="20"/>
              </w:rPr>
              <w:t xml:space="preserve">Упражнение 7</w:t>
            </w:r>
          </w:p>
        </w:tc>
        <w:tc>
          <w:tcPr>
            <w:tcW w:w="3175" w:type="dxa"/>
          </w:tcPr>
          <w:p>
            <w:pPr>
              <w:pStyle w:val="0"/>
              <w:jc w:val="both"/>
            </w:pPr>
            <w:r>
              <w:rPr>
                <w:sz w:val="20"/>
              </w:rPr>
              <w:t xml:space="preserve">Стрельба с места по неподвижной цели в ограниченное время</w:t>
            </w:r>
          </w:p>
        </w:tc>
        <w:tc>
          <w:tcPr>
            <w:gridSpan w:val="5"/>
            <w:tcW w:w="4251" w:type="dxa"/>
          </w:tcPr>
          <w:p>
            <w:pPr>
              <w:pStyle w:val="0"/>
              <w:jc w:val="both"/>
            </w:pPr>
            <w:r>
              <w:rPr>
                <w:sz w:val="20"/>
              </w:rPr>
              <w:t xml:space="preserve">Сотрудник произвел четыре выстрела, не нарушил порядок выполнения упражнения, не превысил время, отведенное на его выполнение, и поразил мишень двумя пулями и более</w:t>
            </w:r>
          </w:p>
        </w:tc>
      </w:tr>
      <w:tr>
        <w:tc>
          <w:tcPr>
            <w:tcW w:w="1644" w:type="dxa"/>
          </w:tcPr>
          <w:bookmarkStart w:id="2452" w:name="P2452"/>
          <w:bookmarkEnd w:id="2452"/>
          <w:p>
            <w:pPr>
              <w:pStyle w:val="0"/>
              <w:jc w:val="both"/>
            </w:pPr>
            <w:r>
              <w:rPr>
                <w:sz w:val="20"/>
              </w:rPr>
              <w:t xml:space="preserve">Упражнение 8</w:t>
            </w:r>
          </w:p>
        </w:tc>
        <w:tc>
          <w:tcPr>
            <w:tcW w:w="3175" w:type="dxa"/>
          </w:tcPr>
          <w:p>
            <w:pPr>
              <w:pStyle w:val="0"/>
              <w:jc w:val="both"/>
            </w:pPr>
            <w:r>
              <w:rPr>
                <w:sz w:val="20"/>
              </w:rPr>
              <w:t xml:space="preserve">Стрельба с места по неподвижным целям с переносом огня по фронту в ограниченное время</w:t>
            </w:r>
          </w:p>
        </w:tc>
        <w:tc>
          <w:tcPr>
            <w:gridSpan w:val="5"/>
            <w:tcW w:w="4251" w:type="dxa"/>
          </w:tcPr>
          <w:p>
            <w:pPr>
              <w:pStyle w:val="0"/>
              <w:jc w:val="both"/>
            </w:pPr>
            <w:r>
              <w:rPr>
                <w:sz w:val="20"/>
              </w:rPr>
              <w:t xml:space="preserve">Сотрудник произвел восемь выстрелов, не нарушил порядок выполнения упражнения, не превысил время, отведенное на его выполнение, и поразил две мишени</w:t>
            </w:r>
          </w:p>
        </w:tc>
      </w:tr>
      <w:tr>
        <w:tc>
          <w:tcPr>
            <w:gridSpan w:val="7"/>
            <w:tcW w:w="9070" w:type="dxa"/>
          </w:tcPr>
          <w:p>
            <w:pPr>
              <w:pStyle w:val="0"/>
              <w:jc w:val="center"/>
            </w:pPr>
            <w:r>
              <w:rPr>
                <w:sz w:val="20"/>
              </w:rPr>
              <w:t xml:space="preserve">Учебно-специальные упражнения</w:t>
            </w:r>
          </w:p>
        </w:tc>
      </w:tr>
      <w:tr>
        <w:tc>
          <w:tcPr>
            <w:tcW w:w="1644" w:type="dxa"/>
          </w:tcPr>
          <w:bookmarkStart w:id="2456" w:name="P2456"/>
          <w:bookmarkEnd w:id="2456"/>
          <w:p>
            <w:pPr>
              <w:pStyle w:val="0"/>
              <w:jc w:val="both"/>
            </w:pPr>
            <w:r>
              <w:rPr>
                <w:sz w:val="20"/>
              </w:rPr>
              <w:t xml:space="preserve">Упражнение 9</w:t>
            </w:r>
          </w:p>
        </w:tc>
        <w:tc>
          <w:tcPr>
            <w:tcW w:w="3175" w:type="dxa"/>
          </w:tcPr>
          <w:p>
            <w:pPr>
              <w:pStyle w:val="0"/>
              <w:jc w:val="both"/>
            </w:pPr>
            <w:r>
              <w:rPr>
                <w:sz w:val="20"/>
              </w:rPr>
              <w:t xml:space="preserve">Стрельба с места по неподвижной цели в ограниченное время</w:t>
            </w:r>
          </w:p>
        </w:tc>
        <w:tc>
          <w:tcPr>
            <w:gridSpan w:val="5"/>
            <w:tcW w:w="4251" w:type="dxa"/>
          </w:tcPr>
          <w:p>
            <w:pPr>
              <w:pStyle w:val="0"/>
              <w:jc w:val="both"/>
            </w:pPr>
            <w:r>
              <w:rPr>
                <w:sz w:val="20"/>
              </w:rPr>
              <w:t xml:space="preserve">Сотрудник произвел четыре выстрела, не нарушил порядок выполнения упражнения, не превысил время, отведенное на его выполнение, и поразил мишень двумя пулями</w:t>
            </w:r>
          </w:p>
        </w:tc>
      </w:tr>
      <w:tr>
        <w:tc>
          <w:tcPr>
            <w:tcW w:w="1644" w:type="dxa"/>
          </w:tcPr>
          <w:bookmarkStart w:id="2459" w:name="P2459"/>
          <w:bookmarkEnd w:id="2459"/>
          <w:p>
            <w:pPr>
              <w:pStyle w:val="0"/>
              <w:jc w:val="both"/>
            </w:pPr>
            <w:r>
              <w:rPr>
                <w:sz w:val="20"/>
              </w:rPr>
              <w:t xml:space="preserve">Упражнение 10</w:t>
            </w:r>
          </w:p>
        </w:tc>
        <w:tc>
          <w:tcPr>
            <w:tcW w:w="3175" w:type="dxa"/>
          </w:tcPr>
          <w:p>
            <w:pPr>
              <w:pStyle w:val="0"/>
              <w:jc w:val="both"/>
            </w:pPr>
            <w:r>
              <w:rPr>
                <w:sz w:val="20"/>
              </w:rPr>
              <w:t xml:space="preserve">Стрельба по неподвижным целям из различных положений в ограниченное время</w:t>
            </w:r>
          </w:p>
        </w:tc>
        <w:tc>
          <w:tcPr>
            <w:gridSpan w:val="5"/>
            <w:tcW w:w="4251" w:type="dxa"/>
          </w:tcPr>
          <w:p>
            <w:pPr>
              <w:pStyle w:val="0"/>
              <w:jc w:val="both"/>
            </w:pPr>
            <w:r>
              <w:rPr>
                <w:sz w:val="20"/>
              </w:rPr>
              <w:t xml:space="preserve">Сотрудник произвел восемнадцать выстрелов, не нарушил порядок выполнения упражнения, не превысил время, отведенное на его выполнение, и поразил две мишени</w:t>
            </w:r>
          </w:p>
        </w:tc>
      </w:tr>
      <w:tr>
        <w:tc>
          <w:tcPr>
            <w:gridSpan w:val="7"/>
            <w:tcW w:w="9070" w:type="dxa"/>
          </w:tcPr>
          <w:p>
            <w:pPr>
              <w:pStyle w:val="0"/>
              <w:jc w:val="center"/>
            </w:pPr>
            <w:r>
              <w:rPr>
                <w:sz w:val="20"/>
              </w:rPr>
              <w:t xml:space="preserve">Упражнения стрельб из снайперской винтовки</w:t>
            </w:r>
          </w:p>
        </w:tc>
      </w:tr>
      <w:tr>
        <w:tc>
          <w:tcPr>
            <w:gridSpan w:val="7"/>
            <w:tcW w:w="9070" w:type="dxa"/>
          </w:tcPr>
          <w:p>
            <w:pPr>
              <w:pStyle w:val="0"/>
              <w:jc w:val="center"/>
            </w:pPr>
            <w:r>
              <w:rPr>
                <w:sz w:val="20"/>
              </w:rPr>
              <w:t xml:space="preserve">Подготовительные упражнения</w:t>
            </w:r>
          </w:p>
        </w:tc>
      </w:tr>
      <w:tr>
        <w:tc>
          <w:tcPr>
            <w:tcW w:w="1644" w:type="dxa"/>
          </w:tcPr>
          <w:bookmarkStart w:id="2464" w:name="P2464"/>
          <w:bookmarkEnd w:id="2464"/>
          <w:p>
            <w:pPr>
              <w:pStyle w:val="0"/>
              <w:jc w:val="both"/>
            </w:pPr>
            <w:r>
              <w:rPr>
                <w:sz w:val="20"/>
              </w:rPr>
              <w:t xml:space="preserve">Упражнение 1</w:t>
            </w:r>
          </w:p>
        </w:tc>
        <w:tc>
          <w:tcPr>
            <w:tcW w:w="3175" w:type="dxa"/>
          </w:tcPr>
          <w:p>
            <w:pPr>
              <w:pStyle w:val="0"/>
              <w:jc w:val="both"/>
            </w:pPr>
            <w:r>
              <w:rPr>
                <w:sz w:val="20"/>
              </w:rPr>
              <w:t xml:space="preserve">Стрельба с места по неподвижной цели</w:t>
            </w:r>
          </w:p>
        </w:tc>
        <w:tc>
          <w:tcPr>
            <w:gridSpan w:val="5"/>
            <w:tcW w:w="4251" w:type="dxa"/>
          </w:tcPr>
          <w:p>
            <w:pPr>
              <w:pStyle w:val="0"/>
              <w:jc w:val="both"/>
            </w:pPr>
            <w:r>
              <w:rPr>
                <w:sz w:val="20"/>
              </w:rPr>
              <w:t xml:space="preserve">Сотрудник произвел выстрел, не нарушил порядок выполнения упражнения и выбил 46 и более очков</w:t>
            </w:r>
          </w:p>
        </w:tc>
      </w:tr>
      <w:tr>
        <w:tc>
          <w:tcPr>
            <w:tcW w:w="1644" w:type="dxa"/>
          </w:tcPr>
          <w:bookmarkStart w:id="2467" w:name="P2467"/>
          <w:bookmarkEnd w:id="2467"/>
          <w:p>
            <w:pPr>
              <w:pStyle w:val="0"/>
              <w:jc w:val="both"/>
            </w:pPr>
            <w:r>
              <w:rPr>
                <w:sz w:val="20"/>
              </w:rPr>
              <w:t xml:space="preserve">Упражнение 2</w:t>
            </w:r>
          </w:p>
        </w:tc>
        <w:tc>
          <w:tcPr>
            <w:tcW w:w="3175" w:type="dxa"/>
          </w:tcPr>
          <w:p>
            <w:pPr>
              <w:pStyle w:val="0"/>
              <w:jc w:val="both"/>
            </w:pPr>
            <w:r>
              <w:rPr>
                <w:sz w:val="20"/>
              </w:rPr>
              <w:t xml:space="preserve">Первый выстрел</w:t>
            </w:r>
          </w:p>
        </w:tc>
        <w:tc>
          <w:tcPr>
            <w:gridSpan w:val="5"/>
            <w:tcW w:w="4251" w:type="dxa"/>
          </w:tcPr>
          <w:p>
            <w:pPr>
              <w:pStyle w:val="0"/>
              <w:jc w:val="both"/>
            </w:pPr>
            <w:r>
              <w:rPr>
                <w:sz w:val="20"/>
              </w:rPr>
              <w:t xml:space="preserve">Сотрудник произвел выстрел, не нарушил порядок выполнения упражнения, не превысил время, отведенное на его выполнение, и поразил мишень</w:t>
            </w:r>
          </w:p>
        </w:tc>
      </w:tr>
      <w:tr>
        <w:tc>
          <w:tcPr>
            <w:tcW w:w="1644" w:type="dxa"/>
          </w:tcPr>
          <w:bookmarkStart w:id="2470" w:name="P2470"/>
          <w:bookmarkEnd w:id="2470"/>
          <w:p>
            <w:pPr>
              <w:pStyle w:val="0"/>
              <w:jc w:val="both"/>
            </w:pPr>
            <w:r>
              <w:rPr>
                <w:sz w:val="20"/>
              </w:rPr>
              <w:t xml:space="preserve">Упражнение 3</w:t>
            </w:r>
          </w:p>
        </w:tc>
        <w:tc>
          <w:tcPr>
            <w:tcW w:w="3175" w:type="dxa"/>
          </w:tcPr>
          <w:p>
            <w:pPr>
              <w:pStyle w:val="0"/>
              <w:jc w:val="both"/>
            </w:pPr>
            <w:r>
              <w:rPr>
                <w:sz w:val="20"/>
              </w:rPr>
              <w:t xml:space="preserve">Первый выстрел и выстрел после смены магазина</w:t>
            </w:r>
          </w:p>
        </w:tc>
        <w:tc>
          <w:tcPr>
            <w:gridSpan w:val="5"/>
            <w:tcW w:w="4251" w:type="dxa"/>
          </w:tcPr>
          <w:p>
            <w:pPr>
              <w:pStyle w:val="0"/>
              <w:jc w:val="both"/>
            </w:pPr>
            <w:r>
              <w:rPr>
                <w:sz w:val="20"/>
              </w:rPr>
              <w:t xml:space="preserve">Сотрудник произвел два выстрела, не нарушил порядок выполнения упражнения и поразил мишень</w:t>
            </w:r>
          </w:p>
        </w:tc>
      </w:tr>
      <w:tr>
        <w:tc>
          <w:tcPr>
            <w:gridSpan w:val="7"/>
            <w:tcW w:w="9070" w:type="dxa"/>
          </w:tcPr>
          <w:p>
            <w:pPr>
              <w:pStyle w:val="0"/>
              <w:jc w:val="center"/>
            </w:pPr>
            <w:r>
              <w:rPr>
                <w:sz w:val="20"/>
              </w:rPr>
              <w:t xml:space="preserve">Учебные упражнения</w:t>
            </w:r>
          </w:p>
        </w:tc>
      </w:tr>
      <w:tr>
        <w:tc>
          <w:tcPr>
            <w:tcW w:w="1644" w:type="dxa"/>
          </w:tcPr>
          <w:bookmarkStart w:id="2474" w:name="P2474"/>
          <w:bookmarkEnd w:id="2474"/>
          <w:p>
            <w:pPr>
              <w:pStyle w:val="0"/>
              <w:jc w:val="both"/>
            </w:pPr>
            <w:r>
              <w:rPr>
                <w:sz w:val="20"/>
              </w:rPr>
              <w:t xml:space="preserve">Упражнение 4</w:t>
            </w:r>
          </w:p>
        </w:tc>
        <w:tc>
          <w:tcPr>
            <w:tcW w:w="3175" w:type="dxa"/>
          </w:tcPr>
          <w:p>
            <w:pPr>
              <w:pStyle w:val="0"/>
              <w:jc w:val="both"/>
            </w:pPr>
            <w:r>
              <w:rPr>
                <w:sz w:val="20"/>
              </w:rPr>
              <w:t xml:space="preserve">Стрельба с места по неподвижной цели со сменой положения для стрельбы</w:t>
            </w:r>
          </w:p>
        </w:tc>
        <w:tc>
          <w:tcPr>
            <w:gridSpan w:val="5"/>
            <w:tcW w:w="4251" w:type="dxa"/>
          </w:tcPr>
          <w:p>
            <w:pPr>
              <w:pStyle w:val="0"/>
              <w:jc w:val="both"/>
            </w:pPr>
            <w:r>
              <w:rPr>
                <w:sz w:val="20"/>
              </w:rPr>
              <w:t xml:space="preserve">Сотрудник произвел четыре выстрела, не нарушил порядок выполнения упражнения и поразил мишень двумя пулями и более</w:t>
            </w:r>
          </w:p>
        </w:tc>
      </w:tr>
      <w:tr>
        <w:tc>
          <w:tcPr>
            <w:tcW w:w="1644" w:type="dxa"/>
          </w:tcPr>
          <w:bookmarkStart w:id="2477" w:name="P2477"/>
          <w:bookmarkEnd w:id="2477"/>
          <w:p>
            <w:pPr>
              <w:pStyle w:val="0"/>
              <w:jc w:val="both"/>
            </w:pPr>
            <w:r>
              <w:rPr>
                <w:sz w:val="20"/>
              </w:rPr>
              <w:t xml:space="preserve">Упражнение 5</w:t>
            </w:r>
          </w:p>
        </w:tc>
        <w:tc>
          <w:tcPr>
            <w:tcW w:w="3175" w:type="dxa"/>
          </w:tcPr>
          <w:p>
            <w:pPr>
              <w:pStyle w:val="0"/>
              <w:jc w:val="both"/>
            </w:pPr>
            <w:r>
              <w:rPr>
                <w:sz w:val="20"/>
              </w:rPr>
              <w:t xml:space="preserve">Стрельба с места по неподвижной цели в ограниченное время</w:t>
            </w:r>
          </w:p>
        </w:tc>
        <w:tc>
          <w:tcPr>
            <w:gridSpan w:val="5"/>
            <w:tcW w:w="4251" w:type="dxa"/>
          </w:tcPr>
          <w:p>
            <w:pPr>
              <w:pStyle w:val="0"/>
              <w:jc w:val="both"/>
            </w:pPr>
            <w:r>
              <w:rPr>
                <w:sz w:val="20"/>
              </w:rPr>
              <w:t xml:space="preserve">Сотрудник произвел пять выстрелов, не нарушил порядок выполнения упражнения, не превысил время, отведенное на его выполнение, и поразил мишень четырьмя пулями</w:t>
            </w:r>
          </w:p>
        </w:tc>
      </w:tr>
      <w:tr>
        <w:tc>
          <w:tcPr>
            <w:tcW w:w="1644" w:type="dxa"/>
          </w:tcPr>
          <w:bookmarkStart w:id="2480" w:name="P2480"/>
          <w:bookmarkEnd w:id="2480"/>
          <w:p>
            <w:pPr>
              <w:pStyle w:val="0"/>
              <w:jc w:val="both"/>
            </w:pPr>
            <w:r>
              <w:rPr>
                <w:sz w:val="20"/>
              </w:rPr>
              <w:t xml:space="preserve">Упражнение 6</w:t>
            </w:r>
          </w:p>
        </w:tc>
        <w:tc>
          <w:tcPr>
            <w:tcW w:w="3175" w:type="dxa"/>
          </w:tcPr>
          <w:p>
            <w:pPr>
              <w:pStyle w:val="0"/>
              <w:jc w:val="both"/>
            </w:pPr>
            <w:r>
              <w:rPr>
                <w:sz w:val="20"/>
              </w:rPr>
              <w:t xml:space="preserve">Выборочная стрельба по неподвижной цели в ограниченное время</w:t>
            </w:r>
          </w:p>
        </w:tc>
        <w:tc>
          <w:tcPr>
            <w:gridSpan w:val="5"/>
            <w:tcW w:w="4251" w:type="dxa"/>
          </w:tcPr>
          <w:p>
            <w:pPr>
              <w:pStyle w:val="0"/>
              <w:jc w:val="both"/>
            </w:pPr>
            <w:r>
              <w:rPr>
                <w:sz w:val="20"/>
              </w:rPr>
              <w:t xml:space="preserve">Сотрудник произвел три выстрела, не нарушил порядок выполнения упражнения, не превысил время, отведенное на его выполнение, и поразил три мишени</w:t>
            </w:r>
          </w:p>
        </w:tc>
      </w:tr>
      <w:tr>
        <w:tc>
          <w:tcPr>
            <w:gridSpan w:val="7"/>
            <w:tcW w:w="9070" w:type="dxa"/>
          </w:tcPr>
          <w:p>
            <w:pPr>
              <w:pStyle w:val="0"/>
              <w:jc w:val="center"/>
            </w:pPr>
            <w:r>
              <w:rPr>
                <w:sz w:val="20"/>
              </w:rPr>
              <w:t xml:space="preserve">Учебно-специальные упражнения</w:t>
            </w:r>
          </w:p>
        </w:tc>
      </w:tr>
      <w:tr>
        <w:tc>
          <w:tcPr>
            <w:tcW w:w="1644" w:type="dxa"/>
          </w:tcPr>
          <w:bookmarkStart w:id="2484" w:name="P2484"/>
          <w:bookmarkEnd w:id="2484"/>
          <w:p>
            <w:pPr>
              <w:pStyle w:val="0"/>
              <w:jc w:val="both"/>
            </w:pPr>
            <w:r>
              <w:rPr>
                <w:sz w:val="20"/>
              </w:rPr>
              <w:t xml:space="preserve">Упражнение 7</w:t>
            </w:r>
          </w:p>
        </w:tc>
        <w:tc>
          <w:tcPr>
            <w:tcW w:w="3175" w:type="dxa"/>
          </w:tcPr>
          <w:p>
            <w:pPr>
              <w:pStyle w:val="0"/>
              <w:jc w:val="both"/>
            </w:pPr>
            <w:r>
              <w:rPr>
                <w:sz w:val="20"/>
              </w:rPr>
              <w:t xml:space="preserve">Стрельба в составе снайперской пары по появляющейся цели</w:t>
            </w:r>
          </w:p>
        </w:tc>
        <w:tc>
          <w:tcPr>
            <w:gridSpan w:val="5"/>
            <w:tcW w:w="4251" w:type="dxa"/>
          </w:tcPr>
          <w:p>
            <w:pPr>
              <w:pStyle w:val="0"/>
              <w:jc w:val="both"/>
            </w:pPr>
            <w:r>
              <w:rPr>
                <w:sz w:val="20"/>
              </w:rPr>
              <w:t xml:space="preserve">Сотрудник произвел пять выстрелов, не нарушил порядок выполнения упражнения, не превысил время, отведенное на его выполнение, и поразил шесть мишеней</w:t>
            </w:r>
          </w:p>
        </w:tc>
      </w:tr>
      <w:tr>
        <w:tc>
          <w:tcPr>
            <w:tcW w:w="1644" w:type="dxa"/>
          </w:tcPr>
          <w:bookmarkStart w:id="2487" w:name="P2487"/>
          <w:bookmarkEnd w:id="2487"/>
          <w:p>
            <w:pPr>
              <w:pStyle w:val="0"/>
              <w:jc w:val="both"/>
            </w:pPr>
            <w:r>
              <w:rPr>
                <w:sz w:val="20"/>
              </w:rPr>
              <w:t xml:space="preserve">Упражнение 8</w:t>
            </w:r>
          </w:p>
        </w:tc>
        <w:tc>
          <w:tcPr>
            <w:tcW w:w="3175" w:type="dxa"/>
          </w:tcPr>
          <w:p>
            <w:pPr>
              <w:pStyle w:val="0"/>
              <w:jc w:val="both"/>
            </w:pPr>
            <w:r>
              <w:rPr>
                <w:sz w:val="20"/>
              </w:rPr>
              <w:t xml:space="preserve">Стрельба с места с переносом огня по фронту и глубине в ограниченное время</w:t>
            </w:r>
          </w:p>
        </w:tc>
        <w:tc>
          <w:tcPr>
            <w:gridSpan w:val="5"/>
            <w:tcW w:w="4251" w:type="dxa"/>
          </w:tcPr>
          <w:p>
            <w:pPr>
              <w:pStyle w:val="0"/>
              <w:jc w:val="both"/>
            </w:pPr>
            <w:r>
              <w:rPr>
                <w:sz w:val="20"/>
              </w:rPr>
              <w:t xml:space="preserve">Сотрудник произвел три выстрела, не нарушил порядок выполнения упражнения, не превысил время, отведенное на его выполнение, и поразил три мишени</w:t>
            </w:r>
          </w:p>
        </w:tc>
      </w:tr>
      <w:tr>
        <w:tc>
          <w:tcPr>
            <w:tcW w:w="1644" w:type="dxa"/>
          </w:tcPr>
          <w:bookmarkStart w:id="2490" w:name="P2490"/>
          <w:bookmarkEnd w:id="2490"/>
          <w:p>
            <w:pPr>
              <w:pStyle w:val="0"/>
              <w:jc w:val="both"/>
            </w:pPr>
            <w:r>
              <w:rPr>
                <w:sz w:val="20"/>
              </w:rPr>
              <w:t xml:space="preserve">Упражнение 9</w:t>
            </w:r>
          </w:p>
        </w:tc>
        <w:tc>
          <w:tcPr>
            <w:tcW w:w="3175" w:type="dxa"/>
          </w:tcPr>
          <w:p>
            <w:pPr>
              <w:pStyle w:val="0"/>
              <w:jc w:val="both"/>
            </w:pPr>
            <w:r>
              <w:rPr>
                <w:sz w:val="20"/>
              </w:rPr>
              <w:t xml:space="preserve">Стрельба с места по неподвижной цели в ограниченное время</w:t>
            </w:r>
          </w:p>
        </w:tc>
        <w:tc>
          <w:tcPr>
            <w:gridSpan w:val="5"/>
            <w:tcW w:w="4251" w:type="dxa"/>
          </w:tcPr>
          <w:p>
            <w:pPr>
              <w:pStyle w:val="0"/>
              <w:jc w:val="both"/>
            </w:pPr>
            <w:r>
              <w:rPr>
                <w:sz w:val="20"/>
              </w:rPr>
              <w:t xml:space="preserve">Сотрудник произвел три выстрела, не нарушил порядок выполнения упражнения, не превысил время, отведенное на его выполнение, и поразил две мишени</w:t>
            </w:r>
          </w:p>
        </w:tc>
      </w:tr>
      <w:tr>
        <w:tc>
          <w:tcPr>
            <w:gridSpan w:val="7"/>
            <w:tcW w:w="9070" w:type="dxa"/>
          </w:tcPr>
          <w:p>
            <w:pPr>
              <w:pStyle w:val="0"/>
              <w:jc w:val="center"/>
            </w:pPr>
            <w:r>
              <w:rPr>
                <w:sz w:val="20"/>
              </w:rPr>
              <w:t xml:space="preserve">Упражнения стрельб из пулемета</w:t>
            </w:r>
          </w:p>
        </w:tc>
      </w:tr>
      <w:tr>
        <w:tc>
          <w:tcPr>
            <w:gridSpan w:val="7"/>
            <w:tcW w:w="9070" w:type="dxa"/>
          </w:tcPr>
          <w:p>
            <w:pPr>
              <w:pStyle w:val="0"/>
              <w:jc w:val="center"/>
            </w:pPr>
            <w:r>
              <w:rPr>
                <w:sz w:val="20"/>
              </w:rPr>
              <w:t xml:space="preserve">Подготовительные упражнения</w:t>
            </w:r>
          </w:p>
        </w:tc>
      </w:tr>
      <w:tr>
        <w:tc>
          <w:tcPr>
            <w:tcW w:w="1644" w:type="dxa"/>
          </w:tcPr>
          <w:bookmarkStart w:id="2495" w:name="P2495"/>
          <w:bookmarkEnd w:id="2495"/>
          <w:p>
            <w:pPr>
              <w:pStyle w:val="0"/>
              <w:jc w:val="both"/>
            </w:pPr>
            <w:r>
              <w:rPr>
                <w:sz w:val="20"/>
              </w:rPr>
              <w:t xml:space="preserve">Упражнение 1</w:t>
            </w:r>
          </w:p>
        </w:tc>
        <w:tc>
          <w:tcPr>
            <w:tcW w:w="3175" w:type="dxa"/>
          </w:tcPr>
          <w:p>
            <w:pPr>
              <w:pStyle w:val="0"/>
              <w:jc w:val="both"/>
            </w:pPr>
            <w:r>
              <w:rPr>
                <w:sz w:val="20"/>
              </w:rPr>
              <w:t xml:space="preserve">Стрельба короткими очередями по неподвижной цели</w:t>
            </w:r>
          </w:p>
        </w:tc>
        <w:tc>
          <w:tcPr>
            <w:gridSpan w:val="5"/>
            <w:tcW w:w="4251" w:type="dxa"/>
          </w:tcPr>
          <w:p>
            <w:pPr>
              <w:pStyle w:val="0"/>
              <w:jc w:val="both"/>
            </w:pPr>
            <w:r>
              <w:rPr>
                <w:sz w:val="20"/>
              </w:rPr>
              <w:t xml:space="preserve">Сотрудник произвел восемь выстрелов, не нарушил порядок выполнения упражнения и поразил мишень</w:t>
            </w:r>
          </w:p>
        </w:tc>
      </w:tr>
      <w:tr>
        <w:tc>
          <w:tcPr>
            <w:tcW w:w="1644" w:type="dxa"/>
          </w:tcPr>
          <w:bookmarkStart w:id="2498" w:name="P2498"/>
          <w:bookmarkEnd w:id="2498"/>
          <w:p>
            <w:pPr>
              <w:pStyle w:val="0"/>
              <w:jc w:val="both"/>
            </w:pPr>
            <w:r>
              <w:rPr>
                <w:sz w:val="20"/>
              </w:rPr>
              <w:t xml:space="preserve">Упражнение 2</w:t>
            </w:r>
          </w:p>
        </w:tc>
        <w:tc>
          <w:tcPr>
            <w:tcW w:w="3175" w:type="dxa"/>
          </w:tcPr>
          <w:p>
            <w:pPr>
              <w:pStyle w:val="0"/>
              <w:jc w:val="both"/>
            </w:pPr>
            <w:r>
              <w:rPr>
                <w:sz w:val="20"/>
              </w:rPr>
              <w:t xml:space="preserve">Стрельба длинной очередью по неподвижной цели</w:t>
            </w:r>
          </w:p>
        </w:tc>
        <w:tc>
          <w:tcPr>
            <w:gridSpan w:val="5"/>
            <w:tcW w:w="4251" w:type="dxa"/>
          </w:tcPr>
          <w:p>
            <w:pPr>
              <w:pStyle w:val="0"/>
              <w:jc w:val="both"/>
            </w:pPr>
            <w:r>
              <w:rPr>
                <w:sz w:val="20"/>
              </w:rPr>
              <w:t xml:space="preserve">Сотрудник произвел восемь выстрелов, не нарушил порядок выполнения упражнения и поразил мишень</w:t>
            </w:r>
          </w:p>
        </w:tc>
      </w:tr>
      <w:tr>
        <w:tc>
          <w:tcPr>
            <w:gridSpan w:val="7"/>
            <w:tcW w:w="9070" w:type="dxa"/>
          </w:tcPr>
          <w:p>
            <w:pPr>
              <w:pStyle w:val="0"/>
              <w:jc w:val="center"/>
            </w:pPr>
            <w:r>
              <w:rPr>
                <w:sz w:val="20"/>
              </w:rPr>
              <w:t xml:space="preserve">Учебное упражнение</w:t>
            </w:r>
          </w:p>
        </w:tc>
      </w:tr>
      <w:tr>
        <w:tc>
          <w:tcPr>
            <w:tcW w:w="1644" w:type="dxa"/>
          </w:tcPr>
          <w:bookmarkStart w:id="2502" w:name="P2502"/>
          <w:bookmarkEnd w:id="2502"/>
          <w:p>
            <w:pPr>
              <w:pStyle w:val="0"/>
              <w:jc w:val="both"/>
            </w:pPr>
            <w:r>
              <w:rPr>
                <w:sz w:val="20"/>
              </w:rPr>
              <w:t xml:space="preserve">Упражнение 3</w:t>
            </w:r>
          </w:p>
        </w:tc>
        <w:tc>
          <w:tcPr>
            <w:tcW w:w="3175" w:type="dxa"/>
          </w:tcPr>
          <w:p>
            <w:pPr>
              <w:pStyle w:val="0"/>
              <w:jc w:val="both"/>
            </w:pPr>
            <w:r>
              <w:rPr>
                <w:sz w:val="20"/>
              </w:rPr>
              <w:t xml:space="preserve">Стрельба с места по неподвижной цели с переносом огня по фронту</w:t>
            </w:r>
          </w:p>
        </w:tc>
        <w:tc>
          <w:tcPr>
            <w:gridSpan w:val="5"/>
            <w:tcW w:w="4251" w:type="dxa"/>
          </w:tcPr>
          <w:p>
            <w:pPr>
              <w:pStyle w:val="0"/>
              <w:jc w:val="both"/>
            </w:pPr>
            <w:r>
              <w:rPr>
                <w:sz w:val="20"/>
              </w:rPr>
              <w:t xml:space="preserve">Сотрудник произвел десять выстрелов, не нарушил порядок выполнения упражнения, не превысил время, отведенное на его выполнение, и поразил все мишени</w:t>
            </w:r>
          </w:p>
        </w:tc>
      </w:tr>
      <w:tr>
        <w:tc>
          <w:tcPr>
            <w:gridSpan w:val="7"/>
            <w:tcW w:w="9070" w:type="dxa"/>
          </w:tcPr>
          <w:p>
            <w:pPr>
              <w:pStyle w:val="0"/>
              <w:jc w:val="center"/>
            </w:pPr>
            <w:r>
              <w:rPr>
                <w:sz w:val="20"/>
              </w:rPr>
              <w:t xml:space="preserve">Учебно-специальные упражнения</w:t>
            </w:r>
          </w:p>
        </w:tc>
      </w:tr>
      <w:tr>
        <w:tc>
          <w:tcPr>
            <w:tcW w:w="1644" w:type="dxa"/>
          </w:tcPr>
          <w:bookmarkStart w:id="2506" w:name="P2506"/>
          <w:bookmarkEnd w:id="2506"/>
          <w:p>
            <w:pPr>
              <w:pStyle w:val="0"/>
              <w:jc w:val="both"/>
            </w:pPr>
            <w:r>
              <w:rPr>
                <w:sz w:val="20"/>
              </w:rPr>
              <w:t xml:space="preserve">Упражнение 4</w:t>
            </w:r>
          </w:p>
        </w:tc>
        <w:tc>
          <w:tcPr>
            <w:tcW w:w="3175" w:type="dxa"/>
          </w:tcPr>
          <w:p>
            <w:pPr>
              <w:pStyle w:val="0"/>
              <w:jc w:val="both"/>
            </w:pPr>
            <w:r>
              <w:rPr>
                <w:sz w:val="20"/>
              </w:rPr>
              <w:t xml:space="preserve">Стрельба с места с переносом огня по фронту в ограниченное время</w:t>
            </w:r>
          </w:p>
        </w:tc>
        <w:tc>
          <w:tcPr>
            <w:gridSpan w:val="5"/>
            <w:tcW w:w="4251" w:type="dxa"/>
          </w:tcPr>
          <w:p>
            <w:pPr>
              <w:pStyle w:val="0"/>
              <w:jc w:val="both"/>
            </w:pPr>
            <w:r>
              <w:rPr>
                <w:sz w:val="20"/>
              </w:rPr>
              <w:t xml:space="preserve">Сотрудник произвел тридцать выстрелов, не нарушил порядок выполнения упражнения, не превысил время, отведенное на его выполнение, и поразил все мишени</w:t>
            </w:r>
          </w:p>
        </w:tc>
      </w:tr>
      <w:tr>
        <w:tc>
          <w:tcPr>
            <w:tcW w:w="1644" w:type="dxa"/>
          </w:tcPr>
          <w:bookmarkStart w:id="2509" w:name="P2509"/>
          <w:bookmarkEnd w:id="2509"/>
          <w:p>
            <w:pPr>
              <w:pStyle w:val="0"/>
              <w:jc w:val="both"/>
            </w:pPr>
            <w:r>
              <w:rPr>
                <w:sz w:val="20"/>
              </w:rPr>
              <w:t xml:space="preserve">Упражнение 5</w:t>
            </w:r>
          </w:p>
        </w:tc>
        <w:tc>
          <w:tcPr>
            <w:tcW w:w="3175" w:type="dxa"/>
          </w:tcPr>
          <w:p>
            <w:pPr>
              <w:pStyle w:val="0"/>
              <w:jc w:val="both"/>
            </w:pPr>
            <w:r>
              <w:rPr>
                <w:sz w:val="20"/>
              </w:rPr>
              <w:t xml:space="preserve">Стрельба после передвижения с переносом огня по фронту в ограниченное время</w:t>
            </w:r>
          </w:p>
        </w:tc>
        <w:tc>
          <w:tcPr>
            <w:gridSpan w:val="5"/>
            <w:tcW w:w="4251" w:type="dxa"/>
          </w:tcPr>
          <w:p>
            <w:pPr>
              <w:pStyle w:val="0"/>
              <w:jc w:val="both"/>
            </w:pPr>
            <w:r>
              <w:rPr>
                <w:sz w:val="20"/>
              </w:rPr>
              <w:t xml:space="preserve">Сотрудник произвел пятнадцать выстрелов, не нарушил порядок выполнения упражнения, не превысил время, отведенное на его выполнение, и поразил все мишени</w:t>
            </w:r>
          </w:p>
        </w:tc>
      </w:tr>
      <w:tr>
        <w:tc>
          <w:tcPr>
            <w:gridSpan w:val="7"/>
            <w:tcW w:w="9070" w:type="dxa"/>
          </w:tcPr>
          <w:p>
            <w:pPr>
              <w:pStyle w:val="0"/>
              <w:jc w:val="center"/>
            </w:pPr>
            <w:r>
              <w:rPr>
                <w:sz w:val="20"/>
              </w:rPr>
              <w:t xml:space="preserve">Упражнения стрельб из крупнокалиберного пулемета</w:t>
            </w:r>
          </w:p>
        </w:tc>
      </w:tr>
      <w:tr>
        <w:tc>
          <w:tcPr>
            <w:gridSpan w:val="7"/>
            <w:tcW w:w="9070" w:type="dxa"/>
          </w:tcPr>
          <w:p>
            <w:pPr>
              <w:pStyle w:val="0"/>
              <w:jc w:val="center"/>
            </w:pPr>
            <w:r>
              <w:rPr>
                <w:sz w:val="20"/>
              </w:rPr>
              <w:t xml:space="preserve">Подготовительное упражнение</w:t>
            </w:r>
          </w:p>
        </w:tc>
      </w:tr>
      <w:tr>
        <w:tc>
          <w:tcPr>
            <w:tcW w:w="1644" w:type="dxa"/>
          </w:tcPr>
          <w:bookmarkStart w:id="2514" w:name="P2514"/>
          <w:bookmarkEnd w:id="2514"/>
          <w:p>
            <w:pPr>
              <w:pStyle w:val="0"/>
              <w:jc w:val="both"/>
            </w:pPr>
            <w:r>
              <w:rPr>
                <w:sz w:val="20"/>
              </w:rPr>
              <w:t xml:space="preserve">Упражнение 1</w:t>
            </w:r>
          </w:p>
        </w:tc>
        <w:tc>
          <w:tcPr>
            <w:tcW w:w="3175" w:type="dxa"/>
          </w:tcPr>
          <w:p>
            <w:pPr>
              <w:pStyle w:val="0"/>
              <w:jc w:val="both"/>
            </w:pPr>
            <w:r>
              <w:rPr>
                <w:sz w:val="20"/>
              </w:rPr>
              <w:t xml:space="preserve">Стрельба с места по неподвижным целям</w:t>
            </w:r>
          </w:p>
        </w:tc>
        <w:tc>
          <w:tcPr>
            <w:gridSpan w:val="5"/>
            <w:tcW w:w="4251" w:type="dxa"/>
          </w:tcPr>
          <w:p>
            <w:pPr>
              <w:pStyle w:val="0"/>
              <w:jc w:val="both"/>
            </w:pPr>
            <w:r>
              <w:rPr>
                <w:sz w:val="20"/>
              </w:rPr>
              <w:t xml:space="preserve">Сотрудник произвел пятнадцать выстрелов, не нарушил порядок выполнения упражнения и поразил все мишени</w:t>
            </w:r>
          </w:p>
        </w:tc>
      </w:tr>
      <w:tr>
        <w:tc>
          <w:tcPr>
            <w:gridSpan w:val="7"/>
            <w:tcW w:w="9070" w:type="dxa"/>
          </w:tcPr>
          <w:p>
            <w:pPr>
              <w:pStyle w:val="0"/>
              <w:jc w:val="center"/>
            </w:pPr>
            <w:r>
              <w:rPr>
                <w:sz w:val="20"/>
              </w:rPr>
              <w:t xml:space="preserve">Учебные упражнения</w:t>
            </w:r>
          </w:p>
        </w:tc>
      </w:tr>
      <w:tr>
        <w:tc>
          <w:tcPr>
            <w:tcW w:w="1644" w:type="dxa"/>
          </w:tcPr>
          <w:bookmarkStart w:id="2518" w:name="P2518"/>
          <w:bookmarkEnd w:id="2518"/>
          <w:p>
            <w:pPr>
              <w:pStyle w:val="0"/>
              <w:jc w:val="both"/>
            </w:pPr>
            <w:r>
              <w:rPr>
                <w:sz w:val="20"/>
              </w:rPr>
              <w:t xml:space="preserve">Упражнение 2</w:t>
            </w:r>
          </w:p>
        </w:tc>
        <w:tc>
          <w:tcPr>
            <w:tcW w:w="3175" w:type="dxa"/>
          </w:tcPr>
          <w:p>
            <w:pPr>
              <w:pStyle w:val="0"/>
              <w:jc w:val="both"/>
            </w:pPr>
            <w:r>
              <w:rPr>
                <w:sz w:val="20"/>
              </w:rPr>
              <w:t xml:space="preserve">Стрельба с места по появляющимся целям</w:t>
            </w:r>
          </w:p>
        </w:tc>
        <w:tc>
          <w:tcPr>
            <w:gridSpan w:val="5"/>
            <w:tcW w:w="4251" w:type="dxa"/>
          </w:tcPr>
          <w:p>
            <w:pPr>
              <w:pStyle w:val="0"/>
              <w:jc w:val="both"/>
            </w:pPr>
            <w:r>
              <w:rPr>
                <w:sz w:val="20"/>
              </w:rPr>
              <w:t xml:space="preserve">Сотрудник произвел пятнадцать выстрелов, не нарушил порядок выполнения упражнения, не превысил время, отведенное на его выполнение, и поразил все мишени</w:t>
            </w:r>
          </w:p>
        </w:tc>
      </w:tr>
      <w:tr>
        <w:tc>
          <w:tcPr>
            <w:tcW w:w="1644" w:type="dxa"/>
          </w:tcPr>
          <w:bookmarkStart w:id="2521" w:name="P2521"/>
          <w:bookmarkEnd w:id="2521"/>
          <w:p>
            <w:pPr>
              <w:pStyle w:val="0"/>
              <w:jc w:val="both"/>
            </w:pPr>
            <w:r>
              <w:rPr>
                <w:sz w:val="20"/>
              </w:rPr>
              <w:t xml:space="preserve">Упражнение 3</w:t>
            </w:r>
          </w:p>
        </w:tc>
        <w:tc>
          <w:tcPr>
            <w:tcW w:w="3175" w:type="dxa"/>
          </w:tcPr>
          <w:p>
            <w:pPr>
              <w:pStyle w:val="0"/>
              <w:jc w:val="both"/>
            </w:pPr>
            <w:r>
              <w:rPr>
                <w:sz w:val="20"/>
              </w:rPr>
              <w:t xml:space="preserve">Стрельба с места по появляющимся и движущимся целям</w:t>
            </w:r>
          </w:p>
        </w:tc>
        <w:tc>
          <w:tcPr>
            <w:gridSpan w:val="5"/>
            <w:tcW w:w="4251" w:type="dxa"/>
          </w:tcPr>
          <w:p>
            <w:pPr>
              <w:pStyle w:val="0"/>
              <w:jc w:val="both"/>
            </w:pPr>
            <w:r>
              <w:rPr>
                <w:sz w:val="20"/>
              </w:rPr>
              <w:t xml:space="preserve">Сотрудник произвел двадцать выстрелов, не нарушил порядок выполнения упражнения, не превысил время, отведенное на его выполнение, и поразил все мишени</w:t>
            </w:r>
          </w:p>
        </w:tc>
      </w:tr>
      <w:tr>
        <w:tc>
          <w:tcPr>
            <w:gridSpan w:val="7"/>
            <w:tcW w:w="9070" w:type="dxa"/>
          </w:tcPr>
          <w:p>
            <w:pPr>
              <w:pStyle w:val="0"/>
              <w:jc w:val="center"/>
            </w:pPr>
            <w:r>
              <w:rPr>
                <w:sz w:val="20"/>
              </w:rPr>
              <w:t xml:space="preserve">Специальные упражнения</w:t>
            </w:r>
          </w:p>
        </w:tc>
      </w:tr>
      <w:tr>
        <w:tc>
          <w:tcPr>
            <w:gridSpan w:val="7"/>
            <w:tcW w:w="9070" w:type="dxa"/>
          </w:tcPr>
          <w:p>
            <w:pPr>
              <w:pStyle w:val="0"/>
              <w:jc w:val="center"/>
            </w:pPr>
            <w:r>
              <w:rPr>
                <w:sz w:val="20"/>
              </w:rPr>
              <w:t xml:space="preserve">Упражнение стрельб из бесствольного пистолета</w:t>
            </w:r>
          </w:p>
        </w:tc>
      </w:tr>
      <w:tr>
        <w:tc>
          <w:tcPr>
            <w:gridSpan w:val="7"/>
            <w:tcW w:w="9070" w:type="dxa"/>
          </w:tcPr>
          <w:p>
            <w:pPr>
              <w:pStyle w:val="0"/>
              <w:jc w:val="center"/>
            </w:pPr>
            <w:r>
              <w:rPr>
                <w:sz w:val="20"/>
              </w:rPr>
              <w:t xml:space="preserve">Подготовительное упражнение</w:t>
            </w:r>
          </w:p>
        </w:tc>
      </w:tr>
      <w:tr>
        <w:tc>
          <w:tcPr>
            <w:tcW w:w="1644" w:type="dxa"/>
          </w:tcPr>
          <w:bookmarkStart w:id="2527" w:name="P2527"/>
          <w:bookmarkEnd w:id="2527"/>
          <w:p>
            <w:pPr>
              <w:pStyle w:val="0"/>
              <w:jc w:val="both"/>
            </w:pPr>
            <w:r>
              <w:rPr>
                <w:sz w:val="20"/>
              </w:rPr>
              <w:t xml:space="preserve">Упражнение 1</w:t>
            </w:r>
          </w:p>
        </w:tc>
        <w:tc>
          <w:tcPr>
            <w:tcW w:w="3175" w:type="dxa"/>
          </w:tcPr>
          <w:p>
            <w:pPr>
              <w:pStyle w:val="0"/>
              <w:jc w:val="both"/>
            </w:pPr>
            <w:r>
              <w:rPr>
                <w:sz w:val="20"/>
              </w:rPr>
              <w:t xml:space="preserve">Стрельба с места по неподвижной цели</w:t>
            </w:r>
          </w:p>
        </w:tc>
        <w:tc>
          <w:tcPr>
            <w:gridSpan w:val="5"/>
            <w:tcW w:w="4251" w:type="dxa"/>
          </w:tcPr>
          <w:p>
            <w:pPr>
              <w:pStyle w:val="0"/>
              <w:jc w:val="both"/>
            </w:pPr>
            <w:r>
              <w:rPr>
                <w:sz w:val="20"/>
              </w:rPr>
              <w:t xml:space="preserve">Сотрудник произвел выстрел, не нарушил порядок выполнения упражнения и поразил мишень</w:t>
            </w:r>
          </w:p>
        </w:tc>
      </w:tr>
      <w:tr>
        <w:tc>
          <w:tcPr>
            <w:gridSpan w:val="7"/>
            <w:tcW w:w="9070" w:type="dxa"/>
          </w:tcPr>
          <w:p>
            <w:pPr>
              <w:pStyle w:val="0"/>
              <w:jc w:val="center"/>
            </w:pPr>
            <w:r>
              <w:rPr>
                <w:sz w:val="20"/>
              </w:rPr>
              <w:t xml:space="preserve">Учебное упражнение</w:t>
            </w:r>
          </w:p>
        </w:tc>
      </w:tr>
      <w:tr>
        <w:tc>
          <w:tcPr>
            <w:tcW w:w="1644" w:type="dxa"/>
          </w:tcPr>
          <w:bookmarkStart w:id="2531" w:name="P2531"/>
          <w:bookmarkEnd w:id="2531"/>
          <w:p>
            <w:pPr>
              <w:pStyle w:val="0"/>
              <w:jc w:val="both"/>
            </w:pPr>
            <w:r>
              <w:rPr>
                <w:sz w:val="20"/>
              </w:rPr>
              <w:t xml:space="preserve">Упражнение 2</w:t>
            </w:r>
          </w:p>
        </w:tc>
        <w:tc>
          <w:tcPr>
            <w:tcW w:w="3175" w:type="dxa"/>
          </w:tcPr>
          <w:p>
            <w:pPr>
              <w:pStyle w:val="0"/>
              <w:jc w:val="both"/>
            </w:pPr>
            <w:r>
              <w:rPr>
                <w:sz w:val="20"/>
              </w:rPr>
              <w:t xml:space="preserve">Стрельба с места по неподвижной цели</w:t>
            </w:r>
          </w:p>
        </w:tc>
        <w:tc>
          <w:tcPr>
            <w:gridSpan w:val="5"/>
            <w:tcW w:w="4251" w:type="dxa"/>
          </w:tcPr>
          <w:p>
            <w:pPr>
              <w:pStyle w:val="0"/>
              <w:jc w:val="both"/>
            </w:pPr>
            <w:r>
              <w:rPr>
                <w:sz w:val="20"/>
              </w:rPr>
              <w:t xml:space="preserve">Сотрудник произвел выстрел, не нарушил порядок выполнения упражнения, не превысил время, отведенное на его выполнение, и поразил мишень</w:t>
            </w:r>
          </w:p>
        </w:tc>
      </w:tr>
      <w:tr>
        <w:tc>
          <w:tcPr>
            <w:gridSpan w:val="7"/>
            <w:tcW w:w="9070" w:type="dxa"/>
          </w:tcPr>
          <w:p>
            <w:pPr>
              <w:pStyle w:val="0"/>
              <w:jc w:val="center"/>
            </w:pPr>
            <w:r>
              <w:rPr>
                <w:sz w:val="20"/>
              </w:rPr>
              <w:t xml:space="preserve">Упражнения стрельб из карабина</w:t>
            </w:r>
          </w:p>
        </w:tc>
      </w:tr>
      <w:tr>
        <w:tc>
          <w:tcPr>
            <w:gridSpan w:val="7"/>
            <w:tcW w:w="9070" w:type="dxa"/>
          </w:tcPr>
          <w:p>
            <w:pPr>
              <w:pStyle w:val="0"/>
              <w:jc w:val="center"/>
            </w:pPr>
            <w:r>
              <w:rPr>
                <w:sz w:val="20"/>
              </w:rPr>
              <w:t xml:space="preserve">Подготовительное упражнение</w:t>
            </w:r>
          </w:p>
        </w:tc>
      </w:tr>
      <w:tr>
        <w:tc>
          <w:tcPr>
            <w:tcW w:w="1644" w:type="dxa"/>
          </w:tcPr>
          <w:bookmarkStart w:id="2536" w:name="P2536"/>
          <w:bookmarkEnd w:id="2536"/>
          <w:p>
            <w:pPr>
              <w:pStyle w:val="0"/>
              <w:jc w:val="both"/>
            </w:pPr>
            <w:r>
              <w:rPr>
                <w:sz w:val="20"/>
              </w:rPr>
              <w:t xml:space="preserve">Упражнение 1</w:t>
            </w:r>
          </w:p>
        </w:tc>
        <w:tc>
          <w:tcPr>
            <w:tcW w:w="3175" w:type="dxa"/>
          </w:tcPr>
          <w:p>
            <w:pPr>
              <w:pStyle w:val="0"/>
              <w:jc w:val="both"/>
            </w:pPr>
            <w:r>
              <w:rPr>
                <w:sz w:val="20"/>
              </w:rPr>
              <w:t xml:space="preserve">Стрельба с места по неподвижной цели</w:t>
            </w:r>
          </w:p>
        </w:tc>
        <w:tc>
          <w:tcPr>
            <w:gridSpan w:val="5"/>
            <w:tcW w:w="4251" w:type="dxa"/>
          </w:tcPr>
          <w:p>
            <w:pPr>
              <w:pStyle w:val="0"/>
              <w:jc w:val="both"/>
            </w:pPr>
            <w:r>
              <w:rPr>
                <w:sz w:val="20"/>
              </w:rPr>
              <w:t xml:space="preserve">Сотрудник произвел четыре выстрела, не нарушил порядок выполнения упражнения и поразил мишень двумя пулями и более</w:t>
            </w:r>
          </w:p>
        </w:tc>
      </w:tr>
      <w:tr>
        <w:tc>
          <w:tcPr>
            <w:gridSpan w:val="7"/>
            <w:tcW w:w="9070" w:type="dxa"/>
          </w:tcPr>
          <w:p>
            <w:pPr>
              <w:pStyle w:val="0"/>
              <w:jc w:val="center"/>
            </w:pPr>
            <w:r>
              <w:rPr>
                <w:sz w:val="20"/>
              </w:rPr>
              <w:t xml:space="preserve">Учебные упражнения</w:t>
            </w:r>
          </w:p>
        </w:tc>
      </w:tr>
      <w:tr>
        <w:tc>
          <w:tcPr>
            <w:tcW w:w="1644" w:type="dxa"/>
          </w:tcPr>
          <w:bookmarkStart w:id="2540" w:name="P2540"/>
          <w:bookmarkEnd w:id="2540"/>
          <w:p>
            <w:pPr>
              <w:pStyle w:val="0"/>
              <w:jc w:val="both"/>
            </w:pPr>
            <w:r>
              <w:rPr>
                <w:sz w:val="20"/>
              </w:rPr>
              <w:t xml:space="preserve">Упражнение 2</w:t>
            </w:r>
          </w:p>
        </w:tc>
        <w:tc>
          <w:tcPr>
            <w:tcW w:w="3175" w:type="dxa"/>
          </w:tcPr>
          <w:p>
            <w:pPr>
              <w:pStyle w:val="0"/>
              <w:jc w:val="both"/>
            </w:pPr>
            <w:r>
              <w:rPr>
                <w:sz w:val="20"/>
              </w:rPr>
              <w:t xml:space="preserve">Стрельба с места по неподвижной цели</w:t>
            </w:r>
          </w:p>
        </w:tc>
        <w:tc>
          <w:tcPr>
            <w:gridSpan w:val="5"/>
            <w:tcW w:w="4251" w:type="dxa"/>
          </w:tcPr>
          <w:p>
            <w:pPr>
              <w:pStyle w:val="0"/>
              <w:jc w:val="both"/>
            </w:pPr>
            <w:r>
              <w:rPr>
                <w:sz w:val="20"/>
              </w:rPr>
              <w:t xml:space="preserve">Сотрудник произвел выстрел, не нарушил порядок выполнения упражнения, не превысил время, отведенное на его выполнение, и поразил мишень двумя пулями и более</w:t>
            </w:r>
          </w:p>
        </w:tc>
      </w:tr>
      <w:tr>
        <w:tc>
          <w:tcPr>
            <w:tcW w:w="1644" w:type="dxa"/>
          </w:tcPr>
          <w:bookmarkStart w:id="2543" w:name="P2543"/>
          <w:bookmarkEnd w:id="2543"/>
          <w:p>
            <w:pPr>
              <w:pStyle w:val="0"/>
              <w:jc w:val="both"/>
            </w:pPr>
            <w:r>
              <w:rPr>
                <w:sz w:val="20"/>
              </w:rPr>
              <w:t xml:space="preserve">Упражнение 3</w:t>
            </w:r>
          </w:p>
        </w:tc>
        <w:tc>
          <w:tcPr>
            <w:tcW w:w="3175" w:type="dxa"/>
          </w:tcPr>
          <w:p>
            <w:pPr>
              <w:pStyle w:val="0"/>
              <w:jc w:val="both"/>
            </w:pPr>
            <w:r>
              <w:rPr>
                <w:sz w:val="20"/>
              </w:rPr>
              <w:t xml:space="preserve">Скоростная стрельба с места по неподвижной цели с заданными зонами поражения со сменой положения для стрельбы</w:t>
            </w:r>
          </w:p>
        </w:tc>
        <w:tc>
          <w:tcPr>
            <w:gridSpan w:val="5"/>
            <w:tcW w:w="4251" w:type="dxa"/>
          </w:tcPr>
          <w:p>
            <w:pPr>
              <w:pStyle w:val="0"/>
              <w:jc w:val="both"/>
            </w:pPr>
            <w:r>
              <w:rPr>
                <w:sz w:val="20"/>
              </w:rPr>
              <w:t xml:space="preserve">Сотрудник произвел два выстрела, не нарушил порядок выполнения упражнения, не превысил время, отведенное на его выполнение, и поразил две зоны поражения</w:t>
            </w:r>
          </w:p>
        </w:tc>
      </w:tr>
      <w:tr>
        <w:tc>
          <w:tcPr>
            <w:gridSpan w:val="7"/>
            <w:tcW w:w="9070" w:type="dxa"/>
          </w:tcPr>
          <w:p>
            <w:pPr>
              <w:pStyle w:val="0"/>
              <w:jc w:val="center"/>
            </w:pPr>
            <w:r>
              <w:rPr>
                <w:sz w:val="20"/>
              </w:rPr>
              <w:t xml:space="preserve">Упражнения стрельб из специальных снайперских винтовок калибра 5,6-мм, 9-мм, 12,7-мм</w:t>
            </w:r>
          </w:p>
        </w:tc>
      </w:tr>
      <w:tr>
        <w:tc>
          <w:tcPr>
            <w:gridSpan w:val="7"/>
            <w:tcW w:w="9070" w:type="dxa"/>
          </w:tcPr>
          <w:p>
            <w:pPr>
              <w:pStyle w:val="0"/>
              <w:jc w:val="center"/>
            </w:pPr>
            <w:r>
              <w:rPr>
                <w:sz w:val="20"/>
              </w:rPr>
              <w:t xml:space="preserve">Подготовительное упражнение</w:t>
            </w:r>
          </w:p>
        </w:tc>
      </w:tr>
      <w:tr>
        <w:tc>
          <w:tcPr>
            <w:tcW w:w="1644" w:type="dxa"/>
          </w:tcPr>
          <w:bookmarkStart w:id="2548" w:name="P2548"/>
          <w:bookmarkEnd w:id="2548"/>
          <w:p>
            <w:pPr>
              <w:pStyle w:val="0"/>
              <w:jc w:val="both"/>
            </w:pPr>
            <w:r>
              <w:rPr>
                <w:sz w:val="20"/>
              </w:rPr>
              <w:t xml:space="preserve">Упражнение 1</w:t>
            </w:r>
          </w:p>
        </w:tc>
        <w:tc>
          <w:tcPr>
            <w:tcW w:w="3175" w:type="dxa"/>
          </w:tcPr>
          <w:p>
            <w:pPr>
              <w:pStyle w:val="0"/>
              <w:jc w:val="both"/>
            </w:pPr>
            <w:r>
              <w:rPr>
                <w:sz w:val="20"/>
              </w:rPr>
              <w:t xml:space="preserve">Стрельба с места по неподвижной цели</w:t>
            </w:r>
          </w:p>
        </w:tc>
        <w:tc>
          <w:tcPr>
            <w:gridSpan w:val="5"/>
            <w:tcW w:w="4251" w:type="dxa"/>
          </w:tcPr>
          <w:p>
            <w:pPr>
              <w:pStyle w:val="0"/>
              <w:jc w:val="both"/>
            </w:pPr>
            <w:r>
              <w:rPr>
                <w:sz w:val="20"/>
              </w:rPr>
              <w:t xml:space="preserve">Сотрудник произвел пять выстрелов, не нарушил порядок выполнения упражнения и выбил не менее 45 очков</w:t>
            </w:r>
          </w:p>
        </w:tc>
      </w:tr>
      <w:tr>
        <w:tc>
          <w:tcPr>
            <w:gridSpan w:val="7"/>
            <w:tcW w:w="9070" w:type="dxa"/>
          </w:tcPr>
          <w:p>
            <w:pPr>
              <w:pStyle w:val="0"/>
              <w:jc w:val="center"/>
            </w:pPr>
            <w:r>
              <w:rPr>
                <w:sz w:val="20"/>
              </w:rPr>
              <w:t xml:space="preserve">Учебное упражнение</w:t>
            </w:r>
          </w:p>
        </w:tc>
      </w:tr>
      <w:tr>
        <w:tc>
          <w:tcPr>
            <w:tcW w:w="1644" w:type="dxa"/>
          </w:tcPr>
          <w:bookmarkStart w:id="2552" w:name="P2552"/>
          <w:bookmarkEnd w:id="2552"/>
          <w:p>
            <w:pPr>
              <w:pStyle w:val="0"/>
              <w:jc w:val="both"/>
            </w:pPr>
            <w:r>
              <w:rPr>
                <w:sz w:val="20"/>
              </w:rPr>
              <w:t xml:space="preserve">Упражнение 2</w:t>
            </w:r>
          </w:p>
        </w:tc>
        <w:tc>
          <w:tcPr>
            <w:tcW w:w="3175" w:type="dxa"/>
          </w:tcPr>
          <w:p>
            <w:pPr>
              <w:pStyle w:val="0"/>
              <w:jc w:val="both"/>
            </w:pPr>
            <w:r>
              <w:rPr>
                <w:sz w:val="20"/>
              </w:rPr>
              <w:t xml:space="preserve">Выборочная стрельба по неподвижной цели в ограниченное время</w:t>
            </w:r>
          </w:p>
        </w:tc>
        <w:tc>
          <w:tcPr>
            <w:gridSpan w:val="5"/>
            <w:tcW w:w="4251" w:type="dxa"/>
          </w:tcPr>
          <w:p>
            <w:pPr>
              <w:pStyle w:val="0"/>
              <w:jc w:val="both"/>
            </w:pPr>
            <w:r>
              <w:rPr>
                <w:sz w:val="20"/>
              </w:rPr>
              <w:t xml:space="preserve">Сотрудник произвел три выстрела, не нарушил порядок выполнения упражнения, не превысил время, отведенное на его выполнение, и поразил все мишени</w:t>
            </w:r>
          </w:p>
        </w:tc>
      </w:tr>
      <w:tr>
        <w:tc>
          <w:tcPr>
            <w:gridSpan w:val="7"/>
            <w:tcW w:w="9070" w:type="dxa"/>
          </w:tcPr>
          <w:p>
            <w:pPr>
              <w:pStyle w:val="0"/>
              <w:jc w:val="center"/>
            </w:pPr>
            <w:r>
              <w:rPr>
                <w:sz w:val="20"/>
              </w:rPr>
              <w:t xml:space="preserve">Упражнения стрельб из ножа разведчика стреляющего</w:t>
            </w:r>
          </w:p>
        </w:tc>
      </w:tr>
      <w:tr>
        <w:tc>
          <w:tcPr>
            <w:gridSpan w:val="7"/>
            <w:tcW w:w="9070" w:type="dxa"/>
          </w:tcPr>
          <w:p>
            <w:pPr>
              <w:pStyle w:val="0"/>
              <w:jc w:val="center"/>
            </w:pPr>
            <w:r>
              <w:rPr>
                <w:sz w:val="20"/>
              </w:rPr>
              <w:t xml:space="preserve">Подготовительное упражнение</w:t>
            </w:r>
          </w:p>
        </w:tc>
      </w:tr>
      <w:tr>
        <w:tc>
          <w:tcPr>
            <w:tcW w:w="1644" w:type="dxa"/>
          </w:tcPr>
          <w:bookmarkStart w:id="2557" w:name="P2557"/>
          <w:bookmarkEnd w:id="2557"/>
          <w:p>
            <w:pPr>
              <w:pStyle w:val="0"/>
              <w:jc w:val="both"/>
            </w:pPr>
            <w:r>
              <w:rPr>
                <w:sz w:val="20"/>
              </w:rPr>
              <w:t xml:space="preserve">Упражнение 1</w:t>
            </w:r>
          </w:p>
        </w:tc>
        <w:tc>
          <w:tcPr>
            <w:tcW w:w="3175" w:type="dxa"/>
          </w:tcPr>
          <w:p>
            <w:pPr>
              <w:pStyle w:val="0"/>
              <w:jc w:val="both"/>
            </w:pPr>
            <w:r>
              <w:rPr>
                <w:sz w:val="20"/>
              </w:rPr>
              <w:t xml:space="preserve">Стрельба с места по неподвижной цели</w:t>
            </w:r>
          </w:p>
        </w:tc>
        <w:tc>
          <w:tcPr>
            <w:gridSpan w:val="5"/>
            <w:tcW w:w="4251" w:type="dxa"/>
          </w:tcPr>
          <w:p>
            <w:pPr>
              <w:pStyle w:val="0"/>
              <w:jc w:val="both"/>
            </w:pPr>
            <w:r>
              <w:rPr>
                <w:sz w:val="20"/>
              </w:rPr>
              <w:t xml:space="preserve">Сотрудник произвел выстрел, не нарушил порядок выполнения упражнения и поразил мишень</w:t>
            </w:r>
          </w:p>
        </w:tc>
      </w:tr>
      <w:tr>
        <w:tc>
          <w:tcPr>
            <w:gridSpan w:val="7"/>
            <w:tcW w:w="9070" w:type="dxa"/>
          </w:tcPr>
          <w:p>
            <w:pPr>
              <w:pStyle w:val="0"/>
              <w:jc w:val="center"/>
            </w:pPr>
            <w:r>
              <w:rPr>
                <w:sz w:val="20"/>
              </w:rPr>
              <w:t xml:space="preserve">Учебное упражнение</w:t>
            </w:r>
          </w:p>
        </w:tc>
      </w:tr>
      <w:tr>
        <w:tc>
          <w:tcPr>
            <w:tcW w:w="1644" w:type="dxa"/>
          </w:tcPr>
          <w:bookmarkStart w:id="2561" w:name="P2561"/>
          <w:bookmarkEnd w:id="2561"/>
          <w:p>
            <w:pPr>
              <w:pStyle w:val="0"/>
              <w:jc w:val="both"/>
            </w:pPr>
            <w:r>
              <w:rPr>
                <w:sz w:val="20"/>
              </w:rPr>
              <w:t xml:space="preserve">Упражнение 2</w:t>
            </w:r>
          </w:p>
        </w:tc>
        <w:tc>
          <w:tcPr>
            <w:tcW w:w="3175" w:type="dxa"/>
          </w:tcPr>
          <w:p>
            <w:pPr>
              <w:pStyle w:val="0"/>
              <w:jc w:val="both"/>
            </w:pPr>
            <w:r>
              <w:rPr>
                <w:sz w:val="20"/>
              </w:rPr>
              <w:t xml:space="preserve">Стрельба с места по неподвижной цели</w:t>
            </w:r>
          </w:p>
        </w:tc>
        <w:tc>
          <w:tcPr>
            <w:gridSpan w:val="5"/>
            <w:tcW w:w="4251" w:type="dxa"/>
          </w:tcPr>
          <w:p>
            <w:pPr>
              <w:pStyle w:val="0"/>
              <w:jc w:val="both"/>
            </w:pPr>
            <w:r>
              <w:rPr>
                <w:sz w:val="20"/>
              </w:rPr>
              <w:t xml:space="preserve">Сотрудник произвел выстрел, не нарушил порядок выполнения упражнения, не превысил время, отведенное на его выполнение, и поразил мишень</w:t>
            </w:r>
          </w:p>
        </w:tc>
      </w:tr>
      <w:tr>
        <w:tc>
          <w:tcPr>
            <w:gridSpan w:val="7"/>
            <w:tcW w:w="9070" w:type="dxa"/>
          </w:tcPr>
          <w:p>
            <w:pPr>
              <w:pStyle w:val="0"/>
              <w:jc w:val="center"/>
            </w:pPr>
            <w:r>
              <w:rPr>
                <w:sz w:val="20"/>
              </w:rPr>
              <w:t xml:space="preserve">Упражнения стрельб из подствольного гранатомета</w:t>
            </w:r>
          </w:p>
        </w:tc>
      </w:tr>
      <w:tr>
        <w:tc>
          <w:tcPr>
            <w:gridSpan w:val="7"/>
            <w:tcW w:w="9070" w:type="dxa"/>
          </w:tcPr>
          <w:p>
            <w:pPr>
              <w:pStyle w:val="0"/>
              <w:jc w:val="center"/>
            </w:pPr>
            <w:r>
              <w:rPr>
                <w:sz w:val="20"/>
              </w:rPr>
              <w:t xml:space="preserve">Подготовительное упражнение</w:t>
            </w:r>
          </w:p>
        </w:tc>
      </w:tr>
      <w:tr>
        <w:tc>
          <w:tcPr>
            <w:tcW w:w="1644" w:type="dxa"/>
          </w:tcPr>
          <w:bookmarkStart w:id="2566" w:name="P2566"/>
          <w:bookmarkEnd w:id="2566"/>
          <w:p>
            <w:pPr>
              <w:pStyle w:val="0"/>
              <w:jc w:val="both"/>
            </w:pPr>
            <w:r>
              <w:rPr>
                <w:sz w:val="20"/>
              </w:rPr>
              <w:t xml:space="preserve">Упражнение 1</w:t>
            </w:r>
          </w:p>
        </w:tc>
        <w:tc>
          <w:tcPr>
            <w:tcW w:w="3175" w:type="dxa"/>
          </w:tcPr>
          <w:p>
            <w:pPr>
              <w:pStyle w:val="0"/>
              <w:jc w:val="both"/>
            </w:pPr>
            <w:r>
              <w:rPr>
                <w:sz w:val="20"/>
              </w:rPr>
              <w:t xml:space="preserve">Стрельба с места по неподвижной цели</w:t>
            </w:r>
          </w:p>
        </w:tc>
        <w:tc>
          <w:tcPr>
            <w:gridSpan w:val="5"/>
            <w:tcW w:w="4251" w:type="dxa"/>
          </w:tcPr>
          <w:p>
            <w:pPr>
              <w:pStyle w:val="0"/>
              <w:jc w:val="both"/>
            </w:pPr>
            <w:r>
              <w:rPr>
                <w:sz w:val="20"/>
              </w:rPr>
              <w:t xml:space="preserve">Сотрудник произвел выстрел, не нарушил порядок выполнения упражнения и поразил мишень</w:t>
            </w:r>
          </w:p>
        </w:tc>
      </w:tr>
      <w:tr>
        <w:tc>
          <w:tcPr>
            <w:gridSpan w:val="7"/>
            <w:tcW w:w="9070" w:type="dxa"/>
          </w:tcPr>
          <w:p>
            <w:pPr>
              <w:pStyle w:val="0"/>
              <w:jc w:val="center"/>
            </w:pPr>
            <w:r>
              <w:rPr>
                <w:sz w:val="20"/>
              </w:rPr>
              <w:t xml:space="preserve">Учебные упражнения</w:t>
            </w:r>
          </w:p>
        </w:tc>
      </w:tr>
      <w:tr>
        <w:tc>
          <w:tcPr>
            <w:tcW w:w="1644" w:type="dxa"/>
          </w:tcPr>
          <w:bookmarkStart w:id="2570" w:name="P2570"/>
          <w:bookmarkEnd w:id="2570"/>
          <w:p>
            <w:pPr>
              <w:pStyle w:val="0"/>
              <w:jc w:val="both"/>
            </w:pPr>
            <w:r>
              <w:rPr>
                <w:sz w:val="20"/>
              </w:rPr>
              <w:t xml:space="preserve">Упражнение 2</w:t>
            </w:r>
          </w:p>
        </w:tc>
        <w:tc>
          <w:tcPr>
            <w:tcW w:w="3175" w:type="dxa"/>
          </w:tcPr>
          <w:p>
            <w:pPr>
              <w:pStyle w:val="0"/>
              <w:jc w:val="both"/>
            </w:pPr>
            <w:r>
              <w:rPr>
                <w:sz w:val="20"/>
              </w:rPr>
              <w:t xml:space="preserve">Стрельба с места по групповой цели</w:t>
            </w:r>
          </w:p>
        </w:tc>
        <w:tc>
          <w:tcPr>
            <w:gridSpan w:val="5"/>
            <w:tcW w:w="4251" w:type="dxa"/>
          </w:tcPr>
          <w:p>
            <w:pPr>
              <w:pStyle w:val="0"/>
              <w:jc w:val="both"/>
            </w:pPr>
            <w:r>
              <w:rPr>
                <w:sz w:val="20"/>
              </w:rPr>
              <w:t xml:space="preserve">Сотрудник произвел три выстрела, не нарушил порядок выполнения упражнения и поразил мишень</w:t>
            </w:r>
          </w:p>
        </w:tc>
      </w:tr>
      <w:tr>
        <w:tc>
          <w:tcPr>
            <w:tcW w:w="1644" w:type="dxa"/>
          </w:tcPr>
          <w:bookmarkStart w:id="2573" w:name="P2573"/>
          <w:bookmarkEnd w:id="2573"/>
          <w:p>
            <w:pPr>
              <w:pStyle w:val="0"/>
              <w:jc w:val="both"/>
            </w:pPr>
            <w:r>
              <w:rPr>
                <w:sz w:val="20"/>
              </w:rPr>
              <w:t xml:space="preserve">Упражнение 3</w:t>
            </w:r>
          </w:p>
        </w:tc>
        <w:tc>
          <w:tcPr>
            <w:tcW w:w="3175" w:type="dxa"/>
          </w:tcPr>
          <w:p>
            <w:pPr>
              <w:pStyle w:val="0"/>
              <w:jc w:val="both"/>
            </w:pPr>
            <w:r>
              <w:rPr>
                <w:sz w:val="20"/>
              </w:rPr>
              <w:t xml:space="preserve">Стрельба с места по неподвижной цели из различных положений</w:t>
            </w:r>
          </w:p>
        </w:tc>
        <w:tc>
          <w:tcPr>
            <w:gridSpan w:val="5"/>
            <w:tcW w:w="4251" w:type="dxa"/>
          </w:tcPr>
          <w:p>
            <w:pPr>
              <w:pStyle w:val="0"/>
              <w:jc w:val="both"/>
            </w:pPr>
            <w:r>
              <w:rPr>
                <w:sz w:val="20"/>
              </w:rPr>
              <w:t xml:space="preserve">Сотрудник произвел выстрел, не нарушил порядок выполнения упражнения и поразил мишень</w:t>
            </w:r>
          </w:p>
        </w:tc>
      </w:tr>
      <w:tr>
        <w:tc>
          <w:tcPr>
            <w:gridSpan w:val="7"/>
            <w:tcW w:w="9070" w:type="dxa"/>
          </w:tcPr>
          <w:p>
            <w:pPr>
              <w:pStyle w:val="0"/>
              <w:jc w:val="center"/>
            </w:pPr>
            <w:r>
              <w:rPr>
                <w:sz w:val="20"/>
              </w:rPr>
              <w:t xml:space="preserve">Упражнения стрельб из ручного противотанкового гранатомета</w:t>
            </w:r>
          </w:p>
        </w:tc>
      </w:tr>
      <w:tr>
        <w:tc>
          <w:tcPr>
            <w:gridSpan w:val="7"/>
            <w:tcW w:w="9070" w:type="dxa"/>
          </w:tcPr>
          <w:p>
            <w:pPr>
              <w:pStyle w:val="0"/>
              <w:jc w:val="center"/>
            </w:pPr>
            <w:r>
              <w:rPr>
                <w:sz w:val="20"/>
              </w:rPr>
              <w:t xml:space="preserve">Подготовительное упражнение</w:t>
            </w:r>
          </w:p>
        </w:tc>
      </w:tr>
      <w:tr>
        <w:tc>
          <w:tcPr>
            <w:tcW w:w="1644" w:type="dxa"/>
          </w:tcPr>
          <w:bookmarkStart w:id="2578" w:name="P2578"/>
          <w:bookmarkEnd w:id="2578"/>
          <w:p>
            <w:pPr>
              <w:pStyle w:val="0"/>
              <w:jc w:val="both"/>
            </w:pPr>
            <w:r>
              <w:rPr>
                <w:sz w:val="20"/>
              </w:rPr>
              <w:t xml:space="preserve">Упражнение 1</w:t>
            </w:r>
          </w:p>
        </w:tc>
        <w:tc>
          <w:tcPr>
            <w:tcW w:w="3175" w:type="dxa"/>
          </w:tcPr>
          <w:p>
            <w:pPr>
              <w:pStyle w:val="0"/>
              <w:jc w:val="both"/>
            </w:pPr>
            <w:r>
              <w:rPr>
                <w:sz w:val="20"/>
              </w:rPr>
              <w:t xml:space="preserve">Стрельба с места по неподвижной цели</w:t>
            </w:r>
          </w:p>
        </w:tc>
        <w:tc>
          <w:tcPr>
            <w:gridSpan w:val="5"/>
            <w:tcW w:w="4251" w:type="dxa"/>
          </w:tcPr>
          <w:p>
            <w:pPr>
              <w:pStyle w:val="0"/>
              <w:jc w:val="both"/>
            </w:pPr>
            <w:r>
              <w:rPr>
                <w:sz w:val="20"/>
              </w:rPr>
              <w:t xml:space="preserve">Сотрудник произвел выстрел, не нарушил порядок выполнения упражнения и поразил мишень</w:t>
            </w:r>
          </w:p>
        </w:tc>
      </w:tr>
      <w:tr>
        <w:tc>
          <w:tcPr>
            <w:gridSpan w:val="7"/>
            <w:tcW w:w="9070" w:type="dxa"/>
          </w:tcPr>
          <w:p>
            <w:pPr>
              <w:pStyle w:val="0"/>
              <w:jc w:val="center"/>
            </w:pPr>
            <w:r>
              <w:rPr>
                <w:sz w:val="20"/>
              </w:rPr>
              <w:t xml:space="preserve">Учебное упражнение</w:t>
            </w:r>
          </w:p>
        </w:tc>
      </w:tr>
      <w:tr>
        <w:tc>
          <w:tcPr>
            <w:tcW w:w="1644" w:type="dxa"/>
          </w:tcPr>
          <w:bookmarkStart w:id="2582" w:name="P2582"/>
          <w:bookmarkEnd w:id="2582"/>
          <w:p>
            <w:pPr>
              <w:pStyle w:val="0"/>
              <w:jc w:val="both"/>
            </w:pPr>
            <w:r>
              <w:rPr>
                <w:sz w:val="20"/>
              </w:rPr>
              <w:t xml:space="preserve">Упражнение 1</w:t>
            </w:r>
          </w:p>
        </w:tc>
        <w:tc>
          <w:tcPr>
            <w:tcW w:w="3175" w:type="dxa"/>
          </w:tcPr>
          <w:p>
            <w:pPr>
              <w:pStyle w:val="0"/>
              <w:jc w:val="both"/>
            </w:pPr>
            <w:r>
              <w:rPr>
                <w:sz w:val="20"/>
              </w:rPr>
              <w:t xml:space="preserve">Стрельба с места по неподвижной цели</w:t>
            </w:r>
          </w:p>
        </w:tc>
        <w:tc>
          <w:tcPr>
            <w:gridSpan w:val="5"/>
            <w:tcW w:w="4251" w:type="dxa"/>
          </w:tcPr>
          <w:p>
            <w:pPr>
              <w:pStyle w:val="0"/>
              <w:jc w:val="both"/>
            </w:pPr>
            <w:r>
              <w:rPr>
                <w:sz w:val="20"/>
              </w:rPr>
              <w:t xml:space="preserve">Сотрудник произвел выстрел, не нарушил порядок выполнения упражнения и поразил мишень</w:t>
            </w:r>
          </w:p>
        </w:tc>
      </w:tr>
      <w:tr>
        <w:tc>
          <w:tcPr>
            <w:gridSpan w:val="7"/>
            <w:tcW w:w="9070" w:type="dxa"/>
          </w:tcPr>
          <w:p>
            <w:pPr>
              <w:pStyle w:val="0"/>
              <w:jc w:val="center"/>
            </w:pPr>
            <w:r>
              <w:rPr>
                <w:sz w:val="20"/>
              </w:rPr>
              <w:t xml:space="preserve">Упражнения стрельб из автоматических гранатометов</w:t>
            </w:r>
          </w:p>
        </w:tc>
      </w:tr>
      <w:tr>
        <w:tc>
          <w:tcPr>
            <w:gridSpan w:val="7"/>
            <w:tcW w:w="9070" w:type="dxa"/>
          </w:tcPr>
          <w:p>
            <w:pPr>
              <w:pStyle w:val="0"/>
              <w:jc w:val="center"/>
            </w:pPr>
            <w:r>
              <w:rPr>
                <w:sz w:val="20"/>
              </w:rPr>
              <w:t xml:space="preserve">Подготовительное упражнение</w:t>
            </w:r>
          </w:p>
        </w:tc>
      </w:tr>
      <w:tr>
        <w:tc>
          <w:tcPr>
            <w:tcW w:w="1644" w:type="dxa"/>
          </w:tcPr>
          <w:bookmarkStart w:id="2587" w:name="P2587"/>
          <w:bookmarkEnd w:id="2587"/>
          <w:p>
            <w:pPr>
              <w:pStyle w:val="0"/>
              <w:jc w:val="both"/>
            </w:pPr>
            <w:r>
              <w:rPr>
                <w:sz w:val="20"/>
              </w:rPr>
              <w:t xml:space="preserve">Упражнение 1</w:t>
            </w:r>
          </w:p>
        </w:tc>
        <w:tc>
          <w:tcPr>
            <w:tcW w:w="3175" w:type="dxa"/>
          </w:tcPr>
          <w:p>
            <w:pPr>
              <w:pStyle w:val="0"/>
              <w:jc w:val="both"/>
            </w:pPr>
            <w:r>
              <w:rPr>
                <w:sz w:val="20"/>
              </w:rPr>
              <w:t xml:space="preserve">Стрельба с места по одиночной цели</w:t>
            </w:r>
          </w:p>
        </w:tc>
        <w:tc>
          <w:tcPr>
            <w:gridSpan w:val="5"/>
            <w:tcW w:w="4251" w:type="dxa"/>
          </w:tcPr>
          <w:p>
            <w:pPr>
              <w:pStyle w:val="0"/>
              <w:jc w:val="both"/>
            </w:pPr>
            <w:r>
              <w:rPr>
                <w:sz w:val="20"/>
              </w:rPr>
              <w:t xml:space="preserve">Сотрудник произвел шесть выстрелов, не нарушил порядок выполнения упражнения и поразил мишень</w:t>
            </w:r>
          </w:p>
        </w:tc>
      </w:tr>
      <w:tr>
        <w:tc>
          <w:tcPr>
            <w:gridSpan w:val="7"/>
            <w:tcW w:w="9070" w:type="dxa"/>
          </w:tcPr>
          <w:p>
            <w:pPr>
              <w:pStyle w:val="0"/>
              <w:jc w:val="center"/>
            </w:pPr>
            <w:r>
              <w:rPr>
                <w:sz w:val="20"/>
              </w:rPr>
              <w:t xml:space="preserve">Учебное упражнение</w:t>
            </w:r>
          </w:p>
        </w:tc>
      </w:tr>
      <w:tr>
        <w:tc>
          <w:tcPr>
            <w:tcW w:w="1644" w:type="dxa"/>
          </w:tcPr>
          <w:bookmarkStart w:id="2591" w:name="P2591"/>
          <w:bookmarkEnd w:id="2591"/>
          <w:p>
            <w:pPr>
              <w:pStyle w:val="0"/>
              <w:jc w:val="both"/>
            </w:pPr>
            <w:r>
              <w:rPr>
                <w:sz w:val="20"/>
              </w:rPr>
              <w:t xml:space="preserve">Упражнение 2</w:t>
            </w:r>
          </w:p>
        </w:tc>
        <w:tc>
          <w:tcPr>
            <w:tcW w:w="3175" w:type="dxa"/>
          </w:tcPr>
          <w:p>
            <w:pPr>
              <w:pStyle w:val="0"/>
              <w:jc w:val="both"/>
            </w:pPr>
            <w:r>
              <w:rPr>
                <w:sz w:val="20"/>
              </w:rPr>
              <w:t xml:space="preserve">Стрельба с места по групповой цели</w:t>
            </w:r>
          </w:p>
        </w:tc>
        <w:tc>
          <w:tcPr>
            <w:gridSpan w:val="5"/>
            <w:tcW w:w="4251" w:type="dxa"/>
          </w:tcPr>
          <w:p>
            <w:pPr>
              <w:pStyle w:val="0"/>
              <w:jc w:val="both"/>
            </w:pPr>
            <w:r>
              <w:rPr>
                <w:sz w:val="20"/>
              </w:rPr>
              <w:t xml:space="preserve">Сотрудник произвел шесть выстрелов, не нарушил порядок выполнения упражнения и поразил мишень</w:t>
            </w:r>
          </w:p>
        </w:tc>
      </w:tr>
      <w:tr>
        <w:tc>
          <w:tcPr>
            <w:gridSpan w:val="7"/>
            <w:tcW w:w="9070" w:type="dxa"/>
          </w:tcPr>
          <w:p>
            <w:pPr>
              <w:pStyle w:val="0"/>
              <w:jc w:val="center"/>
            </w:pPr>
            <w:r>
              <w:rPr>
                <w:sz w:val="20"/>
              </w:rPr>
              <w:t xml:space="preserve">Упражнения стрельб из ручных гранатометов</w:t>
            </w:r>
          </w:p>
        </w:tc>
      </w:tr>
      <w:tr>
        <w:tc>
          <w:tcPr>
            <w:gridSpan w:val="7"/>
            <w:tcW w:w="9070" w:type="dxa"/>
          </w:tcPr>
          <w:p>
            <w:pPr>
              <w:pStyle w:val="0"/>
              <w:jc w:val="center"/>
            </w:pPr>
            <w:r>
              <w:rPr>
                <w:sz w:val="20"/>
              </w:rPr>
              <w:t xml:space="preserve">Подготовительное упражнение</w:t>
            </w:r>
          </w:p>
        </w:tc>
      </w:tr>
      <w:tr>
        <w:tc>
          <w:tcPr>
            <w:tcW w:w="1644" w:type="dxa"/>
          </w:tcPr>
          <w:bookmarkStart w:id="2596" w:name="P2596"/>
          <w:bookmarkEnd w:id="2596"/>
          <w:p>
            <w:pPr>
              <w:pStyle w:val="0"/>
              <w:jc w:val="both"/>
            </w:pPr>
            <w:r>
              <w:rPr>
                <w:sz w:val="20"/>
              </w:rPr>
              <w:t xml:space="preserve">Упражнение 1</w:t>
            </w:r>
          </w:p>
        </w:tc>
        <w:tc>
          <w:tcPr>
            <w:tcW w:w="3175" w:type="dxa"/>
          </w:tcPr>
          <w:p>
            <w:pPr>
              <w:pStyle w:val="0"/>
              <w:jc w:val="both"/>
            </w:pPr>
            <w:r>
              <w:rPr>
                <w:sz w:val="20"/>
              </w:rPr>
              <w:t xml:space="preserve">Стрельба с места по одиночной цели</w:t>
            </w:r>
          </w:p>
        </w:tc>
        <w:tc>
          <w:tcPr>
            <w:gridSpan w:val="5"/>
            <w:tcW w:w="4251" w:type="dxa"/>
          </w:tcPr>
          <w:p>
            <w:pPr>
              <w:pStyle w:val="0"/>
              <w:jc w:val="both"/>
            </w:pPr>
            <w:r>
              <w:rPr>
                <w:sz w:val="20"/>
              </w:rPr>
              <w:t xml:space="preserve">Сотрудник произвел три выстрела, не нарушил порядок выполнения упражнения и поразил мишень</w:t>
            </w:r>
          </w:p>
        </w:tc>
      </w:tr>
      <w:tr>
        <w:tc>
          <w:tcPr>
            <w:gridSpan w:val="7"/>
            <w:tcW w:w="9070" w:type="dxa"/>
          </w:tcPr>
          <w:p>
            <w:pPr>
              <w:pStyle w:val="0"/>
              <w:jc w:val="center"/>
            </w:pPr>
            <w:r>
              <w:rPr>
                <w:sz w:val="20"/>
              </w:rPr>
              <w:t xml:space="preserve">Учебное упражнение</w:t>
            </w:r>
          </w:p>
        </w:tc>
      </w:tr>
      <w:tr>
        <w:tc>
          <w:tcPr>
            <w:tcW w:w="1644" w:type="dxa"/>
          </w:tcPr>
          <w:bookmarkStart w:id="2600" w:name="P2600"/>
          <w:bookmarkEnd w:id="2600"/>
          <w:p>
            <w:pPr>
              <w:pStyle w:val="0"/>
              <w:jc w:val="both"/>
            </w:pPr>
            <w:r>
              <w:rPr>
                <w:sz w:val="20"/>
              </w:rPr>
              <w:t xml:space="preserve">Упражнение 2</w:t>
            </w:r>
          </w:p>
        </w:tc>
        <w:tc>
          <w:tcPr>
            <w:tcW w:w="3175" w:type="dxa"/>
          </w:tcPr>
          <w:p>
            <w:pPr>
              <w:pStyle w:val="0"/>
              <w:jc w:val="both"/>
            </w:pPr>
            <w:r>
              <w:rPr>
                <w:sz w:val="20"/>
              </w:rPr>
              <w:t xml:space="preserve">Стрельба с места по неподвижной цели</w:t>
            </w:r>
          </w:p>
        </w:tc>
        <w:tc>
          <w:tcPr>
            <w:gridSpan w:val="5"/>
            <w:tcW w:w="4251" w:type="dxa"/>
          </w:tcPr>
          <w:p>
            <w:pPr>
              <w:pStyle w:val="0"/>
              <w:jc w:val="both"/>
            </w:pPr>
            <w:r>
              <w:rPr>
                <w:sz w:val="20"/>
              </w:rPr>
              <w:t xml:space="preserve">Сотрудник произвел выстрел, не нарушил порядок выполнения упражнения, не превысил время, отведенное на его выполнение, и поразил мишень</w:t>
            </w:r>
          </w:p>
        </w:tc>
      </w:tr>
      <w:tr>
        <w:tc>
          <w:tcPr>
            <w:gridSpan w:val="7"/>
            <w:tcW w:w="9070" w:type="dxa"/>
          </w:tcPr>
          <w:p>
            <w:pPr>
              <w:pStyle w:val="0"/>
              <w:jc w:val="center"/>
            </w:pPr>
            <w:r>
              <w:rPr>
                <w:sz w:val="20"/>
              </w:rPr>
              <w:t xml:space="preserve">Упражнения метания ручных гранат</w:t>
            </w:r>
          </w:p>
        </w:tc>
      </w:tr>
      <w:tr>
        <w:tc>
          <w:tcPr>
            <w:gridSpan w:val="7"/>
            <w:tcW w:w="9070" w:type="dxa"/>
          </w:tcPr>
          <w:p>
            <w:pPr>
              <w:pStyle w:val="0"/>
              <w:jc w:val="center"/>
            </w:pPr>
            <w:r>
              <w:rPr>
                <w:sz w:val="20"/>
              </w:rPr>
              <w:t xml:space="preserve">Подготовительное упражнение</w:t>
            </w:r>
          </w:p>
        </w:tc>
      </w:tr>
      <w:tr>
        <w:tc>
          <w:tcPr>
            <w:tcW w:w="1644" w:type="dxa"/>
          </w:tcPr>
          <w:bookmarkStart w:id="2605" w:name="P2605"/>
          <w:bookmarkEnd w:id="2605"/>
          <w:p>
            <w:pPr>
              <w:pStyle w:val="0"/>
              <w:jc w:val="both"/>
            </w:pPr>
            <w:r>
              <w:rPr>
                <w:sz w:val="20"/>
              </w:rPr>
              <w:t xml:space="preserve">Упражнение 1</w:t>
            </w:r>
          </w:p>
        </w:tc>
        <w:tc>
          <w:tcPr>
            <w:tcW w:w="3175" w:type="dxa"/>
          </w:tcPr>
          <w:p>
            <w:pPr>
              <w:pStyle w:val="0"/>
              <w:jc w:val="both"/>
            </w:pPr>
            <w:r>
              <w:rPr>
                <w:sz w:val="20"/>
              </w:rPr>
              <w:t xml:space="preserve">Метание массогабаритного макета, учебной (учебно-имитационной) ручной гранаты по неподвижной цели</w:t>
            </w:r>
          </w:p>
        </w:tc>
        <w:tc>
          <w:tcPr>
            <w:gridSpan w:val="5"/>
            <w:tcW w:w="4251" w:type="dxa"/>
          </w:tcPr>
          <w:p>
            <w:pPr>
              <w:pStyle w:val="0"/>
              <w:jc w:val="both"/>
            </w:pPr>
            <w:r>
              <w:rPr>
                <w:sz w:val="20"/>
              </w:rPr>
              <w:t xml:space="preserve">Сотрудник метнул гранату, не нарушил порядок выполнения упражнения и попал гранатой в траншею</w:t>
            </w:r>
          </w:p>
        </w:tc>
      </w:tr>
      <w:tr>
        <w:tc>
          <w:tcPr>
            <w:gridSpan w:val="7"/>
            <w:tcW w:w="9070" w:type="dxa"/>
          </w:tcPr>
          <w:p>
            <w:pPr>
              <w:pStyle w:val="0"/>
              <w:jc w:val="center"/>
            </w:pPr>
            <w:r>
              <w:rPr>
                <w:sz w:val="20"/>
              </w:rPr>
              <w:t xml:space="preserve">Учебные упражнения</w:t>
            </w:r>
          </w:p>
        </w:tc>
      </w:tr>
      <w:tr>
        <w:tc>
          <w:tcPr>
            <w:tcW w:w="1644" w:type="dxa"/>
          </w:tcPr>
          <w:bookmarkStart w:id="2609" w:name="P2609"/>
          <w:bookmarkEnd w:id="2609"/>
          <w:p>
            <w:pPr>
              <w:pStyle w:val="0"/>
              <w:jc w:val="both"/>
            </w:pPr>
            <w:r>
              <w:rPr>
                <w:sz w:val="20"/>
              </w:rPr>
              <w:t xml:space="preserve">Упражнение 2</w:t>
            </w:r>
          </w:p>
        </w:tc>
        <w:tc>
          <w:tcPr>
            <w:tcW w:w="3175" w:type="dxa"/>
          </w:tcPr>
          <w:p>
            <w:pPr>
              <w:pStyle w:val="0"/>
              <w:jc w:val="both"/>
            </w:pPr>
            <w:r>
              <w:rPr>
                <w:sz w:val="20"/>
              </w:rPr>
              <w:t xml:space="preserve">Метание ручных гранат по неподвижной цели</w:t>
            </w:r>
          </w:p>
        </w:tc>
        <w:tc>
          <w:tcPr>
            <w:gridSpan w:val="5"/>
            <w:tcW w:w="4251" w:type="dxa"/>
          </w:tcPr>
          <w:p>
            <w:pPr>
              <w:pStyle w:val="0"/>
              <w:jc w:val="both"/>
            </w:pPr>
            <w:r>
              <w:rPr>
                <w:sz w:val="20"/>
              </w:rPr>
              <w:t xml:space="preserve">Сотрудник метнул гранату, не нарушил порядок выполнения упражнения и попал гранатой в круг диаметром 10 метров</w:t>
            </w:r>
          </w:p>
        </w:tc>
      </w:tr>
      <w:tr>
        <w:tc>
          <w:tcPr>
            <w:tcW w:w="1644" w:type="dxa"/>
          </w:tcPr>
          <w:bookmarkStart w:id="2612" w:name="P2612"/>
          <w:bookmarkEnd w:id="2612"/>
          <w:p>
            <w:pPr>
              <w:pStyle w:val="0"/>
              <w:jc w:val="both"/>
            </w:pPr>
            <w:r>
              <w:rPr>
                <w:sz w:val="20"/>
              </w:rPr>
              <w:t xml:space="preserve">Упражнение 3</w:t>
            </w:r>
          </w:p>
        </w:tc>
        <w:tc>
          <w:tcPr>
            <w:tcW w:w="3175" w:type="dxa"/>
          </w:tcPr>
          <w:p>
            <w:pPr>
              <w:pStyle w:val="0"/>
              <w:jc w:val="both"/>
            </w:pPr>
            <w:r>
              <w:rPr>
                <w:sz w:val="20"/>
              </w:rPr>
              <w:t xml:space="preserve">Метание ручных гранат по неподвижной цели</w:t>
            </w:r>
          </w:p>
        </w:tc>
        <w:tc>
          <w:tcPr>
            <w:gridSpan w:val="5"/>
            <w:tcW w:w="4251" w:type="dxa"/>
          </w:tcPr>
          <w:p>
            <w:pPr>
              <w:pStyle w:val="0"/>
              <w:jc w:val="both"/>
            </w:pPr>
            <w:r>
              <w:rPr>
                <w:sz w:val="20"/>
              </w:rPr>
              <w:t xml:space="preserve">Сотрудник метнул гранату, не нарушил порядок выполнения упражнения и попал гранатой в траншею</w:t>
            </w:r>
          </w:p>
        </w:tc>
      </w:tr>
      <w:tr>
        <w:tc>
          <w:tcPr>
            <w:tcW w:w="1644" w:type="dxa"/>
          </w:tcPr>
          <w:bookmarkStart w:id="2615" w:name="P2615"/>
          <w:bookmarkEnd w:id="2615"/>
          <w:p>
            <w:pPr>
              <w:pStyle w:val="0"/>
              <w:jc w:val="both"/>
            </w:pPr>
            <w:r>
              <w:rPr>
                <w:sz w:val="20"/>
              </w:rPr>
              <w:t xml:space="preserve">Упражнение 4</w:t>
            </w:r>
          </w:p>
        </w:tc>
        <w:tc>
          <w:tcPr>
            <w:tcW w:w="3175" w:type="dxa"/>
          </w:tcPr>
          <w:p>
            <w:pPr>
              <w:pStyle w:val="0"/>
              <w:jc w:val="both"/>
            </w:pPr>
            <w:r>
              <w:rPr>
                <w:sz w:val="20"/>
              </w:rPr>
              <w:t xml:space="preserve">Метание массогабаритного макета, учебной (учебно-имитационной) ручной гранаты после передвижения на дальность</w:t>
            </w:r>
          </w:p>
        </w:tc>
        <w:tc>
          <w:tcPr>
            <w:gridSpan w:val="5"/>
            <w:tcW w:w="4251" w:type="dxa"/>
          </w:tcPr>
          <w:p>
            <w:pPr>
              <w:pStyle w:val="0"/>
              <w:jc w:val="both"/>
            </w:pPr>
            <w:r>
              <w:rPr>
                <w:sz w:val="20"/>
              </w:rPr>
              <w:t xml:space="preserve">Сотрудник метнул гранату, не нарушил порядок выполнения упражнения и бросил гранату на 30 и более метров</w:t>
            </w:r>
          </w:p>
        </w:tc>
      </w:tr>
      <w:tr>
        <w:tc>
          <w:tcPr>
            <w:gridSpan w:val="7"/>
            <w:tcW w:w="9070" w:type="dxa"/>
          </w:tcPr>
          <w:p>
            <w:pPr>
              <w:pStyle w:val="0"/>
              <w:jc w:val="center"/>
            </w:pPr>
            <w:r>
              <w:rPr>
                <w:sz w:val="20"/>
              </w:rPr>
              <w:t xml:space="preserve">Упражнения стрельб из подводного оружия</w:t>
            </w:r>
          </w:p>
        </w:tc>
      </w:tr>
      <w:tr>
        <w:tc>
          <w:tcPr>
            <w:gridSpan w:val="7"/>
            <w:tcW w:w="9070" w:type="dxa"/>
          </w:tcPr>
          <w:p>
            <w:pPr>
              <w:pStyle w:val="0"/>
              <w:jc w:val="center"/>
            </w:pPr>
            <w:r>
              <w:rPr>
                <w:sz w:val="20"/>
              </w:rPr>
              <w:t xml:space="preserve">Упражнения стрельб из специального подводного пистолета</w:t>
            </w:r>
          </w:p>
        </w:tc>
      </w:tr>
      <w:tr>
        <w:tc>
          <w:tcPr>
            <w:gridSpan w:val="7"/>
            <w:tcW w:w="9070" w:type="dxa"/>
          </w:tcPr>
          <w:p>
            <w:pPr>
              <w:pStyle w:val="0"/>
              <w:jc w:val="center"/>
            </w:pPr>
            <w:r>
              <w:rPr>
                <w:sz w:val="20"/>
              </w:rPr>
              <w:t xml:space="preserve">Подготовительное упражнение</w:t>
            </w:r>
          </w:p>
        </w:tc>
      </w:tr>
      <w:tr>
        <w:tc>
          <w:tcPr>
            <w:tcW w:w="1644" w:type="dxa"/>
          </w:tcPr>
          <w:bookmarkStart w:id="2621" w:name="P2621"/>
          <w:bookmarkEnd w:id="2621"/>
          <w:p>
            <w:pPr>
              <w:pStyle w:val="0"/>
              <w:jc w:val="both"/>
            </w:pPr>
            <w:r>
              <w:rPr>
                <w:sz w:val="20"/>
              </w:rPr>
              <w:t xml:space="preserve">Упражнение 1</w:t>
            </w:r>
          </w:p>
        </w:tc>
        <w:tc>
          <w:tcPr>
            <w:tcW w:w="3175" w:type="dxa"/>
          </w:tcPr>
          <w:p>
            <w:pPr>
              <w:pStyle w:val="0"/>
              <w:jc w:val="both"/>
            </w:pPr>
            <w:r>
              <w:rPr>
                <w:sz w:val="20"/>
              </w:rPr>
              <w:t xml:space="preserve">Стрельба по неподвижной цели на берегу</w:t>
            </w:r>
          </w:p>
        </w:tc>
        <w:tc>
          <w:tcPr>
            <w:gridSpan w:val="5"/>
            <w:tcW w:w="4251" w:type="dxa"/>
          </w:tcPr>
          <w:p>
            <w:pPr>
              <w:pStyle w:val="0"/>
              <w:jc w:val="both"/>
            </w:pPr>
            <w:r>
              <w:rPr>
                <w:sz w:val="20"/>
              </w:rPr>
              <w:t xml:space="preserve">Сотрудник произвел четыре выстрела, не нарушил порядок выполнения упражнения и поразил мишень двумя пулями и более</w:t>
            </w:r>
          </w:p>
        </w:tc>
      </w:tr>
      <w:tr>
        <w:tc>
          <w:tcPr>
            <w:tcW w:w="1644" w:type="dxa"/>
          </w:tcPr>
          <w:bookmarkStart w:id="2624" w:name="P2624"/>
          <w:bookmarkEnd w:id="2624"/>
          <w:p>
            <w:pPr>
              <w:pStyle w:val="0"/>
              <w:jc w:val="both"/>
            </w:pPr>
            <w:r>
              <w:rPr>
                <w:sz w:val="20"/>
              </w:rPr>
              <w:t xml:space="preserve">Упражнение 2</w:t>
            </w:r>
          </w:p>
        </w:tc>
        <w:tc>
          <w:tcPr>
            <w:tcW w:w="3175" w:type="dxa"/>
          </w:tcPr>
          <w:p>
            <w:pPr>
              <w:pStyle w:val="0"/>
              <w:jc w:val="both"/>
            </w:pPr>
            <w:r>
              <w:rPr>
                <w:sz w:val="20"/>
              </w:rPr>
              <w:t xml:space="preserve">Стрельба по неподвижной цели на берегу (на воде)</w:t>
            </w:r>
          </w:p>
        </w:tc>
        <w:tc>
          <w:tcPr>
            <w:gridSpan w:val="5"/>
            <w:tcW w:w="4251" w:type="dxa"/>
          </w:tcPr>
          <w:p>
            <w:pPr>
              <w:pStyle w:val="0"/>
              <w:jc w:val="both"/>
            </w:pPr>
            <w:r>
              <w:rPr>
                <w:sz w:val="20"/>
              </w:rPr>
              <w:t xml:space="preserve">Сотрудник произвел четыре выстрела, не нарушил порядок выполнения упражнения, не превысил время, отведенное на его выполнение, и поразил мишень двумя пулями и более</w:t>
            </w:r>
          </w:p>
        </w:tc>
      </w:tr>
      <w:tr>
        <w:tc>
          <w:tcPr>
            <w:gridSpan w:val="7"/>
            <w:tcW w:w="9070" w:type="dxa"/>
          </w:tcPr>
          <w:p>
            <w:pPr>
              <w:pStyle w:val="0"/>
              <w:jc w:val="center"/>
            </w:pPr>
            <w:r>
              <w:rPr>
                <w:sz w:val="20"/>
              </w:rPr>
              <w:t xml:space="preserve">Учебно-специальное упражнение</w:t>
            </w:r>
          </w:p>
        </w:tc>
      </w:tr>
      <w:tr>
        <w:tc>
          <w:tcPr>
            <w:tcW w:w="1644" w:type="dxa"/>
          </w:tcPr>
          <w:bookmarkStart w:id="2628" w:name="P2628"/>
          <w:bookmarkEnd w:id="2628"/>
          <w:p>
            <w:pPr>
              <w:pStyle w:val="0"/>
              <w:jc w:val="both"/>
            </w:pPr>
            <w:r>
              <w:rPr>
                <w:sz w:val="20"/>
              </w:rPr>
              <w:t xml:space="preserve">Упражнение 3</w:t>
            </w:r>
          </w:p>
        </w:tc>
        <w:tc>
          <w:tcPr>
            <w:tcW w:w="3175" w:type="dxa"/>
          </w:tcPr>
          <w:p>
            <w:pPr>
              <w:pStyle w:val="0"/>
              <w:jc w:val="both"/>
            </w:pPr>
            <w:r>
              <w:rPr>
                <w:sz w:val="20"/>
              </w:rPr>
              <w:t xml:space="preserve">Стрельба под водой с места по неподвижной цели</w:t>
            </w:r>
          </w:p>
        </w:tc>
        <w:tc>
          <w:tcPr>
            <w:gridSpan w:val="5"/>
            <w:tcW w:w="4251" w:type="dxa"/>
          </w:tcPr>
          <w:p>
            <w:pPr>
              <w:pStyle w:val="0"/>
              <w:jc w:val="both"/>
            </w:pPr>
            <w:r>
              <w:rPr>
                <w:sz w:val="20"/>
              </w:rPr>
              <w:t xml:space="preserve">Сотрудник произвел четыре выстрела, не нарушил порядок выполнения упражнения и поразил мишень двумя пулями и более</w:t>
            </w:r>
          </w:p>
        </w:tc>
      </w:tr>
      <w:tr>
        <w:tc>
          <w:tcPr>
            <w:gridSpan w:val="7"/>
            <w:tcW w:w="9070" w:type="dxa"/>
          </w:tcPr>
          <w:p>
            <w:pPr>
              <w:pStyle w:val="0"/>
              <w:jc w:val="center"/>
            </w:pPr>
            <w:r>
              <w:rPr>
                <w:sz w:val="20"/>
              </w:rPr>
              <w:t xml:space="preserve">Упражнения стрельб из автомата подводного специального (автомата двухсредного специального)</w:t>
            </w:r>
          </w:p>
        </w:tc>
      </w:tr>
      <w:tr>
        <w:tc>
          <w:tcPr>
            <w:gridSpan w:val="7"/>
            <w:tcW w:w="9070" w:type="dxa"/>
          </w:tcPr>
          <w:p>
            <w:pPr>
              <w:pStyle w:val="0"/>
              <w:jc w:val="center"/>
            </w:pPr>
            <w:r>
              <w:rPr>
                <w:sz w:val="20"/>
              </w:rPr>
              <w:t xml:space="preserve">Подготовительное упражнение</w:t>
            </w:r>
          </w:p>
        </w:tc>
      </w:tr>
      <w:tr>
        <w:tc>
          <w:tcPr>
            <w:tcW w:w="1644" w:type="dxa"/>
          </w:tcPr>
          <w:bookmarkStart w:id="2633" w:name="P2633"/>
          <w:bookmarkEnd w:id="2633"/>
          <w:p>
            <w:pPr>
              <w:pStyle w:val="0"/>
              <w:jc w:val="both"/>
            </w:pPr>
            <w:r>
              <w:rPr>
                <w:sz w:val="20"/>
              </w:rPr>
              <w:t xml:space="preserve">Упражнение 1</w:t>
            </w:r>
          </w:p>
        </w:tc>
        <w:tc>
          <w:tcPr>
            <w:tcW w:w="3175" w:type="dxa"/>
          </w:tcPr>
          <w:p>
            <w:pPr>
              <w:pStyle w:val="0"/>
              <w:jc w:val="both"/>
            </w:pPr>
            <w:r>
              <w:rPr>
                <w:sz w:val="20"/>
              </w:rPr>
              <w:t xml:space="preserve">Стрельба по неподвижным целям на берегу (на воде)</w:t>
            </w:r>
          </w:p>
        </w:tc>
        <w:tc>
          <w:tcPr>
            <w:gridSpan w:val="5"/>
            <w:tcW w:w="4251" w:type="dxa"/>
          </w:tcPr>
          <w:p>
            <w:pPr>
              <w:pStyle w:val="0"/>
              <w:jc w:val="both"/>
            </w:pPr>
            <w:r>
              <w:rPr>
                <w:sz w:val="20"/>
              </w:rPr>
              <w:t xml:space="preserve">Сотрудник произвел пять выстрелов, не нарушил порядок выполнения упражнения и поразил мишень двумя пулями и более</w:t>
            </w:r>
          </w:p>
        </w:tc>
      </w:tr>
      <w:tr>
        <w:tc>
          <w:tcPr>
            <w:gridSpan w:val="7"/>
            <w:tcW w:w="9070" w:type="dxa"/>
          </w:tcPr>
          <w:p>
            <w:pPr>
              <w:pStyle w:val="0"/>
              <w:jc w:val="center"/>
            </w:pPr>
            <w:r>
              <w:rPr>
                <w:sz w:val="20"/>
              </w:rPr>
              <w:t xml:space="preserve">Учебное упражнение стрельб</w:t>
            </w:r>
          </w:p>
        </w:tc>
      </w:tr>
      <w:tr>
        <w:tc>
          <w:tcPr>
            <w:tcW w:w="1644" w:type="dxa"/>
          </w:tcPr>
          <w:bookmarkStart w:id="2637" w:name="P2637"/>
          <w:bookmarkEnd w:id="2637"/>
          <w:p>
            <w:pPr>
              <w:pStyle w:val="0"/>
              <w:jc w:val="both"/>
            </w:pPr>
            <w:r>
              <w:rPr>
                <w:sz w:val="20"/>
              </w:rPr>
              <w:t xml:space="preserve">Упражнение 2</w:t>
            </w:r>
          </w:p>
        </w:tc>
        <w:tc>
          <w:tcPr>
            <w:tcW w:w="3175" w:type="dxa"/>
          </w:tcPr>
          <w:p>
            <w:pPr>
              <w:pStyle w:val="0"/>
              <w:jc w:val="both"/>
            </w:pPr>
            <w:r>
              <w:rPr>
                <w:sz w:val="20"/>
              </w:rPr>
              <w:t xml:space="preserve">Стрельба по неподвижным целям на берегу (на воде)</w:t>
            </w:r>
          </w:p>
        </w:tc>
        <w:tc>
          <w:tcPr>
            <w:gridSpan w:val="5"/>
            <w:tcW w:w="4251" w:type="dxa"/>
          </w:tcPr>
          <w:p>
            <w:pPr>
              <w:pStyle w:val="0"/>
              <w:jc w:val="both"/>
            </w:pPr>
            <w:r>
              <w:rPr>
                <w:sz w:val="20"/>
              </w:rPr>
              <w:t xml:space="preserve">Сотрудник произвел двенадцать выстрелов, не нарушил порядок выполнения упражнения, не превысил время, отведенное на его выполнение, и поразил три мишени</w:t>
            </w:r>
          </w:p>
        </w:tc>
      </w:tr>
      <w:tr>
        <w:tc>
          <w:tcPr>
            <w:gridSpan w:val="7"/>
            <w:tcW w:w="9070" w:type="dxa"/>
          </w:tcPr>
          <w:p>
            <w:pPr>
              <w:pStyle w:val="0"/>
              <w:jc w:val="center"/>
            </w:pPr>
            <w:r>
              <w:rPr>
                <w:sz w:val="20"/>
              </w:rPr>
              <w:t xml:space="preserve">Учебно-специальное упражнение стрельб</w:t>
            </w:r>
          </w:p>
        </w:tc>
      </w:tr>
      <w:tr>
        <w:tc>
          <w:tcPr>
            <w:tcW w:w="1644" w:type="dxa"/>
          </w:tcPr>
          <w:bookmarkStart w:id="2641" w:name="P2641"/>
          <w:bookmarkEnd w:id="2641"/>
          <w:p>
            <w:pPr>
              <w:pStyle w:val="0"/>
              <w:jc w:val="both"/>
            </w:pPr>
            <w:r>
              <w:rPr>
                <w:sz w:val="20"/>
              </w:rPr>
              <w:t xml:space="preserve">Упражнение 3</w:t>
            </w:r>
          </w:p>
        </w:tc>
        <w:tc>
          <w:tcPr>
            <w:tcW w:w="3175" w:type="dxa"/>
          </w:tcPr>
          <w:p>
            <w:pPr>
              <w:pStyle w:val="0"/>
              <w:jc w:val="both"/>
            </w:pPr>
            <w:r>
              <w:rPr>
                <w:sz w:val="20"/>
              </w:rPr>
              <w:t xml:space="preserve">Стрельба под водой с места по неподвижной цели</w:t>
            </w:r>
          </w:p>
        </w:tc>
        <w:tc>
          <w:tcPr>
            <w:gridSpan w:val="5"/>
            <w:tcW w:w="4251" w:type="dxa"/>
          </w:tcPr>
          <w:p>
            <w:pPr>
              <w:pStyle w:val="0"/>
              <w:jc w:val="both"/>
            </w:pPr>
            <w:r>
              <w:rPr>
                <w:sz w:val="20"/>
              </w:rPr>
              <w:t xml:space="preserve">Сотрудник произвел шесть выстрелов, не нарушил порядок выполнения упражнения и поразил две мишени</w:t>
            </w:r>
          </w:p>
        </w:tc>
      </w:tr>
      <w:tr>
        <w:tc>
          <w:tcPr>
            <w:gridSpan w:val="7"/>
            <w:tcW w:w="9070" w:type="dxa"/>
          </w:tcPr>
          <w:p>
            <w:pPr>
              <w:pStyle w:val="0"/>
              <w:jc w:val="center"/>
            </w:pPr>
            <w:r>
              <w:rPr>
                <w:sz w:val="20"/>
              </w:rPr>
              <w:t xml:space="preserve">Курсанты, слушатели очной формы обучения, а также слушатели, проходящие профессиональную подготовку</w:t>
            </w:r>
          </w:p>
        </w:tc>
      </w:tr>
      <w:tr>
        <w:tc>
          <w:tcPr>
            <w:tcW w:w="1644" w:type="dxa"/>
            <w:vMerge w:val="restart"/>
          </w:tcPr>
          <w:p>
            <w:pPr>
              <w:pStyle w:val="0"/>
              <w:jc w:val="center"/>
            </w:pPr>
            <w:r>
              <w:rPr>
                <w:sz w:val="20"/>
              </w:rPr>
              <w:t xml:space="preserve">N упражнения</w:t>
            </w:r>
          </w:p>
        </w:tc>
        <w:tc>
          <w:tcPr>
            <w:tcW w:w="3175" w:type="dxa"/>
            <w:vMerge w:val="restart"/>
          </w:tcPr>
          <w:p>
            <w:pPr>
              <w:pStyle w:val="0"/>
              <w:jc w:val="center"/>
            </w:pPr>
            <w:r>
              <w:rPr>
                <w:sz w:val="20"/>
              </w:rPr>
              <w:t xml:space="preserve">Наименование упражнения и условия его выполнения</w:t>
            </w:r>
          </w:p>
        </w:tc>
        <w:tc>
          <w:tcPr>
            <w:gridSpan w:val="5"/>
            <w:tcW w:w="4251" w:type="dxa"/>
          </w:tcPr>
          <w:p>
            <w:pPr>
              <w:pStyle w:val="0"/>
              <w:jc w:val="center"/>
            </w:pPr>
            <w:r>
              <w:rPr>
                <w:sz w:val="20"/>
              </w:rPr>
              <w:t xml:space="preserve">Оценка</w:t>
            </w:r>
          </w:p>
        </w:tc>
      </w:tr>
      <w:tr>
        <w:tc>
          <w:tcPr>
            <w:vMerge w:val="continue"/>
          </w:tcPr>
          <w:p/>
        </w:tc>
        <w:tc>
          <w:tcPr>
            <w:vMerge w:val="continue"/>
          </w:tcPr>
          <w:p/>
        </w:tc>
        <w:tc>
          <w:tcPr>
            <w:tcW w:w="1064" w:type="dxa"/>
          </w:tcPr>
          <w:p>
            <w:pPr>
              <w:pStyle w:val="0"/>
              <w:jc w:val="center"/>
            </w:pPr>
            <w:r>
              <w:rPr>
                <w:sz w:val="20"/>
              </w:rPr>
              <w:t xml:space="preserve">отлично</w:t>
            </w:r>
          </w:p>
        </w:tc>
        <w:tc>
          <w:tcPr>
            <w:gridSpan w:val="2"/>
            <w:tcW w:w="1064" w:type="dxa"/>
          </w:tcPr>
          <w:p>
            <w:pPr>
              <w:pStyle w:val="0"/>
              <w:jc w:val="center"/>
            </w:pPr>
            <w:r>
              <w:rPr>
                <w:sz w:val="20"/>
              </w:rPr>
              <w:t xml:space="preserve">хорошо</w:t>
            </w:r>
          </w:p>
        </w:tc>
        <w:tc>
          <w:tcPr>
            <w:tcW w:w="1064" w:type="dxa"/>
          </w:tcPr>
          <w:p>
            <w:pPr>
              <w:pStyle w:val="0"/>
              <w:jc w:val="center"/>
            </w:pPr>
            <w:r>
              <w:rPr>
                <w:sz w:val="20"/>
              </w:rPr>
              <w:t xml:space="preserve">удовлетворительно</w:t>
            </w:r>
          </w:p>
        </w:tc>
        <w:tc>
          <w:tcPr>
            <w:tcW w:w="1059" w:type="dxa"/>
          </w:tcPr>
          <w:p>
            <w:pPr>
              <w:pStyle w:val="0"/>
              <w:jc w:val="center"/>
            </w:pPr>
            <w:r>
              <w:rPr>
                <w:sz w:val="20"/>
              </w:rPr>
              <w:t xml:space="preserve">неудовлетворительно</w:t>
            </w:r>
          </w:p>
        </w:tc>
      </w:tr>
      <w:tr>
        <w:tc>
          <w:tcPr>
            <w:tcW w:w="1644" w:type="dxa"/>
          </w:tcPr>
          <w:p>
            <w:pPr>
              <w:pStyle w:val="0"/>
              <w:jc w:val="center"/>
            </w:pPr>
            <w:r>
              <w:rPr>
                <w:sz w:val="20"/>
              </w:rPr>
              <w:t xml:space="preserve">1</w:t>
            </w:r>
          </w:p>
        </w:tc>
        <w:tc>
          <w:tcPr>
            <w:tcW w:w="3175" w:type="dxa"/>
          </w:tcPr>
          <w:p>
            <w:pPr>
              <w:pStyle w:val="0"/>
              <w:jc w:val="center"/>
            </w:pPr>
            <w:r>
              <w:rPr>
                <w:sz w:val="20"/>
              </w:rPr>
              <w:t xml:space="preserve">2</w:t>
            </w:r>
          </w:p>
        </w:tc>
        <w:tc>
          <w:tcPr>
            <w:tcW w:w="1064" w:type="dxa"/>
          </w:tcPr>
          <w:p>
            <w:pPr>
              <w:pStyle w:val="0"/>
              <w:jc w:val="center"/>
            </w:pPr>
            <w:r>
              <w:rPr>
                <w:sz w:val="20"/>
              </w:rPr>
              <w:t xml:space="preserve">3</w:t>
            </w:r>
          </w:p>
        </w:tc>
        <w:tc>
          <w:tcPr>
            <w:gridSpan w:val="2"/>
            <w:tcW w:w="1064" w:type="dxa"/>
          </w:tcPr>
          <w:p>
            <w:pPr>
              <w:pStyle w:val="0"/>
              <w:jc w:val="center"/>
            </w:pPr>
            <w:r>
              <w:rPr>
                <w:sz w:val="20"/>
              </w:rPr>
              <w:t xml:space="preserve">4</w:t>
            </w:r>
          </w:p>
        </w:tc>
        <w:tc>
          <w:tcPr>
            <w:tcW w:w="1064" w:type="dxa"/>
          </w:tcPr>
          <w:p>
            <w:pPr>
              <w:pStyle w:val="0"/>
              <w:jc w:val="center"/>
            </w:pPr>
            <w:r>
              <w:rPr>
                <w:sz w:val="20"/>
              </w:rPr>
              <w:t xml:space="preserve">5</w:t>
            </w:r>
          </w:p>
        </w:tc>
        <w:tc>
          <w:tcPr>
            <w:tcW w:w="1059" w:type="dxa"/>
          </w:tcPr>
          <w:p>
            <w:pPr>
              <w:pStyle w:val="0"/>
              <w:jc w:val="center"/>
            </w:pPr>
            <w:r>
              <w:rPr>
                <w:sz w:val="20"/>
              </w:rPr>
              <w:t xml:space="preserve">6</w:t>
            </w:r>
          </w:p>
        </w:tc>
      </w:tr>
      <w:tr>
        <w:tc>
          <w:tcPr>
            <w:gridSpan w:val="7"/>
            <w:tcW w:w="9070" w:type="dxa"/>
          </w:tcPr>
          <w:p>
            <w:pPr>
              <w:pStyle w:val="0"/>
              <w:jc w:val="center"/>
            </w:pPr>
            <w:r>
              <w:rPr>
                <w:sz w:val="20"/>
              </w:rPr>
              <w:t xml:space="preserve">Упражнения стрельб из пистолета</w:t>
            </w:r>
          </w:p>
        </w:tc>
      </w:tr>
      <w:tr>
        <w:tc>
          <w:tcPr>
            <w:gridSpan w:val="7"/>
            <w:tcW w:w="9070" w:type="dxa"/>
          </w:tcPr>
          <w:p>
            <w:pPr>
              <w:pStyle w:val="0"/>
              <w:jc w:val="center"/>
            </w:pPr>
            <w:r>
              <w:rPr>
                <w:sz w:val="20"/>
              </w:rPr>
              <w:t xml:space="preserve">Подготовительные упражнения</w:t>
            </w:r>
          </w:p>
        </w:tc>
      </w:tr>
      <w:tr>
        <w:tc>
          <w:tcPr>
            <w:tcW w:w="1644" w:type="dxa"/>
          </w:tcPr>
          <w:p>
            <w:pPr>
              <w:pStyle w:val="0"/>
              <w:jc w:val="both"/>
            </w:pPr>
            <w:r>
              <w:rPr>
                <w:sz w:val="20"/>
              </w:rPr>
              <w:t xml:space="preserve">Упражнение 1</w:t>
            </w:r>
          </w:p>
        </w:tc>
        <w:tc>
          <w:tcPr>
            <w:tcW w:w="3175" w:type="dxa"/>
          </w:tcPr>
          <w:p>
            <w:pPr>
              <w:pStyle w:val="0"/>
              <w:jc w:val="both"/>
            </w:pPr>
            <w:r>
              <w:rPr>
                <w:sz w:val="20"/>
              </w:rPr>
              <w:t xml:space="preserve">Стрельба с места по неподвижной цели.</w:t>
            </w:r>
          </w:p>
          <w:p>
            <w:pPr>
              <w:pStyle w:val="0"/>
              <w:jc w:val="both"/>
            </w:pPr>
            <w:r>
              <w:rPr>
                <w:sz w:val="20"/>
              </w:rPr>
              <w:t xml:space="preserve">Упражнение считается выполненным, если сотрудник произвел четыре выстрела, не нарушил порядок выполнения упражнения</w:t>
            </w:r>
          </w:p>
        </w:tc>
        <w:tc>
          <w:tcPr>
            <w:tcW w:w="1064" w:type="dxa"/>
          </w:tcPr>
          <w:p>
            <w:pPr>
              <w:pStyle w:val="0"/>
              <w:jc w:val="both"/>
            </w:pPr>
            <w:hyperlink w:history="0" w:anchor="P8526" w:tooltip="Грудная фигура с кругами">
              <w:r>
                <w:rPr>
                  <w:sz w:val="20"/>
                  <w:color w:val="0000ff"/>
                </w:rPr>
                <w:t xml:space="preserve">мишени N 4</w:t>
              </w:r>
            </w:hyperlink>
            <w:r>
              <w:rPr>
                <w:sz w:val="20"/>
              </w:rPr>
              <w:t xml:space="preserve">, </w:t>
            </w:r>
            <w:hyperlink w:history="0" w:anchor="P8528" w:tooltip="Грудная фигура с кругами">
              <w:r>
                <w:rPr>
                  <w:sz w:val="20"/>
                  <w:color w:val="0000ff"/>
                </w:rPr>
                <w:t xml:space="preserve">4с</w:t>
              </w:r>
            </w:hyperlink>
            <w:r>
              <w:rPr>
                <w:sz w:val="20"/>
              </w:rPr>
              <w:t xml:space="preserve">:</w:t>
            </w:r>
          </w:p>
          <w:p>
            <w:pPr>
              <w:pStyle w:val="0"/>
              <w:jc w:val="both"/>
            </w:pPr>
            <w:r>
              <w:rPr>
                <w:sz w:val="20"/>
              </w:rPr>
              <w:t xml:space="preserve">10 метров - выбито не менее 27 очков;</w:t>
            </w:r>
          </w:p>
          <w:p>
            <w:pPr>
              <w:pStyle w:val="0"/>
              <w:jc w:val="both"/>
            </w:pPr>
            <w:r>
              <w:rPr>
                <w:sz w:val="20"/>
              </w:rPr>
              <w:t xml:space="preserve">15 метров - выбито не менее 25 очков;</w:t>
            </w:r>
          </w:p>
          <w:p>
            <w:pPr>
              <w:pStyle w:val="0"/>
              <w:jc w:val="both"/>
            </w:pPr>
            <w:r>
              <w:rPr>
                <w:sz w:val="20"/>
              </w:rPr>
              <w:t xml:space="preserve">20 метров - выбито не менее 2: очков</w:t>
            </w:r>
          </w:p>
          <w:p>
            <w:pPr>
              <w:pStyle w:val="0"/>
              <w:jc w:val="both"/>
            </w:pPr>
            <w:hyperlink w:history="0" w:anchor="P8539" w:tooltip="Грудная фигура">
              <w:r>
                <w:rPr>
                  <w:sz w:val="20"/>
                  <w:color w:val="0000ff"/>
                </w:rPr>
                <w:t xml:space="preserve">мишень N 6</w:t>
              </w:r>
            </w:hyperlink>
            <w:r>
              <w:rPr>
                <w:sz w:val="20"/>
              </w:rPr>
              <w:t xml:space="preserve">:</w:t>
            </w:r>
          </w:p>
          <w:p>
            <w:pPr>
              <w:pStyle w:val="0"/>
              <w:jc w:val="both"/>
            </w:pPr>
            <w:r>
              <w:rPr>
                <w:sz w:val="20"/>
              </w:rPr>
              <w:t xml:space="preserve">10 метров - мишень поражена четырьмя пулями;</w:t>
            </w:r>
          </w:p>
          <w:p>
            <w:pPr>
              <w:pStyle w:val="0"/>
              <w:jc w:val="both"/>
            </w:pPr>
            <w:r>
              <w:rPr>
                <w:sz w:val="20"/>
              </w:rPr>
              <w:t xml:space="preserve">15 метров - мишень поражена четырьмя пулями;</w:t>
            </w:r>
          </w:p>
          <w:p>
            <w:pPr>
              <w:pStyle w:val="0"/>
              <w:jc w:val="both"/>
            </w:pPr>
            <w:r>
              <w:rPr>
                <w:sz w:val="20"/>
              </w:rPr>
              <w:t xml:space="preserve">20 метров - мишень поражена тремя пулями и более</w:t>
            </w:r>
          </w:p>
        </w:tc>
        <w:tc>
          <w:tcPr>
            <w:gridSpan w:val="2"/>
            <w:tcW w:w="1064" w:type="dxa"/>
          </w:tcPr>
          <w:p>
            <w:pPr>
              <w:pStyle w:val="0"/>
              <w:jc w:val="both"/>
            </w:pPr>
            <w:hyperlink w:history="0" w:anchor="P8526" w:tooltip="Грудная фигура с кругами">
              <w:r>
                <w:rPr>
                  <w:sz w:val="20"/>
                  <w:color w:val="0000ff"/>
                </w:rPr>
                <w:t xml:space="preserve">мишени N 4</w:t>
              </w:r>
            </w:hyperlink>
            <w:r>
              <w:rPr>
                <w:sz w:val="20"/>
              </w:rPr>
              <w:t xml:space="preserve">, </w:t>
            </w:r>
            <w:hyperlink w:history="0" w:anchor="P8528" w:tooltip="Грудная фигура с кругами">
              <w:r>
                <w:rPr>
                  <w:sz w:val="20"/>
                  <w:color w:val="0000ff"/>
                </w:rPr>
                <w:t xml:space="preserve">4с</w:t>
              </w:r>
            </w:hyperlink>
            <w:r>
              <w:rPr>
                <w:sz w:val="20"/>
              </w:rPr>
              <w:t xml:space="preserve">:</w:t>
            </w:r>
          </w:p>
          <w:p>
            <w:pPr>
              <w:pStyle w:val="0"/>
              <w:jc w:val="both"/>
            </w:pPr>
            <w:r>
              <w:rPr>
                <w:sz w:val="20"/>
              </w:rPr>
              <w:t xml:space="preserve">- 10 метров - выбито не менее 26 очков;</w:t>
            </w:r>
          </w:p>
          <w:p>
            <w:pPr>
              <w:pStyle w:val="0"/>
              <w:jc w:val="both"/>
            </w:pPr>
            <w:r>
              <w:rPr>
                <w:sz w:val="20"/>
              </w:rPr>
              <w:t xml:space="preserve">- 15 метров - выбито не менее 24 очков;</w:t>
            </w:r>
          </w:p>
          <w:p>
            <w:pPr>
              <w:pStyle w:val="0"/>
              <w:jc w:val="both"/>
            </w:pPr>
            <w:r>
              <w:rPr>
                <w:sz w:val="20"/>
              </w:rPr>
              <w:t xml:space="preserve">- 20 метров - выбито не менее 22 очков</w:t>
            </w:r>
          </w:p>
          <w:p>
            <w:pPr>
              <w:pStyle w:val="0"/>
              <w:jc w:val="both"/>
            </w:pPr>
            <w:hyperlink w:history="0" w:anchor="P8539" w:tooltip="Грудная фигура">
              <w:r>
                <w:rPr>
                  <w:sz w:val="20"/>
                  <w:color w:val="0000ff"/>
                </w:rPr>
                <w:t xml:space="preserve">мишень N 6</w:t>
              </w:r>
            </w:hyperlink>
            <w:r>
              <w:rPr>
                <w:sz w:val="20"/>
              </w:rPr>
              <w:t xml:space="preserve">:</w:t>
            </w:r>
          </w:p>
          <w:p>
            <w:pPr>
              <w:pStyle w:val="0"/>
              <w:jc w:val="both"/>
            </w:pPr>
            <w:r>
              <w:rPr>
                <w:sz w:val="20"/>
              </w:rPr>
              <w:t xml:space="preserve">10 метров - мишень поражена тремя пулями;</w:t>
            </w:r>
          </w:p>
          <w:p>
            <w:pPr>
              <w:pStyle w:val="0"/>
              <w:jc w:val="both"/>
            </w:pPr>
            <w:r>
              <w:rPr>
                <w:sz w:val="20"/>
              </w:rPr>
              <w:t xml:space="preserve">15 метров - мишень поражена тремя пулями;</w:t>
            </w:r>
          </w:p>
          <w:p>
            <w:pPr>
              <w:pStyle w:val="0"/>
              <w:jc w:val="both"/>
            </w:pPr>
            <w:r>
              <w:rPr>
                <w:sz w:val="20"/>
              </w:rPr>
              <w:t xml:space="preserve">20 метров - мишень поражена двумя пулями</w:t>
            </w:r>
          </w:p>
        </w:tc>
        <w:tc>
          <w:tcPr>
            <w:tcW w:w="1064" w:type="dxa"/>
          </w:tcPr>
          <w:p>
            <w:pPr>
              <w:pStyle w:val="0"/>
              <w:jc w:val="both"/>
            </w:pPr>
            <w:hyperlink w:history="0" w:anchor="P8526" w:tooltip="Грудная фигура с кругами">
              <w:r>
                <w:rPr>
                  <w:sz w:val="20"/>
                  <w:color w:val="0000ff"/>
                </w:rPr>
                <w:t xml:space="preserve">мишени N 4</w:t>
              </w:r>
            </w:hyperlink>
            <w:r>
              <w:rPr>
                <w:sz w:val="20"/>
              </w:rPr>
              <w:t xml:space="preserve">, </w:t>
            </w:r>
            <w:hyperlink w:history="0" w:anchor="P8528" w:tooltip="Грудная фигура с кругами">
              <w:r>
                <w:rPr>
                  <w:sz w:val="20"/>
                  <w:color w:val="0000ff"/>
                </w:rPr>
                <w:t xml:space="preserve">4с</w:t>
              </w:r>
            </w:hyperlink>
            <w:r>
              <w:rPr>
                <w:sz w:val="20"/>
              </w:rPr>
              <w:t xml:space="preserve">:</w:t>
            </w:r>
          </w:p>
          <w:p>
            <w:pPr>
              <w:pStyle w:val="0"/>
              <w:jc w:val="both"/>
            </w:pPr>
            <w:r>
              <w:rPr>
                <w:sz w:val="20"/>
              </w:rPr>
              <w:t xml:space="preserve">10 метров - выбито не менее 25 очков;</w:t>
            </w:r>
          </w:p>
          <w:p>
            <w:pPr>
              <w:pStyle w:val="0"/>
              <w:jc w:val="both"/>
            </w:pPr>
            <w:r>
              <w:rPr>
                <w:sz w:val="20"/>
              </w:rPr>
              <w:t xml:space="preserve">15 метров - выбито не менее 23 очков;</w:t>
            </w:r>
          </w:p>
          <w:p>
            <w:pPr>
              <w:pStyle w:val="0"/>
              <w:jc w:val="both"/>
            </w:pPr>
            <w:r>
              <w:rPr>
                <w:sz w:val="20"/>
              </w:rPr>
              <w:t xml:space="preserve">20 метров - выбито не менее 21 очка</w:t>
            </w:r>
          </w:p>
          <w:p>
            <w:pPr>
              <w:pStyle w:val="0"/>
              <w:jc w:val="both"/>
            </w:pPr>
            <w:hyperlink w:history="0" w:anchor="P8539" w:tooltip="Грудная фигура">
              <w:r>
                <w:rPr>
                  <w:sz w:val="20"/>
                  <w:color w:val="0000ff"/>
                </w:rPr>
                <w:t xml:space="preserve">мишень N 6</w:t>
              </w:r>
            </w:hyperlink>
            <w:r>
              <w:rPr>
                <w:sz w:val="20"/>
              </w:rPr>
              <w:t xml:space="preserve">:</w:t>
            </w:r>
          </w:p>
          <w:p>
            <w:pPr>
              <w:pStyle w:val="0"/>
              <w:jc w:val="both"/>
            </w:pPr>
            <w:r>
              <w:rPr>
                <w:sz w:val="20"/>
              </w:rPr>
              <w:t xml:space="preserve">10 метров - мишень поражена двумя пулями;</w:t>
            </w:r>
          </w:p>
          <w:p>
            <w:pPr>
              <w:pStyle w:val="0"/>
              <w:jc w:val="both"/>
            </w:pPr>
            <w:r>
              <w:rPr>
                <w:sz w:val="20"/>
              </w:rPr>
              <w:t xml:space="preserve">15 метров - мишень поражена двумя пулями;</w:t>
            </w:r>
          </w:p>
          <w:p>
            <w:pPr>
              <w:pStyle w:val="0"/>
              <w:jc w:val="both"/>
            </w:pPr>
            <w:r>
              <w:rPr>
                <w:sz w:val="20"/>
              </w:rPr>
              <w:t xml:space="preserve">20 метров - мишень поражена одной пулей</w:t>
            </w:r>
          </w:p>
        </w:tc>
        <w:tc>
          <w:tcPr>
            <w:tcW w:w="1059" w:type="dxa"/>
          </w:tcPr>
          <w:p>
            <w:pPr>
              <w:pStyle w:val="0"/>
              <w:jc w:val="both"/>
            </w:pPr>
            <w:r>
              <w:rPr>
                <w:sz w:val="20"/>
              </w:rPr>
              <w:t xml:space="preserve">в остальных случаях</w:t>
            </w:r>
          </w:p>
        </w:tc>
      </w:tr>
      <w:tr>
        <w:tc>
          <w:tcPr>
            <w:tcW w:w="1644" w:type="dxa"/>
          </w:tcPr>
          <w:p>
            <w:pPr>
              <w:pStyle w:val="0"/>
              <w:jc w:val="both"/>
            </w:pPr>
            <w:r>
              <w:rPr>
                <w:sz w:val="20"/>
              </w:rPr>
              <w:t xml:space="preserve">Упражнение 2</w:t>
            </w:r>
          </w:p>
        </w:tc>
        <w:tc>
          <w:tcPr>
            <w:tcW w:w="3175" w:type="dxa"/>
          </w:tcPr>
          <w:p>
            <w:pPr>
              <w:pStyle w:val="0"/>
              <w:jc w:val="both"/>
            </w:pPr>
            <w:r>
              <w:rPr>
                <w:sz w:val="20"/>
              </w:rPr>
              <w:t xml:space="preserve">Первый выстрел.</w:t>
            </w:r>
          </w:p>
          <w:p>
            <w:pPr>
              <w:pStyle w:val="0"/>
              <w:jc w:val="both"/>
            </w:pPr>
            <w:r>
              <w:rPr>
                <w:sz w:val="20"/>
              </w:rPr>
              <w:t xml:space="preserve">Упражнение считается выполненным, если сотрудник произвел выстрел, не нарушил порядок выполнения упражнения, и не превысил время отведенное на его выполнение</w:t>
            </w:r>
          </w:p>
        </w:tc>
        <w:tc>
          <w:tcPr>
            <w:gridSpan w:val="4"/>
            <w:tcW w:w="3192" w:type="dxa"/>
          </w:tcPr>
          <w:p>
            <w:pPr>
              <w:pStyle w:val="0"/>
              <w:jc w:val="both"/>
            </w:pPr>
            <w:r>
              <w:rPr>
                <w:sz w:val="20"/>
              </w:rPr>
              <w:t xml:space="preserve">оценивается недифференцированно, оценка "удовлетворительно" выставляется в случае, если мишень поражена</w:t>
            </w:r>
          </w:p>
        </w:tc>
        <w:tc>
          <w:tcPr>
            <w:tcW w:w="1059" w:type="dxa"/>
          </w:tcPr>
          <w:p>
            <w:pPr>
              <w:pStyle w:val="0"/>
              <w:jc w:val="both"/>
            </w:pPr>
            <w:r>
              <w:rPr>
                <w:sz w:val="20"/>
              </w:rPr>
              <w:t xml:space="preserve">мишень не поражена</w:t>
            </w:r>
          </w:p>
        </w:tc>
      </w:tr>
      <w:tr>
        <w:tc>
          <w:tcPr>
            <w:tcW w:w="1644" w:type="dxa"/>
          </w:tcPr>
          <w:p>
            <w:pPr>
              <w:pStyle w:val="0"/>
              <w:jc w:val="both"/>
            </w:pPr>
            <w:r>
              <w:rPr>
                <w:sz w:val="20"/>
              </w:rPr>
              <w:t xml:space="preserve">Упражнение 3</w:t>
            </w:r>
          </w:p>
        </w:tc>
        <w:tc>
          <w:tcPr>
            <w:tcW w:w="3175" w:type="dxa"/>
          </w:tcPr>
          <w:p>
            <w:pPr>
              <w:pStyle w:val="0"/>
              <w:jc w:val="both"/>
            </w:pPr>
            <w:r>
              <w:rPr>
                <w:sz w:val="20"/>
              </w:rPr>
              <w:t xml:space="preserve">Первый выстрел после смены магазина.</w:t>
            </w:r>
          </w:p>
          <w:p>
            <w:pPr>
              <w:pStyle w:val="0"/>
              <w:jc w:val="both"/>
            </w:pPr>
            <w:r>
              <w:rPr>
                <w:sz w:val="20"/>
              </w:rPr>
              <w:t xml:space="preserve">Упражнение считается выполненным, если сотрудник произвел выстрел, не нарушил порядок выполнения упражнения и не превысил время, отведенное на его выполнение</w:t>
            </w:r>
          </w:p>
        </w:tc>
        <w:tc>
          <w:tcPr>
            <w:gridSpan w:val="4"/>
            <w:tcW w:w="3192" w:type="dxa"/>
          </w:tcPr>
          <w:p>
            <w:pPr>
              <w:pStyle w:val="0"/>
              <w:jc w:val="both"/>
            </w:pPr>
            <w:r>
              <w:rPr>
                <w:sz w:val="20"/>
              </w:rPr>
              <w:t xml:space="preserve">оценивается недифференцированно, оценка "удовлетворительно" выставляется в случае, если мишень поражена</w:t>
            </w:r>
          </w:p>
        </w:tc>
        <w:tc>
          <w:tcPr>
            <w:tcW w:w="1059" w:type="dxa"/>
          </w:tcPr>
          <w:p>
            <w:pPr>
              <w:pStyle w:val="0"/>
              <w:jc w:val="both"/>
            </w:pPr>
            <w:r>
              <w:rPr>
                <w:sz w:val="20"/>
              </w:rPr>
              <w:t xml:space="preserve">в остальных случаях</w:t>
            </w:r>
          </w:p>
        </w:tc>
      </w:tr>
      <w:tr>
        <w:tc>
          <w:tcPr>
            <w:tcW w:w="1644" w:type="dxa"/>
          </w:tcPr>
          <w:p>
            <w:pPr>
              <w:pStyle w:val="0"/>
              <w:jc w:val="both"/>
            </w:pPr>
            <w:r>
              <w:rPr>
                <w:sz w:val="20"/>
              </w:rPr>
              <w:t xml:space="preserve">Упражнение 4</w:t>
            </w:r>
          </w:p>
        </w:tc>
        <w:tc>
          <w:tcPr>
            <w:tcW w:w="3175" w:type="dxa"/>
          </w:tcPr>
          <w:p>
            <w:pPr>
              <w:pStyle w:val="0"/>
              <w:jc w:val="both"/>
            </w:pPr>
            <w:r>
              <w:rPr>
                <w:sz w:val="20"/>
              </w:rPr>
              <w:t xml:space="preserve">Первый выстрел и выстрел после смены магазина.</w:t>
            </w:r>
          </w:p>
          <w:p>
            <w:pPr>
              <w:pStyle w:val="0"/>
              <w:jc w:val="both"/>
            </w:pPr>
            <w:r>
              <w:rPr>
                <w:sz w:val="20"/>
              </w:rPr>
              <w:t xml:space="preserve">Упражнение считается выполненным, если сотрудник произвел два выстрела, не нарушил порядок выполнения упражнения</w:t>
            </w:r>
          </w:p>
        </w:tc>
        <w:tc>
          <w:tcPr>
            <w:gridSpan w:val="4"/>
            <w:tcW w:w="3192" w:type="dxa"/>
          </w:tcPr>
          <w:p>
            <w:pPr>
              <w:pStyle w:val="0"/>
              <w:jc w:val="both"/>
            </w:pPr>
            <w:r>
              <w:rPr>
                <w:sz w:val="20"/>
              </w:rPr>
              <w:t xml:space="preserve">оценивается недифференцированно, оценка "удовлетворительно" выставляется в случае, если мишень поражена</w:t>
            </w:r>
          </w:p>
        </w:tc>
        <w:tc>
          <w:tcPr>
            <w:tcW w:w="1059" w:type="dxa"/>
          </w:tcPr>
          <w:p>
            <w:pPr>
              <w:pStyle w:val="0"/>
              <w:jc w:val="both"/>
            </w:pPr>
            <w:r>
              <w:rPr>
                <w:sz w:val="20"/>
              </w:rPr>
              <w:t xml:space="preserve">в остальных случаях</w:t>
            </w:r>
          </w:p>
        </w:tc>
      </w:tr>
      <w:tr>
        <w:tc>
          <w:tcPr>
            <w:gridSpan w:val="7"/>
            <w:tcW w:w="9070" w:type="dxa"/>
          </w:tcPr>
          <w:p>
            <w:pPr>
              <w:pStyle w:val="0"/>
              <w:jc w:val="center"/>
            </w:pPr>
            <w:r>
              <w:rPr>
                <w:sz w:val="20"/>
              </w:rPr>
              <w:t xml:space="preserve">Учебные упражнения</w:t>
            </w:r>
          </w:p>
        </w:tc>
      </w:tr>
      <w:tr>
        <w:tc>
          <w:tcPr>
            <w:tcW w:w="1644" w:type="dxa"/>
          </w:tcPr>
          <w:p>
            <w:pPr>
              <w:pStyle w:val="0"/>
              <w:jc w:val="both"/>
            </w:pPr>
            <w:r>
              <w:rPr>
                <w:sz w:val="20"/>
              </w:rPr>
              <w:t xml:space="preserve">Упражнение 5</w:t>
            </w:r>
          </w:p>
        </w:tc>
        <w:tc>
          <w:tcPr>
            <w:tcW w:w="3175" w:type="dxa"/>
          </w:tcPr>
          <w:p>
            <w:pPr>
              <w:pStyle w:val="0"/>
              <w:jc w:val="both"/>
            </w:pPr>
            <w:r>
              <w:rPr>
                <w:sz w:val="20"/>
              </w:rPr>
              <w:t xml:space="preserve">Скоростная стрельба с места по неподвижной цели с заданной зоной поражения.</w:t>
            </w:r>
          </w:p>
          <w:p>
            <w:pPr>
              <w:pStyle w:val="0"/>
              <w:jc w:val="both"/>
            </w:pPr>
            <w:r>
              <w:rPr>
                <w:sz w:val="20"/>
              </w:rPr>
              <w:t xml:space="preserve">Упражнение считается выполненным, если сотрудник произвел четыре выстрела, не нарушил порядок выполнения упражнения и не превысил время, отведенное на его выполнение</w:t>
            </w:r>
          </w:p>
        </w:tc>
        <w:tc>
          <w:tcPr>
            <w:tcW w:w="1064" w:type="dxa"/>
          </w:tcPr>
          <w:p>
            <w:pPr>
              <w:pStyle w:val="0"/>
              <w:jc w:val="both"/>
            </w:pPr>
            <w:r>
              <w:rPr>
                <w:sz w:val="20"/>
              </w:rPr>
              <w:t xml:space="preserve">зона поражения поражена четырьмя пулями</w:t>
            </w:r>
          </w:p>
        </w:tc>
        <w:tc>
          <w:tcPr>
            <w:gridSpan w:val="2"/>
            <w:tcW w:w="1064" w:type="dxa"/>
          </w:tcPr>
          <w:p>
            <w:pPr>
              <w:pStyle w:val="0"/>
              <w:jc w:val="both"/>
            </w:pPr>
            <w:r>
              <w:rPr>
                <w:sz w:val="20"/>
              </w:rPr>
              <w:t xml:space="preserve">зона поражения поражена тремя пулями</w:t>
            </w:r>
          </w:p>
        </w:tc>
        <w:tc>
          <w:tcPr>
            <w:tcW w:w="1064" w:type="dxa"/>
          </w:tcPr>
          <w:p>
            <w:pPr>
              <w:pStyle w:val="0"/>
              <w:jc w:val="both"/>
            </w:pPr>
            <w:r>
              <w:rPr>
                <w:sz w:val="20"/>
              </w:rPr>
              <w:t xml:space="preserve">зона поражения поражена двумя пулями</w:t>
            </w:r>
          </w:p>
        </w:tc>
        <w:tc>
          <w:tcPr>
            <w:tcW w:w="1059" w:type="dxa"/>
          </w:tcPr>
          <w:p>
            <w:pPr>
              <w:pStyle w:val="0"/>
              <w:jc w:val="both"/>
            </w:pPr>
            <w:r>
              <w:rPr>
                <w:sz w:val="20"/>
              </w:rPr>
              <w:t xml:space="preserve">в остальных случаях</w:t>
            </w:r>
          </w:p>
        </w:tc>
      </w:tr>
      <w:tr>
        <w:tc>
          <w:tcPr>
            <w:tcW w:w="1644" w:type="dxa"/>
          </w:tcPr>
          <w:p>
            <w:pPr>
              <w:pStyle w:val="0"/>
              <w:jc w:val="both"/>
            </w:pPr>
            <w:r>
              <w:rPr>
                <w:sz w:val="20"/>
              </w:rPr>
              <w:t xml:space="preserve">Упражнение 6</w:t>
            </w:r>
          </w:p>
        </w:tc>
        <w:tc>
          <w:tcPr>
            <w:tcW w:w="3175" w:type="dxa"/>
          </w:tcPr>
          <w:p>
            <w:pPr>
              <w:pStyle w:val="0"/>
              <w:jc w:val="both"/>
            </w:pPr>
            <w:r>
              <w:rPr>
                <w:sz w:val="20"/>
              </w:rPr>
              <w:t xml:space="preserve">Скоростная стрельба с места по неподвижной цели с заданными областями поражения со сменой положения для стрельбы.</w:t>
            </w:r>
          </w:p>
          <w:p>
            <w:pPr>
              <w:pStyle w:val="0"/>
              <w:jc w:val="both"/>
            </w:pPr>
            <w:r>
              <w:rPr>
                <w:sz w:val="20"/>
              </w:rPr>
              <w:t xml:space="preserve">Упражнение считается выполненным, если сотрудник произвел четыре выстрела, не нарушил порядок выполнения упражнения, не превысил время, отведенное на его выполнение</w:t>
            </w:r>
          </w:p>
        </w:tc>
        <w:tc>
          <w:tcPr>
            <w:tcW w:w="1064" w:type="dxa"/>
          </w:tcPr>
          <w:p>
            <w:pPr>
              <w:pStyle w:val="0"/>
              <w:jc w:val="both"/>
            </w:pPr>
            <w:r>
              <w:rPr>
                <w:sz w:val="20"/>
              </w:rPr>
              <w:t xml:space="preserve">поражены четыре зоны поражения</w:t>
            </w:r>
          </w:p>
        </w:tc>
        <w:tc>
          <w:tcPr>
            <w:gridSpan w:val="2"/>
            <w:tcW w:w="1064" w:type="dxa"/>
          </w:tcPr>
          <w:p>
            <w:pPr>
              <w:pStyle w:val="0"/>
              <w:jc w:val="both"/>
            </w:pPr>
            <w:r>
              <w:rPr>
                <w:sz w:val="20"/>
              </w:rPr>
              <w:t xml:space="preserve">поражены три зоны поражения</w:t>
            </w:r>
          </w:p>
        </w:tc>
        <w:tc>
          <w:tcPr>
            <w:tcW w:w="1064" w:type="dxa"/>
          </w:tcPr>
          <w:p>
            <w:pPr>
              <w:pStyle w:val="0"/>
              <w:jc w:val="both"/>
            </w:pPr>
            <w:r>
              <w:rPr>
                <w:sz w:val="20"/>
              </w:rPr>
              <w:t xml:space="preserve">поражены две зоны поражения</w:t>
            </w:r>
          </w:p>
        </w:tc>
        <w:tc>
          <w:tcPr>
            <w:tcW w:w="1059" w:type="dxa"/>
          </w:tcPr>
          <w:p>
            <w:pPr>
              <w:pStyle w:val="0"/>
              <w:jc w:val="both"/>
            </w:pPr>
            <w:r>
              <w:rPr>
                <w:sz w:val="20"/>
              </w:rPr>
              <w:t xml:space="preserve">в остальных случаях</w:t>
            </w:r>
          </w:p>
        </w:tc>
      </w:tr>
      <w:tr>
        <w:tc>
          <w:tcPr>
            <w:tcW w:w="1644" w:type="dxa"/>
          </w:tcPr>
          <w:p>
            <w:pPr>
              <w:pStyle w:val="0"/>
              <w:jc w:val="both"/>
            </w:pPr>
            <w:r>
              <w:rPr>
                <w:sz w:val="20"/>
              </w:rPr>
              <w:t xml:space="preserve">Упражнение 7</w:t>
            </w:r>
          </w:p>
        </w:tc>
        <w:tc>
          <w:tcPr>
            <w:tcW w:w="3175" w:type="dxa"/>
          </w:tcPr>
          <w:p>
            <w:pPr>
              <w:pStyle w:val="0"/>
              <w:jc w:val="both"/>
            </w:pPr>
            <w:r>
              <w:rPr>
                <w:sz w:val="20"/>
              </w:rPr>
              <w:t xml:space="preserve">Скоростная стрельба с места по неподвижной цели.</w:t>
            </w:r>
          </w:p>
          <w:p>
            <w:pPr>
              <w:pStyle w:val="0"/>
              <w:jc w:val="both"/>
            </w:pPr>
            <w:r>
              <w:rPr>
                <w:sz w:val="20"/>
              </w:rPr>
              <w:t xml:space="preserve">Упражнение считается выполненным, если сотрудник произвел четыре выстрела, не нарушил порядок выполнения упражнения, не превысил время, отведенное на его выполнение</w:t>
            </w:r>
          </w:p>
        </w:tc>
        <w:tc>
          <w:tcPr>
            <w:tcW w:w="1064" w:type="dxa"/>
          </w:tcPr>
          <w:p>
            <w:pPr>
              <w:pStyle w:val="0"/>
              <w:jc w:val="both"/>
            </w:pPr>
            <w:r>
              <w:rPr>
                <w:sz w:val="20"/>
              </w:rPr>
              <w:t xml:space="preserve">выбито 32 очка и более</w:t>
            </w:r>
          </w:p>
        </w:tc>
        <w:tc>
          <w:tcPr>
            <w:gridSpan w:val="2"/>
            <w:tcW w:w="1064" w:type="dxa"/>
          </w:tcPr>
          <w:p>
            <w:pPr>
              <w:pStyle w:val="0"/>
              <w:jc w:val="both"/>
            </w:pPr>
            <w:r>
              <w:rPr>
                <w:sz w:val="20"/>
              </w:rPr>
              <w:t xml:space="preserve">выбито от 28 очков до 31</w:t>
            </w:r>
          </w:p>
        </w:tc>
        <w:tc>
          <w:tcPr>
            <w:tcW w:w="1064" w:type="dxa"/>
          </w:tcPr>
          <w:p>
            <w:pPr>
              <w:pStyle w:val="0"/>
              <w:jc w:val="both"/>
            </w:pPr>
            <w:r>
              <w:rPr>
                <w:sz w:val="20"/>
              </w:rPr>
              <w:t xml:space="preserve">выбито от 24 до 27 очков</w:t>
            </w:r>
          </w:p>
        </w:tc>
        <w:tc>
          <w:tcPr>
            <w:tcW w:w="1059" w:type="dxa"/>
          </w:tcPr>
          <w:p>
            <w:pPr>
              <w:pStyle w:val="0"/>
              <w:jc w:val="both"/>
            </w:pPr>
            <w:r>
              <w:rPr>
                <w:sz w:val="20"/>
              </w:rPr>
              <w:t xml:space="preserve">в остальных случаях</w:t>
            </w:r>
          </w:p>
        </w:tc>
      </w:tr>
      <w:tr>
        <w:tc>
          <w:tcPr>
            <w:tcW w:w="1644" w:type="dxa"/>
          </w:tcPr>
          <w:p>
            <w:pPr>
              <w:pStyle w:val="0"/>
              <w:jc w:val="both"/>
            </w:pPr>
            <w:r>
              <w:rPr>
                <w:sz w:val="20"/>
              </w:rPr>
              <w:t xml:space="preserve">Упражнение 8</w:t>
            </w:r>
          </w:p>
        </w:tc>
        <w:tc>
          <w:tcPr>
            <w:tcW w:w="3175" w:type="dxa"/>
          </w:tcPr>
          <w:p>
            <w:pPr>
              <w:pStyle w:val="0"/>
              <w:jc w:val="both"/>
            </w:pPr>
            <w:r>
              <w:rPr>
                <w:sz w:val="20"/>
              </w:rPr>
              <w:t xml:space="preserve">Стрельба с места по неподвижной цели.</w:t>
            </w:r>
          </w:p>
          <w:p>
            <w:pPr>
              <w:pStyle w:val="0"/>
              <w:jc w:val="both"/>
            </w:pPr>
            <w:r>
              <w:rPr>
                <w:sz w:val="20"/>
              </w:rPr>
              <w:t xml:space="preserve">Упражнение считается выполненным, если сотрудник произвел четыре выстрела, не нарушил порядок выполнения упражнения</w:t>
            </w:r>
          </w:p>
        </w:tc>
        <w:tc>
          <w:tcPr>
            <w:tcW w:w="1064" w:type="dxa"/>
          </w:tcPr>
          <w:p>
            <w:pPr>
              <w:pStyle w:val="0"/>
              <w:jc w:val="both"/>
            </w:pPr>
            <w:r>
              <w:rPr>
                <w:sz w:val="20"/>
              </w:rPr>
              <w:t xml:space="preserve">выбито 32 очка и более</w:t>
            </w:r>
          </w:p>
        </w:tc>
        <w:tc>
          <w:tcPr>
            <w:gridSpan w:val="2"/>
            <w:tcW w:w="1064" w:type="dxa"/>
          </w:tcPr>
          <w:p>
            <w:pPr>
              <w:pStyle w:val="0"/>
              <w:jc w:val="both"/>
            </w:pPr>
            <w:r>
              <w:rPr>
                <w:sz w:val="20"/>
              </w:rPr>
              <w:t xml:space="preserve">выбито от 28 очков до 31</w:t>
            </w:r>
          </w:p>
        </w:tc>
        <w:tc>
          <w:tcPr>
            <w:tcW w:w="1064" w:type="dxa"/>
          </w:tcPr>
          <w:p>
            <w:pPr>
              <w:pStyle w:val="0"/>
              <w:jc w:val="both"/>
            </w:pPr>
            <w:r>
              <w:rPr>
                <w:sz w:val="20"/>
              </w:rPr>
              <w:t xml:space="preserve">выбито от 24 до 27 очков</w:t>
            </w:r>
          </w:p>
        </w:tc>
        <w:tc>
          <w:tcPr>
            <w:tcW w:w="1059" w:type="dxa"/>
          </w:tcPr>
          <w:p>
            <w:pPr>
              <w:pStyle w:val="0"/>
              <w:jc w:val="both"/>
            </w:pPr>
            <w:r>
              <w:rPr>
                <w:sz w:val="20"/>
              </w:rPr>
              <w:t xml:space="preserve">в остальных случаях</w:t>
            </w:r>
          </w:p>
        </w:tc>
      </w:tr>
      <w:tr>
        <w:tc>
          <w:tcPr>
            <w:tcW w:w="1644" w:type="dxa"/>
          </w:tcPr>
          <w:p>
            <w:pPr>
              <w:pStyle w:val="0"/>
              <w:jc w:val="both"/>
            </w:pPr>
            <w:r>
              <w:rPr>
                <w:sz w:val="20"/>
              </w:rPr>
              <w:t xml:space="preserve">Упражнение 9</w:t>
            </w:r>
          </w:p>
        </w:tc>
        <w:tc>
          <w:tcPr>
            <w:tcW w:w="3175" w:type="dxa"/>
          </w:tcPr>
          <w:p>
            <w:pPr>
              <w:pStyle w:val="0"/>
              <w:jc w:val="both"/>
            </w:pPr>
            <w:r>
              <w:rPr>
                <w:sz w:val="20"/>
              </w:rPr>
              <w:t xml:space="preserve">Скоростная стрельба из салона автомобиля.</w:t>
            </w:r>
          </w:p>
          <w:p>
            <w:pPr>
              <w:pStyle w:val="0"/>
              <w:jc w:val="both"/>
            </w:pPr>
            <w:r>
              <w:rPr>
                <w:sz w:val="20"/>
              </w:rPr>
              <w:t xml:space="preserve">Упражнение считается выполненным, если сотрудник произвел три выстрела, не нарушил порядок выполнения упражнения, не превысил время, отведенное на его выполнение</w:t>
            </w:r>
          </w:p>
        </w:tc>
        <w:tc>
          <w:tcPr>
            <w:tcW w:w="1064" w:type="dxa"/>
          </w:tcPr>
          <w:p>
            <w:pPr>
              <w:pStyle w:val="0"/>
              <w:jc w:val="both"/>
            </w:pPr>
            <w:r>
              <w:rPr>
                <w:sz w:val="20"/>
              </w:rPr>
              <w:t xml:space="preserve">мишень поражена тремя пулями</w:t>
            </w:r>
          </w:p>
        </w:tc>
        <w:tc>
          <w:tcPr>
            <w:gridSpan w:val="2"/>
            <w:tcW w:w="1064" w:type="dxa"/>
          </w:tcPr>
          <w:p>
            <w:pPr>
              <w:pStyle w:val="0"/>
              <w:jc w:val="both"/>
            </w:pPr>
            <w:r>
              <w:rPr>
                <w:sz w:val="20"/>
              </w:rPr>
              <w:t xml:space="preserve">мишень поражена двумя пулями</w:t>
            </w:r>
          </w:p>
        </w:tc>
        <w:tc>
          <w:tcPr>
            <w:tcW w:w="1064" w:type="dxa"/>
          </w:tcPr>
          <w:p>
            <w:pPr>
              <w:pStyle w:val="0"/>
              <w:jc w:val="both"/>
            </w:pPr>
            <w:r>
              <w:rPr>
                <w:sz w:val="20"/>
              </w:rPr>
              <w:t xml:space="preserve">мишень поражена одной пулей</w:t>
            </w:r>
          </w:p>
        </w:tc>
        <w:tc>
          <w:tcPr>
            <w:tcW w:w="1059" w:type="dxa"/>
          </w:tcPr>
          <w:p>
            <w:pPr>
              <w:pStyle w:val="0"/>
              <w:jc w:val="both"/>
            </w:pPr>
            <w:r>
              <w:rPr>
                <w:sz w:val="20"/>
              </w:rPr>
              <w:t xml:space="preserve">в остальных случаях</w:t>
            </w:r>
          </w:p>
        </w:tc>
      </w:tr>
      <w:tr>
        <w:tc>
          <w:tcPr>
            <w:gridSpan w:val="7"/>
            <w:tcW w:w="9070" w:type="dxa"/>
          </w:tcPr>
          <w:p>
            <w:pPr>
              <w:pStyle w:val="0"/>
              <w:jc w:val="center"/>
            </w:pPr>
            <w:r>
              <w:rPr>
                <w:sz w:val="20"/>
              </w:rPr>
              <w:t xml:space="preserve">Учебно-специальные упражнения</w:t>
            </w:r>
          </w:p>
        </w:tc>
      </w:tr>
      <w:tr>
        <w:tc>
          <w:tcPr>
            <w:tcW w:w="1644" w:type="dxa"/>
          </w:tcPr>
          <w:p>
            <w:pPr>
              <w:pStyle w:val="0"/>
              <w:jc w:val="both"/>
            </w:pPr>
            <w:r>
              <w:rPr>
                <w:sz w:val="20"/>
              </w:rPr>
              <w:t xml:space="preserve">Упражнение 10</w:t>
            </w:r>
          </w:p>
        </w:tc>
        <w:tc>
          <w:tcPr>
            <w:tcW w:w="3175" w:type="dxa"/>
          </w:tcPr>
          <w:p>
            <w:pPr>
              <w:pStyle w:val="0"/>
              <w:jc w:val="both"/>
            </w:pPr>
            <w:r>
              <w:rPr>
                <w:sz w:val="20"/>
              </w:rPr>
              <w:t xml:space="preserve">Скоростная стрельба с места по неподвижной цели в условиях ограниченной возможности для прицеливания.</w:t>
            </w:r>
          </w:p>
          <w:p>
            <w:pPr>
              <w:pStyle w:val="0"/>
              <w:jc w:val="both"/>
            </w:pPr>
            <w:r>
              <w:rPr>
                <w:sz w:val="20"/>
              </w:rPr>
              <w:t xml:space="preserve">Упражнение считается выполненным, если сотрудник произвел три выстрела, не нарушил порядок выполнения упражнения, не превысил время, отведенное на его выполнение</w:t>
            </w:r>
          </w:p>
        </w:tc>
        <w:tc>
          <w:tcPr>
            <w:tcW w:w="1064" w:type="dxa"/>
          </w:tcPr>
          <w:p>
            <w:pPr>
              <w:pStyle w:val="0"/>
              <w:jc w:val="both"/>
            </w:pPr>
            <w:r>
              <w:rPr>
                <w:sz w:val="20"/>
              </w:rPr>
              <w:t xml:space="preserve">мишень поражена тремя пулями</w:t>
            </w:r>
          </w:p>
        </w:tc>
        <w:tc>
          <w:tcPr>
            <w:gridSpan w:val="2"/>
            <w:tcW w:w="1064" w:type="dxa"/>
          </w:tcPr>
          <w:p>
            <w:pPr>
              <w:pStyle w:val="0"/>
              <w:jc w:val="both"/>
            </w:pPr>
            <w:r>
              <w:rPr>
                <w:sz w:val="20"/>
              </w:rPr>
              <w:t xml:space="preserve">мишень поражена двумя пулями</w:t>
            </w:r>
          </w:p>
        </w:tc>
        <w:tc>
          <w:tcPr>
            <w:tcW w:w="1064" w:type="dxa"/>
          </w:tcPr>
          <w:p>
            <w:pPr>
              <w:pStyle w:val="0"/>
              <w:jc w:val="both"/>
            </w:pPr>
            <w:r>
              <w:rPr>
                <w:sz w:val="20"/>
              </w:rPr>
              <w:t xml:space="preserve">мишень поражена одной пулей</w:t>
            </w:r>
          </w:p>
        </w:tc>
        <w:tc>
          <w:tcPr>
            <w:tcW w:w="1059" w:type="dxa"/>
          </w:tcPr>
          <w:p>
            <w:pPr>
              <w:pStyle w:val="0"/>
              <w:jc w:val="both"/>
            </w:pPr>
            <w:r>
              <w:rPr>
                <w:sz w:val="20"/>
              </w:rPr>
              <w:t xml:space="preserve">в остальных случаях</w:t>
            </w:r>
          </w:p>
        </w:tc>
      </w:tr>
      <w:tr>
        <w:tc>
          <w:tcPr>
            <w:tcW w:w="1644" w:type="dxa"/>
          </w:tcPr>
          <w:p>
            <w:pPr>
              <w:pStyle w:val="0"/>
            </w:pPr>
            <w:r>
              <w:rPr>
                <w:sz w:val="20"/>
              </w:rPr>
              <w:t xml:space="preserve">Упражнение 11</w:t>
            </w:r>
          </w:p>
        </w:tc>
        <w:tc>
          <w:tcPr>
            <w:tcW w:w="3175" w:type="dxa"/>
          </w:tcPr>
          <w:p>
            <w:pPr>
              <w:pStyle w:val="0"/>
              <w:jc w:val="both"/>
            </w:pPr>
            <w:r>
              <w:rPr>
                <w:sz w:val="20"/>
              </w:rPr>
              <w:t xml:space="preserve">Скоростная стрельба с места по неподвижной цели.</w:t>
            </w:r>
          </w:p>
          <w:p>
            <w:pPr>
              <w:pStyle w:val="0"/>
              <w:jc w:val="both"/>
            </w:pPr>
            <w:r>
              <w:rPr>
                <w:sz w:val="20"/>
              </w:rPr>
              <w:t xml:space="preserve">Упражнение считается выполненным, если сотрудник произвел три выстрела, не нарушил порядок выполнения упражнения, не превысил время, отведенное на его выполнение</w:t>
            </w:r>
          </w:p>
        </w:tc>
        <w:tc>
          <w:tcPr>
            <w:tcW w:w="1064" w:type="dxa"/>
          </w:tcPr>
          <w:p>
            <w:pPr>
              <w:pStyle w:val="0"/>
            </w:pPr>
            <w:r>
              <w:rPr>
                <w:sz w:val="20"/>
              </w:rPr>
              <w:t xml:space="preserve">мишень поражена тремя пулями</w:t>
            </w:r>
          </w:p>
        </w:tc>
        <w:tc>
          <w:tcPr>
            <w:gridSpan w:val="2"/>
            <w:tcW w:w="1064" w:type="dxa"/>
          </w:tcPr>
          <w:p>
            <w:pPr>
              <w:pStyle w:val="0"/>
            </w:pPr>
            <w:r>
              <w:rPr>
                <w:sz w:val="20"/>
              </w:rPr>
              <w:t xml:space="preserve">мишень поражена двумя пулями</w:t>
            </w:r>
          </w:p>
        </w:tc>
        <w:tc>
          <w:tcPr>
            <w:tcW w:w="1064" w:type="dxa"/>
          </w:tcPr>
          <w:p>
            <w:pPr>
              <w:pStyle w:val="0"/>
            </w:pPr>
            <w:r>
              <w:rPr>
                <w:sz w:val="20"/>
              </w:rPr>
              <w:t xml:space="preserve">мишень поражена одной пулей</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12</w:t>
            </w:r>
          </w:p>
        </w:tc>
        <w:tc>
          <w:tcPr>
            <w:tcW w:w="3175" w:type="dxa"/>
          </w:tcPr>
          <w:p>
            <w:pPr>
              <w:pStyle w:val="0"/>
              <w:jc w:val="both"/>
            </w:pPr>
            <w:r>
              <w:rPr>
                <w:sz w:val="20"/>
              </w:rPr>
              <w:t xml:space="preserve">Скоростная стрельба с места по неподвижной цели с заданной зоной поражения.</w:t>
            </w:r>
          </w:p>
          <w:p>
            <w:pPr>
              <w:pStyle w:val="0"/>
              <w:jc w:val="both"/>
            </w:pPr>
            <w:r>
              <w:rPr>
                <w:sz w:val="20"/>
              </w:rPr>
              <w:t xml:space="preserve">Упражнение считается выполненным, если сотрудник произвел четыре выстрела, не нарушил порядок выполнения упражнения, не превысил время, отведенное на его выполнение</w:t>
            </w:r>
          </w:p>
        </w:tc>
        <w:tc>
          <w:tcPr>
            <w:tcW w:w="1064" w:type="dxa"/>
          </w:tcPr>
          <w:p>
            <w:pPr>
              <w:pStyle w:val="0"/>
            </w:pPr>
            <w:r>
              <w:rPr>
                <w:sz w:val="20"/>
              </w:rPr>
              <w:t xml:space="preserve">каждая зона поражена двумя пулями</w:t>
            </w:r>
          </w:p>
        </w:tc>
        <w:tc>
          <w:tcPr>
            <w:gridSpan w:val="2"/>
            <w:tcW w:w="1064" w:type="dxa"/>
          </w:tcPr>
          <w:p>
            <w:pPr>
              <w:pStyle w:val="0"/>
            </w:pPr>
            <w:r>
              <w:rPr>
                <w:sz w:val="20"/>
              </w:rPr>
              <w:t xml:space="preserve">одна из зон поражена двумя пулями, другая - одной пулей</w:t>
            </w:r>
          </w:p>
        </w:tc>
        <w:tc>
          <w:tcPr>
            <w:tcW w:w="1064" w:type="dxa"/>
          </w:tcPr>
          <w:p>
            <w:pPr>
              <w:pStyle w:val="0"/>
            </w:pPr>
            <w:r>
              <w:rPr>
                <w:sz w:val="20"/>
              </w:rPr>
              <w:t xml:space="preserve">каждая зона поражена одной пулей</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13</w:t>
            </w:r>
          </w:p>
        </w:tc>
        <w:tc>
          <w:tcPr>
            <w:tcW w:w="3175" w:type="dxa"/>
          </w:tcPr>
          <w:p>
            <w:pPr>
              <w:pStyle w:val="0"/>
              <w:jc w:val="both"/>
            </w:pPr>
            <w:r>
              <w:rPr>
                <w:sz w:val="20"/>
              </w:rPr>
              <w:t xml:space="preserve">Скоростная стрельба с места по неподвижной цели с заданной зоной поражения.</w:t>
            </w:r>
          </w:p>
          <w:p>
            <w:pPr>
              <w:pStyle w:val="0"/>
              <w:jc w:val="both"/>
            </w:pPr>
            <w:r>
              <w:rPr>
                <w:sz w:val="20"/>
              </w:rPr>
              <w:t xml:space="preserve">Упражнение считается выполненным, если сотрудник произвел три выстрела, не нарушил порядок выполнения упражнения, не превысил время, отведенное на его выполнение</w:t>
            </w:r>
          </w:p>
        </w:tc>
        <w:tc>
          <w:tcPr>
            <w:tcW w:w="1064" w:type="dxa"/>
          </w:tcPr>
          <w:p>
            <w:pPr>
              <w:pStyle w:val="0"/>
            </w:pPr>
            <w:r>
              <w:rPr>
                <w:sz w:val="20"/>
              </w:rPr>
              <w:t xml:space="preserve">зона поражения поражена тремя пулями</w:t>
            </w:r>
          </w:p>
        </w:tc>
        <w:tc>
          <w:tcPr>
            <w:gridSpan w:val="2"/>
            <w:tcW w:w="1064" w:type="dxa"/>
          </w:tcPr>
          <w:p>
            <w:pPr>
              <w:pStyle w:val="0"/>
            </w:pPr>
            <w:r>
              <w:rPr>
                <w:sz w:val="20"/>
              </w:rPr>
              <w:t xml:space="preserve">зона поражения поражена двумя пулями</w:t>
            </w:r>
          </w:p>
        </w:tc>
        <w:tc>
          <w:tcPr>
            <w:tcW w:w="1064" w:type="dxa"/>
          </w:tcPr>
          <w:p>
            <w:pPr>
              <w:pStyle w:val="0"/>
            </w:pPr>
            <w:r>
              <w:rPr>
                <w:sz w:val="20"/>
              </w:rPr>
              <w:t xml:space="preserve">зона поражения поражена одной пулей</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14</w:t>
            </w:r>
          </w:p>
        </w:tc>
        <w:tc>
          <w:tcPr>
            <w:tcW w:w="3175" w:type="dxa"/>
          </w:tcPr>
          <w:p>
            <w:pPr>
              <w:pStyle w:val="0"/>
              <w:jc w:val="both"/>
            </w:pPr>
            <w:r>
              <w:rPr>
                <w:sz w:val="20"/>
              </w:rPr>
              <w:t xml:space="preserve">Скоростная стрельба с уходом с линии огня (атаки) и сменой положения для стрельбы по неподвижной цели с заданной зоной поражения.</w:t>
            </w:r>
          </w:p>
          <w:p>
            <w:pPr>
              <w:pStyle w:val="0"/>
              <w:jc w:val="both"/>
            </w:pPr>
            <w:r>
              <w:rPr>
                <w:sz w:val="20"/>
              </w:rPr>
              <w:t xml:space="preserve">Упражнение считается выполненным, если сотрудник произвел четыре выстрела, не нарушил порядок выполнения упражнения, не превысил время, отведенное на его выполнение</w:t>
            </w:r>
          </w:p>
        </w:tc>
        <w:tc>
          <w:tcPr>
            <w:tcW w:w="1064" w:type="dxa"/>
          </w:tcPr>
          <w:p>
            <w:pPr>
              <w:pStyle w:val="0"/>
            </w:pPr>
            <w:r>
              <w:rPr>
                <w:sz w:val="20"/>
              </w:rPr>
              <w:t xml:space="preserve">каждая зона поражена двумя пулями</w:t>
            </w:r>
          </w:p>
        </w:tc>
        <w:tc>
          <w:tcPr>
            <w:gridSpan w:val="2"/>
            <w:tcW w:w="1064" w:type="dxa"/>
          </w:tcPr>
          <w:p>
            <w:pPr>
              <w:pStyle w:val="0"/>
            </w:pPr>
            <w:r>
              <w:rPr>
                <w:sz w:val="20"/>
              </w:rPr>
              <w:t xml:space="preserve">одна из зон поражена двумя пулями, другая - одной пулей</w:t>
            </w:r>
          </w:p>
        </w:tc>
        <w:tc>
          <w:tcPr>
            <w:tcW w:w="1064" w:type="dxa"/>
          </w:tcPr>
          <w:p>
            <w:pPr>
              <w:pStyle w:val="0"/>
            </w:pPr>
            <w:r>
              <w:rPr>
                <w:sz w:val="20"/>
              </w:rPr>
              <w:t xml:space="preserve">каждая зона поражена одной пулей</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15</w:t>
            </w:r>
          </w:p>
        </w:tc>
        <w:tc>
          <w:tcPr>
            <w:tcW w:w="3175" w:type="dxa"/>
          </w:tcPr>
          <w:p>
            <w:pPr>
              <w:pStyle w:val="0"/>
              <w:jc w:val="both"/>
            </w:pPr>
            <w:r>
              <w:rPr>
                <w:sz w:val="20"/>
              </w:rPr>
              <w:t xml:space="preserve">Скоростная стрельба с места по неподвижной цели с заданной зоной поражения.</w:t>
            </w:r>
          </w:p>
          <w:p>
            <w:pPr>
              <w:pStyle w:val="0"/>
              <w:jc w:val="both"/>
            </w:pPr>
            <w:r>
              <w:rPr>
                <w:sz w:val="20"/>
              </w:rPr>
              <w:t xml:space="preserve">Упражнение считается выполненным, если сотрудник произвел три выстрела, не нарушил порядок выполнения упражнения, не превысил время, отведенное на его выполнение</w:t>
            </w:r>
          </w:p>
        </w:tc>
        <w:tc>
          <w:tcPr>
            <w:tcW w:w="1064" w:type="dxa"/>
          </w:tcPr>
          <w:p>
            <w:pPr>
              <w:pStyle w:val="0"/>
            </w:pPr>
            <w:r>
              <w:rPr>
                <w:sz w:val="20"/>
              </w:rPr>
              <w:t xml:space="preserve">зона поражения поражена тремя пулями</w:t>
            </w:r>
          </w:p>
        </w:tc>
        <w:tc>
          <w:tcPr>
            <w:gridSpan w:val="2"/>
            <w:tcW w:w="1064" w:type="dxa"/>
          </w:tcPr>
          <w:p>
            <w:pPr>
              <w:pStyle w:val="0"/>
            </w:pPr>
            <w:r>
              <w:rPr>
                <w:sz w:val="20"/>
              </w:rPr>
              <w:t xml:space="preserve">зона поражения поражена двумя пулями</w:t>
            </w:r>
          </w:p>
        </w:tc>
        <w:tc>
          <w:tcPr>
            <w:tcW w:w="1064" w:type="dxa"/>
          </w:tcPr>
          <w:p>
            <w:pPr>
              <w:pStyle w:val="0"/>
            </w:pPr>
            <w:r>
              <w:rPr>
                <w:sz w:val="20"/>
              </w:rPr>
              <w:t xml:space="preserve">зона поражения поражена одной пулей</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16</w:t>
            </w:r>
          </w:p>
        </w:tc>
        <w:tc>
          <w:tcPr>
            <w:tcW w:w="3175" w:type="dxa"/>
          </w:tcPr>
          <w:p>
            <w:pPr>
              <w:pStyle w:val="0"/>
              <w:jc w:val="both"/>
            </w:pPr>
            <w:r>
              <w:rPr>
                <w:sz w:val="20"/>
              </w:rPr>
              <w:t xml:space="preserve">Скоростная стрельба по неподвижной цели с заданной зоной поражения со сменой огневой позиции.</w:t>
            </w:r>
          </w:p>
          <w:p>
            <w:pPr>
              <w:pStyle w:val="0"/>
              <w:jc w:val="both"/>
            </w:pPr>
            <w:r>
              <w:rPr>
                <w:sz w:val="20"/>
              </w:rPr>
              <w:t xml:space="preserve">Упражнение считается выполненным, если сотрудник произвел четыре выстрела, не нарушил порядок выполнения упражнения, не превысил время, отведенное на его выполнение</w:t>
            </w:r>
          </w:p>
        </w:tc>
        <w:tc>
          <w:tcPr>
            <w:tcW w:w="1064" w:type="dxa"/>
          </w:tcPr>
          <w:p>
            <w:pPr>
              <w:pStyle w:val="0"/>
            </w:pPr>
            <w:r>
              <w:rPr>
                <w:sz w:val="20"/>
              </w:rPr>
              <w:t xml:space="preserve">поражены обе зоны поражения</w:t>
            </w:r>
          </w:p>
        </w:tc>
        <w:tc>
          <w:tcPr>
            <w:gridSpan w:val="2"/>
            <w:tcW w:w="1064" w:type="dxa"/>
          </w:tcPr>
          <w:p>
            <w:pPr>
              <w:pStyle w:val="0"/>
            </w:pPr>
            <w:r>
              <w:rPr>
                <w:sz w:val="20"/>
              </w:rPr>
              <w:t xml:space="preserve">поражена зона поражения N 1</w:t>
            </w:r>
          </w:p>
        </w:tc>
        <w:tc>
          <w:tcPr>
            <w:tcW w:w="1064" w:type="dxa"/>
          </w:tcPr>
          <w:p>
            <w:pPr>
              <w:pStyle w:val="0"/>
            </w:pPr>
            <w:r>
              <w:rPr>
                <w:sz w:val="20"/>
              </w:rPr>
              <w:t xml:space="preserve">поражена зона поражения N 5</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17</w:t>
            </w:r>
          </w:p>
        </w:tc>
        <w:tc>
          <w:tcPr>
            <w:tcW w:w="3175" w:type="dxa"/>
          </w:tcPr>
          <w:p>
            <w:pPr>
              <w:pStyle w:val="0"/>
              <w:jc w:val="both"/>
            </w:pPr>
            <w:r>
              <w:rPr>
                <w:sz w:val="20"/>
              </w:rPr>
              <w:t xml:space="preserve">Скоростная стрельба с места по неподвижной цели с заданной зоной поражения после передвижения.</w:t>
            </w:r>
          </w:p>
          <w:p>
            <w:pPr>
              <w:pStyle w:val="0"/>
              <w:jc w:val="both"/>
            </w:pPr>
            <w:r>
              <w:rPr>
                <w:sz w:val="20"/>
              </w:rPr>
              <w:t xml:space="preserve">Упражнение считается выполненным, если сотрудник произвел три выстрела, не нарушил порядок выполнения упражнения, не превысил время, отведенное на его выполнение</w:t>
            </w:r>
          </w:p>
        </w:tc>
        <w:tc>
          <w:tcPr>
            <w:tcW w:w="1064" w:type="dxa"/>
          </w:tcPr>
          <w:p>
            <w:pPr>
              <w:pStyle w:val="0"/>
            </w:pPr>
            <w:r>
              <w:rPr>
                <w:sz w:val="20"/>
              </w:rPr>
              <w:t xml:space="preserve">зона поражения поражена тремя пулями</w:t>
            </w:r>
          </w:p>
        </w:tc>
        <w:tc>
          <w:tcPr>
            <w:gridSpan w:val="2"/>
            <w:tcW w:w="1064" w:type="dxa"/>
          </w:tcPr>
          <w:p>
            <w:pPr>
              <w:pStyle w:val="0"/>
            </w:pPr>
            <w:r>
              <w:rPr>
                <w:sz w:val="20"/>
              </w:rPr>
              <w:t xml:space="preserve">зона поражения поражена двумя пулями</w:t>
            </w:r>
          </w:p>
        </w:tc>
        <w:tc>
          <w:tcPr>
            <w:tcW w:w="1064" w:type="dxa"/>
          </w:tcPr>
          <w:p>
            <w:pPr>
              <w:pStyle w:val="0"/>
            </w:pPr>
            <w:r>
              <w:rPr>
                <w:sz w:val="20"/>
              </w:rPr>
              <w:t xml:space="preserve">зона поражения поражена одной пулей</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18</w:t>
            </w:r>
          </w:p>
        </w:tc>
        <w:tc>
          <w:tcPr>
            <w:tcW w:w="3175" w:type="dxa"/>
          </w:tcPr>
          <w:p>
            <w:pPr>
              <w:pStyle w:val="0"/>
              <w:jc w:val="both"/>
            </w:pPr>
            <w:r>
              <w:rPr>
                <w:sz w:val="20"/>
              </w:rPr>
              <w:t xml:space="preserve">Скоростная стрельба с места по неподвижной цели с заданной зоной поражения со сменой магазина после передвижения.</w:t>
            </w:r>
          </w:p>
          <w:p>
            <w:pPr>
              <w:pStyle w:val="0"/>
              <w:jc w:val="both"/>
            </w:pPr>
            <w:r>
              <w:rPr>
                <w:sz w:val="20"/>
              </w:rPr>
              <w:t xml:space="preserve">Упражнение считается выполненным, если сотрудник произвел три выстрела, не нарушил порядок выполнения упражнения, не превысил время, отведенное на его выполнение</w:t>
            </w:r>
          </w:p>
        </w:tc>
        <w:tc>
          <w:tcPr>
            <w:tcW w:w="1064" w:type="dxa"/>
          </w:tcPr>
          <w:p>
            <w:pPr>
              <w:pStyle w:val="0"/>
            </w:pPr>
            <w:r>
              <w:rPr>
                <w:sz w:val="20"/>
              </w:rPr>
              <w:t xml:space="preserve">зона поражения поражена тремя пулями</w:t>
            </w:r>
          </w:p>
        </w:tc>
        <w:tc>
          <w:tcPr>
            <w:gridSpan w:val="2"/>
            <w:tcW w:w="1064" w:type="dxa"/>
          </w:tcPr>
          <w:p>
            <w:pPr>
              <w:pStyle w:val="0"/>
            </w:pPr>
            <w:r>
              <w:rPr>
                <w:sz w:val="20"/>
              </w:rPr>
              <w:t xml:space="preserve">зона поражения поражена двумя пулями</w:t>
            </w:r>
          </w:p>
        </w:tc>
        <w:tc>
          <w:tcPr>
            <w:tcW w:w="1064" w:type="dxa"/>
          </w:tcPr>
          <w:p>
            <w:pPr>
              <w:pStyle w:val="0"/>
            </w:pPr>
            <w:r>
              <w:rPr>
                <w:sz w:val="20"/>
              </w:rPr>
              <w:t xml:space="preserve">зона поражения поражена одной пулей</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19</w:t>
            </w:r>
          </w:p>
        </w:tc>
        <w:tc>
          <w:tcPr>
            <w:tcW w:w="3175" w:type="dxa"/>
          </w:tcPr>
          <w:p>
            <w:pPr>
              <w:pStyle w:val="0"/>
              <w:jc w:val="both"/>
            </w:pPr>
            <w:r>
              <w:rPr>
                <w:sz w:val="20"/>
              </w:rPr>
              <w:t xml:space="preserve">Скоростная стрельба после передвижения по неподвижной цели с заданными зонами поражения со сменой магазина и положения для стрельбы.</w:t>
            </w:r>
          </w:p>
          <w:p>
            <w:pPr>
              <w:pStyle w:val="0"/>
              <w:jc w:val="both"/>
            </w:pPr>
            <w:r>
              <w:rPr>
                <w:sz w:val="20"/>
              </w:rPr>
              <w:t xml:space="preserve">Упражнение считается выполненным, если сотрудник произвел четыре выстрела, не нарушил порядок выполнения упражнения, не превысил время, отведенное на его выполнение</w:t>
            </w:r>
          </w:p>
        </w:tc>
        <w:tc>
          <w:tcPr>
            <w:tcW w:w="1064" w:type="dxa"/>
          </w:tcPr>
          <w:p>
            <w:pPr>
              <w:pStyle w:val="0"/>
            </w:pPr>
            <w:r>
              <w:rPr>
                <w:sz w:val="20"/>
              </w:rPr>
              <w:t xml:space="preserve">поражены обе зоны поражения</w:t>
            </w:r>
          </w:p>
        </w:tc>
        <w:tc>
          <w:tcPr>
            <w:gridSpan w:val="2"/>
            <w:tcW w:w="1064" w:type="dxa"/>
          </w:tcPr>
          <w:p>
            <w:pPr>
              <w:pStyle w:val="0"/>
            </w:pPr>
            <w:r>
              <w:rPr>
                <w:sz w:val="20"/>
              </w:rPr>
              <w:t xml:space="preserve">поражена зона поражения N 3</w:t>
            </w:r>
          </w:p>
        </w:tc>
        <w:tc>
          <w:tcPr>
            <w:tcW w:w="1064" w:type="dxa"/>
          </w:tcPr>
          <w:p>
            <w:pPr>
              <w:pStyle w:val="0"/>
            </w:pPr>
            <w:r>
              <w:rPr>
                <w:sz w:val="20"/>
              </w:rPr>
              <w:t xml:space="preserve">поражена зона поражения N 5</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20</w:t>
            </w:r>
          </w:p>
        </w:tc>
        <w:tc>
          <w:tcPr>
            <w:tcW w:w="3175" w:type="dxa"/>
          </w:tcPr>
          <w:p>
            <w:pPr>
              <w:pStyle w:val="0"/>
              <w:jc w:val="both"/>
            </w:pPr>
            <w:r>
              <w:rPr>
                <w:sz w:val="20"/>
              </w:rPr>
              <w:t xml:space="preserve">Скоростная стрельба с места по неподвижной цели с обозначением зоны поражения руководителем стрельб (гранатометания).</w:t>
            </w:r>
          </w:p>
          <w:p>
            <w:pPr>
              <w:pStyle w:val="0"/>
              <w:jc w:val="both"/>
            </w:pPr>
            <w:r>
              <w:rPr>
                <w:sz w:val="20"/>
              </w:rPr>
              <w:t xml:space="preserve">Упражнение считается выполненным, если сотрудник произвел четыре серии по два выстрела, не нарушил порядок выполнения упражнения, не превысил время, отведенное на его выполнение</w:t>
            </w:r>
          </w:p>
        </w:tc>
        <w:tc>
          <w:tcPr>
            <w:tcW w:w="1064" w:type="dxa"/>
          </w:tcPr>
          <w:p>
            <w:pPr>
              <w:pStyle w:val="0"/>
            </w:pPr>
            <w:r>
              <w:rPr>
                <w:sz w:val="20"/>
              </w:rPr>
              <w:t xml:space="preserve">поражены четыре зоны поражения</w:t>
            </w:r>
          </w:p>
        </w:tc>
        <w:tc>
          <w:tcPr>
            <w:gridSpan w:val="2"/>
            <w:tcW w:w="1064" w:type="dxa"/>
          </w:tcPr>
          <w:p>
            <w:pPr>
              <w:pStyle w:val="0"/>
            </w:pPr>
            <w:r>
              <w:rPr>
                <w:sz w:val="20"/>
              </w:rPr>
              <w:t xml:space="preserve">поражены три зоны поражения</w:t>
            </w:r>
          </w:p>
        </w:tc>
        <w:tc>
          <w:tcPr>
            <w:tcW w:w="1064" w:type="dxa"/>
          </w:tcPr>
          <w:p>
            <w:pPr>
              <w:pStyle w:val="0"/>
            </w:pPr>
            <w:r>
              <w:rPr>
                <w:sz w:val="20"/>
              </w:rPr>
              <w:t xml:space="preserve">поражены две зоны поражения</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21</w:t>
            </w:r>
          </w:p>
        </w:tc>
        <w:tc>
          <w:tcPr>
            <w:tcW w:w="3175" w:type="dxa"/>
          </w:tcPr>
          <w:p>
            <w:pPr>
              <w:pStyle w:val="0"/>
              <w:jc w:val="both"/>
            </w:pPr>
            <w:r>
              <w:rPr>
                <w:sz w:val="20"/>
              </w:rPr>
              <w:t xml:space="preserve">Стрельба по неподвижной цели после передвижения.</w:t>
            </w:r>
          </w:p>
          <w:p>
            <w:pPr>
              <w:pStyle w:val="0"/>
              <w:jc w:val="both"/>
            </w:pPr>
            <w:r>
              <w:rPr>
                <w:sz w:val="20"/>
              </w:rPr>
              <w:t xml:space="preserve">Упражнение считается выполненным, если сотрудник произвел четыре выстрела, не нарушил порядок выполнения упражнения, не превысил время, отведенное на его выполнение</w:t>
            </w:r>
          </w:p>
        </w:tc>
        <w:tc>
          <w:tcPr>
            <w:tcW w:w="1064" w:type="dxa"/>
          </w:tcPr>
          <w:p>
            <w:pPr>
              <w:pStyle w:val="0"/>
              <w:jc w:val="both"/>
            </w:pPr>
            <w:r>
              <w:rPr>
                <w:sz w:val="20"/>
              </w:rPr>
              <w:t xml:space="preserve">каждая мишень поражена двумя пулями</w:t>
            </w:r>
          </w:p>
        </w:tc>
        <w:tc>
          <w:tcPr>
            <w:gridSpan w:val="2"/>
            <w:tcW w:w="1064" w:type="dxa"/>
          </w:tcPr>
          <w:p>
            <w:pPr>
              <w:pStyle w:val="0"/>
              <w:jc w:val="both"/>
            </w:pPr>
            <w:r>
              <w:rPr>
                <w:sz w:val="20"/>
              </w:rPr>
              <w:t xml:space="preserve">одна из мишеней поражена двумя пулями другая одной пулей</w:t>
            </w:r>
          </w:p>
        </w:tc>
        <w:tc>
          <w:tcPr>
            <w:tcW w:w="1064" w:type="dxa"/>
          </w:tcPr>
          <w:p>
            <w:pPr>
              <w:pStyle w:val="0"/>
              <w:jc w:val="both"/>
            </w:pPr>
            <w:r>
              <w:rPr>
                <w:sz w:val="20"/>
              </w:rPr>
              <w:t xml:space="preserve">каждая мишень поражена одной пулей</w:t>
            </w:r>
          </w:p>
        </w:tc>
        <w:tc>
          <w:tcPr>
            <w:tcW w:w="1059" w:type="dxa"/>
          </w:tcPr>
          <w:p>
            <w:pPr>
              <w:pStyle w:val="0"/>
            </w:pPr>
            <w:r>
              <w:rPr>
                <w:sz w:val="20"/>
              </w:rPr>
              <w:t xml:space="preserve">в остальных случаях</w:t>
            </w:r>
          </w:p>
        </w:tc>
      </w:tr>
      <w:tr>
        <w:tc>
          <w:tcPr>
            <w:gridSpan w:val="7"/>
            <w:tcW w:w="9070" w:type="dxa"/>
          </w:tcPr>
          <w:p>
            <w:pPr>
              <w:pStyle w:val="0"/>
              <w:jc w:val="center"/>
            </w:pPr>
            <w:r>
              <w:rPr>
                <w:sz w:val="20"/>
              </w:rPr>
              <w:t xml:space="preserve">Упражнения стрельб из пистолета-пулемета</w:t>
            </w:r>
          </w:p>
        </w:tc>
      </w:tr>
      <w:tr>
        <w:tc>
          <w:tcPr>
            <w:gridSpan w:val="7"/>
            <w:tcW w:w="9070" w:type="dxa"/>
          </w:tcPr>
          <w:p>
            <w:pPr>
              <w:pStyle w:val="0"/>
              <w:jc w:val="center"/>
            </w:pPr>
            <w:r>
              <w:rPr>
                <w:sz w:val="20"/>
              </w:rPr>
              <w:t xml:space="preserve">Подготовительные упражнения</w:t>
            </w:r>
          </w:p>
        </w:tc>
      </w:tr>
      <w:tr>
        <w:tc>
          <w:tcPr>
            <w:tcW w:w="1644" w:type="dxa"/>
          </w:tcPr>
          <w:p>
            <w:pPr>
              <w:pStyle w:val="0"/>
            </w:pPr>
            <w:r>
              <w:rPr>
                <w:sz w:val="20"/>
              </w:rPr>
              <w:t xml:space="preserve">Упражнение 1</w:t>
            </w:r>
          </w:p>
        </w:tc>
        <w:tc>
          <w:tcPr>
            <w:tcW w:w="3175" w:type="dxa"/>
          </w:tcPr>
          <w:p>
            <w:pPr>
              <w:pStyle w:val="0"/>
              <w:jc w:val="both"/>
            </w:pPr>
            <w:r>
              <w:rPr>
                <w:sz w:val="20"/>
              </w:rPr>
              <w:t xml:space="preserve">Стрельба с места по неподвижной цели.</w:t>
            </w:r>
          </w:p>
          <w:p>
            <w:pPr>
              <w:pStyle w:val="0"/>
              <w:jc w:val="both"/>
            </w:pPr>
            <w:r>
              <w:rPr>
                <w:sz w:val="20"/>
              </w:rPr>
              <w:t xml:space="preserve">Упражнение считается выполненным, если сотрудник произвел четыре выстрела, не нарушил порядок выполнения упражнения</w:t>
            </w:r>
          </w:p>
        </w:tc>
        <w:tc>
          <w:tcPr>
            <w:tcW w:w="1064" w:type="dxa"/>
          </w:tcPr>
          <w:p>
            <w:pPr>
              <w:pStyle w:val="0"/>
            </w:pPr>
            <w:r>
              <w:rPr>
                <w:sz w:val="20"/>
              </w:rPr>
              <w:t xml:space="preserve">15 метров - выбито не менее 40 очков,</w:t>
            </w:r>
          </w:p>
          <w:p>
            <w:pPr>
              <w:pStyle w:val="0"/>
            </w:pPr>
            <w:r>
              <w:rPr>
                <w:sz w:val="20"/>
              </w:rPr>
              <w:t xml:space="preserve">25 метров - выбито не менее 36 очков,</w:t>
            </w:r>
          </w:p>
          <w:p>
            <w:pPr>
              <w:pStyle w:val="0"/>
            </w:pPr>
            <w:r>
              <w:rPr>
                <w:sz w:val="20"/>
              </w:rPr>
              <w:t xml:space="preserve">50 метров - выбито не менее 28 очков</w:t>
            </w:r>
          </w:p>
        </w:tc>
        <w:tc>
          <w:tcPr>
            <w:gridSpan w:val="2"/>
            <w:tcW w:w="1064" w:type="dxa"/>
          </w:tcPr>
          <w:p>
            <w:pPr>
              <w:pStyle w:val="0"/>
            </w:pPr>
            <w:r>
              <w:rPr>
                <w:sz w:val="20"/>
              </w:rPr>
              <w:t xml:space="preserve">15 метров - выбито не менее 36 очков,</w:t>
            </w:r>
          </w:p>
          <w:p>
            <w:pPr>
              <w:pStyle w:val="0"/>
            </w:pPr>
            <w:r>
              <w:rPr>
                <w:sz w:val="20"/>
              </w:rPr>
              <w:t xml:space="preserve">25 метров - выбито не менее 32 очков,</w:t>
            </w:r>
          </w:p>
          <w:p>
            <w:pPr>
              <w:pStyle w:val="0"/>
            </w:pPr>
            <w:r>
              <w:rPr>
                <w:sz w:val="20"/>
              </w:rPr>
              <w:t xml:space="preserve">50 метров - выбито не менее 26 очков</w:t>
            </w:r>
          </w:p>
        </w:tc>
        <w:tc>
          <w:tcPr>
            <w:tcW w:w="1064" w:type="dxa"/>
          </w:tcPr>
          <w:p>
            <w:pPr>
              <w:pStyle w:val="0"/>
            </w:pPr>
            <w:r>
              <w:rPr>
                <w:sz w:val="20"/>
              </w:rPr>
              <w:t xml:space="preserve">15 метров - выбито не менее 32 очков,</w:t>
            </w:r>
          </w:p>
          <w:p>
            <w:pPr>
              <w:pStyle w:val="0"/>
            </w:pPr>
            <w:r>
              <w:rPr>
                <w:sz w:val="20"/>
              </w:rPr>
              <w:t xml:space="preserve">25 метров - выбито не менее 28 очков,</w:t>
            </w:r>
          </w:p>
          <w:p>
            <w:pPr>
              <w:pStyle w:val="0"/>
            </w:pPr>
            <w:r>
              <w:rPr>
                <w:sz w:val="20"/>
              </w:rPr>
              <w:t xml:space="preserve">50 метров - выбито не менее 24 очков</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2</w:t>
            </w:r>
          </w:p>
        </w:tc>
        <w:tc>
          <w:tcPr>
            <w:tcW w:w="3175" w:type="dxa"/>
          </w:tcPr>
          <w:p>
            <w:pPr>
              <w:pStyle w:val="0"/>
              <w:jc w:val="both"/>
            </w:pPr>
            <w:r>
              <w:rPr>
                <w:sz w:val="20"/>
              </w:rPr>
              <w:t xml:space="preserve">Первый выстрел.</w:t>
            </w:r>
          </w:p>
          <w:p>
            <w:pPr>
              <w:pStyle w:val="0"/>
              <w:jc w:val="both"/>
            </w:pPr>
            <w:r>
              <w:rPr>
                <w:sz w:val="20"/>
              </w:rPr>
              <w:t xml:space="preserve">Упражнение считается выполненным, если сотрудник произвел выстрел, не нарушил порядок выполнения упражнения, не превысил время, отведенное на его выполнение</w:t>
            </w:r>
          </w:p>
        </w:tc>
        <w:tc>
          <w:tcPr>
            <w:gridSpan w:val="4"/>
            <w:tcW w:w="3192" w:type="dxa"/>
          </w:tcPr>
          <w:p>
            <w:pPr>
              <w:pStyle w:val="0"/>
              <w:jc w:val="both"/>
            </w:pPr>
            <w:r>
              <w:rPr>
                <w:sz w:val="20"/>
              </w:rPr>
              <w:t xml:space="preserve">оценивается недифференцированно, оценка "удовлетворительно" выставляется в случае, если мишень поражена</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3</w:t>
            </w:r>
          </w:p>
        </w:tc>
        <w:tc>
          <w:tcPr>
            <w:tcW w:w="3175" w:type="dxa"/>
          </w:tcPr>
          <w:p>
            <w:pPr>
              <w:pStyle w:val="0"/>
              <w:jc w:val="both"/>
            </w:pPr>
            <w:r>
              <w:rPr>
                <w:sz w:val="20"/>
              </w:rPr>
              <w:t xml:space="preserve">Первый выстрел после смены магазина.</w:t>
            </w:r>
          </w:p>
          <w:p>
            <w:pPr>
              <w:pStyle w:val="0"/>
              <w:jc w:val="both"/>
            </w:pPr>
            <w:r>
              <w:rPr>
                <w:sz w:val="20"/>
              </w:rPr>
              <w:t xml:space="preserve">Упражнение считается выполненным, если сотрудник произвел выстрел, не нарушил порядок выполнения упражнения, не превысил время, отведенное на его выполнение</w:t>
            </w:r>
          </w:p>
        </w:tc>
        <w:tc>
          <w:tcPr>
            <w:gridSpan w:val="4"/>
            <w:tcW w:w="3192" w:type="dxa"/>
          </w:tcPr>
          <w:p>
            <w:pPr>
              <w:pStyle w:val="0"/>
              <w:jc w:val="both"/>
            </w:pPr>
            <w:r>
              <w:rPr>
                <w:sz w:val="20"/>
              </w:rPr>
              <w:t xml:space="preserve">оценивается недифференцированно, оценка "удовлетворительно" выставляется в случае, если мишень поражена</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4</w:t>
            </w:r>
          </w:p>
        </w:tc>
        <w:tc>
          <w:tcPr>
            <w:tcW w:w="3175" w:type="dxa"/>
          </w:tcPr>
          <w:p>
            <w:pPr>
              <w:pStyle w:val="0"/>
              <w:jc w:val="both"/>
            </w:pPr>
            <w:r>
              <w:rPr>
                <w:sz w:val="20"/>
              </w:rPr>
              <w:t xml:space="preserve">Первый выстрел и выстрел после смены магазина.</w:t>
            </w:r>
          </w:p>
          <w:p>
            <w:pPr>
              <w:pStyle w:val="0"/>
              <w:jc w:val="both"/>
            </w:pPr>
            <w:r>
              <w:rPr>
                <w:sz w:val="20"/>
              </w:rPr>
              <w:t xml:space="preserve">Упражнение считается выполненным, если сотрудник произвел два выстрела, не нарушил порядок выполнения упражнения</w:t>
            </w:r>
          </w:p>
        </w:tc>
        <w:tc>
          <w:tcPr>
            <w:gridSpan w:val="4"/>
            <w:tcW w:w="3192" w:type="dxa"/>
          </w:tcPr>
          <w:p>
            <w:pPr>
              <w:pStyle w:val="0"/>
              <w:jc w:val="both"/>
            </w:pPr>
            <w:r>
              <w:rPr>
                <w:sz w:val="20"/>
              </w:rPr>
              <w:t xml:space="preserve">оценивается недифференцированно, оценка "удовлетворительно" выставляется в случае, если мишень поражена</w:t>
            </w:r>
          </w:p>
        </w:tc>
        <w:tc>
          <w:tcPr>
            <w:tcW w:w="1059" w:type="dxa"/>
          </w:tcPr>
          <w:p>
            <w:pPr>
              <w:pStyle w:val="0"/>
            </w:pPr>
            <w:r>
              <w:rPr>
                <w:sz w:val="20"/>
              </w:rPr>
              <w:t xml:space="preserve">в остальных случаях</w:t>
            </w:r>
          </w:p>
        </w:tc>
      </w:tr>
      <w:tr>
        <w:tc>
          <w:tcPr>
            <w:gridSpan w:val="7"/>
            <w:tcW w:w="9070" w:type="dxa"/>
          </w:tcPr>
          <w:p>
            <w:pPr>
              <w:pStyle w:val="0"/>
              <w:jc w:val="center"/>
            </w:pPr>
            <w:r>
              <w:rPr>
                <w:sz w:val="20"/>
              </w:rPr>
              <w:t xml:space="preserve">Учебные упражнения</w:t>
            </w:r>
          </w:p>
        </w:tc>
      </w:tr>
      <w:tr>
        <w:tc>
          <w:tcPr>
            <w:tcW w:w="1644" w:type="dxa"/>
          </w:tcPr>
          <w:p>
            <w:pPr>
              <w:pStyle w:val="0"/>
            </w:pPr>
            <w:r>
              <w:rPr>
                <w:sz w:val="20"/>
              </w:rPr>
              <w:t xml:space="preserve">Упражнение 5</w:t>
            </w:r>
          </w:p>
        </w:tc>
        <w:tc>
          <w:tcPr>
            <w:tcW w:w="3175" w:type="dxa"/>
          </w:tcPr>
          <w:p>
            <w:pPr>
              <w:pStyle w:val="0"/>
              <w:jc w:val="both"/>
            </w:pPr>
            <w:r>
              <w:rPr>
                <w:sz w:val="20"/>
              </w:rPr>
              <w:t xml:space="preserve">Стрельба с места по неподвижной цели.</w:t>
            </w:r>
          </w:p>
          <w:p>
            <w:pPr>
              <w:pStyle w:val="0"/>
              <w:jc w:val="both"/>
            </w:pPr>
            <w:r>
              <w:rPr>
                <w:sz w:val="20"/>
              </w:rPr>
              <w:t xml:space="preserve">Упражнение считается выполненным, если сотрудник произвел четыре выстрела, не нарушил порядок выполнения упражнения</w:t>
            </w:r>
          </w:p>
        </w:tc>
        <w:tc>
          <w:tcPr>
            <w:tcW w:w="1064" w:type="dxa"/>
          </w:tcPr>
          <w:p>
            <w:pPr>
              <w:pStyle w:val="0"/>
              <w:jc w:val="both"/>
            </w:pPr>
            <w:r>
              <w:rPr>
                <w:sz w:val="20"/>
              </w:rPr>
              <w:t xml:space="preserve">выбито 34 очка и более</w:t>
            </w:r>
          </w:p>
        </w:tc>
        <w:tc>
          <w:tcPr>
            <w:gridSpan w:val="2"/>
            <w:tcW w:w="1064" w:type="dxa"/>
          </w:tcPr>
          <w:p>
            <w:pPr>
              <w:pStyle w:val="0"/>
              <w:jc w:val="both"/>
            </w:pPr>
            <w:r>
              <w:rPr>
                <w:sz w:val="20"/>
              </w:rPr>
              <w:t xml:space="preserve">выбито от 30 до 33 очков</w:t>
            </w:r>
          </w:p>
        </w:tc>
        <w:tc>
          <w:tcPr>
            <w:tcW w:w="1064" w:type="dxa"/>
          </w:tcPr>
          <w:p>
            <w:pPr>
              <w:pStyle w:val="0"/>
              <w:jc w:val="both"/>
            </w:pPr>
            <w:r>
              <w:rPr>
                <w:sz w:val="20"/>
              </w:rPr>
              <w:t xml:space="preserve">выбито от 26 до 29 очков</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6</w:t>
            </w:r>
          </w:p>
        </w:tc>
        <w:tc>
          <w:tcPr>
            <w:tcW w:w="3175" w:type="dxa"/>
          </w:tcPr>
          <w:p>
            <w:pPr>
              <w:pStyle w:val="0"/>
              <w:jc w:val="both"/>
            </w:pPr>
            <w:r>
              <w:rPr>
                <w:sz w:val="20"/>
              </w:rPr>
              <w:t xml:space="preserve">Скоростная стрельба с места по неподвижной цели.</w:t>
            </w:r>
          </w:p>
          <w:p>
            <w:pPr>
              <w:pStyle w:val="0"/>
              <w:jc w:val="both"/>
            </w:pPr>
            <w:r>
              <w:rPr>
                <w:sz w:val="20"/>
              </w:rPr>
              <w:t xml:space="preserve">Упражнение считается выполненным, если сотрудник произвел четыре выстрела, не нарушил порядок выполнения упражнения, не превысил время, отведенное на его выполнение</w:t>
            </w:r>
          </w:p>
        </w:tc>
        <w:tc>
          <w:tcPr>
            <w:tcW w:w="1064" w:type="dxa"/>
          </w:tcPr>
          <w:p>
            <w:pPr>
              <w:pStyle w:val="0"/>
              <w:jc w:val="both"/>
            </w:pPr>
            <w:r>
              <w:rPr>
                <w:sz w:val="20"/>
              </w:rPr>
              <w:t xml:space="preserve">выбито 32 очка и более</w:t>
            </w:r>
          </w:p>
        </w:tc>
        <w:tc>
          <w:tcPr>
            <w:gridSpan w:val="2"/>
            <w:tcW w:w="1064" w:type="dxa"/>
          </w:tcPr>
          <w:p>
            <w:pPr>
              <w:pStyle w:val="0"/>
              <w:jc w:val="both"/>
            </w:pPr>
            <w:r>
              <w:rPr>
                <w:sz w:val="20"/>
              </w:rPr>
              <w:t xml:space="preserve">выбито от 28 очков до 31</w:t>
            </w:r>
          </w:p>
        </w:tc>
        <w:tc>
          <w:tcPr>
            <w:tcW w:w="1064" w:type="dxa"/>
          </w:tcPr>
          <w:p>
            <w:pPr>
              <w:pStyle w:val="0"/>
              <w:jc w:val="both"/>
            </w:pPr>
            <w:r>
              <w:rPr>
                <w:sz w:val="20"/>
              </w:rPr>
              <w:t xml:space="preserve">выбито от 24 до 27 очков</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7</w:t>
            </w:r>
          </w:p>
        </w:tc>
        <w:tc>
          <w:tcPr>
            <w:tcW w:w="3175" w:type="dxa"/>
          </w:tcPr>
          <w:p>
            <w:pPr>
              <w:pStyle w:val="0"/>
              <w:jc w:val="both"/>
            </w:pPr>
            <w:r>
              <w:rPr>
                <w:sz w:val="20"/>
              </w:rPr>
              <w:t xml:space="preserve">Скоростная стрельба с места по неподвижной цели с заданной зоной поражения.</w:t>
            </w:r>
          </w:p>
          <w:p>
            <w:pPr>
              <w:pStyle w:val="0"/>
              <w:jc w:val="both"/>
            </w:pPr>
            <w:r>
              <w:rPr>
                <w:sz w:val="20"/>
              </w:rPr>
              <w:t xml:space="preserve">Упражнение считается выполненным, если сотрудник произвел четыре выстрела, не нарушил порядок выполнения упражнения, не превысил время, отведенное на его выполнение</w:t>
            </w:r>
          </w:p>
        </w:tc>
        <w:tc>
          <w:tcPr>
            <w:tcW w:w="1064" w:type="dxa"/>
          </w:tcPr>
          <w:p>
            <w:pPr>
              <w:pStyle w:val="0"/>
            </w:pPr>
            <w:r>
              <w:rPr>
                <w:sz w:val="20"/>
              </w:rPr>
              <w:t xml:space="preserve">зона поражения поражена четырьмя пулями</w:t>
            </w:r>
          </w:p>
        </w:tc>
        <w:tc>
          <w:tcPr>
            <w:gridSpan w:val="2"/>
            <w:tcW w:w="1064" w:type="dxa"/>
          </w:tcPr>
          <w:p>
            <w:pPr>
              <w:pStyle w:val="0"/>
            </w:pPr>
            <w:r>
              <w:rPr>
                <w:sz w:val="20"/>
              </w:rPr>
              <w:t xml:space="preserve">зона поражения поражена тремя пулями</w:t>
            </w:r>
          </w:p>
        </w:tc>
        <w:tc>
          <w:tcPr>
            <w:tcW w:w="1064" w:type="dxa"/>
          </w:tcPr>
          <w:p>
            <w:pPr>
              <w:pStyle w:val="0"/>
            </w:pPr>
            <w:r>
              <w:rPr>
                <w:sz w:val="20"/>
              </w:rPr>
              <w:t xml:space="preserve">зона поражения поражена двумя пулями</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8</w:t>
            </w:r>
          </w:p>
        </w:tc>
        <w:tc>
          <w:tcPr>
            <w:tcW w:w="3175" w:type="dxa"/>
          </w:tcPr>
          <w:p>
            <w:pPr>
              <w:pStyle w:val="0"/>
              <w:jc w:val="both"/>
            </w:pPr>
            <w:r>
              <w:rPr>
                <w:sz w:val="20"/>
              </w:rPr>
              <w:t xml:space="preserve">Скоростная стрельба с места по неподвижной цели с заданными областями поражения со сменой положения для стрельбы.</w:t>
            </w:r>
          </w:p>
          <w:p>
            <w:pPr>
              <w:pStyle w:val="0"/>
              <w:jc w:val="both"/>
            </w:pPr>
            <w:r>
              <w:rPr>
                <w:sz w:val="20"/>
              </w:rPr>
              <w:t xml:space="preserve">Упражнение считается выполненным, если сотрудник произвел восемь выстрелов, не нарушил порядок выполнения упражнения, не превысил время, отведенное на его выполнение</w:t>
            </w:r>
          </w:p>
        </w:tc>
        <w:tc>
          <w:tcPr>
            <w:tcW w:w="1064" w:type="dxa"/>
          </w:tcPr>
          <w:p>
            <w:pPr>
              <w:pStyle w:val="0"/>
              <w:jc w:val="both"/>
            </w:pPr>
            <w:r>
              <w:rPr>
                <w:sz w:val="20"/>
              </w:rPr>
              <w:t xml:space="preserve">поражены четыре зоны поражения</w:t>
            </w:r>
          </w:p>
        </w:tc>
        <w:tc>
          <w:tcPr>
            <w:gridSpan w:val="2"/>
            <w:tcW w:w="1064" w:type="dxa"/>
          </w:tcPr>
          <w:p>
            <w:pPr>
              <w:pStyle w:val="0"/>
              <w:jc w:val="both"/>
            </w:pPr>
            <w:r>
              <w:rPr>
                <w:sz w:val="20"/>
              </w:rPr>
              <w:t xml:space="preserve">поражены три зоны поражения</w:t>
            </w:r>
          </w:p>
        </w:tc>
        <w:tc>
          <w:tcPr>
            <w:tcW w:w="1064" w:type="dxa"/>
          </w:tcPr>
          <w:p>
            <w:pPr>
              <w:pStyle w:val="0"/>
              <w:jc w:val="both"/>
            </w:pPr>
            <w:r>
              <w:rPr>
                <w:sz w:val="20"/>
              </w:rPr>
              <w:t xml:space="preserve">поражены две зоны поражения</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9</w:t>
            </w:r>
          </w:p>
        </w:tc>
        <w:tc>
          <w:tcPr>
            <w:tcW w:w="3175" w:type="dxa"/>
          </w:tcPr>
          <w:p>
            <w:pPr>
              <w:pStyle w:val="0"/>
              <w:jc w:val="both"/>
            </w:pPr>
            <w:r>
              <w:rPr>
                <w:sz w:val="20"/>
              </w:rPr>
              <w:t xml:space="preserve">Скоростная стрельба из салона автомобиля.</w:t>
            </w:r>
          </w:p>
          <w:p>
            <w:pPr>
              <w:pStyle w:val="0"/>
              <w:jc w:val="both"/>
            </w:pPr>
            <w:r>
              <w:rPr>
                <w:sz w:val="20"/>
              </w:rPr>
              <w:t xml:space="preserve">Упражнение считается выполненным, если сотрудник произвел четыре выстрела, не нарушил порядок выполнения упражнения, не превысил время, отведенное на его выполнение</w:t>
            </w:r>
          </w:p>
        </w:tc>
        <w:tc>
          <w:tcPr>
            <w:tcW w:w="1064" w:type="dxa"/>
          </w:tcPr>
          <w:p>
            <w:pPr>
              <w:pStyle w:val="0"/>
            </w:pPr>
            <w:r>
              <w:rPr>
                <w:sz w:val="20"/>
              </w:rPr>
              <w:t xml:space="preserve">мишень поражена четырьмя пулями</w:t>
            </w:r>
          </w:p>
        </w:tc>
        <w:tc>
          <w:tcPr>
            <w:gridSpan w:val="2"/>
            <w:tcW w:w="1064" w:type="dxa"/>
          </w:tcPr>
          <w:p>
            <w:pPr>
              <w:pStyle w:val="0"/>
            </w:pPr>
            <w:r>
              <w:rPr>
                <w:sz w:val="20"/>
              </w:rPr>
              <w:t xml:space="preserve">мишень поражена тремя пулями</w:t>
            </w:r>
          </w:p>
        </w:tc>
        <w:tc>
          <w:tcPr>
            <w:tcW w:w="1064" w:type="dxa"/>
          </w:tcPr>
          <w:p>
            <w:pPr>
              <w:pStyle w:val="0"/>
            </w:pPr>
            <w:r>
              <w:rPr>
                <w:sz w:val="20"/>
              </w:rPr>
              <w:t xml:space="preserve">мишень поражена двумя пулями</w:t>
            </w:r>
          </w:p>
        </w:tc>
        <w:tc>
          <w:tcPr>
            <w:tcW w:w="1059" w:type="dxa"/>
          </w:tcPr>
          <w:p>
            <w:pPr>
              <w:pStyle w:val="0"/>
            </w:pPr>
            <w:r>
              <w:rPr>
                <w:sz w:val="20"/>
              </w:rPr>
              <w:t xml:space="preserve">в остальных случаях</w:t>
            </w:r>
          </w:p>
        </w:tc>
      </w:tr>
      <w:tr>
        <w:tc>
          <w:tcPr>
            <w:gridSpan w:val="7"/>
            <w:tcW w:w="9070" w:type="dxa"/>
          </w:tcPr>
          <w:p>
            <w:pPr>
              <w:pStyle w:val="0"/>
              <w:jc w:val="center"/>
            </w:pPr>
            <w:r>
              <w:rPr>
                <w:sz w:val="20"/>
              </w:rPr>
              <w:t xml:space="preserve">Учебно-специальные упражнения</w:t>
            </w:r>
          </w:p>
        </w:tc>
      </w:tr>
      <w:tr>
        <w:tc>
          <w:tcPr>
            <w:tcW w:w="1644" w:type="dxa"/>
          </w:tcPr>
          <w:p>
            <w:pPr>
              <w:pStyle w:val="0"/>
            </w:pPr>
            <w:r>
              <w:rPr>
                <w:sz w:val="20"/>
              </w:rPr>
              <w:t xml:space="preserve">Упражнение 10</w:t>
            </w:r>
          </w:p>
        </w:tc>
        <w:tc>
          <w:tcPr>
            <w:tcW w:w="3175" w:type="dxa"/>
          </w:tcPr>
          <w:p>
            <w:pPr>
              <w:pStyle w:val="0"/>
              <w:jc w:val="both"/>
            </w:pPr>
            <w:r>
              <w:rPr>
                <w:sz w:val="20"/>
              </w:rPr>
              <w:t xml:space="preserve">Скоростная стрельба с места по неподвижной цели в условиях ограниченной возможности для прицеливания.</w:t>
            </w:r>
          </w:p>
          <w:p>
            <w:pPr>
              <w:pStyle w:val="0"/>
              <w:jc w:val="both"/>
            </w:pPr>
            <w:r>
              <w:rPr>
                <w:sz w:val="20"/>
              </w:rPr>
              <w:t xml:space="preserve">Упражнение считается выполненным, если сотрудник произвел три выстрела, не нарушил порядок выполнения упражнения, не превысил время, отведенное на его выполнение</w:t>
            </w:r>
          </w:p>
        </w:tc>
        <w:tc>
          <w:tcPr>
            <w:tcW w:w="1064" w:type="dxa"/>
          </w:tcPr>
          <w:p>
            <w:pPr>
              <w:pStyle w:val="0"/>
            </w:pPr>
            <w:r>
              <w:rPr>
                <w:sz w:val="20"/>
              </w:rPr>
              <w:t xml:space="preserve">мишень поражена тремя пулями</w:t>
            </w:r>
          </w:p>
        </w:tc>
        <w:tc>
          <w:tcPr>
            <w:gridSpan w:val="2"/>
            <w:tcW w:w="1064" w:type="dxa"/>
          </w:tcPr>
          <w:p>
            <w:pPr>
              <w:pStyle w:val="0"/>
            </w:pPr>
            <w:r>
              <w:rPr>
                <w:sz w:val="20"/>
              </w:rPr>
              <w:t xml:space="preserve">мишень поражена двумя пулями</w:t>
            </w:r>
          </w:p>
        </w:tc>
        <w:tc>
          <w:tcPr>
            <w:tcW w:w="1064" w:type="dxa"/>
          </w:tcPr>
          <w:p>
            <w:pPr>
              <w:pStyle w:val="0"/>
            </w:pPr>
            <w:r>
              <w:rPr>
                <w:sz w:val="20"/>
              </w:rPr>
              <w:t xml:space="preserve">мишень поражена одной пулей</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11</w:t>
            </w:r>
          </w:p>
        </w:tc>
        <w:tc>
          <w:tcPr>
            <w:tcW w:w="3175" w:type="dxa"/>
          </w:tcPr>
          <w:p>
            <w:pPr>
              <w:pStyle w:val="0"/>
              <w:jc w:val="both"/>
            </w:pPr>
            <w:r>
              <w:rPr>
                <w:sz w:val="20"/>
              </w:rPr>
              <w:t xml:space="preserve">Стрельба с места по неподвижной цели в ограниченное время.</w:t>
            </w:r>
          </w:p>
          <w:p>
            <w:pPr>
              <w:pStyle w:val="0"/>
              <w:jc w:val="both"/>
            </w:pPr>
            <w:r>
              <w:rPr>
                <w:sz w:val="20"/>
              </w:rPr>
              <w:t xml:space="preserve">Упражнение считается выполненным, если сотрудник произвел три выстрела, не нарушил порядок выполнения упражнения, не превысил время, отведенное на его выполнение</w:t>
            </w:r>
          </w:p>
        </w:tc>
        <w:tc>
          <w:tcPr>
            <w:tcW w:w="1064" w:type="dxa"/>
          </w:tcPr>
          <w:p>
            <w:pPr>
              <w:pStyle w:val="0"/>
            </w:pPr>
            <w:r>
              <w:rPr>
                <w:sz w:val="20"/>
              </w:rPr>
              <w:t xml:space="preserve">мишень поражена тремя пулями</w:t>
            </w:r>
          </w:p>
        </w:tc>
        <w:tc>
          <w:tcPr>
            <w:gridSpan w:val="2"/>
            <w:tcW w:w="1064" w:type="dxa"/>
          </w:tcPr>
          <w:p>
            <w:pPr>
              <w:pStyle w:val="0"/>
            </w:pPr>
            <w:r>
              <w:rPr>
                <w:sz w:val="20"/>
              </w:rPr>
              <w:t xml:space="preserve">мишень поражена двумя пулями</w:t>
            </w:r>
          </w:p>
        </w:tc>
        <w:tc>
          <w:tcPr>
            <w:tcW w:w="1064" w:type="dxa"/>
          </w:tcPr>
          <w:p>
            <w:pPr>
              <w:pStyle w:val="0"/>
            </w:pPr>
            <w:r>
              <w:rPr>
                <w:sz w:val="20"/>
              </w:rPr>
              <w:t xml:space="preserve">мишень поражена одной пулей</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12</w:t>
            </w:r>
          </w:p>
        </w:tc>
        <w:tc>
          <w:tcPr>
            <w:tcW w:w="3175" w:type="dxa"/>
          </w:tcPr>
          <w:p>
            <w:pPr>
              <w:pStyle w:val="0"/>
              <w:jc w:val="both"/>
            </w:pPr>
            <w:r>
              <w:rPr>
                <w:sz w:val="20"/>
              </w:rPr>
              <w:t xml:space="preserve">Стрельба с места по неподвижной цели в ограниченное время с уходом с линии атаки.</w:t>
            </w:r>
          </w:p>
          <w:p>
            <w:pPr>
              <w:pStyle w:val="0"/>
              <w:jc w:val="both"/>
            </w:pPr>
            <w:r>
              <w:rPr>
                <w:sz w:val="20"/>
              </w:rPr>
              <w:t xml:space="preserve">Упражнение считается выполненным, если сотрудник произвел четыре выстрела, не нарушил порядок выполнения упражнения, не превысил время, отведенное на его выполнение</w:t>
            </w:r>
          </w:p>
        </w:tc>
        <w:tc>
          <w:tcPr>
            <w:tcW w:w="1064" w:type="dxa"/>
          </w:tcPr>
          <w:p>
            <w:pPr>
              <w:pStyle w:val="0"/>
              <w:jc w:val="both"/>
            </w:pPr>
            <w:r>
              <w:rPr>
                <w:sz w:val="20"/>
              </w:rPr>
              <w:t xml:space="preserve">поражены две зоны поражения четырьмя пулями</w:t>
            </w:r>
          </w:p>
        </w:tc>
        <w:tc>
          <w:tcPr>
            <w:gridSpan w:val="2"/>
            <w:tcW w:w="1064" w:type="dxa"/>
          </w:tcPr>
          <w:p>
            <w:pPr>
              <w:pStyle w:val="0"/>
              <w:jc w:val="both"/>
            </w:pPr>
            <w:r>
              <w:rPr>
                <w:sz w:val="20"/>
              </w:rPr>
              <w:t xml:space="preserve">поражены две зоны поражения тремя пулями</w:t>
            </w:r>
          </w:p>
        </w:tc>
        <w:tc>
          <w:tcPr>
            <w:tcW w:w="1064" w:type="dxa"/>
          </w:tcPr>
          <w:p>
            <w:pPr>
              <w:pStyle w:val="0"/>
              <w:jc w:val="both"/>
            </w:pPr>
            <w:r>
              <w:rPr>
                <w:sz w:val="20"/>
              </w:rPr>
              <w:t xml:space="preserve">поражены две зоны поражения двумя пулями</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13</w:t>
            </w:r>
          </w:p>
        </w:tc>
        <w:tc>
          <w:tcPr>
            <w:tcW w:w="3175" w:type="dxa"/>
          </w:tcPr>
          <w:p>
            <w:pPr>
              <w:pStyle w:val="0"/>
              <w:jc w:val="both"/>
            </w:pPr>
            <w:r>
              <w:rPr>
                <w:sz w:val="20"/>
              </w:rPr>
              <w:t xml:space="preserve">Стрельба из различных положений в ограниченное время с переносом огня по фронту и в глубину.</w:t>
            </w:r>
          </w:p>
          <w:p>
            <w:pPr>
              <w:pStyle w:val="0"/>
              <w:jc w:val="both"/>
            </w:pPr>
            <w:r>
              <w:rPr>
                <w:sz w:val="20"/>
              </w:rPr>
              <w:t xml:space="preserve">Упражнение считается выполненным, если сотрудник произвел двенадцать выстрелов, не нарушил порядок выполнения упражнения, не превысил время, отведенное на его выполнение</w:t>
            </w:r>
          </w:p>
        </w:tc>
        <w:tc>
          <w:tcPr>
            <w:tcW w:w="1064" w:type="dxa"/>
          </w:tcPr>
          <w:p>
            <w:pPr>
              <w:pStyle w:val="0"/>
              <w:jc w:val="both"/>
            </w:pPr>
            <w:r>
              <w:rPr>
                <w:sz w:val="20"/>
              </w:rPr>
              <w:t xml:space="preserve">поражены три мишени</w:t>
            </w:r>
          </w:p>
        </w:tc>
        <w:tc>
          <w:tcPr>
            <w:gridSpan w:val="2"/>
            <w:tcW w:w="1064" w:type="dxa"/>
          </w:tcPr>
          <w:p>
            <w:pPr>
              <w:pStyle w:val="0"/>
              <w:jc w:val="both"/>
            </w:pPr>
            <w:r>
              <w:rPr>
                <w:sz w:val="20"/>
              </w:rPr>
              <w:t xml:space="preserve">поражены две мишени шестью пулями и более</w:t>
            </w:r>
          </w:p>
        </w:tc>
        <w:tc>
          <w:tcPr>
            <w:tcW w:w="1064" w:type="dxa"/>
          </w:tcPr>
          <w:p>
            <w:pPr>
              <w:pStyle w:val="0"/>
              <w:jc w:val="both"/>
            </w:pPr>
            <w:r>
              <w:rPr>
                <w:sz w:val="20"/>
              </w:rPr>
              <w:t xml:space="preserve">поражены две мишени от двух до пяти пулями</w:t>
            </w:r>
          </w:p>
        </w:tc>
        <w:tc>
          <w:tcPr>
            <w:tcW w:w="1059" w:type="dxa"/>
          </w:tcPr>
          <w:p>
            <w:pPr>
              <w:pStyle w:val="0"/>
            </w:pPr>
            <w:r>
              <w:rPr>
                <w:sz w:val="20"/>
              </w:rPr>
              <w:t xml:space="preserve">в остальных случаях</w:t>
            </w:r>
          </w:p>
        </w:tc>
      </w:tr>
      <w:tr>
        <w:tc>
          <w:tcPr>
            <w:gridSpan w:val="7"/>
            <w:tcW w:w="9070" w:type="dxa"/>
          </w:tcPr>
          <w:p>
            <w:pPr>
              <w:pStyle w:val="0"/>
              <w:jc w:val="center"/>
            </w:pPr>
            <w:r>
              <w:rPr>
                <w:sz w:val="20"/>
              </w:rPr>
              <w:t xml:space="preserve">Упражнения стрельб из автомата</w:t>
            </w:r>
          </w:p>
        </w:tc>
      </w:tr>
      <w:tr>
        <w:tc>
          <w:tcPr>
            <w:gridSpan w:val="7"/>
            <w:tcW w:w="9070" w:type="dxa"/>
          </w:tcPr>
          <w:p>
            <w:pPr>
              <w:pStyle w:val="0"/>
              <w:jc w:val="center"/>
            </w:pPr>
            <w:r>
              <w:rPr>
                <w:sz w:val="20"/>
              </w:rPr>
              <w:t xml:space="preserve">Подготовительные упражнения</w:t>
            </w:r>
          </w:p>
        </w:tc>
      </w:tr>
      <w:tr>
        <w:tc>
          <w:tcPr>
            <w:tcW w:w="1644" w:type="dxa"/>
            <w:vMerge w:val="restart"/>
          </w:tcPr>
          <w:p>
            <w:pPr>
              <w:pStyle w:val="0"/>
            </w:pPr>
            <w:r>
              <w:rPr>
                <w:sz w:val="20"/>
              </w:rPr>
              <w:t xml:space="preserve">Упражнение 1</w:t>
            </w:r>
          </w:p>
        </w:tc>
        <w:tc>
          <w:tcPr>
            <w:tcW w:w="3175" w:type="dxa"/>
            <w:vMerge w:val="restart"/>
          </w:tcPr>
          <w:p>
            <w:pPr>
              <w:pStyle w:val="0"/>
              <w:jc w:val="both"/>
            </w:pPr>
            <w:r>
              <w:rPr>
                <w:sz w:val="20"/>
              </w:rPr>
              <w:t xml:space="preserve">Стрельба с места по неподвижной цели.</w:t>
            </w:r>
          </w:p>
          <w:p>
            <w:pPr>
              <w:pStyle w:val="0"/>
              <w:jc w:val="both"/>
            </w:pPr>
            <w:r>
              <w:rPr>
                <w:sz w:val="20"/>
              </w:rPr>
              <w:t xml:space="preserve">Упражнение считается выполненным, если сотрудник произвел пять выстрелов, не нарушил порядок выполнения упражнения</w:t>
            </w:r>
          </w:p>
        </w:tc>
        <w:tc>
          <w:tcPr>
            <w:tcW w:w="1064" w:type="dxa"/>
            <w:tcBorders>
              <w:bottom w:val="nil"/>
            </w:tcBorders>
          </w:tcPr>
          <w:p>
            <w:pPr>
              <w:pStyle w:val="0"/>
            </w:pPr>
            <w:hyperlink w:history="0" w:anchor="P8526" w:tooltip="Грудная фигура с кругами">
              <w:r>
                <w:rPr>
                  <w:sz w:val="20"/>
                  <w:color w:val="0000ff"/>
                </w:rPr>
                <w:t xml:space="preserve">мишени N 4</w:t>
              </w:r>
            </w:hyperlink>
            <w:r>
              <w:rPr>
                <w:sz w:val="20"/>
              </w:rPr>
              <w:t xml:space="preserve">, </w:t>
            </w:r>
            <w:hyperlink w:history="0" w:anchor="P8528" w:tooltip="Грудная фигура с кругами">
              <w:r>
                <w:rPr>
                  <w:sz w:val="20"/>
                  <w:color w:val="0000ff"/>
                </w:rPr>
                <w:t xml:space="preserve">4с</w:t>
              </w:r>
            </w:hyperlink>
            <w:r>
              <w:rPr>
                <w:sz w:val="20"/>
              </w:rPr>
              <w:t xml:space="preserve">:</w:t>
            </w:r>
          </w:p>
          <w:p>
            <w:pPr>
              <w:pStyle w:val="0"/>
              <w:jc w:val="both"/>
            </w:pPr>
            <w:r>
              <w:rPr>
                <w:sz w:val="20"/>
              </w:rPr>
              <w:t xml:space="preserve">выбито не менее 40 очков</w:t>
            </w:r>
          </w:p>
        </w:tc>
        <w:tc>
          <w:tcPr>
            <w:gridSpan w:val="2"/>
            <w:tcW w:w="1064" w:type="dxa"/>
            <w:tcBorders>
              <w:bottom w:val="nil"/>
            </w:tcBorders>
          </w:tcPr>
          <w:p>
            <w:pPr>
              <w:pStyle w:val="0"/>
            </w:pPr>
            <w:hyperlink w:history="0" w:anchor="P8526" w:tooltip="Грудная фигура с кругами">
              <w:r>
                <w:rPr>
                  <w:sz w:val="20"/>
                  <w:color w:val="0000ff"/>
                </w:rPr>
                <w:t xml:space="preserve">мишени N 4</w:t>
              </w:r>
            </w:hyperlink>
            <w:r>
              <w:rPr>
                <w:sz w:val="20"/>
              </w:rPr>
              <w:t xml:space="preserve">, </w:t>
            </w:r>
            <w:hyperlink w:history="0" w:anchor="P8528" w:tooltip="Грудная фигура с кругами">
              <w:r>
                <w:rPr>
                  <w:sz w:val="20"/>
                  <w:color w:val="0000ff"/>
                </w:rPr>
                <w:t xml:space="preserve">4с</w:t>
              </w:r>
            </w:hyperlink>
            <w:r>
              <w:rPr>
                <w:sz w:val="20"/>
              </w:rPr>
              <w:t xml:space="preserve">:</w:t>
            </w:r>
          </w:p>
          <w:p>
            <w:pPr>
              <w:pStyle w:val="0"/>
            </w:pPr>
            <w:r>
              <w:rPr>
                <w:sz w:val="20"/>
              </w:rPr>
              <w:t xml:space="preserve">выбито не менее 35 очков</w:t>
            </w:r>
          </w:p>
        </w:tc>
        <w:tc>
          <w:tcPr>
            <w:tcW w:w="1064" w:type="dxa"/>
            <w:tcBorders>
              <w:bottom w:val="nil"/>
            </w:tcBorders>
          </w:tcPr>
          <w:p>
            <w:pPr>
              <w:pStyle w:val="0"/>
            </w:pPr>
            <w:hyperlink w:history="0" w:anchor="P8526" w:tooltip="Грудная фигура с кругами">
              <w:r>
                <w:rPr>
                  <w:sz w:val="20"/>
                  <w:color w:val="0000ff"/>
                </w:rPr>
                <w:t xml:space="preserve">мишени N 4</w:t>
              </w:r>
            </w:hyperlink>
            <w:r>
              <w:rPr>
                <w:sz w:val="20"/>
              </w:rPr>
              <w:t xml:space="preserve">, </w:t>
            </w:r>
            <w:hyperlink w:history="0" w:anchor="P8528" w:tooltip="Грудная фигура с кругами">
              <w:r>
                <w:rPr>
                  <w:sz w:val="20"/>
                  <w:color w:val="0000ff"/>
                </w:rPr>
                <w:t xml:space="preserve">4с</w:t>
              </w:r>
            </w:hyperlink>
            <w:r>
              <w:rPr>
                <w:sz w:val="20"/>
              </w:rPr>
              <w:t xml:space="preserve">:</w:t>
            </w:r>
          </w:p>
          <w:p>
            <w:pPr>
              <w:pStyle w:val="0"/>
            </w:pPr>
            <w:r>
              <w:rPr>
                <w:sz w:val="20"/>
              </w:rPr>
              <w:t xml:space="preserve">выбито не менее 30 очков</w:t>
            </w:r>
          </w:p>
        </w:tc>
        <w:tc>
          <w:tcPr>
            <w:tcW w:w="1059" w:type="dxa"/>
            <w:vMerge w:val="restart"/>
          </w:tcPr>
          <w:p>
            <w:pPr>
              <w:pStyle w:val="0"/>
            </w:pPr>
            <w:r>
              <w:rPr>
                <w:sz w:val="20"/>
              </w:rPr>
              <w:t xml:space="preserve">в остальных случаях</w:t>
            </w:r>
          </w:p>
        </w:tc>
      </w:tr>
      <w:tr>
        <w:tc>
          <w:tcPr>
            <w:vMerge w:val="continue"/>
          </w:tcPr>
          <w:p/>
        </w:tc>
        <w:tc>
          <w:tcPr>
            <w:vMerge w:val="continue"/>
          </w:tcPr>
          <w:p/>
        </w:tc>
        <w:tc>
          <w:tcPr>
            <w:tcW w:w="1064" w:type="dxa"/>
            <w:tcBorders>
              <w:top w:val="nil"/>
            </w:tcBorders>
          </w:tcPr>
          <w:p>
            <w:pPr>
              <w:pStyle w:val="0"/>
            </w:pPr>
            <w:hyperlink w:history="0" w:anchor="P8539" w:tooltip="Грудная фигура">
              <w:r>
                <w:rPr>
                  <w:sz w:val="20"/>
                  <w:color w:val="0000ff"/>
                </w:rPr>
                <w:t xml:space="preserve">мишень N 6</w:t>
              </w:r>
            </w:hyperlink>
            <w:r>
              <w:rPr>
                <w:sz w:val="20"/>
              </w:rPr>
              <w:t xml:space="preserve">:</w:t>
            </w:r>
          </w:p>
          <w:p>
            <w:pPr>
              <w:pStyle w:val="0"/>
            </w:pPr>
            <w:r>
              <w:rPr>
                <w:sz w:val="20"/>
              </w:rPr>
              <w:t xml:space="preserve">мишень поражена пятью пулями</w:t>
            </w:r>
          </w:p>
        </w:tc>
        <w:tc>
          <w:tcPr>
            <w:gridSpan w:val="2"/>
            <w:tcW w:w="1064" w:type="dxa"/>
            <w:tcBorders>
              <w:top w:val="nil"/>
            </w:tcBorders>
          </w:tcPr>
          <w:p>
            <w:pPr>
              <w:pStyle w:val="0"/>
            </w:pPr>
            <w:hyperlink w:history="0" w:anchor="P8539" w:tooltip="Грудная фигура">
              <w:r>
                <w:rPr>
                  <w:sz w:val="20"/>
                  <w:color w:val="0000ff"/>
                </w:rPr>
                <w:t xml:space="preserve">мишень N 6</w:t>
              </w:r>
            </w:hyperlink>
            <w:r>
              <w:rPr>
                <w:sz w:val="20"/>
              </w:rPr>
              <w:t xml:space="preserve">:</w:t>
            </w:r>
          </w:p>
          <w:p>
            <w:pPr>
              <w:pStyle w:val="0"/>
            </w:pPr>
            <w:r>
              <w:rPr>
                <w:sz w:val="20"/>
              </w:rPr>
              <w:t xml:space="preserve">мишень поражена четырьмя пулями</w:t>
            </w:r>
          </w:p>
        </w:tc>
        <w:tc>
          <w:tcPr>
            <w:tcW w:w="1064" w:type="dxa"/>
            <w:tcBorders>
              <w:top w:val="nil"/>
            </w:tcBorders>
          </w:tcPr>
          <w:p>
            <w:pPr>
              <w:pStyle w:val="0"/>
            </w:pPr>
            <w:hyperlink w:history="0" w:anchor="P8539" w:tooltip="Грудная фигура">
              <w:r>
                <w:rPr>
                  <w:sz w:val="20"/>
                  <w:color w:val="0000ff"/>
                </w:rPr>
                <w:t xml:space="preserve">мишень N 6</w:t>
              </w:r>
            </w:hyperlink>
            <w:r>
              <w:rPr>
                <w:sz w:val="20"/>
              </w:rPr>
              <w:t xml:space="preserve">:</w:t>
            </w:r>
          </w:p>
          <w:p>
            <w:pPr>
              <w:pStyle w:val="0"/>
            </w:pPr>
            <w:r>
              <w:rPr>
                <w:sz w:val="20"/>
              </w:rPr>
              <w:t xml:space="preserve">мишень поражена тремя пулями</w:t>
            </w:r>
          </w:p>
        </w:tc>
        <w:tc>
          <w:tcPr>
            <w:vMerge w:val="continue"/>
          </w:tcPr>
          <w:p/>
        </w:tc>
      </w:tr>
      <w:tr>
        <w:tc>
          <w:tcPr>
            <w:tcW w:w="1644" w:type="dxa"/>
          </w:tcPr>
          <w:p>
            <w:pPr>
              <w:pStyle w:val="0"/>
            </w:pPr>
            <w:r>
              <w:rPr>
                <w:sz w:val="20"/>
              </w:rPr>
              <w:t xml:space="preserve">Упражнение 2</w:t>
            </w:r>
          </w:p>
        </w:tc>
        <w:tc>
          <w:tcPr>
            <w:tcW w:w="3175" w:type="dxa"/>
          </w:tcPr>
          <w:p>
            <w:pPr>
              <w:pStyle w:val="0"/>
              <w:jc w:val="both"/>
            </w:pPr>
            <w:r>
              <w:rPr>
                <w:sz w:val="20"/>
              </w:rPr>
              <w:t xml:space="preserve">Первый выстрел.</w:t>
            </w:r>
          </w:p>
          <w:p>
            <w:pPr>
              <w:pStyle w:val="0"/>
              <w:jc w:val="both"/>
            </w:pPr>
            <w:r>
              <w:rPr>
                <w:sz w:val="20"/>
              </w:rPr>
              <w:t xml:space="preserve">Упражнение считается выполненным, если сотрудник произвел выстрел, не нарушил порядок выполнения упражнения, не превысил время, отведенное на его выполнение</w:t>
            </w:r>
          </w:p>
        </w:tc>
        <w:tc>
          <w:tcPr>
            <w:gridSpan w:val="4"/>
            <w:tcW w:w="3192" w:type="dxa"/>
          </w:tcPr>
          <w:p>
            <w:pPr>
              <w:pStyle w:val="0"/>
              <w:jc w:val="both"/>
            </w:pPr>
            <w:r>
              <w:rPr>
                <w:sz w:val="20"/>
              </w:rPr>
              <w:t xml:space="preserve">оценивается недифференцированно, оценка "удовлетворительно" выставляется в случае, если мишень поражена</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3</w:t>
            </w:r>
          </w:p>
        </w:tc>
        <w:tc>
          <w:tcPr>
            <w:tcW w:w="3175" w:type="dxa"/>
          </w:tcPr>
          <w:p>
            <w:pPr>
              <w:pStyle w:val="0"/>
              <w:jc w:val="both"/>
            </w:pPr>
            <w:r>
              <w:rPr>
                <w:sz w:val="20"/>
              </w:rPr>
              <w:t xml:space="preserve">Первый выстрел после смены магазина.</w:t>
            </w:r>
          </w:p>
          <w:p>
            <w:pPr>
              <w:pStyle w:val="0"/>
              <w:jc w:val="both"/>
            </w:pPr>
            <w:r>
              <w:rPr>
                <w:sz w:val="20"/>
              </w:rPr>
              <w:t xml:space="preserve">Упражнение считается выполненным, если сотрудник произвел выстрел, не нарушил порядок выполнения упражнения, не превысил время, отведенное на его выполнение</w:t>
            </w:r>
          </w:p>
        </w:tc>
        <w:tc>
          <w:tcPr>
            <w:gridSpan w:val="4"/>
            <w:tcW w:w="3192" w:type="dxa"/>
          </w:tcPr>
          <w:p>
            <w:pPr>
              <w:pStyle w:val="0"/>
              <w:jc w:val="both"/>
            </w:pPr>
            <w:r>
              <w:rPr>
                <w:sz w:val="20"/>
              </w:rPr>
              <w:t xml:space="preserve">оценивается недифференцированно, оценка "удовлетворительно" выставляется в случае, если мишень поражена</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4</w:t>
            </w:r>
          </w:p>
        </w:tc>
        <w:tc>
          <w:tcPr>
            <w:tcW w:w="3175" w:type="dxa"/>
          </w:tcPr>
          <w:p>
            <w:pPr>
              <w:pStyle w:val="0"/>
              <w:jc w:val="both"/>
            </w:pPr>
            <w:r>
              <w:rPr>
                <w:sz w:val="20"/>
              </w:rPr>
              <w:t xml:space="preserve">Первый выстрел и выстрел после смены магазина.</w:t>
            </w:r>
          </w:p>
          <w:p>
            <w:pPr>
              <w:pStyle w:val="0"/>
              <w:jc w:val="both"/>
            </w:pPr>
            <w:r>
              <w:rPr>
                <w:sz w:val="20"/>
              </w:rPr>
              <w:t xml:space="preserve">Упражнение считается выполненным, если сотрудник произвел два выстрела, не нарушил порядок выполнения упражнения</w:t>
            </w:r>
          </w:p>
        </w:tc>
        <w:tc>
          <w:tcPr>
            <w:gridSpan w:val="4"/>
            <w:tcW w:w="3192" w:type="dxa"/>
          </w:tcPr>
          <w:p>
            <w:pPr>
              <w:pStyle w:val="0"/>
              <w:jc w:val="both"/>
            </w:pPr>
            <w:r>
              <w:rPr>
                <w:sz w:val="20"/>
              </w:rPr>
              <w:t xml:space="preserve">оценивается недифференцированно, оценка "удовлетворительно" выставляется в случае, если мишень поражена</w:t>
            </w:r>
          </w:p>
        </w:tc>
        <w:tc>
          <w:tcPr>
            <w:tcW w:w="1059" w:type="dxa"/>
          </w:tcPr>
          <w:p>
            <w:pPr>
              <w:pStyle w:val="0"/>
            </w:pPr>
            <w:r>
              <w:rPr>
                <w:sz w:val="20"/>
              </w:rPr>
              <w:t xml:space="preserve">в остальных случаях</w:t>
            </w:r>
          </w:p>
        </w:tc>
      </w:tr>
      <w:tr>
        <w:tc>
          <w:tcPr>
            <w:gridSpan w:val="7"/>
            <w:tcW w:w="9070" w:type="dxa"/>
          </w:tcPr>
          <w:p>
            <w:pPr>
              <w:pStyle w:val="0"/>
              <w:jc w:val="center"/>
            </w:pPr>
            <w:r>
              <w:rPr>
                <w:sz w:val="20"/>
              </w:rPr>
              <w:t xml:space="preserve">Учебные упражнения</w:t>
            </w:r>
          </w:p>
        </w:tc>
      </w:tr>
      <w:tr>
        <w:tc>
          <w:tcPr>
            <w:tcW w:w="1644" w:type="dxa"/>
          </w:tcPr>
          <w:p>
            <w:pPr>
              <w:pStyle w:val="0"/>
            </w:pPr>
            <w:r>
              <w:rPr>
                <w:sz w:val="20"/>
              </w:rPr>
              <w:t xml:space="preserve">Упражнение 5</w:t>
            </w:r>
          </w:p>
        </w:tc>
        <w:tc>
          <w:tcPr>
            <w:tcW w:w="3175" w:type="dxa"/>
          </w:tcPr>
          <w:p>
            <w:pPr>
              <w:pStyle w:val="0"/>
              <w:jc w:val="both"/>
            </w:pPr>
            <w:r>
              <w:rPr>
                <w:sz w:val="20"/>
              </w:rPr>
              <w:t xml:space="preserve">Стрельба с места по неподвижной цели.</w:t>
            </w:r>
          </w:p>
          <w:p>
            <w:pPr>
              <w:pStyle w:val="0"/>
              <w:jc w:val="both"/>
            </w:pPr>
            <w:r>
              <w:rPr>
                <w:sz w:val="20"/>
              </w:rPr>
              <w:t xml:space="preserve">Упражнение считается выполненным, если сотрудник произвел пять выстрелов, не нарушил порядок выполнения упражнения</w:t>
            </w:r>
          </w:p>
        </w:tc>
        <w:tc>
          <w:tcPr>
            <w:tcW w:w="1064" w:type="dxa"/>
          </w:tcPr>
          <w:p>
            <w:pPr>
              <w:pStyle w:val="0"/>
              <w:jc w:val="both"/>
            </w:pPr>
            <w:r>
              <w:rPr>
                <w:sz w:val="20"/>
              </w:rPr>
              <w:t xml:space="preserve">лежа выбито не менее 40 очков,</w:t>
            </w:r>
          </w:p>
          <w:p>
            <w:pPr>
              <w:pStyle w:val="0"/>
              <w:jc w:val="both"/>
            </w:pPr>
            <w:r>
              <w:rPr>
                <w:sz w:val="20"/>
              </w:rPr>
              <w:t xml:space="preserve">с колена выбито не менее 37 очков,</w:t>
            </w:r>
          </w:p>
          <w:p>
            <w:pPr>
              <w:pStyle w:val="0"/>
              <w:jc w:val="both"/>
            </w:pPr>
            <w:r>
              <w:rPr>
                <w:sz w:val="20"/>
              </w:rPr>
              <w:t xml:space="preserve">стоя выбито не менее 35 очков</w:t>
            </w:r>
          </w:p>
        </w:tc>
        <w:tc>
          <w:tcPr>
            <w:gridSpan w:val="2"/>
            <w:tcW w:w="1064" w:type="dxa"/>
          </w:tcPr>
          <w:p>
            <w:pPr>
              <w:pStyle w:val="0"/>
              <w:jc w:val="both"/>
            </w:pPr>
            <w:r>
              <w:rPr>
                <w:sz w:val="20"/>
              </w:rPr>
              <w:t xml:space="preserve">лежа выбито не менее 35 очков,</w:t>
            </w:r>
          </w:p>
          <w:p>
            <w:pPr>
              <w:pStyle w:val="0"/>
              <w:jc w:val="both"/>
            </w:pPr>
            <w:r>
              <w:rPr>
                <w:sz w:val="20"/>
              </w:rPr>
              <w:t xml:space="preserve">с колена выбито не менее 32 очков,</w:t>
            </w:r>
          </w:p>
          <w:p>
            <w:pPr>
              <w:pStyle w:val="0"/>
              <w:jc w:val="both"/>
            </w:pPr>
            <w:r>
              <w:rPr>
                <w:sz w:val="20"/>
              </w:rPr>
              <w:t xml:space="preserve">стоя выбито не менее 30 очков</w:t>
            </w:r>
          </w:p>
        </w:tc>
        <w:tc>
          <w:tcPr>
            <w:tcW w:w="1064" w:type="dxa"/>
          </w:tcPr>
          <w:p>
            <w:pPr>
              <w:pStyle w:val="0"/>
              <w:jc w:val="both"/>
            </w:pPr>
            <w:r>
              <w:rPr>
                <w:sz w:val="20"/>
              </w:rPr>
              <w:t xml:space="preserve">лежа выбито не менее 30 очков,</w:t>
            </w:r>
          </w:p>
          <w:p>
            <w:pPr>
              <w:pStyle w:val="0"/>
              <w:jc w:val="both"/>
            </w:pPr>
            <w:r>
              <w:rPr>
                <w:sz w:val="20"/>
              </w:rPr>
              <w:t xml:space="preserve">с колена выбито не менее 27 очков,</w:t>
            </w:r>
          </w:p>
          <w:p>
            <w:pPr>
              <w:pStyle w:val="0"/>
              <w:jc w:val="both"/>
            </w:pPr>
            <w:r>
              <w:rPr>
                <w:sz w:val="20"/>
              </w:rPr>
              <w:t xml:space="preserve">стоя выбито не менее 25 очков</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6</w:t>
            </w:r>
          </w:p>
        </w:tc>
        <w:tc>
          <w:tcPr>
            <w:tcW w:w="3175" w:type="dxa"/>
          </w:tcPr>
          <w:p>
            <w:pPr>
              <w:pStyle w:val="0"/>
              <w:jc w:val="both"/>
            </w:pPr>
            <w:r>
              <w:rPr>
                <w:sz w:val="20"/>
              </w:rPr>
              <w:t xml:space="preserve">Стрельба с места по неподвижной цели.</w:t>
            </w:r>
          </w:p>
          <w:p>
            <w:pPr>
              <w:pStyle w:val="0"/>
              <w:jc w:val="both"/>
            </w:pPr>
            <w:r>
              <w:rPr>
                <w:sz w:val="20"/>
              </w:rPr>
              <w:t xml:space="preserve">Упражнение считается выполненным, если сотрудник произвел четыре выстрела, не нарушил порядок выполнения упражнения, не превысил время, отведенное на его выполнение</w:t>
            </w:r>
          </w:p>
        </w:tc>
        <w:tc>
          <w:tcPr>
            <w:tcW w:w="1064" w:type="dxa"/>
          </w:tcPr>
          <w:p>
            <w:pPr>
              <w:pStyle w:val="0"/>
              <w:jc w:val="both"/>
            </w:pPr>
            <w:r>
              <w:rPr>
                <w:sz w:val="20"/>
              </w:rPr>
              <w:t xml:space="preserve">выбито 35 очков и более</w:t>
            </w:r>
          </w:p>
        </w:tc>
        <w:tc>
          <w:tcPr>
            <w:gridSpan w:val="2"/>
            <w:tcW w:w="1064" w:type="dxa"/>
          </w:tcPr>
          <w:p>
            <w:pPr>
              <w:pStyle w:val="0"/>
              <w:jc w:val="both"/>
            </w:pPr>
            <w:r>
              <w:rPr>
                <w:sz w:val="20"/>
              </w:rPr>
              <w:t xml:space="preserve">выбито от 30 до 34 очков</w:t>
            </w:r>
          </w:p>
        </w:tc>
        <w:tc>
          <w:tcPr>
            <w:tcW w:w="1064" w:type="dxa"/>
          </w:tcPr>
          <w:p>
            <w:pPr>
              <w:pStyle w:val="0"/>
              <w:jc w:val="both"/>
            </w:pPr>
            <w:r>
              <w:rPr>
                <w:sz w:val="20"/>
              </w:rPr>
              <w:t xml:space="preserve">выбито от 25 до 29 очков</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7</w:t>
            </w:r>
          </w:p>
        </w:tc>
        <w:tc>
          <w:tcPr>
            <w:tcW w:w="3175" w:type="dxa"/>
          </w:tcPr>
          <w:p>
            <w:pPr>
              <w:pStyle w:val="0"/>
              <w:jc w:val="both"/>
            </w:pPr>
            <w:r>
              <w:rPr>
                <w:sz w:val="20"/>
              </w:rPr>
              <w:t xml:space="preserve">Стрельба с места по неподвижной цели в ограниченное время.</w:t>
            </w:r>
          </w:p>
          <w:p>
            <w:pPr>
              <w:pStyle w:val="0"/>
              <w:jc w:val="both"/>
            </w:pPr>
            <w:r>
              <w:rPr>
                <w:sz w:val="20"/>
              </w:rPr>
              <w:t xml:space="preserve">Упражнение считается выполненным, если сотрудник произвел четыре выстрела, не нарушил порядок выполнения упражнения, не превысил время, отведенное на его выполнение</w:t>
            </w:r>
          </w:p>
        </w:tc>
        <w:tc>
          <w:tcPr>
            <w:tcW w:w="1064" w:type="dxa"/>
          </w:tcPr>
          <w:p>
            <w:pPr>
              <w:pStyle w:val="0"/>
              <w:jc w:val="both"/>
            </w:pPr>
            <w:r>
              <w:rPr>
                <w:sz w:val="20"/>
              </w:rPr>
              <w:t xml:space="preserve">мишень поражена четырьмя пулями</w:t>
            </w:r>
          </w:p>
        </w:tc>
        <w:tc>
          <w:tcPr>
            <w:gridSpan w:val="2"/>
            <w:tcW w:w="1064" w:type="dxa"/>
          </w:tcPr>
          <w:p>
            <w:pPr>
              <w:pStyle w:val="0"/>
              <w:jc w:val="both"/>
            </w:pPr>
            <w:r>
              <w:rPr>
                <w:sz w:val="20"/>
              </w:rPr>
              <w:t xml:space="preserve">мишень поражена тремя пулями</w:t>
            </w:r>
          </w:p>
        </w:tc>
        <w:tc>
          <w:tcPr>
            <w:tcW w:w="1064" w:type="dxa"/>
          </w:tcPr>
          <w:p>
            <w:pPr>
              <w:pStyle w:val="0"/>
              <w:jc w:val="both"/>
            </w:pPr>
            <w:r>
              <w:rPr>
                <w:sz w:val="20"/>
              </w:rPr>
              <w:t xml:space="preserve">мишень поражена двумя пулями</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8</w:t>
            </w:r>
          </w:p>
        </w:tc>
        <w:tc>
          <w:tcPr>
            <w:tcW w:w="3175" w:type="dxa"/>
          </w:tcPr>
          <w:p>
            <w:pPr>
              <w:pStyle w:val="0"/>
              <w:jc w:val="both"/>
            </w:pPr>
            <w:r>
              <w:rPr>
                <w:sz w:val="20"/>
              </w:rPr>
              <w:t xml:space="preserve">Стрельба с места по неподвижным целям с переносом огня по фронту в ограниченное время.</w:t>
            </w:r>
          </w:p>
          <w:p>
            <w:pPr>
              <w:pStyle w:val="0"/>
              <w:jc w:val="both"/>
            </w:pPr>
            <w:r>
              <w:rPr>
                <w:sz w:val="20"/>
              </w:rPr>
              <w:t xml:space="preserve">Упражнение считается выполненным, если сотрудник произвел восемь выстрелов, не нарушил порядок выполнения упражнения, не превысил время, отведенное на его выполнение</w:t>
            </w:r>
          </w:p>
        </w:tc>
        <w:tc>
          <w:tcPr>
            <w:tcW w:w="1064" w:type="dxa"/>
          </w:tcPr>
          <w:p>
            <w:pPr>
              <w:pStyle w:val="0"/>
              <w:jc w:val="both"/>
            </w:pPr>
            <w:r>
              <w:rPr>
                <w:sz w:val="20"/>
              </w:rPr>
              <w:t xml:space="preserve">поражены обе мишени не менее чем тремя пулями</w:t>
            </w:r>
          </w:p>
        </w:tc>
        <w:tc>
          <w:tcPr>
            <w:gridSpan w:val="2"/>
            <w:tcW w:w="1064" w:type="dxa"/>
          </w:tcPr>
          <w:p>
            <w:pPr>
              <w:pStyle w:val="0"/>
              <w:jc w:val="both"/>
            </w:pPr>
            <w:r>
              <w:rPr>
                <w:sz w:val="20"/>
              </w:rPr>
              <w:t xml:space="preserve">поражены обе мишени не менее чем двумя пулями</w:t>
            </w:r>
          </w:p>
        </w:tc>
        <w:tc>
          <w:tcPr>
            <w:tcW w:w="1064" w:type="dxa"/>
          </w:tcPr>
          <w:p>
            <w:pPr>
              <w:pStyle w:val="0"/>
              <w:jc w:val="both"/>
            </w:pPr>
            <w:r>
              <w:rPr>
                <w:sz w:val="20"/>
              </w:rPr>
              <w:t xml:space="preserve">поражена каждая мишень не менее чем одной пулей</w:t>
            </w:r>
          </w:p>
        </w:tc>
        <w:tc>
          <w:tcPr>
            <w:tcW w:w="1059" w:type="dxa"/>
          </w:tcPr>
          <w:p>
            <w:pPr>
              <w:pStyle w:val="0"/>
            </w:pPr>
            <w:r>
              <w:rPr>
                <w:sz w:val="20"/>
              </w:rPr>
              <w:t xml:space="preserve">в остальных случаях</w:t>
            </w:r>
          </w:p>
        </w:tc>
      </w:tr>
      <w:tr>
        <w:tc>
          <w:tcPr>
            <w:gridSpan w:val="7"/>
            <w:tcW w:w="9070" w:type="dxa"/>
          </w:tcPr>
          <w:p>
            <w:pPr>
              <w:pStyle w:val="0"/>
              <w:jc w:val="center"/>
            </w:pPr>
            <w:r>
              <w:rPr>
                <w:sz w:val="20"/>
              </w:rPr>
              <w:t xml:space="preserve">Учебно-специальные упражнения</w:t>
            </w:r>
          </w:p>
        </w:tc>
      </w:tr>
      <w:tr>
        <w:tc>
          <w:tcPr>
            <w:tcW w:w="1644" w:type="dxa"/>
          </w:tcPr>
          <w:p>
            <w:pPr>
              <w:pStyle w:val="0"/>
            </w:pPr>
            <w:r>
              <w:rPr>
                <w:sz w:val="20"/>
              </w:rPr>
              <w:t xml:space="preserve">Упражнение 9</w:t>
            </w:r>
          </w:p>
        </w:tc>
        <w:tc>
          <w:tcPr>
            <w:tcW w:w="3175" w:type="dxa"/>
          </w:tcPr>
          <w:p>
            <w:pPr>
              <w:pStyle w:val="0"/>
              <w:jc w:val="both"/>
            </w:pPr>
            <w:r>
              <w:rPr>
                <w:sz w:val="20"/>
              </w:rPr>
              <w:t xml:space="preserve">Стрельба с места по неподвижной цели в ограниченное время.</w:t>
            </w:r>
          </w:p>
          <w:p>
            <w:pPr>
              <w:pStyle w:val="0"/>
              <w:jc w:val="both"/>
            </w:pPr>
            <w:r>
              <w:rPr>
                <w:sz w:val="20"/>
              </w:rPr>
              <w:t xml:space="preserve">Упражнение считается выполненным, если сотрудник произвел четыре выстрела, не нарушил порядок выполнения упражнения, не превысил время, отведенное на его выполнение</w:t>
            </w:r>
          </w:p>
        </w:tc>
        <w:tc>
          <w:tcPr>
            <w:tcW w:w="1064" w:type="dxa"/>
          </w:tcPr>
          <w:p>
            <w:pPr>
              <w:pStyle w:val="0"/>
              <w:jc w:val="both"/>
            </w:pPr>
            <w:r>
              <w:rPr>
                <w:sz w:val="20"/>
              </w:rPr>
              <w:t xml:space="preserve">мишень поражена четырьмя пулями</w:t>
            </w:r>
          </w:p>
        </w:tc>
        <w:tc>
          <w:tcPr>
            <w:gridSpan w:val="2"/>
            <w:tcW w:w="1064" w:type="dxa"/>
          </w:tcPr>
          <w:p>
            <w:pPr>
              <w:pStyle w:val="0"/>
              <w:jc w:val="both"/>
            </w:pPr>
            <w:r>
              <w:rPr>
                <w:sz w:val="20"/>
              </w:rPr>
              <w:t xml:space="preserve">мишень поражена тремя пулями</w:t>
            </w:r>
          </w:p>
        </w:tc>
        <w:tc>
          <w:tcPr>
            <w:tcW w:w="1064" w:type="dxa"/>
          </w:tcPr>
          <w:p>
            <w:pPr>
              <w:pStyle w:val="0"/>
              <w:jc w:val="both"/>
            </w:pPr>
            <w:r>
              <w:rPr>
                <w:sz w:val="20"/>
              </w:rPr>
              <w:t xml:space="preserve">мишень поражена двумя пулями</w:t>
            </w:r>
          </w:p>
        </w:tc>
        <w:tc>
          <w:tcPr>
            <w:tcW w:w="1059" w:type="dxa"/>
          </w:tcPr>
          <w:p>
            <w:pPr>
              <w:pStyle w:val="0"/>
            </w:pPr>
            <w:r>
              <w:rPr>
                <w:sz w:val="20"/>
              </w:rPr>
              <w:t xml:space="preserve">в остальных случаях</w:t>
            </w:r>
          </w:p>
        </w:tc>
      </w:tr>
      <w:tr>
        <w:tc>
          <w:tcPr>
            <w:tcW w:w="1644" w:type="dxa"/>
          </w:tcPr>
          <w:p>
            <w:pPr>
              <w:pStyle w:val="0"/>
            </w:pPr>
            <w:r>
              <w:rPr>
                <w:sz w:val="20"/>
              </w:rPr>
              <w:t xml:space="preserve">Упражнение 10</w:t>
            </w:r>
          </w:p>
        </w:tc>
        <w:tc>
          <w:tcPr>
            <w:tcW w:w="3175" w:type="dxa"/>
          </w:tcPr>
          <w:p>
            <w:pPr>
              <w:pStyle w:val="0"/>
              <w:jc w:val="both"/>
            </w:pPr>
            <w:r>
              <w:rPr>
                <w:sz w:val="20"/>
              </w:rPr>
              <w:t xml:space="preserve">Стрельба по неподвижным целям из различных положений в ограниченное время.</w:t>
            </w:r>
          </w:p>
          <w:p>
            <w:pPr>
              <w:pStyle w:val="0"/>
              <w:jc w:val="both"/>
            </w:pPr>
            <w:r>
              <w:rPr>
                <w:sz w:val="20"/>
              </w:rPr>
              <w:t xml:space="preserve">Упражнение считается выполненным, если сотрудник произвел восемнадцать выстрелов, не нарушил порядок выполнения упражнения, не превысил время, отведенное на его выполнение</w:t>
            </w:r>
          </w:p>
        </w:tc>
        <w:tc>
          <w:tcPr>
            <w:tcW w:w="1064" w:type="dxa"/>
          </w:tcPr>
          <w:p>
            <w:pPr>
              <w:pStyle w:val="0"/>
            </w:pPr>
            <w:r>
              <w:rPr>
                <w:sz w:val="20"/>
              </w:rPr>
              <w:t xml:space="preserve">поражены три мишени</w:t>
            </w:r>
          </w:p>
        </w:tc>
        <w:tc>
          <w:tcPr>
            <w:gridSpan w:val="2"/>
            <w:tcW w:w="1064" w:type="dxa"/>
          </w:tcPr>
          <w:p>
            <w:pPr>
              <w:pStyle w:val="0"/>
            </w:pPr>
            <w:r>
              <w:rPr>
                <w:sz w:val="20"/>
              </w:rPr>
              <w:t xml:space="preserve">поражены две мишени</w:t>
            </w:r>
          </w:p>
        </w:tc>
        <w:tc>
          <w:tcPr>
            <w:tcW w:w="1064" w:type="dxa"/>
          </w:tcPr>
          <w:p>
            <w:pPr>
              <w:pStyle w:val="0"/>
            </w:pPr>
            <w:r>
              <w:rPr>
                <w:sz w:val="20"/>
              </w:rPr>
              <w:t xml:space="preserve">поражена одна мишень</w:t>
            </w:r>
          </w:p>
        </w:tc>
        <w:tc>
          <w:tcPr>
            <w:tcW w:w="1059" w:type="dxa"/>
          </w:tcPr>
          <w:p>
            <w:pPr>
              <w:pStyle w:val="0"/>
            </w:pPr>
            <w:r>
              <w:rPr>
                <w:sz w:val="20"/>
              </w:rPr>
              <w:t xml:space="preserve">в остальных случаях</w:t>
            </w:r>
          </w:p>
        </w:tc>
      </w:tr>
    </w:tbl>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74"/>
        <w:gridCol w:w="4139"/>
        <w:gridCol w:w="3415"/>
      </w:tblGrid>
      <w:tr>
        <w:tc>
          <w:tcPr>
            <w:gridSpan w:val="3"/>
            <w:tcW w:w="9028" w:type="dxa"/>
          </w:tcPr>
          <w:p>
            <w:pPr>
              <w:pStyle w:val="0"/>
              <w:jc w:val="center"/>
            </w:pPr>
            <w:r>
              <w:rPr>
                <w:sz w:val="20"/>
              </w:rPr>
              <w:t xml:space="preserve">Нормативы по огневой подготовке</w:t>
            </w:r>
          </w:p>
        </w:tc>
      </w:tr>
      <w:tr>
        <w:tc>
          <w:tcPr>
            <w:gridSpan w:val="3"/>
            <w:tcW w:w="9028" w:type="dxa"/>
          </w:tcPr>
          <w:p>
            <w:pPr>
              <w:pStyle w:val="0"/>
              <w:jc w:val="center"/>
            </w:pPr>
            <w:r>
              <w:rPr>
                <w:sz w:val="20"/>
              </w:rPr>
              <w:t xml:space="preserve">Пистолет</w:t>
            </w:r>
          </w:p>
        </w:tc>
      </w:tr>
      <w:tr>
        <w:tc>
          <w:tcPr>
            <w:tcW w:w="1474" w:type="dxa"/>
          </w:tcPr>
          <w:p>
            <w:pPr>
              <w:pStyle w:val="0"/>
              <w:jc w:val="center"/>
            </w:pPr>
            <w:r>
              <w:rPr>
                <w:sz w:val="20"/>
              </w:rPr>
              <w:t xml:space="preserve">N п/п</w:t>
            </w:r>
          </w:p>
        </w:tc>
        <w:tc>
          <w:tcPr>
            <w:tcW w:w="4139" w:type="dxa"/>
          </w:tcPr>
          <w:p>
            <w:pPr>
              <w:pStyle w:val="0"/>
              <w:jc w:val="center"/>
            </w:pPr>
            <w:r>
              <w:rPr>
                <w:sz w:val="20"/>
              </w:rPr>
              <w:t xml:space="preserve">Наименование норматива</w:t>
            </w:r>
          </w:p>
        </w:tc>
        <w:tc>
          <w:tcPr>
            <w:tcW w:w="3415" w:type="dxa"/>
          </w:tcPr>
          <w:p>
            <w:pPr>
              <w:pStyle w:val="0"/>
              <w:jc w:val="center"/>
            </w:pPr>
            <w:r>
              <w:rPr>
                <w:sz w:val="20"/>
              </w:rPr>
              <w:t xml:space="preserve">Оценка "удовлетворительно" по времени (секунд)</w:t>
            </w:r>
          </w:p>
        </w:tc>
      </w:tr>
      <w:tr>
        <w:tc>
          <w:tcPr>
            <w:tcW w:w="1474" w:type="dxa"/>
          </w:tcPr>
          <w:p>
            <w:pPr>
              <w:pStyle w:val="0"/>
              <w:jc w:val="center"/>
            </w:pPr>
            <w:r>
              <w:rPr>
                <w:sz w:val="20"/>
              </w:rPr>
              <w:t xml:space="preserve">1</w:t>
            </w:r>
          </w:p>
        </w:tc>
        <w:tc>
          <w:tcPr>
            <w:tcW w:w="4139" w:type="dxa"/>
          </w:tcPr>
          <w:p>
            <w:pPr>
              <w:pStyle w:val="0"/>
              <w:jc w:val="center"/>
            </w:pPr>
            <w:r>
              <w:rPr>
                <w:sz w:val="20"/>
              </w:rPr>
              <w:t xml:space="preserve">2</w:t>
            </w:r>
          </w:p>
        </w:tc>
        <w:tc>
          <w:tcPr>
            <w:tcW w:w="3415" w:type="dxa"/>
          </w:tcPr>
          <w:p>
            <w:pPr>
              <w:pStyle w:val="0"/>
              <w:jc w:val="center"/>
            </w:pPr>
            <w:r>
              <w:rPr>
                <w:sz w:val="20"/>
              </w:rPr>
              <w:t xml:space="preserve">3</w:t>
            </w:r>
          </w:p>
        </w:tc>
      </w:tr>
      <w:tr>
        <w:tc>
          <w:tcPr>
            <w:tcW w:w="1474" w:type="dxa"/>
            <w:vMerge w:val="restart"/>
          </w:tcPr>
          <w:p>
            <w:pPr>
              <w:pStyle w:val="0"/>
            </w:pPr>
            <w:r>
              <w:rPr>
                <w:sz w:val="20"/>
              </w:rPr>
              <w:t xml:space="preserve">Норматив 1</w:t>
            </w:r>
          </w:p>
        </w:tc>
        <w:tc>
          <w:tcPr>
            <w:tcW w:w="4139" w:type="dxa"/>
            <w:tcBorders>
              <w:bottom w:val="nil"/>
            </w:tcBorders>
          </w:tcPr>
          <w:p>
            <w:pPr>
              <w:pStyle w:val="0"/>
              <w:jc w:val="both"/>
            </w:pPr>
            <w:r>
              <w:rPr>
                <w:sz w:val="20"/>
              </w:rPr>
              <w:t xml:space="preserve">Изготовка к стрельбе из различных положений:</w:t>
            </w:r>
          </w:p>
        </w:tc>
        <w:tc>
          <w:tcPr>
            <w:tcW w:w="3415" w:type="dxa"/>
            <w:tcBorders>
              <w:bottom w:val="nil"/>
            </w:tcBorders>
          </w:tcPr>
          <w:p>
            <w:pPr>
              <w:pStyle w:val="0"/>
            </w:pPr>
            <w:r>
              <w:rPr>
                <w:sz w:val="20"/>
              </w:rPr>
            </w:r>
          </w:p>
        </w:tc>
      </w:tr>
      <w:tr>
        <w:tblPrEx>
          <w:tblBorders>
            <w:insideH w:val="nil"/>
          </w:tblBorders>
        </w:tblPrEx>
        <w:tc>
          <w:tcPr>
            <w:vMerge w:val="continue"/>
          </w:tcPr>
          <w:p/>
        </w:tc>
        <w:tc>
          <w:tcPr>
            <w:tcW w:w="4139" w:type="dxa"/>
            <w:tcBorders>
              <w:top w:val="nil"/>
              <w:bottom w:val="nil"/>
            </w:tcBorders>
          </w:tcPr>
          <w:p>
            <w:pPr>
              <w:pStyle w:val="0"/>
              <w:jc w:val="both"/>
            </w:pPr>
            <w:r>
              <w:rPr>
                <w:sz w:val="20"/>
              </w:rPr>
              <w:t xml:space="preserve">стоя</w:t>
            </w:r>
          </w:p>
        </w:tc>
        <w:tc>
          <w:tcPr>
            <w:tcW w:w="3415" w:type="dxa"/>
            <w:tcBorders>
              <w:top w:val="nil"/>
              <w:bottom w:val="nil"/>
            </w:tcBorders>
          </w:tcPr>
          <w:p>
            <w:pPr>
              <w:pStyle w:val="0"/>
            </w:pPr>
            <w:r>
              <w:rPr>
                <w:sz w:val="20"/>
              </w:rPr>
              <w:t xml:space="preserve">не более 4</w:t>
            </w:r>
          </w:p>
        </w:tc>
      </w:tr>
      <w:tr>
        <w:tblPrEx>
          <w:tblBorders>
            <w:insideH w:val="nil"/>
          </w:tblBorders>
        </w:tblPrEx>
        <w:tc>
          <w:tcPr>
            <w:vMerge w:val="continue"/>
          </w:tcPr>
          <w:p/>
        </w:tc>
        <w:tc>
          <w:tcPr>
            <w:tcW w:w="4139" w:type="dxa"/>
            <w:tcBorders>
              <w:top w:val="nil"/>
              <w:bottom w:val="nil"/>
            </w:tcBorders>
          </w:tcPr>
          <w:p>
            <w:pPr>
              <w:pStyle w:val="0"/>
              <w:jc w:val="both"/>
            </w:pPr>
            <w:r>
              <w:rPr>
                <w:sz w:val="20"/>
              </w:rPr>
              <w:t xml:space="preserve">с колена</w:t>
            </w:r>
          </w:p>
        </w:tc>
        <w:tc>
          <w:tcPr>
            <w:tcW w:w="3415" w:type="dxa"/>
            <w:tcBorders>
              <w:top w:val="nil"/>
              <w:bottom w:val="nil"/>
            </w:tcBorders>
          </w:tcPr>
          <w:p>
            <w:pPr>
              <w:pStyle w:val="0"/>
            </w:pPr>
            <w:r>
              <w:rPr>
                <w:sz w:val="20"/>
              </w:rPr>
              <w:t xml:space="preserve">не более 6</w:t>
            </w:r>
          </w:p>
        </w:tc>
      </w:tr>
      <w:tr>
        <w:tc>
          <w:tcPr>
            <w:vMerge w:val="continue"/>
          </w:tcPr>
          <w:p/>
        </w:tc>
        <w:tc>
          <w:tcPr>
            <w:tcW w:w="4139" w:type="dxa"/>
            <w:tcBorders>
              <w:top w:val="nil"/>
            </w:tcBorders>
          </w:tcPr>
          <w:p>
            <w:pPr>
              <w:pStyle w:val="0"/>
              <w:jc w:val="both"/>
            </w:pPr>
            <w:r>
              <w:rPr>
                <w:sz w:val="20"/>
              </w:rPr>
              <w:t xml:space="preserve">лежа</w:t>
            </w:r>
          </w:p>
        </w:tc>
        <w:tc>
          <w:tcPr>
            <w:tcW w:w="3415" w:type="dxa"/>
            <w:tcBorders>
              <w:top w:val="nil"/>
            </w:tcBorders>
          </w:tcPr>
          <w:p>
            <w:pPr>
              <w:pStyle w:val="0"/>
            </w:pPr>
            <w:r>
              <w:rPr>
                <w:sz w:val="20"/>
              </w:rPr>
              <w:t xml:space="preserve">не более 9</w:t>
            </w:r>
          </w:p>
        </w:tc>
      </w:tr>
      <w:tr>
        <w:tc>
          <w:tcPr>
            <w:tcW w:w="1474" w:type="dxa"/>
          </w:tcPr>
          <w:p>
            <w:pPr>
              <w:pStyle w:val="0"/>
            </w:pPr>
            <w:r>
              <w:rPr>
                <w:sz w:val="20"/>
              </w:rPr>
              <w:t xml:space="preserve">Норматив 2</w:t>
            </w:r>
          </w:p>
        </w:tc>
        <w:tc>
          <w:tcPr>
            <w:tcW w:w="4139" w:type="dxa"/>
          </w:tcPr>
          <w:p>
            <w:pPr>
              <w:pStyle w:val="0"/>
              <w:jc w:val="both"/>
            </w:pPr>
            <w:r>
              <w:rPr>
                <w:sz w:val="20"/>
              </w:rPr>
              <w:t xml:space="preserve">Неполная разборка пистолета</w:t>
            </w:r>
          </w:p>
        </w:tc>
        <w:tc>
          <w:tcPr>
            <w:tcW w:w="3415" w:type="dxa"/>
          </w:tcPr>
          <w:p>
            <w:pPr>
              <w:pStyle w:val="0"/>
            </w:pPr>
            <w:r>
              <w:rPr>
                <w:sz w:val="20"/>
              </w:rPr>
              <w:t xml:space="preserve">не нарушен порядок разборки</w:t>
            </w:r>
          </w:p>
        </w:tc>
      </w:tr>
      <w:tr>
        <w:tc>
          <w:tcPr>
            <w:tcW w:w="1474" w:type="dxa"/>
          </w:tcPr>
          <w:p>
            <w:pPr>
              <w:pStyle w:val="0"/>
            </w:pPr>
            <w:r>
              <w:rPr>
                <w:sz w:val="20"/>
              </w:rPr>
              <w:t xml:space="preserve">Норматив 3</w:t>
            </w:r>
          </w:p>
        </w:tc>
        <w:tc>
          <w:tcPr>
            <w:tcW w:w="4139" w:type="dxa"/>
          </w:tcPr>
          <w:p>
            <w:pPr>
              <w:pStyle w:val="0"/>
              <w:jc w:val="both"/>
            </w:pPr>
            <w:r>
              <w:rPr>
                <w:sz w:val="20"/>
              </w:rPr>
              <w:t xml:space="preserve">Сборка пистолета после неполной разборки</w:t>
            </w:r>
          </w:p>
        </w:tc>
        <w:tc>
          <w:tcPr>
            <w:tcW w:w="3415" w:type="dxa"/>
          </w:tcPr>
          <w:p>
            <w:pPr>
              <w:pStyle w:val="0"/>
            </w:pPr>
            <w:r>
              <w:rPr>
                <w:sz w:val="20"/>
              </w:rPr>
              <w:t xml:space="preserve">не нарушен порядок сборки</w:t>
            </w:r>
          </w:p>
        </w:tc>
      </w:tr>
      <w:tr>
        <w:tc>
          <w:tcPr>
            <w:tcW w:w="1474" w:type="dxa"/>
          </w:tcPr>
          <w:p>
            <w:pPr>
              <w:pStyle w:val="0"/>
            </w:pPr>
            <w:r>
              <w:rPr>
                <w:sz w:val="20"/>
              </w:rPr>
              <w:t xml:space="preserve">Норматив 4</w:t>
            </w:r>
          </w:p>
        </w:tc>
        <w:tc>
          <w:tcPr>
            <w:tcW w:w="4139" w:type="dxa"/>
          </w:tcPr>
          <w:p>
            <w:pPr>
              <w:pStyle w:val="0"/>
              <w:jc w:val="both"/>
            </w:pPr>
            <w:r>
              <w:rPr>
                <w:sz w:val="20"/>
              </w:rPr>
              <w:t xml:space="preserve">Снаряжение магазина патронами</w:t>
            </w:r>
          </w:p>
        </w:tc>
        <w:tc>
          <w:tcPr>
            <w:tcW w:w="3415" w:type="dxa"/>
          </w:tcPr>
          <w:p>
            <w:pPr>
              <w:pStyle w:val="0"/>
            </w:pPr>
            <w:r>
              <w:rPr>
                <w:sz w:val="20"/>
              </w:rPr>
              <w:t xml:space="preserve">не более 20</w:t>
            </w:r>
          </w:p>
        </w:tc>
      </w:tr>
      <w:tr>
        <w:tc>
          <w:tcPr>
            <w:tcW w:w="1474" w:type="dxa"/>
          </w:tcPr>
          <w:p>
            <w:pPr>
              <w:pStyle w:val="0"/>
            </w:pPr>
            <w:r>
              <w:rPr>
                <w:sz w:val="20"/>
              </w:rPr>
              <w:t xml:space="preserve">Норматив 5</w:t>
            </w:r>
          </w:p>
        </w:tc>
        <w:tc>
          <w:tcPr>
            <w:tcW w:w="4139" w:type="dxa"/>
          </w:tcPr>
          <w:p>
            <w:pPr>
              <w:pStyle w:val="0"/>
              <w:jc w:val="both"/>
            </w:pPr>
            <w:r>
              <w:rPr>
                <w:sz w:val="20"/>
              </w:rPr>
              <w:t xml:space="preserve">Разряжание пистолета</w:t>
            </w:r>
          </w:p>
        </w:tc>
        <w:tc>
          <w:tcPr>
            <w:tcW w:w="3415" w:type="dxa"/>
          </w:tcPr>
          <w:p>
            <w:pPr>
              <w:pStyle w:val="0"/>
            </w:pPr>
            <w:r>
              <w:rPr>
                <w:sz w:val="20"/>
              </w:rPr>
              <w:t xml:space="preserve">не более 12</w:t>
            </w:r>
          </w:p>
        </w:tc>
      </w:tr>
      <w:tr>
        <w:tc>
          <w:tcPr>
            <w:tcW w:w="1474" w:type="dxa"/>
            <w:vMerge w:val="restart"/>
          </w:tcPr>
          <w:p>
            <w:pPr>
              <w:pStyle w:val="0"/>
            </w:pPr>
            <w:r>
              <w:rPr>
                <w:sz w:val="20"/>
              </w:rPr>
              <w:t xml:space="preserve">Норматив 6</w:t>
            </w:r>
          </w:p>
        </w:tc>
        <w:tc>
          <w:tcPr>
            <w:tcW w:w="4139" w:type="dxa"/>
            <w:tcBorders>
              <w:bottom w:val="nil"/>
            </w:tcBorders>
          </w:tcPr>
          <w:p>
            <w:pPr>
              <w:pStyle w:val="0"/>
              <w:jc w:val="both"/>
            </w:pPr>
            <w:r>
              <w:rPr>
                <w:sz w:val="20"/>
              </w:rPr>
              <w:t xml:space="preserve">Смена магазина из различных положений:</w:t>
            </w:r>
          </w:p>
        </w:tc>
        <w:tc>
          <w:tcPr>
            <w:tcW w:w="3415" w:type="dxa"/>
            <w:tcBorders>
              <w:bottom w:val="nil"/>
            </w:tcBorders>
          </w:tcPr>
          <w:p>
            <w:pPr>
              <w:pStyle w:val="0"/>
            </w:pPr>
            <w:r>
              <w:rPr>
                <w:sz w:val="20"/>
              </w:rPr>
            </w:r>
          </w:p>
        </w:tc>
      </w:tr>
      <w:tr>
        <w:tblPrEx>
          <w:tblBorders>
            <w:insideH w:val="nil"/>
          </w:tblBorders>
        </w:tblPrEx>
        <w:tc>
          <w:tcPr>
            <w:vMerge w:val="continue"/>
          </w:tcPr>
          <w:p/>
        </w:tc>
        <w:tc>
          <w:tcPr>
            <w:tcW w:w="4139" w:type="dxa"/>
            <w:tcBorders>
              <w:top w:val="nil"/>
              <w:bottom w:val="nil"/>
            </w:tcBorders>
          </w:tcPr>
          <w:p>
            <w:pPr>
              <w:pStyle w:val="0"/>
              <w:jc w:val="both"/>
            </w:pPr>
            <w:r>
              <w:rPr>
                <w:sz w:val="20"/>
              </w:rPr>
              <w:t xml:space="preserve">стоя</w:t>
            </w:r>
          </w:p>
        </w:tc>
        <w:tc>
          <w:tcPr>
            <w:tcW w:w="3415" w:type="dxa"/>
            <w:tcBorders>
              <w:top w:val="nil"/>
              <w:bottom w:val="nil"/>
            </w:tcBorders>
          </w:tcPr>
          <w:p>
            <w:pPr>
              <w:pStyle w:val="0"/>
            </w:pPr>
            <w:r>
              <w:rPr>
                <w:sz w:val="20"/>
              </w:rPr>
              <w:t xml:space="preserve">не более 6</w:t>
            </w:r>
          </w:p>
        </w:tc>
      </w:tr>
      <w:tr>
        <w:tblPrEx>
          <w:tblBorders>
            <w:insideH w:val="nil"/>
          </w:tblBorders>
        </w:tblPrEx>
        <w:tc>
          <w:tcPr>
            <w:vMerge w:val="continue"/>
          </w:tcPr>
          <w:p/>
        </w:tc>
        <w:tc>
          <w:tcPr>
            <w:tcW w:w="4139" w:type="dxa"/>
            <w:tcBorders>
              <w:top w:val="nil"/>
              <w:bottom w:val="nil"/>
            </w:tcBorders>
          </w:tcPr>
          <w:p>
            <w:pPr>
              <w:pStyle w:val="0"/>
              <w:jc w:val="both"/>
            </w:pPr>
            <w:r>
              <w:rPr>
                <w:sz w:val="20"/>
              </w:rPr>
              <w:t xml:space="preserve">с колена</w:t>
            </w:r>
          </w:p>
        </w:tc>
        <w:tc>
          <w:tcPr>
            <w:tcW w:w="3415" w:type="dxa"/>
            <w:tcBorders>
              <w:top w:val="nil"/>
              <w:bottom w:val="nil"/>
            </w:tcBorders>
          </w:tcPr>
          <w:p>
            <w:pPr>
              <w:pStyle w:val="0"/>
            </w:pPr>
            <w:r>
              <w:rPr>
                <w:sz w:val="20"/>
              </w:rPr>
              <w:t xml:space="preserve">не более 7</w:t>
            </w:r>
          </w:p>
        </w:tc>
      </w:tr>
      <w:tr>
        <w:tc>
          <w:tcPr>
            <w:vMerge w:val="continue"/>
          </w:tcPr>
          <w:p/>
        </w:tc>
        <w:tc>
          <w:tcPr>
            <w:tcW w:w="4139" w:type="dxa"/>
            <w:tcBorders>
              <w:top w:val="nil"/>
            </w:tcBorders>
          </w:tcPr>
          <w:p>
            <w:pPr>
              <w:pStyle w:val="0"/>
              <w:jc w:val="both"/>
            </w:pPr>
            <w:r>
              <w:rPr>
                <w:sz w:val="20"/>
              </w:rPr>
              <w:t xml:space="preserve">лежа</w:t>
            </w:r>
          </w:p>
        </w:tc>
        <w:tc>
          <w:tcPr>
            <w:tcW w:w="3415" w:type="dxa"/>
            <w:tcBorders>
              <w:top w:val="nil"/>
            </w:tcBorders>
          </w:tcPr>
          <w:p>
            <w:pPr>
              <w:pStyle w:val="0"/>
            </w:pPr>
            <w:r>
              <w:rPr>
                <w:sz w:val="20"/>
              </w:rPr>
              <w:t xml:space="preserve">не более 9</w:t>
            </w:r>
          </w:p>
        </w:tc>
      </w:tr>
      <w:tr>
        <w:tc>
          <w:tcPr>
            <w:gridSpan w:val="3"/>
            <w:tcW w:w="9028" w:type="dxa"/>
          </w:tcPr>
          <w:p>
            <w:pPr>
              <w:pStyle w:val="0"/>
              <w:jc w:val="center"/>
            </w:pPr>
            <w:r>
              <w:rPr>
                <w:sz w:val="20"/>
              </w:rPr>
              <w:t xml:space="preserve">Бесствольный пистолет</w:t>
            </w:r>
          </w:p>
        </w:tc>
      </w:tr>
      <w:tr>
        <w:tc>
          <w:tcPr>
            <w:tcW w:w="1474" w:type="dxa"/>
          </w:tcPr>
          <w:p>
            <w:pPr>
              <w:pStyle w:val="0"/>
            </w:pPr>
            <w:r>
              <w:rPr>
                <w:sz w:val="20"/>
              </w:rPr>
              <w:t xml:space="preserve">Норматив 1</w:t>
            </w:r>
          </w:p>
        </w:tc>
        <w:tc>
          <w:tcPr>
            <w:tcW w:w="4139" w:type="dxa"/>
          </w:tcPr>
          <w:p>
            <w:pPr>
              <w:pStyle w:val="0"/>
              <w:jc w:val="both"/>
            </w:pPr>
            <w:r>
              <w:rPr>
                <w:sz w:val="20"/>
              </w:rPr>
              <w:t xml:space="preserve">Изготовка к стрельбе из положения стоя</w:t>
            </w:r>
          </w:p>
        </w:tc>
        <w:tc>
          <w:tcPr>
            <w:tcW w:w="3415" w:type="dxa"/>
          </w:tcPr>
          <w:p>
            <w:pPr>
              <w:pStyle w:val="0"/>
            </w:pPr>
            <w:r>
              <w:rPr>
                <w:sz w:val="20"/>
              </w:rPr>
              <w:t xml:space="preserve">не более 4</w:t>
            </w:r>
          </w:p>
        </w:tc>
      </w:tr>
      <w:tr>
        <w:tc>
          <w:tcPr>
            <w:tcW w:w="1474" w:type="dxa"/>
          </w:tcPr>
          <w:p>
            <w:pPr>
              <w:pStyle w:val="0"/>
            </w:pPr>
            <w:r>
              <w:rPr>
                <w:sz w:val="20"/>
              </w:rPr>
              <w:t xml:space="preserve">Норматив 2</w:t>
            </w:r>
          </w:p>
        </w:tc>
        <w:tc>
          <w:tcPr>
            <w:tcW w:w="4139" w:type="dxa"/>
          </w:tcPr>
          <w:p>
            <w:pPr>
              <w:pStyle w:val="0"/>
              <w:jc w:val="both"/>
            </w:pPr>
            <w:r>
              <w:rPr>
                <w:sz w:val="20"/>
              </w:rPr>
              <w:t xml:space="preserve">Разряжание бесствольного пистолета</w:t>
            </w:r>
          </w:p>
        </w:tc>
        <w:tc>
          <w:tcPr>
            <w:tcW w:w="3415" w:type="dxa"/>
          </w:tcPr>
          <w:p>
            <w:pPr>
              <w:pStyle w:val="0"/>
            </w:pPr>
            <w:r>
              <w:rPr>
                <w:sz w:val="20"/>
              </w:rPr>
              <w:t xml:space="preserve">не более 10</w:t>
            </w:r>
          </w:p>
        </w:tc>
      </w:tr>
      <w:tr>
        <w:tc>
          <w:tcPr>
            <w:tcW w:w="1474" w:type="dxa"/>
          </w:tcPr>
          <w:p>
            <w:pPr>
              <w:pStyle w:val="0"/>
            </w:pPr>
            <w:r>
              <w:rPr>
                <w:sz w:val="20"/>
              </w:rPr>
              <w:t xml:space="preserve">Норматив 3</w:t>
            </w:r>
          </w:p>
        </w:tc>
        <w:tc>
          <w:tcPr>
            <w:tcW w:w="4139" w:type="dxa"/>
          </w:tcPr>
          <w:p>
            <w:pPr>
              <w:pStyle w:val="0"/>
              <w:jc w:val="both"/>
            </w:pPr>
            <w:r>
              <w:rPr>
                <w:sz w:val="20"/>
              </w:rPr>
              <w:t xml:space="preserve">Перезаряжание бесствольного пистолета из положения стоя</w:t>
            </w:r>
          </w:p>
        </w:tc>
        <w:tc>
          <w:tcPr>
            <w:tcW w:w="3415" w:type="dxa"/>
          </w:tcPr>
          <w:p>
            <w:pPr>
              <w:pStyle w:val="0"/>
            </w:pPr>
            <w:r>
              <w:rPr>
                <w:sz w:val="20"/>
              </w:rPr>
              <w:t xml:space="preserve">не более 15</w:t>
            </w:r>
          </w:p>
        </w:tc>
      </w:tr>
      <w:tr>
        <w:tc>
          <w:tcPr>
            <w:gridSpan w:val="3"/>
            <w:tcW w:w="9028" w:type="dxa"/>
          </w:tcPr>
          <w:p>
            <w:pPr>
              <w:pStyle w:val="0"/>
              <w:jc w:val="center"/>
            </w:pPr>
            <w:r>
              <w:rPr>
                <w:sz w:val="20"/>
              </w:rPr>
              <w:t xml:space="preserve">Пистолет-пулемет</w:t>
            </w:r>
          </w:p>
        </w:tc>
      </w:tr>
      <w:tr>
        <w:tc>
          <w:tcPr>
            <w:tcW w:w="1474" w:type="dxa"/>
            <w:vMerge w:val="restart"/>
          </w:tcPr>
          <w:p>
            <w:pPr>
              <w:pStyle w:val="0"/>
            </w:pPr>
            <w:r>
              <w:rPr>
                <w:sz w:val="20"/>
              </w:rPr>
              <w:t xml:space="preserve">Норматив 1</w:t>
            </w:r>
          </w:p>
        </w:tc>
        <w:tc>
          <w:tcPr>
            <w:tcW w:w="4139" w:type="dxa"/>
            <w:tcBorders>
              <w:bottom w:val="nil"/>
            </w:tcBorders>
          </w:tcPr>
          <w:p>
            <w:pPr>
              <w:pStyle w:val="0"/>
              <w:jc w:val="both"/>
            </w:pPr>
            <w:r>
              <w:rPr>
                <w:sz w:val="20"/>
              </w:rPr>
              <w:t xml:space="preserve">Изготовка к стрельбе из различных положений:</w:t>
            </w:r>
          </w:p>
        </w:tc>
        <w:tc>
          <w:tcPr>
            <w:tcW w:w="3415" w:type="dxa"/>
            <w:tcBorders>
              <w:bottom w:val="nil"/>
            </w:tcBorders>
          </w:tcPr>
          <w:p>
            <w:pPr>
              <w:pStyle w:val="0"/>
            </w:pPr>
            <w:r>
              <w:rPr>
                <w:sz w:val="20"/>
              </w:rPr>
            </w:r>
          </w:p>
        </w:tc>
      </w:tr>
      <w:tr>
        <w:tblPrEx>
          <w:tblBorders>
            <w:insideH w:val="nil"/>
          </w:tblBorders>
        </w:tblPrEx>
        <w:tc>
          <w:tcPr>
            <w:vMerge w:val="continue"/>
          </w:tcPr>
          <w:p/>
        </w:tc>
        <w:tc>
          <w:tcPr>
            <w:tcW w:w="4139" w:type="dxa"/>
            <w:tcBorders>
              <w:top w:val="nil"/>
              <w:bottom w:val="nil"/>
            </w:tcBorders>
          </w:tcPr>
          <w:p>
            <w:pPr>
              <w:pStyle w:val="0"/>
              <w:jc w:val="both"/>
            </w:pPr>
            <w:r>
              <w:rPr>
                <w:sz w:val="20"/>
              </w:rPr>
              <w:t xml:space="preserve">стоя</w:t>
            </w:r>
          </w:p>
        </w:tc>
        <w:tc>
          <w:tcPr>
            <w:tcW w:w="3415" w:type="dxa"/>
            <w:tcBorders>
              <w:top w:val="nil"/>
              <w:bottom w:val="nil"/>
            </w:tcBorders>
          </w:tcPr>
          <w:p>
            <w:pPr>
              <w:pStyle w:val="0"/>
            </w:pPr>
            <w:r>
              <w:rPr>
                <w:sz w:val="20"/>
              </w:rPr>
              <w:t xml:space="preserve">не более 8</w:t>
            </w:r>
          </w:p>
        </w:tc>
      </w:tr>
      <w:tr>
        <w:tblPrEx>
          <w:tblBorders>
            <w:insideH w:val="nil"/>
          </w:tblBorders>
        </w:tblPrEx>
        <w:tc>
          <w:tcPr>
            <w:vMerge w:val="continue"/>
          </w:tcPr>
          <w:p/>
        </w:tc>
        <w:tc>
          <w:tcPr>
            <w:tcW w:w="4139" w:type="dxa"/>
            <w:tcBorders>
              <w:top w:val="nil"/>
              <w:bottom w:val="nil"/>
            </w:tcBorders>
          </w:tcPr>
          <w:p>
            <w:pPr>
              <w:pStyle w:val="0"/>
              <w:jc w:val="both"/>
            </w:pPr>
            <w:r>
              <w:rPr>
                <w:sz w:val="20"/>
              </w:rPr>
              <w:t xml:space="preserve">с колена</w:t>
            </w:r>
          </w:p>
        </w:tc>
        <w:tc>
          <w:tcPr>
            <w:tcW w:w="3415" w:type="dxa"/>
            <w:tcBorders>
              <w:top w:val="nil"/>
              <w:bottom w:val="nil"/>
            </w:tcBorders>
          </w:tcPr>
          <w:p>
            <w:pPr>
              <w:pStyle w:val="0"/>
            </w:pPr>
            <w:r>
              <w:rPr>
                <w:sz w:val="20"/>
              </w:rPr>
              <w:t xml:space="preserve">не более 9</w:t>
            </w:r>
          </w:p>
        </w:tc>
      </w:tr>
      <w:tr>
        <w:tc>
          <w:tcPr>
            <w:vMerge w:val="continue"/>
          </w:tcPr>
          <w:p/>
        </w:tc>
        <w:tc>
          <w:tcPr>
            <w:tcW w:w="4139" w:type="dxa"/>
            <w:tcBorders>
              <w:top w:val="nil"/>
            </w:tcBorders>
          </w:tcPr>
          <w:p>
            <w:pPr>
              <w:pStyle w:val="0"/>
              <w:jc w:val="both"/>
            </w:pPr>
            <w:r>
              <w:rPr>
                <w:sz w:val="20"/>
              </w:rPr>
              <w:t xml:space="preserve">лежа</w:t>
            </w:r>
          </w:p>
        </w:tc>
        <w:tc>
          <w:tcPr>
            <w:tcW w:w="3415" w:type="dxa"/>
            <w:tcBorders>
              <w:top w:val="nil"/>
            </w:tcBorders>
          </w:tcPr>
          <w:p>
            <w:pPr>
              <w:pStyle w:val="0"/>
            </w:pPr>
            <w:r>
              <w:rPr>
                <w:sz w:val="20"/>
              </w:rPr>
              <w:t xml:space="preserve">не более 11</w:t>
            </w:r>
          </w:p>
        </w:tc>
      </w:tr>
      <w:tr>
        <w:tc>
          <w:tcPr>
            <w:tcW w:w="1474" w:type="dxa"/>
          </w:tcPr>
          <w:p>
            <w:pPr>
              <w:pStyle w:val="0"/>
            </w:pPr>
            <w:r>
              <w:rPr>
                <w:sz w:val="20"/>
              </w:rPr>
              <w:t xml:space="preserve">Норматив 2</w:t>
            </w:r>
          </w:p>
        </w:tc>
        <w:tc>
          <w:tcPr>
            <w:tcW w:w="4139" w:type="dxa"/>
          </w:tcPr>
          <w:p>
            <w:pPr>
              <w:pStyle w:val="0"/>
              <w:jc w:val="both"/>
            </w:pPr>
            <w:r>
              <w:rPr>
                <w:sz w:val="20"/>
              </w:rPr>
              <w:t xml:space="preserve">Неполная разборка пистолета-пулемета</w:t>
            </w:r>
          </w:p>
        </w:tc>
        <w:tc>
          <w:tcPr>
            <w:tcW w:w="3415" w:type="dxa"/>
          </w:tcPr>
          <w:p>
            <w:pPr>
              <w:pStyle w:val="0"/>
            </w:pPr>
            <w:r>
              <w:rPr>
                <w:sz w:val="20"/>
              </w:rPr>
              <w:t xml:space="preserve">не нарушен порядок разборки</w:t>
            </w:r>
          </w:p>
        </w:tc>
      </w:tr>
      <w:tr>
        <w:tc>
          <w:tcPr>
            <w:tcW w:w="1474" w:type="dxa"/>
          </w:tcPr>
          <w:p>
            <w:pPr>
              <w:pStyle w:val="0"/>
            </w:pPr>
            <w:r>
              <w:rPr>
                <w:sz w:val="20"/>
              </w:rPr>
              <w:t xml:space="preserve">Норматив 3</w:t>
            </w:r>
          </w:p>
        </w:tc>
        <w:tc>
          <w:tcPr>
            <w:tcW w:w="4139" w:type="dxa"/>
          </w:tcPr>
          <w:p>
            <w:pPr>
              <w:pStyle w:val="0"/>
              <w:jc w:val="both"/>
            </w:pPr>
            <w:r>
              <w:rPr>
                <w:sz w:val="20"/>
              </w:rPr>
              <w:t xml:space="preserve">Сборка пистолета-пулемета после неполной разборки</w:t>
            </w:r>
          </w:p>
        </w:tc>
        <w:tc>
          <w:tcPr>
            <w:tcW w:w="3415" w:type="dxa"/>
          </w:tcPr>
          <w:p>
            <w:pPr>
              <w:pStyle w:val="0"/>
            </w:pPr>
            <w:r>
              <w:rPr>
                <w:sz w:val="20"/>
              </w:rPr>
              <w:t xml:space="preserve">не нарушен порядок сборки</w:t>
            </w:r>
          </w:p>
        </w:tc>
      </w:tr>
      <w:tr>
        <w:tc>
          <w:tcPr>
            <w:tcW w:w="1474" w:type="dxa"/>
          </w:tcPr>
          <w:p>
            <w:pPr>
              <w:pStyle w:val="0"/>
            </w:pPr>
            <w:r>
              <w:rPr>
                <w:sz w:val="20"/>
              </w:rPr>
              <w:t xml:space="preserve">Норматив 4</w:t>
            </w:r>
          </w:p>
        </w:tc>
        <w:tc>
          <w:tcPr>
            <w:tcW w:w="4139" w:type="dxa"/>
          </w:tcPr>
          <w:p>
            <w:pPr>
              <w:pStyle w:val="0"/>
              <w:jc w:val="both"/>
            </w:pPr>
            <w:r>
              <w:rPr>
                <w:sz w:val="20"/>
              </w:rPr>
              <w:t xml:space="preserve">Снаряжение магазина патронами</w:t>
            </w:r>
          </w:p>
        </w:tc>
        <w:tc>
          <w:tcPr>
            <w:tcW w:w="3415" w:type="dxa"/>
          </w:tcPr>
          <w:p>
            <w:pPr>
              <w:pStyle w:val="0"/>
            </w:pPr>
            <w:r>
              <w:rPr>
                <w:sz w:val="20"/>
              </w:rPr>
              <w:t xml:space="preserve">не более 15</w:t>
            </w:r>
          </w:p>
        </w:tc>
      </w:tr>
      <w:tr>
        <w:tc>
          <w:tcPr>
            <w:tcW w:w="1474" w:type="dxa"/>
          </w:tcPr>
          <w:p>
            <w:pPr>
              <w:pStyle w:val="0"/>
            </w:pPr>
            <w:r>
              <w:rPr>
                <w:sz w:val="20"/>
              </w:rPr>
              <w:t xml:space="preserve">Норматив 5</w:t>
            </w:r>
          </w:p>
        </w:tc>
        <w:tc>
          <w:tcPr>
            <w:tcW w:w="4139" w:type="dxa"/>
          </w:tcPr>
          <w:p>
            <w:pPr>
              <w:pStyle w:val="0"/>
              <w:jc w:val="both"/>
            </w:pPr>
            <w:r>
              <w:rPr>
                <w:sz w:val="20"/>
              </w:rPr>
              <w:t xml:space="preserve">Разряжание пистолета-пулемета</w:t>
            </w:r>
          </w:p>
        </w:tc>
        <w:tc>
          <w:tcPr>
            <w:tcW w:w="3415" w:type="dxa"/>
          </w:tcPr>
          <w:p>
            <w:pPr>
              <w:pStyle w:val="0"/>
            </w:pPr>
            <w:r>
              <w:rPr>
                <w:sz w:val="20"/>
              </w:rPr>
              <w:t xml:space="preserve">не более 15</w:t>
            </w:r>
          </w:p>
        </w:tc>
      </w:tr>
      <w:tr>
        <w:tc>
          <w:tcPr>
            <w:tcW w:w="1474" w:type="dxa"/>
            <w:vMerge w:val="restart"/>
          </w:tcPr>
          <w:p>
            <w:pPr>
              <w:pStyle w:val="0"/>
            </w:pPr>
            <w:r>
              <w:rPr>
                <w:sz w:val="20"/>
              </w:rPr>
              <w:t xml:space="preserve">Норматив 6</w:t>
            </w:r>
          </w:p>
        </w:tc>
        <w:tc>
          <w:tcPr>
            <w:tcW w:w="4139" w:type="dxa"/>
            <w:tcBorders>
              <w:bottom w:val="nil"/>
            </w:tcBorders>
          </w:tcPr>
          <w:p>
            <w:pPr>
              <w:pStyle w:val="0"/>
              <w:jc w:val="both"/>
            </w:pPr>
            <w:r>
              <w:rPr>
                <w:sz w:val="20"/>
              </w:rPr>
              <w:t xml:space="preserve">Смена магазина из различных положений:</w:t>
            </w:r>
          </w:p>
        </w:tc>
        <w:tc>
          <w:tcPr>
            <w:tcW w:w="3415" w:type="dxa"/>
            <w:tcBorders>
              <w:bottom w:val="nil"/>
            </w:tcBorders>
          </w:tcPr>
          <w:p>
            <w:pPr>
              <w:pStyle w:val="0"/>
            </w:pPr>
            <w:r>
              <w:rPr>
                <w:sz w:val="20"/>
              </w:rPr>
            </w:r>
          </w:p>
        </w:tc>
      </w:tr>
      <w:tr>
        <w:tblPrEx>
          <w:tblBorders>
            <w:insideH w:val="nil"/>
          </w:tblBorders>
        </w:tblPrEx>
        <w:tc>
          <w:tcPr>
            <w:vMerge w:val="continue"/>
          </w:tcPr>
          <w:p/>
        </w:tc>
        <w:tc>
          <w:tcPr>
            <w:tcW w:w="4139" w:type="dxa"/>
            <w:tcBorders>
              <w:top w:val="nil"/>
              <w:bottom w:val="nil"/>
            </w:tcBorders>
          </w:tcPr>
          <w:p>
            <w:pPr>
              <w:pStyle w:val="0"/>
              <w:jc w:val="both"/>
            </w:pPr>
            <w:r>
              <w:rPr>
                <w:sz w:val="20"/>
              </w:rPr>
              <w:t xml:space="preserve">стоя</w:t>
            </w:r>
          </w:p>
        </w:tc>
        <w:tc>
          <w:tcPr>
            <w:tcW w:w="3415" w:type="dxa"/>
            <w:tcBorders>
              <w:top w:val="nil"/>
              <w:bottom w:val="nil"/>
            </w:tcBorders>
          </w:tcPr>
          <w:p>
            <w:pPr>
              <w:pStyle w:val="0"/>
            </w:pPr>
            <w:r>
              <w:rPr>
                <w:sz w:val="20"/>
              </w:rPr>
              <w:t xml:space="preserve">не более 10</w:t>
            </w:r>
          </w:p>
        </w:tc>
      </w:tr>
      <w:tr>
        <w:tblPrEx>
          <w:tblBorders>
            <w:insideH w:val="nil"/>
          </w:tblBorders>
        </w:tblPrEx>
        <w:tc>
          <w:tcPr>
            <w:vMerge w:val="continue"/>
          </w:tcPr>
          <w:p/>
        </w:tc>
        <w:tc>
          <w:tcPr>
            <w:tcW w:w="4139" w:type="dxa"/>
            <w:tcBorders>
              <w:top w:val="nil"/>
              <w:bottom w:val="nil"/>
            </w:tcBorders>
          </w:tcPr>
          <w:p>
            <w:pPr>
              <w:pStyle w:val="0"/>
              <w:jc w:val="both"/>
            </w:pPr>
            <w:r>
              <w:rPr>
                <w:sz w:val="20"/>
              </w:rPr>
              <w:t xml:space="preserve">с колена</w:t>
            </w:r>
          </w:p>
        </w:tc>
        <w:tc>
          <w:tcPr>
            <w:tcW w:w="3415" w:type="dxa"/>
            <w:tcBorders>
              <w:top w:val="nil"/>
              <w:bottom w:val="nil"/>
            </w:tcBorders>
          </w:tcPr>
          <w:p>
            <w:pPr>
              <w:pStyle w:val="0"/>
            </w:pPr>
            <w:r>
              <w:rPr>
                <w:sz w:val="20"/>
              </w:rPr>
              <w:t xml:space="preserve">не более 15</w:t>
            </w:r>
          </w:p>
        </w:tc>
      </w:tr>
      <w:tr>
        <w:tc>
          <w:tcPr>
            <w:vMerge w:val="continue"/>
          </w:tcPr>
          <w:p/>
        </w:tc>
        <w:tc>
          <w:tcPr>
            <w:tcW w:w="4139" w:type="dxa"/>
            <w:tcBorders>
              <w:top w:val="nil"/>
            </w:tcBorders>
          </w:tcPr>
          <w:p>
            <w:pPr>
              <w:pStyle w:val="0"/>
              <w:jc w:val="both"/>
            </w:pPr>
            <w:r>
              <w:rPr>
                <w:sz w:val="20"/>
              </w:rPr>
              <w:t xml:space="preserve">лежа</w:t>
            </w:r>
          </w:p>
        </w:tc>
        <w:tc>
          <w:tcPr>
            <w:tcW w:w="3415" w:type="dxa"/>
            <w:tcBorders>
              <w:top w:val="nil"/>
            </w:tcBorders>
          </w:tcPr>
          <w:p>
            <w:pPr>
              <w:pStyle w:val="0"/>
            </w:pPr>
            <w:r>
              <w:rPr>
                <w:sz w:val="20"/>
              </w:rPr>
              <w:t xml:space="preserve">не более 20</w:t>
            </w:r>
          </w:p>
        </w:tc>
      </w:tr>
      <w:tr>
        <w:tc>
          <w:tcPr>
            <w:gridSpan w:val="3"/>
            <w:tcW w:w="9028" w:type="dxa"/>
          </w:tcPr>
          <w:p>
            <w:pPr>
              <w:pStyle w:val="0"/>
              <w:jc w:val="center"/>
            </w:pPr>
            <w:r>
              <w:rPr>
                <w:sz w:val="20"/>
              </w:rPr>
              <w:t xml:space="preserve">Автомат</w:t>
            </w:r>
          </w:p>
        </w:tc>
      </w:tr>
      <w:tr>
        <w:tc>
          <w:tcPr>
            <w:tcW w:w="1474" w:type="dxa"/>
            <w:vMerge w:val="restart"/>
          </w:tcPr>
          <w:p>
            <w:pPr>
              <w:pStyle w:val="0"/>
            </w:pPr>
            <w:r>
              <w:rPr>
                <w:sz w:val="20"/>
              </w:rPr>
              <w:t xml:space="preserve">Норматив 1</w:t>
            </w:r>
          </w:p>
        </w:tc>
        <w:tc>
          <w:tcPr>
            <w:tcW w:w="4139" w:type="dxa"/>
            <w:tcBorders>
              <w:bottom w:val="nil"/>
            </w:tcBorders>
          </w:tcPr>
          <w:p>
            <w:pPr>
              <w:pStyle w:val="0"/>
              <w:jc w:val="both"/>
            </w:pPr>
            <w:r>
              <w:rPr>
                <w:sz w:val="20"/>
              </w:rPr>
              <w:t xml:space="preserve">Изготовка к стрельбе из различных положений:</w:t>
            </w:r>
          </w:p>
        </w:tc>
        <w:tc>
          <w:tcPr>
            <w:tcW w:w="3415" w:type="dxa"/>
            <w:tcBorders>
              <w:bottom w:val="nil"/>
            </w:tcBorders>
          </w:tcPr>
          <w:p>
            <w:pPr>
              <w:pStyle w:val="0"/>
            </w:pPr>
            <w:r>
              <w:rPr>
                <w:sz w:val="20"/>
              </w:rPr>
            </w:r>
          </w:p>
        </w:tc>
      </w:tr>
      <w:tr>
        <w:tblPrEx>
          <w:tblBorders>
            <w:insideH w:val="nil"/>
          </w:tblBorders>
        </w:tblPrEx>
        <w:tc>
          <w:tcPr>
            <w:vMerge w:val="continue"/>
          </w:tcPr>
          <w:p/>
        </w:tc>
        <w:tc>
          <w:tcPr>
            <w:tcW w:w="4139" w:type="dxa"/>
            <w:tcBorders>
              <w:top w:val="nil"/>
              <w:bottom w:val="nil"/>
            </w:tcBorders>
          </w:tcPr>
          <w:p>
            <w:pPr>
              <w:pStyle w:val="0"/>
              <w:jc w:val="both"/>
            </w:pPr>
            <w:r>
              <w:rPr>
                <w:sz w:val="20"/>
              </w:rPr>
              <w:t xml:space="preserve">стоя</w:t>
            </w:r>
          </w:p>
        </w:tc>
        <w:tc>
          <w:tcPr>
            <w:tcW w:w="3415" w:type="dxa"/>
            <w:tcBorders>
              <w:top w:val="nil"/>
              <w:bottom w:val="nil"/>
            </w:tcBorders>
          </w:tcPr>
          <w:p>
            <w:pPr>
              <w:pStyle w:val="0"/>
            </w:pPr>
            <w:r>
              <w:rPr>
                <w:sz w:val="20"/>
              </w:rPr>
              <w:t xml:space="preserve">не более 6</w:t>
            </w:r>
          </w:p>
        </w:tc>
      </w:tr>
      <w:tr>
        <w:tblPrEx>
          <w:tblBorders>
            <w:insideH w:val="nil"/>
          </w:tblBorders>
        </w:tblPrEx>
        <w:tc>
          <w:tcPr>
            <w:vMerge w:val="continue"/>
          </w:tcPr>
          <w:p/>
        </w:tc>
        <w:tc>
          <w:tcPr>
            <w:tcW w:w="4139" w:type="dxa"/>
            <w:tcBorders>
              <w:top w:val="nil"/>
              <w:bottom w:val="nil"/>
            </w:tcBorders>
          </w:tcPr>
          <w:p>
            <w:pPr>
              <w:pStyle w:val="0"/>
              <w:jc w:val="both"/>
            </w:pPr>
            <w:r>
              <w:rPr>
                <w:sz w:val="20"/>
              </w:rPr>
              <w:t xml:space="preserve">с колена</w:t>
            </w:r>
          </w:p>
        </w:tc>
        <w:tc>
          <w:tcPr>
            <w:tcW w:w="3415" w:type="dxa"/>
            <w:tcBorders>
              <w:top w:val="nil"/>
              <w:bottom w:val="nil"/>
            </w:tcBorders>
          </w:tcPr>
          <w:p>
            <w:pPr>
              <w:pStyle w:val="0"/>
            </w:pPr>
            <w:r>
              <w:rPr>
                <w:sz w:val="20"/>
              </w:rPr>
              <w:t xml:space="preserve">не более 7</w:t>
            </w:r>
          </w:p>
        </w:tc>
      </w:tr>
      <w:tr>
        <w:tc>
          <w:tcPr>
            <w:vMerge w:val="continue"/>
          </w:tcPr>
          <w:p/>
        </w:tc>
        <w:tc>
          <w:tcPr>
            <w:tcW w:w="4139" w:type="dxa"/>
            <w:tcBorders>
              <w:top w:val="nil"/>
            </w:tcBorders>
          </w:tcPr>
          <w:p>
            <w:pPr>
              <w:pStyle w:val="0"/>
              <w:jc w:val="both"/>
            </w:pPr>
            <w:r>
              <w:rPr>
                <w:sz w:val="20"/>
              </w:rPr>
              <w:t xml:space="preserve">лежа</w:t>
            </w:r>
          </w:p>
        </w:tc>
        <w:tc>
          <w:tcPr>
            <w:tcW w:w="3415" w:type="dxa"/>
            <w:tcBorders>
              <w:top w:val="nil"/>
            </w:tcBorders>
          </w:tcPr>
          <w:p>
            <w:pPr>
              <w:pStyle w:val="0"/>
            </w:pPr>
            <w:r>
              <w:rPr>
                <w:sz w:val="20"/>
              </w:rPr>
              <w:t xml:space="preserve">не более 9</w:t>
            </w:r>
          </w:p>
        </w:tc>
      </w:tr>
      <w:tr>
        <w:tc>
          <w:tcPr>
            <w:tcW w:w="1474" w:type="dxa"/>
          </w:tcPr>
          <w:p>
            <w:pPr>
              <w:pStyle w:val="0"/>
            </w:pPr>
            <w:r>
              <w:rPr>
                <w:sz w:val="20"/>
              </w:rPr>
              <w:t xml:space="preserve">Норматив 2</w:t>
            </w:r>
          </w:p>
        </w:tc>
        <w:tc>
          <w:tcPr>
            <w:tcW w:w="4139" w:type="dxa"/>
          </w:tcPr>
          <w:p>
            <w:pPr>
              <w:pStyle w:val="0"/>
              <w:jc w:val="both"/>
            </w:pPr>
            <w:r>
              <w:rPr>
                <w:sz w:val="20"/>
              </w:rPr>
              <w:t xml:space="preserve">Неполная разборка автомата</w:t>
            </w:r>
          </w:p>
        </w:tc>
        <w:tc>
          <w:tcPr>
            <w:tcW w:w="3415" w:type="dxa"/>
          </w:tcPr>
          <w:p>
            <w:pPr>
              <w:pStyle w:val="0"/>
            </w:pPr>
            <w:r>
              <w:rPr>
                <w:sz w:val="20"/>
              </w:rPr>
              <w:t xml:space="preserve">не нарушен порядок разборки</w:t>
            </w:r>
          </w:p>
        </w:tc>
      </w:tr>
      <w:tr>
        <w:tc>
          <w:tcPr>
            <w:tcW w:w="1474" w:type="dxa"/>
          </w:tcPr>
          <w:p>
            <w:pPr>
              <w:pStyle w:val="0"/>
            </w:pPr>
            <w:r>
              <w:rPr>
                <w:sz w:val="20"/>
              </w:rPr>
              <w:t xml:space="preserve">Норматив 3</w:t>
            </w:r>
          </w:p>
        </w:tc>
        <w:tc>
          <w:tcPr>
            <w:tcW w:w="4139" w:type="dxa"/>
          </w:tcPr>
          <w:p>
            <w:pPr>
              <w:pStyle w:val="0"/>
              <w:jc w:val="both"/>
            </w:pPr>
            <w:r>
              <w:rPr>
                <w:sz w:val="20"/>
              </w:rPr>
              <w:t xml:space="preserve">Сборка автомата после неполной разборки</w:t>
            </w:r>
          </w:p>
        </w:tc>
        <w:tc>
          <w:tcPr>
            <w:tcW w:w="3415" w:type="dxa"/>
          </w:tcPr>
          <w:p>
            <w:pPr>
              <w:pStyle w:val="0"/>
            </w:pPr>
            <w:r>
              <w:rPr>
                <w:sz w:val="20"/>
              </w:rPr>
              <w:t xml:space="preserve">не нарушен порядок сборки</w:t>
            </w:r>
          </w:p>
        </w:tc>
      </w:tr>
      <w:tr>
        <w:tc>
          <w:tcPr>
            <w:tcW w:w="1474" w:type="dxa"/>
          </w:tcPr>
          <w:p>
            <w:pPr>
              <w:pStyle w:val="0"/>
            </w:pPr>
            <w:r>
              <w:rPr>
                <w:sz w:val="20"/>
              </w:rPr>
              <w:t xml:space="preserve">Норматив 4</w:t>
            </w:r>
          </w:p>
        </w:tc>
        <w:tc>
          <w:tcPr>
            <w:tcW w:w="4139" w:type="dxa"/>
          </w:tcPr>
          <w:p>
            <w:pPr>
              <w:pStyle w:val="0"/>
              <w:jc w:val="both"/>
            </w:pPr>
            <w:r>
              <w:rPr>
                <w:sz w:val="20"/>
              </w:rPr>
              <w:t xml:space="preserve">Снаряжение магазина патронами</w:t>
            </w:r>
          </w:p>
        </w:tc>
        <w:tc>
          <w:tcPr>
            <w:tcW w:w="3415" w:type="dxa"/>
          </w:tcPr>
          <w:p>
            <w:pPr>
              <w:pStyle w:val="0"/>
            </w:pPr>
            <w:r>
              <w:rPr>
                <w:sz w:val="20"/>
              </w:rPr>
              <w:t xml:space="preserve">не более 30</w:t>
            </w:r>
          </w:p>
        </w:tc>
      </w:tr>
      <w:tr>
        <w:tc>
          <w:tcPr>
            <w:tcW w:w="1474" w:type="dxa"/>
          </w:tcPr>
          <w:p>
            <w:pPr>
              <w:pStyle w:val="0"/>
            </w:pPr>
            <w:r>
              <w:rPr>
                <w:sz w:val="20"/>
              </w:rPr>
              <w:t xml:space="preserve">Норматив 5</w:t>
            </w:r>
          </w:p>
        </w:tc>
        <w:tc>
          <w:tcPr>
            <w:tcW w:w="4139" w:type="dxa"/>
          </w:tcPr>
          <w:p>
            <w:pPr>
              <w:pStyle w:val="0"/>
              <w:jc w:val="both"/>
            </w:pPr>
            <w:r>
              <w:rPr>
                <w:sz w:val="20"/>
              </w:rPr>
              <w:t xml:space="preserve">Разряжание автомата</w:t>
            </w:r>
          </w:p>
        </w:tc>
        <w:tc>
          <w:tcPr>
            <w:tcW w:w="3415" w:type="dxa"/>
          </w:tcPr>
          <w:p>
            <w:pPr>
              <w:pStyle w:val="0"/>
            </w:pPr>
            <w:r>
              <w:rPr>
                <w:sz w:val="20"/>
              </w:rPr>
              <w:t xml:space="preserve">не более 12</w:t>
            </w:r>
          </w:p>
        </w:tc>
      </w:tr>
      <w:tr>
        <w:tc>
          <w:tcPr>
            <w:tcW w:w="1474" w:type="dxa"/>
            <w:vMerge w:val="restart"/>
          </w:tcPr>
          <w:p>
            <w:pPr>
              <w:pStyle w:val="0"/>
            </w:pPr>
            <w:r>
              <w:rPr>
                <w:sz w:val="20"/>
              </w:rPr>
              <w:t xml:space="preserve">Норматив 6</w:t>
            </w:r>
          </w:p>
        </w:tc>
        <w:tc>
          <w:tcPr>
            <w:tcW w:w="4139" w:type="dxa"/>
            <w:tcBorders>
              <w:bottom w:val="nil"/>
            </w:tcBorders>
          </w:tcPr>
          <w:p>
            <w:pPr>
              <w:pStyle w:val="0"/>
              <w:jc w:val="both"/>
            </w:pPr>
            <w:r>
              <w:rPr>
                <w:sz w:val="20"/>
              </w:rPr>
              <w:t xml:space="preserve">Смена магазина из различных положений:</w:t>
            </w:r>
          </w:p>
        </w:tc>
        <w:tc>
          <w:tcPr>
            <w:tcW w:w="3415" w:type="dxa"/>
            <w:tcBorders>
              <w:bottom w:val="nil"/>
            </w:tcBorders>
          </w:tcPr>
          <w:p>
            <w:pPr>
              <w:pStyle w:val="0"/>
            </w:pPr>
            <w:r>
              <w:rPr>
                <w:sz w:val="20"/>
              </w:rPr>
            </w:r>
          </w:p>
        </w:tc>
      </w:tr>
      <w:tr>
        <w:tblPrEx>
          <w:tblBorders>
            <w:insideH w:val="nil"/>
          </w:tblBorders>
        </w:tblPrEx>
        <w:tc>
          <w:tcPr>
            <w:vMerge w:val="continue"/>
          </w:tcPr>
          <w:p/>
        </w:tc>
        <w:tc>
          <w:tcPr>
            <w:tcW w:w="4139" w:type="dxa"/>
            <w:tcBorders>
              <w:top w:val="nil"/>
              <w:bottom w:val="nil"/>
            </w:tcBorders>
          </w:tcPr>
          <w:p>
            <w:pPr>
              <w:pStyle w:val="0"/>
              <w:jc w:val="both"/>
            </w:pPr>
            <w:r>
              <w:rPr>
                <w:sz w:val="20"/>
              </w:rPr>
              <w:t xml:space="preserve">стоя</w:t>
            </w:r>
          </w:p>
        </w:tc>
        <w:tc>
          <w:tcPr>
            <w:tcW w:w="3415" w:type="dxa"/>
            <w:tcBorders>
              <w:top w:val="nil"/>
              <w:bottom w:val="nil"/>
            </w:tcBorders>
          </w:tcPr>
          <w:p>
            <w:pPr>
              <w:pStyle w:val="0"/>
            </w:pPr>
            <w:r>
              <w:rPr>
                <w:sz w:val="20"/>
              </w:rPr>
              <w:t xml:space="preserve">не более 10</w:t>
            </w:r>
          </w:p>
        </w:tc>
      </w:tr>
      <w:tr>
        <w:tblPrEx>
          <w:tblBorders>
            <w:insideH w:val="nil"/>
          </w:tblBorders>
        </w:tblPrEx>
        <w:tc>
          <w:tcPr>
            <w:vMerge w:val="continue"/>
          </w:tcPr>
          <w:p/>
        </w:tc>
        <w:tc>
          <w:tcPr>
            <w:tcW w:w="4139" w:type="dxa"/>
            <w:tcBorders>
              <w:top w:val="nil"/>
              <w:bottom w:val="nil"/>
            </w:tcBorders>
          </w:tcPr>
          <w:p>
            <w:pPr>
              <w:pStyle w:val="0"/>
              <w:jc w:val="both"/>
            </w:pPr>
            <w:r>
              <w:rPr>
                <w:sz w:val="20"/>
              </w:rPr>
              <w:t xml:space="preserve">с колена</w:t>
            </w:r>
          </w:p>
        </w:tc>
        <w:tc>
          <w:tcPr>
            <w:tcW w:w="3415" w:type="dxa"/>
            <w:tcBorders>
              <w:top w:val="nil"/>
              <w:bottom w:val="nil"/>
            </w:tcBorders>
          </w:tcPr>
          <w:p>
            <w:pPr>
              <w:pStyle w:val="0"/>
            </w:pPr>
            <w:r>
              <w:rPr>
                <w:sz w:val="20"/>
              </w:rPr>
              <w:t xml:space="preserve">не более 15</w:t>
            </w:r>
          </w:p>
        </w:tc>
      </w:tr>
      <w:tr>
        <w:tc>
          <w:tcPr>
            <w:vMerge w:val="continue"/>
          </w:tcPr>
          <w:p/>
        </w:tc>
        <w:tc>
          <w:tcPr>
            <w:tcW w:w="4139" w:type="dxa"/>
            <w:tcBorders>
              <w:top w:val="nil"/>
            </w:tcBorders>
          </w:tcPr>
          <w:p>
            <w:pPr>
              <w:pStyle w:val="0"/>
              <w:jc w:val="both"/>
            </w:pPr>
            <w:r>
              <w:rPr>
                <w:sz w:val="20"/>
              </w:rPr>
              <w:t xml:space="preserve">лежа</w:t>
            </w:r>
          </w:p>
        </w:tc>
        <w:tc>
          <w:tcPr>
            <w:tcW w:w="3415" w:type="dxa"/>
            <w:tcBorders>
              <w:top w:val="nil"/>
            </w:tcBorders>
          </w:tcPr>
          <w:p>
            <w:pPr>
              <w:pStyle w:val="0"/>
            </w:pPr>
            <w:r>
              <w:rPr>
                <w:sz w:val="20"/>
              </w:rPr>
              <w:t xml:space="preserve">не более 20</w:t>
            </w:r>
          </w:p>
        </w:tc>
      </w:tr>
      <w:tr>
        <w:tc>
          <w:tcPr>
            <w:gridSpan w:val="3"/>
            <w:tcW w:w="9028" w:type="dxa"/>
          </w:tcPr>
          <w:p>
            <w:pPr>
              <w:pStyle w:val="0"/>
              <w:jc w:val="center"/>
            </w:pPr>
            <w:r>
              <w:rPr>
                <w:sz w:val="20"/>
              </w:rPr>
              <w:t xml:space="preserve">Снайперская винтовка</w:t>
            </w:r>
          </w:p>
        </w:tc>
      </w:tr>
      <w:tr>
        <w:tc>
          <w:tcPr>
            <w:tcW w:w="1474" w:type="dxa"/>
            <w:vMerge w:val="restart"/>
          </w:tcPr>
          <w:p>
            <w:pPr>
              <w:pStyle w:val="0"/>
            </w:pPr>
            <w:r>
              <w:rPr>
                <w:sz w:val="20"/>
              </w:rPr>
              <w:t xml:space="preserve">Норматив 1</w:t>
            </w:r>
          </w:p>
        </w:tc>
        <w:tc>
          <w:tcPr>
            <w:tcW w:w="4139" w:type="dxa"/>
            <w:tcBorders>
              <w:bottom w:val="nil"/>
            </w:tcBorders>
          </w:tcPr>
          <w:p>
            <w:pPr>
              <w:pStyle w:val="0"/>
              <w:jc w:val="both"/>
            </w:pPr>
            <w:r>
              <w:rPr>
                <w:sz w:val="20"/>
              </w:rPr>
              <w:t xml:space="preserve">Изготовка к стрельбе из различных положений:</w:t>
            </w:r>
          </w:p>
        </w:tc>
        <w:tc>
          <w:tcPr>
            <w:tcW w:w="3415" w:type="dxa"/>
            <w:tcBorders>
              <w:bottom w:val="nil"/>
            </w:tcBorders>
          </w:tcPr>
          <w:p>
            <w:pPr>
              <w:pStyle w:val="0"/>
            </w:pPr>
            <w:r>
              <w:rPr>
                <w:sz w:val="20"/>
              </w:rPr>
            </w:r>
          </w:p>
        </w:tc>
      </w:tr>
      <w:tr>
        <w:tblPrEx>
          <w:tblBorders>
            <w:insideH w:val="nil"/>
          </w:tblBorders>
        </w:tblPrEx>
        <w:tc>
          <w:tcPr>
            <w:vMerge w:val="continue"/>
          </w:tcPr>
          <w:p/>
        </w:tc>
        <w:tc>
          <w:tcPr>
            <w:tcW w:w="4139" w:type="dxa"/>
            <w:tcBorders>
              <w:top w:val="nil"/>
              <w:bottom w:val="nil"/>
            </w:tcBorders>
          </w:tcPr>
          <w:p>
            <w:pPr>
              <w:pStyle w:val="0"/>
              <w:jc w:val="both"/>
            </w:pPr>
            <w:r>
              <w:rPr>
                <w:sz w:val="20"/>
              </w:rPr>
              <w:t xml:space="preserve">стоя</w:t>
            </w:r>
          </w:p>
        </w:tc>
        <w:tc>
          <w:tcPr>
            <w:tcW w:w="3415" w:type="dxa"/>
            <w:tcBorders>
              <w:top w:val="nil"/>
              <w:bottom w:val="nil"/>
            </w:tcBorders>
          </w:tcPr>
          <w:p>
            <w:pPr>
              <w:pStyle w:val="0"/>
            </w:pPr>
            <w:r>
              <w:rPr>
                <w:sz w:val="20"/>
              </w:rPr>
              <w:t xml:space="preserve">не более 8</w:t>
            </w:r>
          </w:p>
        </w:tc>
      </w:tr>
      <w:tr>
        <w:tblPrEx>
          <w:tblBorders>
            <w:insideH w:val="nil"/>
          </w:tblBorders>
        </w:tblPrEx>
        <w:tc>
          <w:tcPr>
            <w:vMerge w:val="continue"/>
          </w:tcPr>
          <w:p/>
        </w:tc>
        <w:tc>
          <w:tcPr>
            <w:tcW w:w="4139" w:type="dxa"/>
            <w:tcBorders>
              <w:top w:val="nil"/>
              <w:bottom w:val="nil"/>
            </w:tcBorders>
          </w:tcPr>
          <w:p>
            <w:pPr>
              <w:pStyle w:val="0"/>
              <w:jc w:val="both"/>
            </w:pPr>
            <w:r>
              <w:rPr>
                <w:sz w:val="20"/>
              </w:rPr>
              <w:t xml:space="preserve">с колена</w:t>
            </w:r>
          </w:p>
        </w:tc>
        <w:tc>
          <w:tcPr>
            <w:tcW w:w="3415" w:type="dxa"/>
            <w:tcBorders>
              <w:top w:val="nil"/>
              <w:bottom w:val="nil"/>
            </w:tcBorders>
          </w:tcPr>
          <w:p>
            <w:pPr>
              <w:pStyle w:val="0"/>
            </w:pPr>
            <w:r>
              <w:rPr>
                <w:sz w:val="20"/>
              </w:rPr>
              <w:t xml:space="preserve">не более 9</w:t>
            </w:r>
          </w:p>
        </w:tc>
      </w:tr>
      <w:tr>
        <w:tc>
          <w:tcPr>
            <w:vMerge w:val="continue"/>
          </w:tcPr>
          <w:p/>
        </w:tc>
        <w:tc>
          <w:tcPr>
            <w:tcW w:w="4139" w:type="dxa"/>
            <w:tcBorders>
              <w:top w:val="nil"/>
            </w:tcBorders>
          </w:tcPr>
          <w:p>
            <w:pPr>
              <w:pStyle w:val="0"/>
              <w:jc w:val="both"/>
            </w:pPr>
            <w:r>
              <w:rPr>
                <w:sz w:val="20"/>
              </w:rPr>
              <w:t xml:space="preserve">лежа</w:t>
            </w:r>
          </w:p>
        </w:tc>
        <w:tc>
          <w:tcPr>
            <w:tcW w:w="3415" w:type="dxa"/>
            <w:tcBorders>
              <w:top w:val="nil"/>
            </w:tcBorders>
          </w:tcPr>
          <w:p>
            <w:pPr>
              <w:pStyle w:val="0"/>
            </w:pPr>
            <w:r>
              <w:rPr>
                <w:sz w:val="20"/>
              </w:rPr>
              <w:t xml:space="preserve">не более 11</w:t>
            </w:r>
          </w:p>
        </w:tc>
      </w:tr>
      <w:tr>
        <w:tc>
          <w:tcPr>
            <w:tcW w:w="1474" w:type="dxa"/>
          </w:tcPr>
          <w:p>
            <w:pPr>
              <w:pStyle w:val="0"/>
            </w:pPr>
            <w:r>
              <w:rPr>
                <w:sz w:val="20"/>
              </w:rPr>
              <w:t xml:space="preserve">Норматив 2</w:t>
            </w:r>
          </w:p>
        </w:tc>
        <w:tc>
          <w:tcPr>
            <w:tcW w:w="4139" w:type="dxa"/>
          </w:tcPr>
          <w:p>
            <w:pPr>
              <w:pStyle w:val="0"/>
              <w:jc w:val="both"/>
            </w:pPr>
            <w:r>
              <w:rPr>
                <w:sz w:val="20"/>
              </w:rPr>
              <w:t xml:space="preserve">Неполная разборка снайперской винтовки</w:t>
            </w:r>
          </w:p>
        </w:tc>
        <w:tc>
          <w:tcPr>
            <w:tcW w:w="3415" w:type="dxa"/>
          </w:tcPr>
          <w:p>
            <w:pPr>
              <w:pStyle w:val="0"/>
            </w:pPr>
            <w:r>
              <w:rPr>
                <w:sz w:val="20"/>
              </w:rPr>
              <w:t xml:space="preserve">не нарушен порядок разборки</w:t>
            </w:r>
          </w:p>
        </w:tc>
      </w:tr>
      <w:tr>
        <w:tc>
          <w:tcPr>
            <w:tcW w:w="1474" w:type="dxa"/>
          </w:tcPr>
          <w:p>
            <w:pPr>
              <w:pStyle w:val="0"/>
            </w:pPr>
            <w:r>
              <w:rPr>
                <w:sz w:val="20"/>
              </w:rPr>
              <w:t xml:space="preserve">Норматив 3</w:t>
            </w:r>
          </w:p>
        </w:tc>
        <w:tc>
          <w:tcPr>
            <w:tcW w:w="4139" w:type="dxa"/>
          </w:tcPr>
          <w:p>
            <w:pPr>
              <w:pStyle w:val="0"/>
              <w:jc w:val="both"/>
            </w:pPr>
            <w:r>
              <w:rPr>
                <w:sz w:val="20"/>
              </w:rPr>
              <w:t xml:space="preserve">Сборка снайперской винтовки после неполной разборки</w:t>
            </w:r>
          </w:p>
        </w:tc>
        <w:tc>
          <w:tcPr>
            <w:tcW w:w="3415" w:type="dxa"/>
          </w:tcPr>
          <w:p>
            <w:pPr>
              <w:pStyle w:val="0"/>
            </w:pPr>
            <w:r>
              <w:rPr>
                <w:sz w:val="20"/>
              </w:rPr>
              <w:t xml:space="preserve">не нарушен порядок сборки</w:t>
            </w:r>
          </w:p>
        </w:tc>
      </w:tr>
      <w:tr>
        <w:tc>
          <w:tcPr>
            <w:tcW w:w="1474" w:type="dxa"/>
          </w:tcPr>
          <w:p>
            <w:pPr>
              <w:pStyle w:val="0"/>
            </w:pPr>
            <w:r>
              <w:rPr>
                <w:sz w:val="20"/>
              </w:rPr>
              <w:t xml:space="preserve">Норматив 4</w:t>
            </w:r>
          </w:p>
        </w:tc>
        <w:tc>
          <w:tcPr>
            <w:tcW w:w="4139" w:type="dxa"/>
          </w:tcPr>
          <w:p>
            <w:pPr>
              <w:pStyle w:val="0"/>
              <w:jc w:val="both"/>
            </w:pPr>
            <w:r>
              <w:rPr>
                <w:sz w:val="20"/>
              </w:rPr>
              <w:t xml:space="preserve">Снаряжение магазина патронами</w:t>
            </w:r>
          </w:p>
        </w:tc>
        <w:tc>
          <w:tcPr>
            <w:tcW w:w="3415" w:type="dxa"/>
          </w:tcPr>
          <w:p>
            <w:pPr>
              <w:pStyle w:val="0"/>
            </w:pPr>
            <w:r>
              <w:rPr>
                <w:sz w:val="20"/>
              </w:rPr>
              <w:t xml:space="preserve">не более 12</w:t>
            </w:r>
          </w:p>
        </w:tc>
      </w:tr>
      <w:tr>
        <w:tc>
          <w:tcPr>
            <w:tcW w:w="1474" w:type="dxa"/>
          </w:tcPr>
          <w:p>
            <w:pPr>
              <w:pStyle w:val="0"/>
            </w:pPr>
            <w:r>
              <w:rPr>
                <w:sz w:val="20"/>
              </w:rPr>
              <w:t xml:space="preserve">Норматив 5</w:t>
            </w:r>
          </w:p>
        </w:tc>
        <w:tc>
          <w:tcPr>
            <w:tcW w:w="4139" w:type="dxa"/>
          </w:tcPr>
          <w:p>
            <w:pPr>
              <w:pStyle w:val="0"/>
              <w:jc w:val="both"/>
            </w:pPr>
            <w:r>
              <w:rPr>
                <w:sz w:val="20"/>
              </w:rPr>
              <w:t xml:space="preserve">Разряжание снайперской винтовки</w:t>
            </w:r>
          </w:p>
        </w:tc>
        <w:tc>
          <w:tcPr>
            <w:tcW w:w="3415" w:type="dxa"/>
          </w:tcPr>
          <w:p>
            <w:pPr>
              <w:pStyle w:val="0"/>
            </w:pPr>
            <w:r>
              <w:rPr>
                <w:sz w:val="20"/>
              </w:rPr>
              <w:t xml:space="preserve">не более 12</w:t>
            </w:r>
          </w:p>
        </w:tc>
      </w:tr>
      <w:tr>
        <w:tc>
          <w:tcPr>
            <w:gridSpan w:val="3"/>
            <w:tcW w:w="9028" w:type="dxa"/>
          </w:tcPr>
          <w:p>
            <w:pPr>
              <w:pStyle w:val="0"/>
              <w:jc w:val="center"/>
            </w:pPr>
            <w:r>
              <w:rPr>
                <w:sz w:val="20"/>
              </w:rPr>
              <w:t xml:space="preserve">Карабин</w:t>
            </w:r>
          </w:p>
        </w:tc>
      </w:tr>
      <w:tr>
        <w:tc>
          <w:tcPr>
            <w:tcW w:w="1474" w:type="dxa"/>
            <w:vMerge w:val="restart"/>
          </w:tcPr>
          <w:p>
            <w:pPr>
              <w:pStyle w:val="0"/>
            </w:pPr>
            <w:r>
              <w:rPr>
                <w:sz w:val="20"/>
              </w:rPr>
              <w:t xml:space="preserve">Норматив 1</w:t>
            </w:r>
          </w:p>
        </w:tc>
        <w:tc>
          <w:tcPr>
            <w:tcW w:w="4139" w:type="dxa"/>
            <w:tcBorders>
              <w:bottom w:val="nil"/>
            </w:tcBorders>
          </w:tcPr>
          <w:p>
            <w:pPr>
              <w:pStyle w:val="0"/>
              <w:jc w:val="both"/>
            </w:pPr>
            <w:r>
              <w:rPr>
                <w:sz w:val="20"/>
              </w:rPr>
              <w:t xml:space="preserve">Изготовка к стрельбе из различных положений:</w:t>
            </w:r>
          </w:p>
        </w:tc>
        <w:tc>
          <w:tcPr>
            <w:tcW w:w="3415" w:type="dxa"/>
            <w:tcBorders>
              <w:bottom w:val="nil"/>
            </w:tcBorders>
          </w:tcPr>
          <w:p>
            <w:pPr>
              <w:pStyle w:val="0"/>
            </w:pPr>
            <w:r>
              <w:rPr>
                <w:sz w:val="20"/>
              </w:rPr>
            </w:r>
          </w:p>
        </w:tc>
      </w:tr>
      <w:tr>
        <w:tblPrEx>
          <w:tblBorders>
            <w:insideH w:val="nil"/>
          </w:tblBorders>
        </w:tblPrEx>
        <w:tc>
          <w:tcPr>
            <w:vMerge w:val="continue"/>
          </w:tcPr>
          <w:p/>
        </w:tc>
        <w:tc>
          <w:tcPr>
            <w:tcW w:w="4139" w:type="dxa"/>
            <w:tcBorders>
              <w:top w:val="nil"/>
              <w:bottom w:val="nil"/>
            </w:tcBorders>
          </w:tcPr>
          <w:p>
            <w:pPr>
              <w:pStyle w:val="0"/>
              <w:jc w:val="both"/>
            </w:pPr>
            <w:r>
              <w:rPr>
                <w:sz w:val="20"/>
              </w:rPr>
              <w:t xml:space="preserve">стоя</w:t>
            </w:r>
          </w:p>
        </w:tc>
        <w:tc>
          <w:tcPr>
            <w:tcW w:w="3415" w:type="dxa"/>
            <w:tcBorders>
              <w:top w:val="nil"/>
              <w:bottom w:val="nil"/>
            </w:tcBorders>
          </w:tcPr>
          <w:p>
            <w:pPr>
              <w:pStyle w:val="0"/>
            </w:pPr>
            <w:r>
              <w:rPr>
                <w:sz w:val="20"/>
              </w:rPr>
              <w:t xml:space="preserve">не более 6</w:t>
            </w:r>
          </w:p>
        </w:tc>
      </w:tr>
      <w:tr>
        <w:tblPrEx>
          <w:tblBorders>
            <w:insideH w:val="nil"/>
          </w:tblBorders>
        </w:tblPrEx>
        <w:tc>
          <w:tcPr>
            <w:vMerge w:val="continue"/>
          </w:tcPr>
          <w:p/>
        </w:tc>
        <w:tc>
          <w:tcPr>
            <w:tcW w:w="4139" w:type="dxa"/>
            <w:tcBorders>
              <w:top w:val="nil"/>
              <w:bottom w:val="nil"/>
            </w:tcBorders>
          </w:tcPr>
          <w:p>
            <w:pPr>
              <w:pStyle w:val="0"/>
              <w:jc w:val="both"/>
            </w:pPr>
            <w:r>
              <w:rPr>
                <w:sz w:val="20"/>
              </w:rPr>
              <w:t xml:space="preserve">с колена</w:t>
            </w:r>
          </w:p>
        </w:tc>
        <w:tc>
          <w:tcPr>
            <w:tcW w:w="3415" w:type="dxa"/>
            <w:tcBorders>
              <w:top w:val="nil"/>
              <w:bottom w:val="nil"/>
            </w:tcBorders>
          </w:tcPr>
          <w:p>
            <w:pPr>
              <w:pStyle w:val="0"/>
            </w:pPr>
            <w:r>
              <w:rPr>
                <w:sz w:val="20"/>
              </w:rPr>
              <w:t xml:space="preserve">не более 7</w:t>
            </w:r>
          </w:p>
        </w:tc>
      </w:tr>
      <w:tr>
        <w:tc>
          <w:tcPr>
            <w:vMerge w:val="continue"/>
          </w:tcPr>
          <w:p/>
        </w:tc>
        <w:tc>
          <w:tcPr>
            <w:tcW w:w="4139" w:type="dxa"/>
            <w:tcBorders>
              <w:top w:val="nil"/>
            </w:tcBorders>
          </w:tcPr>
          <w:p>
            <w:pPr>
              <w:pStyle w:val="0"/>
              <w:jc w:val="both"/>
            </w:pPr>
            <w:r>
              <w:rPr>
                <w:sz w:val="20"/>
              </w:rPr>
              <w:t xml:space="preserve">лежа</w:t>
            </w:r>
          </w:p>
        </w:tc>
        <w:tc>
          <w:tcPr>
            <w:tcW w:w="3415" w:type="dxa"/>
            <w:tcBorders>
              <w:top w:val="nil"/>
            </w:tcBorders>
          </w:tcPr>
          <w:p>
            <w:pPr>
              <w:pStyle w:val="0"/>
            </w:pPr>
            <w:r>
              <w:rPr>
                <w:sz w:val="20"/>
              </w:rPr>
              <w:t xml:space="preserve">не более 9</w:t>
            </w:r>
          </w:p>
        </w:tc>
      </w:tr>
      <w:tr>
        <w:tc>
          <w:tcPr>
            <w:tcW w:w="1474" w:type="dxa"/>
          </w:tcPr>
          <w:p>
            <w:pPr>
              <w:pStyle w:val="0"/>
            </w:pPr>
            <w:r>
              <w:rPr>
                <w:sz w:val="20"/>
              </w:rPr>
              <w:t xml:space="preserve">Норматив 2</w:t>
            </w:r>
          </w:p>
        </w:tc>
        <w:tc>
          <w:tcPr>
            <w:tcW w:w="4139" w:type="dxa"/>
          </w:tcPr>
          <w:p>
            <w:pPr>
              <w:pStyle w:val="0"/>
              <w:jc w:val="both"/>
            </w:pPr>
            <w:r>
              <w:rPr>
                <w:sz w:val="20"/>
              </w:rPr>
              <w:t xml:space="preserve">Неполная разборка карабина</w:t>
            </w:r>
          </w:p>
        </w:tc>
        <w:tc>
          <w:tcPr>
            <w:tcW w:w="3415" w:type="dxa"/>
          </w:tcPr>
          <w:p>
            <w:pPr>
              <w:pStyle w:val="0"/>
            </w:pPr>
            <w:r>
              <w:rPr>
                <w:sz w:val="20"/>
              </w:rPr>
              <w:t xml:space="preserve">не нарушен порядок разборки</w:t>
            </w:r>
          </w:p>
        </w:tc>
      </w:tr>
      <w:tr>
        <w:tc>
          <w:tcPr>
            <w:tcW w:w="1474" w:type="dxa"/>
          </w:tcPr>
          <w:p>
            <w:pPr>
              <w:pStyle w:val="0"/>
            </w:pPr>
            <w:r>
              <w:rPr>
                <w:sz w:val="20"/>
              </w:rPr>
              <w:t xml:space="preserve">Норматив 3</w:t>
            </w:r>
          </w:p>
        </w:tc>
        <w:tc>
          <w:tcPr>
            <w:tcW w:w="4139" w:type="dxa"/>
          </w:tcPr>
          <w:p>
            <w:pPr>
              <w:pStyle w:val="0"/>
              <w:jc w:val="both"/>
            </w:pPr>
            <w:r>
              <w:rPr>
                <w:sz w:val="20"/>
              </w:rPr>
              <w:t xml:space="preserve">Сборка карабина после неполной разборки</w:t>
            </w:r>
          </w:p>
        </w:tc>
        <w:tc>
          <w:tcPr>
            <w:tcW w:w="3415" w:type="dxa"/>
          </w:tcPr>
          <w:p>
            <w:pPr>
              <w:pStyle w:val="0"/>
            </w:pPr>
            <w:r>
              <w:rPr>
                <w:sz w:val="20"/>
              </w:rPr>
              <w:t xml:space="preserve">не нарушен порядок сборки</w:t>
            </w:r>
          </w:p>
        </w:tc>
      </w:tr>
      <w:tr>
        <w:tc>
          <w:tcPr>
            <w:tcW w:w="1474" w:type="dxa"/>
          </w:tcPr>
          <w:p>
            <w:pPr>
              <w:pStyle w:val="0"/>
            </w:pPr>
            <w:r>
              <w:rPr>
                <w:sz w:val="20"/>
              </w:rPr>
              <w:t xml:space="preserve">Норматив 4</w:t>
            </w:r>
          </w:p>
        </w:tc>
        <w:tc>
          <w:tcPr>
            <w:tcW w:w="4139" w:type="dxa"/>
          </w:tcPr>
          <w:p>
            <w:pPr>
              <w:pStyle w:val="0"/>
              <w:jc w:val="both"/>
            </w:pPr>
            <w:r>
              <w:rPr>
                <w:sz w:val="20"/>
              </w:rPr>
              <w:t xml:space="preserve">Снаряжение магазина патронами</w:t>
            </w:r>
          </w:p>
        </w:tc>
        <w:tc>
          <w:tcPr>
            <w:tcW w:w="3415" w:type="dxa"/>
          </w:tcPr>
          <w:p>
            <w:pPr>
              <w:pStyle w:val="0"/>
            </w:pPr>
            <w:r>
              <w:rPr>
                <w:sz w:val="20"/>
              </w:rPr>
              <w:t xml:space="preserve">не более 10</w:t>
            </w:r>
          </w:p>
        </w:tc>
      </w:tr>
      <w:tr>
        <w:tc>
          <w:tcPr>
            <w:tcW w:w="1474" w:type="dxa"/>
          </w:tcPr>
          <w:p>
            <w:pPr>
              <w:pStyle w:val="0"/>
            </w:pPr>
            <w:r>
              <w:rPr>
                <w:sz w:val="20"/>
              </w:rPr>
              <w:t xml:space="preserve">Норматив 5</w:t>
            </w:r>
          </w:p>
        </w:tc>
        <w:tc>
          <w:tcPr>
            <w:tcW w:w="4139" w:type="dxa"/>
          </w:tcPr>
          <w:p>
            <w:pPr>
              <w:pStyle w:val="0"/>
              <w:jc w:val="both"/>
            </w:pPr>
            <w:r>
              <w:rPr>
                <w:sz w:val="20"/>
              </w:rPr>
              <w:t xml:space="preserve">Разряжание карабина</w:t>
            </w:r>
          </w:p>
        </w:tc>
        <w:tc>
          <w:tcPr>
            <w:tcW w:w="3415" w:type="dxa"/>
          </w:tcPr>
          <w:p>
            <w:pPr>
              <w:pStyle w:val="0"/>
            </w:pPr>
            <w:r>
              <w:rPr>
                <w:sz w:val="20"/>
              </w:rPr>
              <w:t xml:space="preserve">не более 12</w:t>
            </w:r>
          </w:p>
        </w:tc>
      </w:tr>
      <w:tr>
        <w:tc>
          <w:tcPr>
            <w:tcW w:w="1474" w:type="dxa"/>
            <w:vMerge w:val="restart"/>
          </w:tcPr>
          <w:p>
            <w:pPr>
              <w:pStyle w:val="0"/>
            </w:pPr>
            <w:r>
              <w:rPr>
                <w:sz w:val="20"/>
              </w:rPr>
              <w:t xml:space="preserve">Норматив 6</w:t>
            </w:r>
          </w:p>
        </w:tc>
        <w:tc>
          <w:tcPr>
            <w:tcW w:w="4139" w:type="dxa"/>
            <w:tcBorders>
              <w:bottom w:val="nil"/>
            </w:tcBorders>
          </w:tcPr>
          <w:p>
            <w:pPr>
              <w:pStyle w:val="0"/>
              <w:jc w:val="both"/>
            </w:pPr>
            <w:r>
              <w:rPr>
                <w:sz w:val="20"/>
              </w:rPr>
              <w:t xml:space="preserve">Смена магазина из различных положений:</w:t>
            </w:r>
          </w:p>
        </w:tc>
        <w:tc>
          <w:tcPr>
            <w:tcW w:w="3415" w:type="dxa"/>
            <w:tcBorders>
              <w:bottom w:val="nil"/>
            </w:tcBorders>
          </w:tcPr>
          <w:p>
            <w:pPr>
              <w:pStyle w:val="0"/>
            </w:pPr>
            <w:r>
              <w:rPr>
                <w:sz w:val="20"/>
              </w:rPr>
            </w:r>
          </w:p>
        </w:tc>
      </w:tr>
      <w:tr>
        <w:tblPrEx>
          <w:tblBorders>
            <w:insideH w:val="nil"/>
          </w:tblBorders>
        </w:tblPrEx>
        <w:tc>
          <w:tcPr>
            <w:vMerge w:val="continue"/>
          </w:tcPr>
          <w:p/>
        </w:tc>
        <w:tc>
          <w:tcPr>
            <w:tcW w:w="4139" w:type="dxa"/>
            <w:tcBorders>
              <w:top w:val="nil"/>
              <w:bottom w:val="nil"/>
            </w:tcBorders>
          </w:tcPr>
          <w:p>
            <w:pPr>
              <w:pStyle w:val="0"/>
              <w:jc w:val="both"/>
            </w:pPr>
            <w:r>
              <w:rPr>
                <w:sz w:val="20"/>
              </w:rPr>
              <w:t xml:space="preserve">стоя</w:t>
            </w:r>
          </w:p>
        </w:tc>
        <w:tc>
          <w:tcPr>
            <w:tcW w:w="3415" w:type="dxa"/>
            <w:tcBorders>
              <w:top w:val="nil"/>
              <w:bottom w:val="nil"/>
            </w:tcBorders>
          </w:tcPr>
          <w:p>
            <w:pPr>
              <w:pStyle w:val="0"/>
            </w:pPr>
            <w:r>
              <w:rPr>
                <w:sz w:val="20"/>
              </w:rPr>
              <w:t xml:space="preserve">не более 10</w:t>
            </w:r>
          </w:p>
        </w:tc>
      </w:tr>
      <w:tr>
        <w:tblPrEx>
          <w:tblBorders>
            <w:insideH w:val="nil"/>
          </w:tblBorders>
        </w:tblPrEx>
        <w:tc>
          <w:tcPr>
            <w:vMerge w:val="continue"/>
          </w:tcPr>
          <w:p/>
        </w:tc>
        <w:tc>
          <w:tcPr>
            <w:tcW w:w="4139" w:type="dxa"/>
            <w:tcBorders>
              <w:top w:val="nil"/>
              <w:bottom w:val="nil"/>
            </w:tcBorders>
          </w:tcPr>
          <w:p>
            <w:pPr>
              <w:pStyle w:val="0"/>
              <w:jc w:val="both"/>
            </w:pPr>
            <w:r>
              <w:rPr>
                <w:sz w:val="20"/>
              </w:rPr>
              <w:t xml:space="preserve">с колена</w:t>
            </w:r>
          </w:p>
        </w:tc>
        <w:tc>
          <w:tcPr>
            <w:tcW w:w="3415" w:type="dxa"/>
            <w:tcBorders>
              <w:top w:val="nil"/>
              <w:bottom w:val="nil"/>
            </w:tcBorders>
          </w:tcPr>
          <w:p>
            <w:pPr>
              <w:pStyle w:val="0"/>
            </w:pPr>
            <w:r>
              <w:rPr>
                <w:sz w:val="20"/>
              </w:rPr>
              <w:t xml:space="preserve">не более 15</w:t>
            </w:r>
          </w:p>
        </w:tc>
      </w:tr>
      <w:tr>
        <w:tc>
          <w:tcPr>
            <w:vMerge w:val="continue"/>
          </w:tcPr>
          <w:p/>
        </w:tc>
        <w:tc>
          <w:tcPr>
            <w:tcW w:w="4139" w:type="dxa"/>
            <w:tcBorders>
              <w:top w:val="nil"/>
            </w:tcBorders>
          </w:tcPr>
          <w:p>
            <w:pPr>
              <w:pStyle w:val="0"/>
              <w:jc w:val="both"/>
            </w:pPr>
            <w:r>
              <w:rPr>
                <w:sz w:val="20"/>
              </w:rPr>
              <w:t xml:space="preserve">лежа</w:t>
            </w:r>
          </w:p>
        </w:tc>
        <w:tc>
          <w:tcPr>
            <w:tcW w:w="3415" w:type="dxa"/>
            <w:tcBorders>
              <w:top w:val="nil"/>
            </w:tcBorders>
          </w:tcPr>
          <w:p>
            <w:pPr>
              <w:pStyle w:val="0"/>
            </w:pPr>
            <w:r>
              <w:rPr>
                <w:sz w:val="20"/>
              </w:rPr>
              <w:t xml:space="preserve">не более 20</w:t>
            </w:r>
          </w:p>
        </w:tc>
      </w:tr>
      <w:tr>
        <w:tc>
          <w:tcPr>
            <w:gridSpan w:val="3"/>
            <w:tcW w:w="9028" w:type="dxa"/>
          </w:tcPr>
          <w:p>
            <w:pPr>
              <w:pStyle w:val="0"/>
              <w:jc w:val="center"/>
            </w:pPr>
            <w:r>
              <w:rPr>
                <w:sz w:val="20"/>
              </w:rPr>
              <w:t xml:space="preserve">Пулемет</w:t>
            </w:r>
          </w:p>
        </w:tc>
      </w:tr>
      <w:tr>
        <w:tc>
          <w:tcPr>
            <w:tcW w:w="1474" w:type="dxa"/>
            <w:vMerge w:val="restart"/>
          </w:tcPr>
          <w:p>
            <w:pPr>
              <w:pStyle w:val="0"/>
            </w:pPr>
            <w:r>
              <w:rPr>
                <w:sz w:val="20"/>
              </w:rPr>
              <w:t xml:space="preserve">Норматив 1</w:t>
            </w:r>
          </w:p>
        </w:tc>
        <w:tc>
          <w:tcPr>
            <w:tcW w:w="4139" w:type="dxa"/>
            <w:tcBorders>
              <w:bottom w:val="nil"/>
            </w:tcBorders>
          </w:tcPr>
          <w:p>
            <w:pPr>
              <w:pStyle w:val="0"/>
              <w:jc w:val="both"/>
            </w:pPr>
            <w:r>
              <w:rPr>
                <w:sz w:val="20"/>
              </w:rPr>
              <w:t xml:space="preserve">Изготовка к стрельбе из различных положений:</w:t>
            </w:r>
          </w:p>
        </w:tc>
        <w:tc>
          <w:tcPr>
            <w:tcW w:w="3415" w:type="dxa"/>
            <w:tcBorders>
              <w:bottom w:val="nil"/>
            </w:tcBorders>
          </w:tcPr>
          <w:p>
            <w:pPr>
              <w:pStyle w:val="0"/>
            </w:pPr>
            <w:r>
              <w:rPr>
                <w:sz w:val="20"/>
              </w:rPr>
            </w:r>
          </w:p>
        </w:tc>
      </w:tr>
      <w:tr>
        <w:tblPrEx>
          <w:tblBorders>
            <w:insideH w:val="nil"/>
          </w:tblBorders>
        </w:tblPrEx>
        <w:tc>
          <w:tcPr>
            <w:vMerge w:val="continue"/>
          </w:tcPr>
          <w:p/>
        </w:tc>
        <w:tc>
          <w:tcPr>
            <w:tcW w:w="4139" w:type="dxa"/>
            <w:tcBorders>
              <w:top w:val="nil"/>
              <w:bottom w:val="nil"/>
            </w:tcBorders>
          </w:tcPr>
          <w:p>
            <w:pPr>
              <w:pStyle w:val="0"/>
              <w:jc w:val="both"/>
            </w:pPr>
            <w:r>
              <w:rPr>
                <w:sz w:val="20"/>
              </w:rPr>
              <w:t xml:space="preserve">стоя</w:t>
            </w:r>
          </w:p>
        </w:tc>
        <w:tc>
          <w:tcPr>
            <w:tcW w:w="3415" w:type="dxa"/>
            <w:tcBorders>
              <w:top w:val="nil"/>
              <w:bottom w:val="nil"/>
            </w:tcBorders>
          </w:tcPr>
          <w:p>
            <w:pPr>
              <w:pStyle w:val="0"/>
            </w:pPr>
            <w:r>
              <w:rPr>
                <w:sz w:val="20"/>
              </w:rPr>
              <w:t xml:space="preserve">не более 8</w:t>
            </w:r>
          </w:p>
        </w:tc>
      </w:tr>
      <w:tr>
        <w:tblPrEx>
          <w:tblBorders>
            <w:insideH w:val="nil"/>
          </w:tblBorders>
        </w:tblPrEx>
        <w:tc>
          <w:tcPr>
            <w:vMerge w:val="continue"/>
          </w:tcPr>
          <w:p/>
        </w:tc>
        <w:tc>
          <w:tcPr>
            <w:tcW w:w="4139" w:type="dxa"/>
            <w:tcBorders>
              <w:top w:val="nil"/>
              <w:bottom w:val="nil"/>
            </w:tcBorders>
          </w:tcPr>
          <w:p>
            <w:pPr>
              <w:pStyle w:val="0"/>
              <w:jc w:val="both"/>
            </w:pPr>
            <w:r>
              <w:rPr>
                <w:sz w:val="20"/>
              </w:rPr>
              <w:t xml:space="preserve">с колена</w:t>
            </w:r>
          </w:p>
        </w:tc>
        <w:tc>
          <w:tcPr>
            <w:tcW w:w="3415" w:type="dxa"/>
            <w:tcBorders>
              <w:top w:val="nil"/>
              <w:bottom w:val="nil"/>
            </w:tcBorders>
          </w:tcPr>
          <w:p>
            <w:pPr>
              <w:pStyle w:val="0"/>
            </w:pPr>
            <w:r>
              <w:rPr>
                <w:sz w:val="20"/>
              </w:rPr>
              <w:t xml:space="preserve">не более 9</w:t>
            </w:r>
          </w:p>
        </w:tc>
      </w:tr>
      <w:tr>
        <w:tc>
          <w:tcPr>
            <w:vMerge w:val="continue"/>
          </w:tcPr>
          <w:p/>
        </w:tc>
        <w:tc>
          <w:tcPr>
            <w:tcW w:w="4139" w:type="dxa"/>
            <w:tcBorders>
              <w:top w:val="nil"/>
            </w:tcBorders>
          </w:tcPr>
          <w:p>
            <w:pPr>
              <w:pStyle w:val="0"/>
              <w:jc w:val="both"/>
            </w:pPr>
            <w:r>
              <w:rPr>
                <w:sz w:val="20"/>
              </w:rPr>
              <w:t xml:space="preserve">лежа</w:t>
            </w:r>
          </w:p>
        </w:tc>
        <w:tc>
          <w:tcPr>
            <w:tcW w:w="3415" w:type="dxa"/>
            <w:tcBorders>
              <w:top w:val="nil"/>
            </w:tcBorders>
          </w:tcPr>
          <w:p>
            <w:pPr>
              <w:pStyle w:val="0"/>
            </w:pPr>
            <w:r>
              <w:rPr>
                <w:sz w:val="20"/>
              </w:rPr>
              <w:t xml:space="preserve">не более 11</w:t>
            </w:r>
          </w:p>
        </w:tc>
      </w:tr>
      <w:tr>
        <w:tc>
          <w:tcPr>
            <w:tcW w:w="1474" w:type="dxa"/>
            <w:vMerge w:val="restart"/>
          </w:tcPr>
          <w:p>
            <w:pPr>
              <w:pStyle w:val="0"/>
            </w:pPr>
            <w:r>
              <w:rPr>
                <w:sz w:val="20"/>
              </w:rPr>
              <w:t xml:space="preserve">Норматив 2</w:t>
            </w:r>
          </w:p>
        </w:tc>
        <w:tc>
          <w:tcPr>
            <w:tcW w:w="4139" w:type="dxa"/>
            <w:tcBorders>
              <w:bottom w:val="nil"/>
            </w:tcBorders>
          </w:tcPr>
          <w:p>
            <w:pPr>
              <w:pStyle w:val="0"/>
              <w:jc w:val="both"/>
            </w:pPr>
            <w:r>
              <w:rPr>
                <w:sz w:val="20"/>
              </w:rPr>
              <w:t xml:space="preserve">Снаряжение патронами:</w:t>
            </w:r>
          </w:p>
        </w:tc>
        <w:tc>
          <w:tcPr>
            <w:tcW w:w="3415" w:type="dxa"/>
            <w:tcBorders>
              <w:bottom w:val="nil"/>
            </w:tcBorders>
          </w:tcPr>
          <w:p>
            <w:pPr>
              <w:pStyle w:val="0"/>
            </w:pPr>
            <w:r>
              <w:rPr>
                <w:sz w:val="20"/>
              </w:rPr>
            </w:r>
          </w:p>
        </w:tc>
      </w:tr>
      <w:tr>
        <w:tblPrEx>
          <w:tblBorders>
            <w:insideH w:val="nil"/>
          </w:tblBorders>
        </w:tblPrEx>
        <w:tc>
          <w:tcPr>
            <w:vMerge w:val="continue"/>
          </w:tcPr>
          <w:p/>
        </w:tc>
        <w:tc>
          <w:tcPr>
            <w:tcW w:w="4139" w:type="dxa"/>
            <w:tcBorders>
              <w:top w:val="nil"/>
              <w:bottom w:val="nil"/>
            </w:tcBorders>
          </w:tcPr>
          <w:p>
            <w:pPr>
              <w:pStyle w:val="0"/>
              <w:jc w:val="both"/>
            </w:pPr>
            <w:r>
              <w:rPr>
                <w:sz w:val="20"/>
              </w:rPr>
              <w:t xml:space="preserve">магазина</w:t>
            </w:r>
          </w:p>
        </w:tc>
        <w:tc>
          <w:tcPr>
            <w:tcW w:w="3415" w:type="dxa"/>
            <w:tcBorders>
              <w:top w:val="nil"/>
              <w:bottom w:val="nil"/>
            </w:tcBorders>
          </w:tcPr>
          <w:p>
            <w:pPr>
              <w:pStyle w:val="0"/>
            </w:pPr>
            <w:r>
              <w:rPr>
                <w:sz w:val="20"/>
              </w:rPr>
              <w:t xml:space="preserve">не более 25</w:t>
            </w:r>
          </w:p>
        </w:tc>
      </w:tr>
      <w:tr>
        <w:tc>
          <w:tcPr>
            <w:vMerge w:val="continue"/>
          </w:tcPr>
          <w:p/>
        </w:tc>
        <w:tc>
          <w:tcPr>
            <w:tcW w:w="4139" w:type="dxa"/>
            <w:tcBorders>
              <w:top w:val="nil"/>
            </w:tcBorders>
          </w:tcPr>
          <w:p>
            <w:pPr>
              <w:pStyle w:val="0"/>
              <w:jc w:val="both"/>
            </w:pPr>
            <w:r>
              <w:rPr>
                <w:sz w:val="20"/>
              </w:rPr>
              <w:t xml:space="preserve">ленты</w:t>
            </w:r>
          </w:p>
        </w:tc>
        <w:tc>
          <w:tcPr>
            <w:tcW w:w="3415" w:type="dxa"/>
            <w:tcBorders>
              <w:top w:val="nil"/>
            </w:tcBorders>
          </w:tcPr>
          <w:p>
            <w:pPr>
              <w:pStyle w:val="0"/>
            </w:pPr>
            <w:r>
              <w:rPr>
                <w:sz w:val="20"/>
              </w:rPr>
              <w:t xml:space="preserve">не более 40</w:t>
            </w:r>
          </w:p>
        </w:tc>
      </w:tr>
      <w:tr>
        <w:tc>
          <w:tcPr>
            <w:tcW w:w="1474" w:type="dxa"/>
          </w:tcPr>
          <w:p>
            <w:pPr>
              <w:pStyle w:val="0"/>
            </w:pPr>
            <w:r>
              <w:rPr>
                <w:sz w:val="20"/>
              </w:rPr>
              <w:t xml:space="preserve">Норматив 3</w:t>
            </w:r>
          </w:p>
        </w:tc>
        <w:tc>
          <w:tcPr>
            <w:tcW w:w="4139" w:type="dxa"/>
          </w:tcPr>
          <w:p>
            <w:pPr>
              <w:pStyle w:val="0"/>
              <w:jc w:val="both"/>
            </w:pPr>
            <w:r>
              <w:rPr>
                <w:sz w:val="20"/>
              </w:rPr>
              <w:t xml:space="preserve">Разряжание пулемета</w:t>
            </w:r>
          </w:p>
        </w:tc>
        <w:tc>
          <w:tcPr>
            <w:tcW w:w="3415" w:type="dxa"/>
          </w:tcPr>
          <w:p>
            <w:pPr>
              <w:pStyle w:val="0"/>
            </w:pPr>
            <w:r>
              <w:rPr>
                <w:sz w:val="20"/>
              </w:rPr>
              <w:t xml:space="preserve">не более 20</w:t>
            </w:r>
          </w:p>
        </w:tc>
      </w:tr>
      <w:tr>
        <w:tc>
          <w:tcPr>
            <w:tcW w:w="1474" w:type="dxa"/>
            <w:vMerge w:val="restart"/>
          </w:tcPr>
          <w:p>
            <w:pPr>
              <w:pStyle w:val="0"/>
            </w:pPr>
            <w:r>
              <w:rPr>
                <w:sz w:val="20"/>
              </w:rPr>
              <w:t xml:space="preserve">Норматив 4</w:t>
            </w:r>
          </w:p>
        </w:tc>
        <w:tc>
          <w:tcPr>
            <w:tcW w:w="4139" w:type="dxa"/>
            <w:tcBorders>
              <w:bottom w:val="nil"/>
            </w:tcBorders>
          </w:tcPr>
          <w:p>
            <w:pPr>
              <w:pStyle w:val="0"/>
              <w:jc w:val="both"/>
            </w:pPr>
            <w:r>
              <w:rPr>
                <w:sz w:val="20"/>
              </w:rPr>
              <w:t xml:space="preserve">Смена магазина (коробки с лентой) из различных положений:</w:t>
            </w:r>
          </w:p>
        </w:tc>
        <w:tc>
          <w:tcPr>
            <w:tcW w:w="3415" w:type="dxa"/>
            <w:tcBorders>
              <w:bottom w:val="nil"/>
            </w:tcBorders>
          </w:tcPr>
          <w:p>
            <w:pPr>
              <w:pStyle w:val="0"/>
            </w:pPr>
            <w:r>
              <w:rPr>
                <w:sz w:val="20"/>
              </w:rPr>
            </w:r>
          </w:p>
        </w:tc>
      </w:tr>
      <w:tr>
        <w:tblPrEx>
          <w:tblBorders>
            <w:insideH w:val="nil"/>
          </w:tblBorders>
        </w:tblPrEx>
        <w:tc>
          <w:tcPr>
            <w:vMerge w:val="continue"/>
          </w:tcPr>
          <w:p/>
        </w:tc>
        <w:tc>
          <w:tcPr>
            <w:tcW w:w="4139" w:type="dxa"/>
            <w:tcBorders>
              <w:top w:val="nil"/>
              <w:bottom w:val="nil"/>
            </w:tcBorders>
          </w:tcPr>
          <w:p>
            <w:pPr>
              <w:pStyle w:val="0"/>
              <w:jc w:val="both"/>
            </w:pPr>
            <w:r>
              <w:rPr>
                <w:sz w:val="20"/>
              </w:rPr>
              <w:t xml:space="preserve">стоя для РПК</w:t>
            </w:r>
          </w:p>
        </w:tc>
        <w:tc>
          <w:tcPr>
            <w:tcW w:w="3415" w:type="dxa"/>
            <w:tcBorders>
              <w:top w:val="nil"/>
              <w:bottom w:val="nil"/>
            </w:tcBorders>
          </w:tcPr>
          <w:p>
            <w:pPr>
              <w:pStyle w:val="0"/>
            </w:pPr>
            <w:r>
              <w:rPr>
                <w:sz w:val="20"/>
              </w:rPr>
              <w:t xml:space="preserve">не более 15</w:t>
            </w:r>
          </w:p>
        </w:tc>
      </w:tr>
      <w:tr>
        <w:tblPrEx>
          <w:tblBorders>
            <w:insideH w:val="nil"/>
          </w:tblBorders>
        </w:tblPrEx>
        <w:tc>
          <w:tcPr>
            <w:vMerge w:val="continue"/>
          </w:tcPr>
          <w:p/>
        </w:tc>
        <w:tc>
          <w:tcPr>
            <w:tcW w:w="4139" w:type="dxa"/>
            <w:tcBorders>
              <w:top w:val="nil"/>
              <w:bottom w:val="nil"/>
            </w:tcBorders>
          </w:tcPr>
          <w:p>
            <w:pPr>
              <w:pStyle w:val="0"/>
              <w:jc w:val="both"/>
            </w:pPr>
            <w:r>
              <w:rPr>
                <w:sz w:val="20"/>
              </w:rPr>
              <w:t xml:space="preserve">с колена для РПК</w:t>
            </w:r>
          </w:p>
        </w:tc>
        <w:tc>
          <w:tcPr>
            <w:tcW w:w="3415" w:type="dxa"/>
            <w:tcBorders>
              <w:top w:val="nil"/>
              <w:bottom w:val="nil"/>
            </w:tcBorders>
          </w:tcPr>
          <w:p>
            <w:pPr>
              <w:pStyle w:val="0"/>
            </w:pPr>
            <w:r>
              <w:rPr>
                <w:sz w:val="20"/>
              </w:rPr>
              <w:t xml:space="preserve">не более 18</w:t>
            </w:r>
          </w:p>
        </w:tc>
      </w:tr>
      <w:tr>
        <w:tblPrEx>
          <w:tblBorders>
            <w:insideH w:val="nil"/>
          </w:tblBorders>
        </w:tblPrEx>
        <w:tc>
          <w:tcPr>
            <w:vMerge w:val="continue"/>
          </w:tcPr>
          <w:p/>
        </w:tc>
        <w:tc>
          <w:tcPr>
            <w:tcW w:w="4139" w:type="dxa"/>
            <w:tcBorders>
              <w:top w:val="nil"/>
            </w:tcBorders>
          </w:tcPr>
          <w:p>
            <w:pPr>
              <w:pStyle w:val="0"/>
              <w:jc w:val="both"/>
            </w:pPr>
            <w:r>
              <w:rPr>
                <w:sz w:val="20"/>
              </w:rPr>
              <w:t xml:space="preserve">лежа для РПК, ПК</w:t>
            </w:r>
          </w:p>
        </w:tc>
        <w:tc>
          <w:tcPr>
            <w:tcW w:w="3415" w:type="dxa"/>
            <w:tcBorders>
              <w:top w:val="nil"/>
            </w:tcBorders>
          </w:tcPr>
          <w:p>
            <w:pPr>
              <w:pStyle w:val="0"/>
            </w:pPr>
            <w:r>
              <w:rPr>
                <w:sz w:val="20"/>
              </w:rPr>
              <w:t xml:space="preserve">не более 21</w:t>
            </w:r>
          </w:p>
        </w:tc>
      </w:tr>
    </w:tbl>
    <w:p>
      <w:pPr>
        <w:pStyle w:val="0"/>
        <w:jc w:val="both"/>
      </w:pPr>
      <w:r>
        <w:rPr>
          <w:sz w:val="20"/>
        </w:rPr>
      </w:r>
    </w:p>
    <w:p>
      <w:pPr>
        <w:pStyle w:val="0"/>
        <w:ind w:firstLine="540"/>
        <w:jc w:val="both"/>
      </w:pPr>
      <w:r>
        <w:rPr>
          <w:sz w:val="20"/>
        </w:rPr>
        <w:t xml:space="preserve">336. Контрольные упражнения стрельб для оценки уровня профессиональной подготовленности сотрудников по огневой подготовке при проведении инспектирований, контрольных и целевых проверок определяются служебным заданием.</w:t>
      </w:r>
    </w:p>
    <w:p>
      <w:pPr>
        <w:pStyle w:val="0"/>
        <w:spacing w:before="200" w:lineRule="auto"/>
        <w:ind w:firstLine="540"/>
        <w:jc w:val="both"/>
      </w:pPr>
      <w:r>
        <w:rPr>
          <w:sz w:val="20"/>
        </w:rPr>
        <w:t xml:space="preserve">337. При проведении итоговых занятий, повторной проверки, инспектирований, контрольных и целевых проверок в случае невыполнения сотрудником контрольного упражнения стрельб в связи с неисправностью оружия, патронов, мишенного оборудования и по другим не зависящим от сотрудника причинам оно выполняется повторно.</w:t>
      </w:r>
    </w:p>
    <w:bookmarkStart w:id="3198" w:name="P3198"/>
    <w:bookmarkEnd w:id="3198"/>
    <w:p>
      <w:pPr>
        <w:pStyle w:val="0"/>
        <w:spacing w:before="200" w:lineRule="auto"/>
        <w:ind w:firstLine="540"/>
        <w:jc w:val="both"/>
      </w:pPr>
      <w:r>
        <w:rPr>
          <w:sz w:val="20"/>
        </w:rPr>
        <w:t xml:space="preserve">338. Для определения индивидуального уровня профессиональной подготовленности сотрудника по физической подготовке учитываются сумма баллов, набранных сотрудником при выполнении контрольных упражнений (контрольного упражнения) по общей физической подготовке, и результаты выполнения боевых приемов борьбы, по следующим критериям оценки:</w:t>
      </w:r>
    </w:p>
    <w:bookmarkStart w:id="3199" w:name="P3199"/>
    <w:bookmarkEnd w:id="3199"/>
    <w:p>
      <w:pPr>
        <w:pStyle w:val="0"/>
        <w:spacing w:before="200" w:lineRule="auto"/>
        <w:ind w:firstLine="540"/>
        <w:jc w:val="both"/>
      </w:pPr>
      <w:r>
        <w:rPr>
          <w:sz w:val="20"/>
        </w:rPr>
        <w:t xml:space="preserve">338.1. "Удовлетворительно" - если сотрудник набрал минимальное количество баллов, установленных </w:t>
      </w:r>
      <w:hyperlink w:history="0" w:anchor="P3211" w:tooltip="340.1. Сотрудниками:">
        <w:r>
          <w:rPr>
            <w:sz w:val="20"/>
            <w:color w:val="0000ff"/>
          </w:rPr>
          <w:t xml:space="preserve">подпунктом 340.1 пункта 340</w:t>
        </w:r>
      </w:hyperlink>
      <w:r>
        <w:rPr>
          <w:sz w:val="20"/>
        </w:rPr>
        <w:t xml:space="preserve"> настоящего Порядка, либо превысил его и выполнил боевые приемы борьбы в соответствии с условиями, определенными </w:t>
      </w:r>
      <w:hyperlink w:history="0" w:anchor="P6657" w:tooltip="346. Для определения индивидуального уровня профессиональной подготовленности сотрудника по служебно-прикладному разделу физической подготовки применяются следующие критерии оценки:">
        <w:r>
          <w:rPr>
            <w:sz w:val="20"/>
            <w:color w:val="0000ff"/>
          </w:rPr>
          <w:t xml:space="preserve">пунктом 346</w:t>
        </w:r>
      </w:hyperlink>
      <w:r>
        <w:rPr>
          <w:sz w:val="20"/>
        </w:rPr>
        <w:t xml:space="preserve"> настоящего Порядка.</w:t>
      </w:r>
    </w:p>
    <w:p>
      <w:pPr>
        <w:pStyle w:val="0"/>
        <w:spacing w:before="200" w:lineRule="auto"/>
        <w:ind w:firstLine="540"/>
        <w:jc w:val="both"/>
      </w:pPr>
      <w:r>
        <w:rPr>
          <w:sz w:val="20"/>
        </w:rPr>
        <w:t xml:space="preserve">338.2. "Неудовлетворительно" - если не соблюдены критерии, предусмотренные </w:t>
      </w:r>
      <w:hyperlink w:history="0" w:anchor="P3199" w:tooltip="338.1. &quot;Удовлетворительно&quot; - если сотрудник набрал минимальное количество баллов, установленных подпунктом 340.1 пункта 340 настоящего Порядка, либо превысил его и выполнил боевые приемы борьбы в соответствии с условиями, определенными пунктом 346 настоящего Порядка.">
        <w:r>
          <w:rPr>
            <w:sz w:val="20"/>
            <w:color w:val="0000ff"/>
          </w:rPr>
          <w:t xml:space="preserve">подпунктом 338.1</w:t>
        </w:r>
      </w:hyperlink>
      <w:r>
        <w:rPr>
          <w:sz w:val="20"/>
        </w:rPr>
        <w:t xml:space="preserve"> настоящего пункта.</w:t>
      </w:r>
    </w:p>
    <w:p>
      <w:pPr>
        <w:pStyle w:val="0"/>
        <w:spacing w:before="200" w:lineRule="auto"/>
        <w:ind w:firstLine="540"/>
        <w:jc w:val="both"/>
      </w:pPr>
      <w:r>
        <w:rPr>
          <w:sz w:val="20"/>
        </w:rPr>
        <w:t xml:space="preserve">339. Проверка уровня профессиональной подготовленности по физической подготовке сотрудников осуществляется с учетом возрастных групп:</w:t>
      </w:r>
    </w:p>
    <w:p>
      <w:pPr>
        <w:pStyle w:val="0"/>
        <w:spacing w:before="200" w:lineRule="auto"/>
        <w:ind w:firstLine="540"/>
        <w:jc w:val="both"/>
      </w:pPr>
      <w:r>
        <w:rPr>
          <w:sz w:val="20"/>
        </w:rPr>
        <w:t xml:space="preserve">339.1. 1 группа - мужчины и женщины до 25 лет.</w:t>
      </w:r>
    </w:p>
    <w:p>
      <w:pPr>
        <w:pStyle w:val="0"/>
        <w:spacing w:before="200" w:lineRule="auto"/>
        <w:ind w:firstLine="540"/>
        <w:jc w:val="both"/>
      </w:pPr>
      <w:r>
        <w:rPr>
          <w:sz w:val="20"/>
        </w:rPr>
        <w:t xml:space="preserve">339.2. 2 группа - мужчины и женщины от 25 до 30 лет.</w:t>
      </w:r>
    </w:p>
    <w:p>
      <w:pPr>
        <w:pStyle w:val="0"/>
        <w:spacing w:before="200" w:lineRule="auto"/>
        <w:ind w:firstLine="540"/>
        <w:jc w:val="both"/>
      </w:pPr>
      <w:r>
        <w:rPr>
          <w:sz w:val="20"/>
        </w:rPr>
        <w:t xml:space="preserve">339.3. 3 группа - мужчины и женщины от 30 до 35 лет.</w:t>
      </w:r>
    </w:p>
    <w:p>
      <w:pPr>
        <w:pStyle w:val="0"/>
        <w:spacing w:before="200" w:lineRule="auto"/>
        <w:ind w:firstLine="540"/>
        <w:jc w:val="both"/>
      </w:pPr>
      <w:r>
        <w:rPr>
          <w:sz w:val="20"/>
        </w:rPr>
        <w:t xml:space="preserve">339.4. 4 группа - мужчины и женщины от 35 до 40 лет.</w:t>
      </w:r>
    </w:p>
    <w:p>
      <w:pPr>
        <w:pStyle w:val="0"/>
        <w:spacing w:before="200" w:lineRule="auto"/>
        <w:ind w:firstLine="540"/>
        <w:jc w:val="both"/>
      </w:pPr>
      <w:r>
        <w:rPr>
          <w:sz w:val="20"/>
        </w:rPr>
        <w:t xml:space="preserve">339.5. 5 группа - мужчины и женщины от 40 до 45 лет.</w:t>
      </w:r>
    </w:p>
    <w:p>
      <w:pPr>
        <w:pStyle w:val="0"/>
        <w:spacing w:before="200" w:lineRule="auto"/>
        <w:ind w:firstLine="540"/>
        <w:jc w:val="both"/>
      </w:pPr>
      <w:r>
        <w:rPr>
          <w:sz w:val="20"/>
        </w:rPr>
        <w:t xml:space="preserve">339.6. 6 группа - мужчины и женщины от 45 до 50 лет.</w:t>
      </w:r>
    </w:p>
    <w:p>
      <w:pPr>
        <w:pStyle w:val="0"/>
        <w:spacing w:before="200" w:lineRule="auto"/>
        <w:ind w:firstLine="540"/>
        <w:jc w:val="both"/>
      </w:pPr>
      <w:r>
        <w:rPr>
          <w:sz w:val="20"/>
        </w:rPr>
        <w:t xml:space="preserve">339.7. 7 группа - мужчины от 50 до 55 лет, женщины 50 лет и старше.</w:t>
      </w:r>
    </w:p>
    <w:p>
      <w:pPr>
        <w:pStyle w:val="0"/>
        <w:spacing w:before="200" w:lineRule="auto"/>
        <w:ind w:firstLine="540"/>
        <w:jc w:val="both"/>
      </w:pPr>
      <w:r>
        <w:rPr>
          <w:sz w:val="20"/>
        </w:rPr>
        <w:t xml:space="preserve">339.8. 8 группа - мужчины 55 лет и старше.</w:t>
      </w:r>
    </w:p>
    <w:p>
      <w:pPr>
        <w:pStyle w:val="0"/>
        <w:spacing w:before="200" w:lineRule="auto"/>
        <w:ind w:firstLine="540"/>
        <w:jc w:val="both"/>
      </w:pPr>
      <w:r>
        <w:rPr>
          <w:sz w:val="20"/>
        </w:rPr>
        <w:t xml:space="preserve">340. Уровень профессиональной подготовленности по общей физической подготовке оценивается по минимальному количеству баллов, набранных за выполнение контрольных упражнений (контрольного упражнения) раздела общей физической подготовки:</w:t>
      </w:r>
    </w:p>
    <w:bookmarkStart w:id="3211" w:name="P3211"/>
    <w:bookmarkEnd w:id="3211"/>
    <w:p>
      <w:pPr>
        <w:pStyle w:val="0"/>
        <w:spacing w:before="200" w:lineRule="auto"/>
        <w:ind w:firstLine="540"/>
        <w:jc w:val="both"/>
      </w:pPr>
      <w:r>
        <w:rPr>
          <w:sz w:val="20"/>
        </w:rPr>
        <w:t xml:space="preserve">340.1. Сотрудниками:</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38"/>
        <w:gridCol w:w="1928"/>
        <w:gridCol w:w="2210"/>
        <w:gridCol w:w="2494"/>
      </w:tblGrid>
      <w:tr>
        <w:tc>
          <w:tcPr>
            <w:tcW w:w="2438" w:type="dxa"/>
            <w:vMerge w:val="restart"/>
          </w:tcPr>
          <w:p>
            <w:pPr>
              <w:pStyle w:val="1"/>
              <w:jc w:val="both"/>
            </w:pPr>
            <w:r>
              <w:rPr>
                <w:sz w:val="20"/>
              </w:rPr>
              <w:t xml:space="preserve">Возрастные   /</w:t>
            </w:r>
          </w:p>
          <w:p>
            <w:pPr>
              <w:pStyle w:val="1"/>
              <w:jc w:val="both"/>
            </w:pPr>
            <w:r>
              <w:rPr>
                <w:sz w:val="20"/>
              </w:rPr>
              <w:t xml:space="preserve">группы     /</w:t>
            </w:r>
          </w:p>
          <w:p>
            <w:pPr>
              <w:pStyle w:val="1"/>
              <w:jc w:val="both"/>
            </w:pPr>
            <w:r>
              <w:rPr>
                <w:sz w:val="20"/>
              </w:rPr>
              <w:t xml:space="preserve">         /</w:t>
            </w:r>
          </w:p>
          <w:p>
            <w:pPr>
              <w:pStyle w:val="1"/>
              <w:jc w:val="both"/>
            </w:pPr>
            <w:r>
              <w:rPr>
                <w:sz w:val="20"/>
              </w:rPr>
              <w:t xml:space="preserve">       /</w:t>
            </w:r>
          </w:p>
          <w:p>
            <w:pPr>
              <w:pStyle w:val="1"/>
              <w:jc w:val="both"/>
            </w:pPr>
            <w:r>
              <w:rPr>
                <w:sz w:val="20"/>
              </w:rPr>
              <w:t xml:space="preserve">     /   Уровни</w:t>
            </w:r>
          </w:p>
          <w:p>
            <w:pPr>
              <w:pStyle w:val="1"/>
              <w:jc w:val="both"/>
            </w:pPr>
            <w:r>
              <w:rPr>
                <w:sz w:val="20"/>
              </w:rPr>
              <w:t xml:space="preserve">   /</w:t>
            </w:r>
          </w:p>
        </w:tc>
        <w:tc>
          <w:tcPr>
            <w:gridSpan w:val="3"/>
            <w:tcW w:w="6632" w:type="dxa"/>
          </w:tcPr>
          <w:p>
            <w:pPr>
              <w:pStyle w:val="0"/>
              <w:jc w:val="center"/>
            </w:pPr>
            <w:r>
              <w:rPr>
                <w:sz w:val="20"/>
              </w:rPr>
              <w:t xml:space="preserve">Минимальное количество баллов, полученное</w:t>
            </w:r>
          </w:p>
        </w:tc>
      </w:tr>
      <w:tr>
        <w:tc>
          <w:tcPr>
            <w:vMerge w:val="continue"/>
          </w:tcPr>
          <w:p/>
        </w:tc>
        <w:tc>
          <w:tcPr>
            <w:tcW w:w="1928" w:type="dxa"/>
          </w:tcPr>
          <w:p>
            <w:pPr>
              <w:pStyle w:val="0"/>
              <w:jc w:val="center"/>
            </w:pPr>
            <w:r>
              <w:rPr>
                <w:sz w:val="20"/>
              </w:rPr>
              <w:t xml:space="preserve">Сотрудниками, относящимися к базовому уровню</w:t>
            </w:r>
          </w:p>
        </w:tc>
        <w:tc>
          <w:tcPr>
            <w:tcW w:w="2210" w:type="dxa"/>
          </w:tcPr>
          <w:p>
            <w:pPr>
              <w:pStyle w:val="0"/>
              <w:jc w:val="center"/>
            </w:pPr>
            <w:r>
              <w:rPr>
                <w:sz w:val="20"/>
              </w:rPr>
              <w:t xml:space="preserve">Сотрудниками, относящимися к усиленному уровню</w:t>
            </w:r>
          </w:p>
        </w:tc>
        <w:tc>
          <w:tcPr>
            <w:tcW w:w="2494" w:type="dxa"/>
          </w:tcPr>
          <w:p>
            <w:pPr>
              <w:pStyle w:val="0"/>
              <w:jc w:val="center"/>
            </w:pPr>
            <w:r>
              <w:rPr>
                <w:sz w:val="20"/>
              </w:rPr>
              <w:t xml:space="preserve">Сотрудниками, относящимися к специальному уровню</w:t>
            </w:r>
          </w:p>
        </w:tc>
      </w:tr>
      <w:tr>
        <w:tc>
          <w:tcPr>
            <w:gridSpan w:val="4"/>
            <w:tcW w:w="9070" w:type="dxa"/>
          </w:tcPr>
          <w:p>
            <w:pPr>
              <w:pStyle w:val="0"/>
              <w:jc w:val="center"/>
            </w:pPr>
            <w:r>
              <w:rPr>
                <w:sz w:val="20"/>
              </w:rPr>
              <w:t xml:space="preserve">Сотрудники мужского пола</w:t>
            </w:r>
          </w:p>
        </w:tc>
      </w:tr>
      <w:tr>
        <w:tc>
          <w:tcPr>
            <w:tcW w:w="2438" w:type="dxa"/>
          </w:tcPr>
          <w:p>
            <w:pPr>
              <w:pStyle w:val="0"/>
            </w:pPr>
            <w:r>
              <w:rPr>
                <w:sz w:val="20"/>
              </w:rPr>
              <w:t xml:space="preserve">1 группа</w:t>
            </w:r>
          </w:p>
        </w:tc>
        <w:tc>
          <w:tcPr>
            <w:tcW w:w="1928" w:type="dxa"/>
          </w:tcPr>
          <w:p>
            <w:pPr>
              <w:pStyle w:val="0"/>
              <w:jc w:val="center"/>
            </w:pPr>
            <w:r>
              <w:rPr>
                <w:sz w:val="20"/>
              </w:rPr>
              <w:t xml:space="preserve">55</w:t>
            </w:r>
          </w:p>
        </w:tc>
        <w:tc>
          <w:tcPr>
            <w:tcW w:w="2210" w:type="dxa"/>
          </w:tcPr>
          <w:p>
            <w:pPr>
              <w:pStyle w:val="0"/>
              <w:jc w:val="center"/>
            </w:pPr>
            <w:r>
              <w:rPr>
                <w:sz w:val="20"/>
              </w:rPr>
              <w:t xml:space="preserve">115</w:t>
            </w:r>
          </w:p>
        </w:tc>
        <w:tc>
          <w:tcPr>
            <w:tcW w:w="2494" w:type="dxa"/>
          </w:tcPr>
          <w:p>
            <w:pPr>
              <w:pStyle w:val="0"/>
              <w:jc w:val="center"/>
            </w:pPr>
            <w:r>
              <w:rPr>
                <w:sz w:val="20"/>
              </w:rPr>
              <w:t xml:space="preserve">180</w:t>
            </w:r>
          </w:p>
        </w:tc>
      </w:tr>
      <w:tr>
        <w:tc>
          <w:tcPr>
            <w:tcW w:w="2438" w:type="dxa"/>
          </w:tcPr>
          <w:p>
            <w:pPr>
              <w:pStyle w:val="0"/>
            </w:pPr>
            <w:r>
              <w:rPr>
                <w:sz w:val="20"/>
              </w:rPr>
              <w:t xml:space="preserve">2 группа</w:t>
            </w:r>
          </w:p>
        </w:tc>
        <w:tc>
          <w:tcPr>
            <w:tcW w:w="1928" w:type="dxa"/>
          </w:tcPr>
          <w:p>
            <w:pPr>
              <w:pStyle w:val="0"/>
              <w:jc w:val="center"/>
            </w:pPr>
            <w:r>
              <w:rPr>
                <w:sz w:val="20"/>
              </w:rPr>
              <w:t xml:space="preserve">50</w:t>
            </w:r>
          </w:p>
        </w:tc>
        <w:tc>
          <w:tcPr>
            <w:tcW w:w="2210" w:type="dxa"/>
          </w:tcPr>
          <w:p>
            <w:pPr>
              <w:pStyle w:val="0"/>
              <w:jc w:val="center"/>
            </w:pPr>
            <w:r>
              <w:rPr>
                <w:sz w:val="20"/>
              </w:rPr>
              <w:t xml:space="preserve">105</w:t>
            </w:r>
          </w:p>
        </w:tc>
        <w:tc>
          <w:tcPr>
            <w:tcW w:w="2494" w:type="dxa"/>
          </w:tcPr>
          <w:p>
            <w:pPr>
              <w:pStyle w:val="0"/>
              <w:jc w:val="center"/>
            </w:pPr>
            <w:r>
              <w:rPr>
                <w:sz w:val="20"/>
              </w:rPr>
              <w:t xml:space="preserve">165</w:t>
            </w:r>
          </w:p>
        </w:tc>
      </w:tr>
      <w:tr>
        <w:tc>
          <w:tcPr>
            <w:tcW w:w="2438" w:type="dxa"/>
          </w:tcPr>
          <w:p>
            <w:pPr>
              <w:pStyle w:val="0"/>
            </w:pPr>
            <w:r>
              <w:rPr>
                <w:sz w:val="20"/>
              </w:rPr>
              <w:t xml:space="preserve">3 группа</w:t>
            </w:r>
          </w:p>
        </w:tc>
        <w:tc>
          <w:tcPr>
            <w:tcW w:w="1928" w:type="dxa"/>
          </w:tcPr>
          <w:p>
            <w:pPr>
              <w:pStyle w:val="0"/>
              <w:jc w:val="center"/>
            </w:pPr>
            <w:r>
              <w:rPr>
                <w:sz w:val="20"/>
              </w:rPr>
              <w:t xml:space="preserve">45</w:t>
            </w:r>
          </w:p>
        </w:tc>
        <w:tc>
          <w:tcPr>
            <w:tcW w:w="2210" w:type="dxa"/>
          </w:tcPr>
          <w:p>
            <w:pPr>
              <w:pStyle w:val="0"/>
              <w:jc w:val="center"/>
            </w:pPr>
            <w:r>
              <w:rPr>
                <w:sz w:val="20"/>
              </w:rPr>
              <w:t xml:space="preserve">95</w:t>
            </w:r>
          </w:p>
        </w:tc>
        <w:tc>
          <w:tcPr>
            <w:tcW w:w="2494" w:type="dxa"/>
          </w:tcPr>
          <w:p>
            <w:pPr>
              <w:pStyle w:val="0"/>
              <w:jc w:val="center"/>
            </w:pPr>
            <w:r>
              <w:rPr>
                <w:sz w:val="20"/>
              </w:rPr>
              <w:t xml:space="preserve">150</w:t>
            </w:r>
          </w:p>
        </w:tc>
      </w:tr>
      <w:tr>
        <w:tc>
          <w:tcPr>
            <w:tcW w:w="2438" w:type="dxa"/>
          </w:tcPr>
          <w:p>
            <w:pPr>
              <w:pStyle w:val="0"/>
            </w:pPr>
            <w:r>
              <w:rPr>
                <w:sz w:val="20"/>
              </w:rPr>
              <w:t xml:space="preserve">4 группа</w:t>
            </w:r>
          </w:p>
        </w:tc>
        <w:tc>
          <w:tcPr>
            <w:tcW w:w="1928" w:type="dxa"/>
          </w:tcPr>
          <w:p>
            <w:pPr>
              <w:pStyle w:val="0"/>
              <w:jc w:val="center"/>
            </w:pPr>
            <w:r>
              <w:rPr>
                <w:sz w:val="20"/>
              </w:rPr>
              <w:t xml:space="preserve">40</w:t>
            </w:r>
          </w:p>
        </w:tc>
        <w:tc>
          <w:tcPr>
            <w:tcW w:w="2210" w:type="dxa"/>
          </w:tcPr>
          <w:p>
            <w:pPr>
              <w:pStyle w:val="0"/>
              <w:jc w:val="center"/>
            </w:pPr>
            <w:r>
              <w:rPr>
                <w:sz w:val="20"/>
              </w:rPr>
              <w:t xml:space="preserve">85</w:t>
            </w:r>
          </w:p>
        </w:tc>
        <w:tc>
          <w:tcPr>
            <w:tcW w:w="2494" w:type="dxa"/>
          </w:tcPr>
          <w:p>
            <w:pPr>
              <w:pStyle w:val="0"/>
              <w:jc w:val="center"/>
            </w:pPr>
            <w:r>
              <w:rPr>
                <w:sz w:val="20"/>
              </w:rPr>
              <w:t xml:space="preserve">135</w:t>
            </w:r>
          </w:p>
        </w:tc>
      </w:tr>
      <w:tr>
        <w:tc>
          <w:tcPr>
            <w:tcW w:w="2438" w:type="dxa"/>
          </w:tcPr>
          <w:p>
            <w:pPr>
              <w:pStyle w:val="0"/>
            </w:pPr>
            <w:r>
              <w:rPr>
                <w:sz w:val="20"/>
              </w:rPr>
              <w:t xml:space="preserve">5 группа</w:t>
            </w:r>
          </w:p>
        </w:tc>
        <w:tc>
          <w:tcPr>
            <w:tcW w:w="1928" w:type="dxa"/>
          </w:tcPr>
          <w:p>
            <w:pPr>
              <w:pStyle w:val="0"/>
              <w:jc w:val="center"/>
            </w:pPr>
            <w:r>
              <w:rPr>
                <w:sz w:val="20"/>
              </w:rPr>
              <w:t xml:space="preserve">35</w:t>
            </w:r>
          </w:p>
        </w:tc>
        <w:tc>
          <w:tcPr>
            <w:tcW w:w="2210" w:type="dxa"/>
          </w:tcPr>
          <w:p>
            <w:pPr>
              <w:pStyle w:val="0"/>
              <w:jc w:val="center"/>
            </w:pPr>
            <w:r>
              <w:rPr>
                <w:sz w:val="20"/>
              </w:rPr>
              <w:t xml:space="preserve">75</w:t>
            </w:r>
          </w:p>
        </w:tc>
        <w:tc>
          <w:tcPr>
            <w:tcW w:w="2494" w:type="dxa"/>
          </w:tcPr>
          <w:p>
            <w:pPr>
              <w:pStyle w:val="0"/>
              <w:jc w:val="center"/>
            </w:pPr>
            <w:r>
              <w:rPr>
                <w:sz w:val="20"/>
              </w:rPr>
              <w:t xml:space="preserve">120</w:t>
            </w:r>
          </w:p>
        </w:tc>
      </w:tr>
      <w:tr>
        <w:tc>
          <w:tcPr>
            <w:tcW w:w="2438" w:type="dxa"/>
          </w:tcPr>
          <w:p>
            <w:pPr>
              <w:pStyle w:val="0"/>
            </w:pPr>
            <w:r>
              <w:rPr>
                <w:sz w:val="20"/>
              </w:rPr>
              <w:t xml:space="preserve">6 группа</w:t>
            </w:r>
          </w:p>
        </w:tc>
        <w:tc>
          <w:tcPr>
            <w:tcW w:w="1928" w:type="dxa"/>
          </w:tcPr>
          <w:p>
            <w:pPr>
              <w:pStyle w:val="0"/>
              <w:jc w:val="center"/>
            </w:pPr>
            <w:r>
              <w:rPr>
                <w:sz w:val="20"/>
              </w:rPr>
              <w:t xml:space="preserve">30</w:t>
            </w:r>
          </w:p>
        </w:tc>
        <w:tc>
          <w:tcPr>
            <w:tcW w:w="2210" w:type="dxa"/>
          </w:tcPr>
          <w:p>
            <w:pPr>
              <w:pStyle w:val="0"/>
              <w:jc w:val="center"/>
            </w:pPr>
            <w:r>
              <w:rPr>
                <w:sz w:val="20"/>
              </w:rPr>
              <w:t xml:space="preserve">65</w:t>
            </w:r>
          </w:p>
        </w:tc>
        <w:tc>
          <w:tcPr>
            <w:tcW w:w="2494" w:type="dxa"/>
          </w:tcPr>
          <w:p>
            <w:pPr>
              <w:pStyle w:val="0"/>
              <w:jc w:val="center"/>
            </w:pPr>
            <w:r>
              <w:rPr>
                <w:sz w:val="20"/>
              </w:rPr>
              <w:t xml:space="preserve">105</w:t>
            </w:r>
          </w:p>
        </w:tc>
      </w:tr>
      <w:tr>
        <w:tc>
          <w:tcPr>
            <w:tcW w:w="2438" w:type="dxa"/>
          </w:tcPr>
          <w:p>
            <w:pPr>
              <w:pStyle w:val="0"/>
            </w:pPr>
            <w:r>
              <w:rPr>
                <w:sz w:val="20"/>
              </w:rPr>
              <w:t xml:space="preserve">7 группа</w:t>
            </w:r>
          </w:p>
        </w:tc>
        <w:tc>
          <w:tcPr>
            <w:tcW w:w="1928" w:type="dxa"/>
          </w:tcPr>
          <w:p>
            <w:pPr>
              <w:pStyle w:val="0"/>
              <w:jc w:val="center"/>
            </w:pPr>
            <w:r>
              <w:rPr>
                <w:sz w:val="20"/>
              </w:rPr>
              <w:t xml:space="preserve">25</w:t>
            </w:r>
          </w:p>
        </w:tc>
        <w:tc>
          <w:tcPr>
            <w:tcW w:w="2210" w:type="dxa"/>
          </w:tcPr>
          <w:p>
            <w:pPr>
              <w:pStyle w:val="0"/>
              <w:jc w:val="center"/>
            </w:pPr>
            <w:r>
              <w:rPr>
                <w:sz w:val="20"/>
              </w:rPr>
              <w:t xml:space="preserve">55</w:t>
            </w:r>
          </w:p>
        </w:tc>
        <w:tc>
          <w:tcPr>
            <w:tcW w:w="2494" w:type="dxa"/>
          </w:tcPr>
          <w:p>
            <w:pPr>
              <w:pStyle w:val="0"/>
              <w:jc w:val="center"/>
            </w:pPr>
            <w:r>
              <w:rPr>
                <w:sz w:val="20"/>
              </w:rPr>
              <w:t xml:space="preserve">90</w:t>
            </w:r>
          </w:p>
        </w:tc>
      </w:tr>
      <w:tr>
        <w:tc>
          <w:tcPr>
            <w:tcW w:w="2438" w:type="dxa"/>
          </w:tcPr>
          <w:p>
            <w:pPr>
              <w:pStyle w:val="0"/>
            </w:pPr>
            <w:r>
              <w:rPr>
                <w:sz w:val="20"/>
              </w:rPr>
              <w:t xml:space="preserve">8 группа</w:t>
            </w:r>
          </w:p>
        </w:tc>
        <w:tc>
          <w:tcPr>
            <w:tcW w:w="1928" w:type="dxa"/>
          </w:tcPr>
          <w:p>
            <w:pPr>
              <w:pStyle w:val="0"/>
              <w:jc w:val="center"/>
            </w:pPr>
            <w:r>
              <w:rPr>
                <w:sz w:val="20"/>
              </w:rPr>
              <w:t xml:space="preserve">20</w:t>
            </w:r>
          </w:p>
        </w:tc>
        <w:tc>
          <w:tcPr>
            <w:tcW w:w="2210" w:type="dxa"/>
          </w:tcPr>
          <w:p>
            <w:pPr>
              <w:pStyle w:val="0"/>
              <w:jc w:val="center"/>
            </w:pPr>
            <w:r>
              <w:rPr>
                <w:sz w:val="20"/>
              </w:rPr>
              <w:t xml:space="preserve">45</w:t>
            </w:r>
          </w:p>
        </w:tc>
        <w:tc>
          <w:tcPr>
            <w:tcW w:w="2494" w:type="dxa"/>
          </w:tcPr>
          <w:p>
            <w:pPr>
              <w:pStyle w:val="0"/>
              <w:jc w:val="center"/>
            </w:pPr>
            <w:r>
              <w:rPr>
                <w:sz w:val="20"/>
              </w:rPr>
              <w:t xml:space="preserve">75</w:t>
            </w:r>
          </w:p>
        </w:tc>
      </w:tr>
      <w:tr>
        <w:tc>
          <w:tcPr>
            <w:gridSpan w:val="4"/>
            <w:tcW w:w="9070" w:type="dxa"/>
          </w:tcPr>
          <w:p>
            <w:pPr>
              <w:pStyle w:val="0"/>
              <w:jc w:val="center"/>
            </w:pPr>
            <w:r>
              <w:rPr>
                <w:sz w:val="20"/>
              </w:rPr>
              <w:t xml:space="preserve">Сотрудники женского пола</w:t>
            </w:r>
          </w:p>
        </w:tc>
      </w:tr>
      <w:tr>
        <w:tc>
          <w:tcPr>
            <w:tcW w:w="2438" w:type="dxa"/>
          </w:tcPr>
          <w:p>
            <w:pPr>
              <w:pStyle w:val="0"/>
            </w:pPr>
            <w:r>
              <w:rPr>
                <w:sz w:val="20"/>
              </w:rPr>
              <w:t xml:space="preserve">1 группа</w:t>
            </w:r>
          </w:p>
        </w:tc>
        <w:tc>
          <w:tcPr>
            <w:tcW w:w="1928" w:type="dxa"/>
          </w:tcPr>
          <w:p>
            <w:pPr>
              <w:pStyle w:val="0"/>
              <w:jc w:val="center"/>
            </w:pPr>
            <w:r>
              <w:rPr>
                <w:sz w:val="20"/>
              </w:rPr>
              <w:t xml:space="preserve">50</w:t>
            </w:r>
          </w:p>
        </w:tc>
        <w:tc>
          <w:tcPr>
            <w:tcW w:w="2210" w:type="dxa"/>
          </w:tcPr>
          <w:p>
            <w:pPr>
              <w:pStyle w:val="0"/>
              <w:jc w:val="center"/>
            </w:pPr>
            <w:r>
              <w:rPr>
                <w:sz w:val="20"/>
              </w:rPr>
              <w:t xml:space="preserve">100</w:t>
            </w:r>
          </w:p>
        </w:tc>
        <w:tc>
          <w:tcPr>
            <w:tcW w:w="2494" w:type="dxa"/>
          </w:tcPr>
          <w:p>
            <w:pPr>
              <w:pStyle w:val="0"/>
              <w:jc w:val="center"/>
            </w:pPr>
            <w:r>
              <w:rPr>
                <w:sz w:val="20"/>
              </w:rPr>
              <w:t xml:space="preserve">150</w:t>
            </w:r>
          </w:p>
        </w:tc>
      </w:tr>
      <w:tr>
        <w:tc>
          <w:tcPr>
            <w:tcW w:w="2438" w:type="dxa"/>
          </w:tcPr>
          <w:p>
            <w:pPr>
              <w:pStyle w:val="0"/>
            </w:pPr>
            <w:r>
              <w:rPr>
                <w:sz w:val="20"/>
              </w:rPr>
              <w:t xml:space="preserve">2 группа</w:t>
            </w:r>
          </w:p>
        </w:tc>
        <w:tc>
          <w:tcPr>
            <w:tcW w:w="1928" w:type="dxa"/>
          </w:tcPr>
          <w:p>
            <w:pPr>
              <w:pStyle w:val="0"/>
              <w:jc w:val="center"/>
            </w:pPr>
            <w:r>
              <w:rPr>
                <w:sz w:val="20"/>
              </w:rPr>
              <w:t xml:space="preserve">45</w:t>
            </w:r>
          </w:p>
        </w:tc>
        <w:tc>
          <w:tcPr>
            <w:tcW w:w="2210" w:type="dxa"/>
          </w:tcPr>
          <w:p>
            <w:pPr>
              <w:pStyle w:val="0"/>
              <w:jc w:val="center"/>
            </w:pPr>
            <w:r>
              <w:rPr>
                <w:sz w:val="20"/>
              </w:rPr>
              <w:t xml:space="preserve">90</w:t>
            </w:r>
          </w:p>
        </w:tc>
        <w:tc>
          <w:tcPr>
            <w:tcW w:w="2494" w:type="dxa"/>
          </w:tcPr>
          <w:p>
            <w:pPr>
              <w:pStyle w:val="0"/>
              <w:jc w:val="center"/>
            </w:pPr>
            <w:r>
              <w:rPr>
                <w:sz w:val="20"/>
              </w:rPr>
              <w:t xml:space="preserve">140</w:t>
            </w:r>
          </w:p>
        </w:tc>
      </w:tr>
      <w:tr>
        <w:tc>
          <w:tcPr>
            <w:tcW w:w="2438" w:type="dxa"/>
          </w:tcPr>
          <w:p>
            <w:pPr>
              <w:pStyle w:val="0"/>
            </w:pPr>
            <w:r>
              <w:rPr>
                <w:sz w:val="20"/>
              </w:rPr>
              <w:t xml:space="preserve">3 группа</w:t>
            </w:r>
          </w:p>
        </w:tc>
        <w:tc>
          <w:tcPr>
            <w:tcW w:w="1928" w:type="dxa"/>
          </w:tcPr>
          <w:p>
            <w:pPr>
              <w:pStyle w:val="0"/>
              <w:jc w:val="center"/>
            </w:pPr>
            <w:r>
              <w:rPr>
                <w:sz w:val="20"/>
              </w:rPr>
              <w:t xml:space="preserve">35</w:t>
            </w:r>
          </w:p>
        </w:tc>
        <w:tc>
          <w:tcPr>
            <w:tcW w:w="2210" w:type="dxa"/>
          </w:tcPr>
          <w:p>
            <w:pPr>
              <w:pStyle w:val="0"/>
              <w:jc w:val="center"/>
            </w:pPr>
            <w:r>
              <w:rPr>
                <w:sz w:val="20"/>
              </w:rPr>
              <w:t xml:space="preserve">80</w:t>
            </w:r>
          </w:p>
        </w:tc>
        <w:tc>
          <w:tcPr>
            <w:tcW w:w="2494" w:type="dxa"/>
          </w:tcPr>
          <w:p>
            <w:pPr>
              <w:pStyle w:val="0"/>
              <w:jc w:val="center"/>
            </w:pPr>
            <w:r>
              <w:rPr>
                <w:sz w:val="20"/>
              </w:rPr>
              <w:t xml:space="preserve">125</w:t>
            </w:r>
          </w:p>
        </w:tc>
      </w:tr>
      <w:tr>
        <w:tc>
          <w:tcPr>
            <w:tcW w:w="2438" w:type="dxa"/>
          </w:tcPr>
          <w:p>
            <w:pPr>
              <w:pStyle w:val="0"/>
            </w:pPr>
            <w:r>
              <w:rPr>
                <w:sz w:val="20"/>
              </w:rPr>
              <w:t xml:space="preserve">4 группа</w:t>
            </w:r>
          </w:p>
        </w:tc>
        <w:tc>
          <w:tcPr>
            <w:tcW w:w="1928" w:type="dxa"/>
          </w:tcPr>
          <w:p>
            <w:pPr>
              <w:pStyle w:val="0"/>
              <w:jc w:val="center"/>
            </w:pPr>
            <w:r>
              <w:rPr>
                <w:sz w:val="20"/>
              </w:rPr>
              <w:t xml:space="preserve">25</w:t>
            </w:r>
          </w:p>
        </w:tc>
        <w:tc>
          <w:tcPr>
            <w:tcW w:w="2210" w:type="dxa"/>
          </w:tcPr>
          <w:p>
            <w:pPr>
              <w:pStyle w:val="0"/>
              <w:jc w:val="center"/>
            </w:pPr>
            <w:r>
              <w:rPr>
                <w:sz w:val="20"/>
              </w:rPr>
              <w:t xml:space="preserve">65</w:t>
            </w:r>
          </w:p>
        </w:tc>
        <w:tc>
          <w:tcPr>
            <w:tcW w:w="2494" w:type="dxa"/>
          </w:tcPr>
          <w:p>
            <w:pPr>
              <w:pStyle w:val="0"/>
              <w:jc w:val="center"/>
            </w:pPr>
            <w:r>
              <w:rPr>
                <w:sz w:val="20"/>
              </w:rPr>
              <w:t xml:space="preserve">110</w:t>
            </w:r>
          </w:p>
        </w:tc>
      </w:tr>
      <w:tr>
        <w:tc>
          <w:tcPr>
            <w:tcW w:w="2438" w:type="dxa"/>
          </w:tcPr>
          <w:p>
            <w:pPr>
              <w:pStyle w:val="0"/>
            </w:pPr>
            <w:r>
              <w:rPr>
                <w:sz w:val="20"/>
              </w:rPr>
              <w:t xml:space="preserve">5 группа</w:t>
            </w:r>
          </w:p>
        </w:tc>
        <w:tc>
          <w:tcPr>
            <w:tcW w:w="1928" w:type="dxa"/>
          </w:tcPr>
          <w:p>
            <w:pPr>
              <w:pStyle w:val="0"/>
              <w:jc w:val="center"/>
            </w:pPr>
            <w:r>
              <w:rPr>
                <w:sz w:val="20"/>
              </w:rPr>
              <w:t xml:space="preserve">20</w:t>
            </w:r>
          </w:p>
        </w:tc>
        <w:tc>
          <w:tcPr>
            <w:tcW w:w="2210" w:type="dxa"/>
          </w:tcPr>
          <w:p>
            <w:pPr>
              <w:pStyle w:val="0"/>
              <w:jc w:val="center"/>
            </w:pPr>
            <w:r>
              <w:rPr>
                <w:sz w:val="20"/>
              </w:rPr>
              <w:t xml:space="preserve">50</w:t>
            </w:r>
          </w:p>
        </w:tc>
        <w:tc>
          <w:tcPr>
            <w:tcW w:w="2494" w:type="dxa"/>
          </w:tcPr>
          <w:p>
            <w:pPr>
              <w:pStyle w:val="0"/>
              <w:jc w:val="center"/>
            </w:pPr>
            <w:r>
              <w:rPr>
                <w:sz w:val="20"/>
              </w:rPr>
              <w:t xml:space="preserve">80</w:t>
            </w:r>
          </w:p>
        </w:tc>
      </w:tr>
      <w:tr>
        <w:tc>
          <w:tcPr>
            <w:tcW w:w="2438" w:type="dxa"/>
          </w:tcPr>
          <w:p>
            <w:pPr>
              <w:pStyle w:val="0"/>
            </w:pPr>
            <w:r>
              <w:rPr>
                <w:sz w:val="20"/>
              </w:rPr>
              <w:t xml:space="preserve">6 группа</w:t>
            </w:r>
          </w:p>
        </w:tc>
        <w:tc>
          <w:tcPr>
            <w:tcW w:w="1928" w:type="dxa"/>
          </w:tcPr>
          <w:p>
            <w:pPr>
              <w:pStyle w:val="0"/>
              <w:jc w:val="center"/>
            </w:pPr>
            <w:r>
              <w:rPr>
                <w:sz w:val="20"/>
              </w:rPr>
              <w:t xml:space="preserve">15</w:t>
            </w:r>
          </w:p>
        </w:tc>
        <w:tc>
          <w:tcPr>
            <w:tcW w:w="2210" w:type="dxa"/>
          </w:tcPr>
          <w:p>
            <w:pPr>
              <w:pStyle w:val="0"/>
              <w:jc w:val="center"/>
            </w:pPr>
            <w:r>
              <w:rPr>
                <w:sz w:val="20"/>
              </w:rPr>
              <w:t xml:space="preserve">40</w:t>
            </w:r>
          </w:p>
        </w:tc>
        <w:tc>
          <w:tcPr>
            <w:tcW w:w="2494" w:type="dxa"/>
          </w:tcPr>
          <w:p>
            <w:pPr>
              <w:pStyle w:val="0"/>
              <w:jc w:val="center"/>
            </w:pPr>
            <w:r>
              <w:rPr>
                <w:sz w:val="20"/>
              </w:rPr>
              <w:t xml:space="preserve">60</w:t>
            </w:r>
          </w:p>
        </w:tc>
      </w:tr>
      <w:tr>
        <w:tc>
          <w:tcPr>
            <w:tcW w:w="2438" w:type="dxa"/>
          </w:tcPr>
          <w:p>
            <w:pPr>
              <w:pStyle w:val="0"/>
            </w:pPr>
            <w:r>
              <w:rPr>
                <w:sz w:val="20"/>
              </w:rPr>
              <w:t xml:space="preserve">7 группа</w:t>
            </w:r>
          </w:p>
        </w:tc>
        <w:tc>
          <w:tcPr>
            <w:tcW w:w="1928" w:type="dxa"/>
          </w:tcPr>
          <w:p>
            <w:pPr>
              <w:pStyle w:val="0"/>
              <w:jc w:val="center"/>
            </w:pPr>
            <w:r>
              <w:rPr>
                <w:sz w:val="20"/>
              </w:rPr>
              <w:t xml:space="preserve">10</w:t>
            </w:r>
          </w:p>
        </w:tc>
        <w:tc>
          <w:tcPr>
            <w:tcW w:w="2210" w:type="dxa"/>
          </w:tcPr>
          <w:p>
            <w:pPr>
              <w:pStyle w:val="0"/>
              <w:jc w:val="center"/>
            </w:pPr>
            <w:r>
              <w:rPr>
                <w:sz w:val="20"/>
              </w:rPr>
              <w:t xml:space="preserve">30</w:t>
            </w:r>
          </w:p>
        </w:tc>
        <w:tc>
          <w:tcPr>
            <w:tcW w:w="2494" w:type="dxa"/>
          </w:tcPr>
          <w:p>
            <w:pPr>
              <w:pStyle w:val="0"/>
              <w:jc w:val="center"/>
            </w:pPr>
            <w:r>
              <w:rPr>
                <w:sz w:val="20"/>
              </w:rPr>
              <w:t xml:space="preserve">45</w:t>
            </w:r>
          </w:p>
        </w:tc>
      </w:tr>
    </w:tbl>
    <w:p>
      <w:pPr>
        <w:pStyle w:val="0"/>
        <w:jc w:val="both"/>
      </w:pPr>
      <w:r>
        <w:rPr>
          <w:sz w:val="20"/>
        </w:rPr>
      </w:r>
    </w:p>
    <w:bookmarkStart w:id="3286" w:name="P3286"/>
    <w:bookmarkEnd w:id="3286"/>
    <w:p>
      <w:pPr>
        <w:pStyle w:val="0"/>
        <w:ind w:firstLine="540"/>
        <w:jc w:val="both"/>
      </w:pPr>
      <w:r>
        <w:rPr>
          <w:sz w:val="20"/>
        </w:rPr>
        <w:t xml:space="preserve">340.2. Курсантами, слушателями очной формы обучения при проведении промежуточной аттестации:</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61"/>
        <w:gridCol w:w="794"/>
        <w:gridCol w:w="737"/>
        <w:gridCol w:w="737"/>
        <w:gridCol w:w="737"/>
        <w:gridCol w:w="737"/>
        <w:gridCol w:w="737"/>
        <w:gridCol w:w="737"/>
        <w:gridCol w:w="737"/>
        <w:gridCol w:w="737"/>
        <w:gridCol w:w="737"/>
      </w:tblGrid>
      <w:tr>
        <w:tc>
          <w:tcPr>
            <w:tcW w:w="1361" w:type="dxa"/>
          </w:tcPr>
          <w:p>
            <w:pPr>
              <w:pStyle w:val="0"/>
              <w:jc w:val="center"/>
            </w:pPr>
            <w:r>
              <w:rPr>
                <w:sz w:val="20"/>
              </w:rPr>
              <w:t xml:space="preserve">Семестр</w:t>
            </w:r>
          </w:p>
        </w:tc>
        <w:tc>
          <w:tcPr>
            <w:gridSpan w:val="2"/>
            <w:tcW w:w="1531" w:type="dxa"/>
          </w:tcPr>
          <w:p>
            <w:pPr>
              <w:pStyle w:val="0"/>
              <w:jc w:val="center"/>
            </w:pPr>
            <w:r>
              <w:rPr>
                <w:sz w:val="20"/>
              </w:rPr>
              <w:t xml:space="preserve">1 семестр</w:t>
            </w:r>
          </w:p>
        </w:tc>
        <w:tc>
          <w:tcPr>
            <w:gridSpan w:val="2"/>
            <w:tcW w:w="1474" w:type="dxa"/>
          </w:tcPr>
          <w:p>
            <w:pPr>
              <w:pStyle w:val="0"/>
              <w:jc w:val="center"/>
            </w:pPr>
            <w:r>
              <w:rPr>
                <w:sz w:val="20"/>
              </w:rPr>
              <w:t xml:space="preserve">2 семестр</w:t>
            </w:r>
          </w:p>
        </w:tc>
        <w:tc>
          <w:tcPr>
            <w:gridSpan w:val="2"/>
            <w:tcW w:w="1474" w:type="dxa"/>
          </w:tcPr>
          <w:p>
            <w:pPr>
              <w:pStyle w:val="0"/>
              <w:jc w:val="center"/>
            </w:pPr>
            <w:r>
              <w:rPr>
                <w:sz w:val="20"/>
              </w:rPr>
              <w:t xml:space="preserve">3 семестр</w:t>
            </w:r>
          </w:p>
        </w:tc>
        <w:tc>
          <w:tcPr>
            <w:gridSpan w:val="2"/>
            <w:tcW w:w="1474" w:type="dxa"/>
          </w:tcPr>
          <w:p>
            <w:pPr>
              <w:pStyle w:val="0"/>
              <w:jc w:val="center"/>
            </w:pPr>
            <w:r>
              <w:rPr>
                <w:sz w:val="20"/>
              </w:rPr>
              <w:t xml:space="preserve">4 семестр</w:t>
            </w:r>
          </w:p>
        </w:tc>
        <w:tc>
          <w:tcPr>
            <w:gridSpan w:val="2"/>
            <w:tcW w:w="1474" w:type="dxa"/>
          </w:tcPr>
          <w:p>
            <w:pPr>
              <w:pStyle w:val="0"/>
              <w:jc w:val="center"/>
            </w:pPr>
            <w:r>
              <w:rPr>
                <w:sz w:val="20"/>
              </w:rPr>
              <w:t xml:space="preserve">5 - 10 семестры</w:t>
            </w:r>
          </w:p>
        </w:tc>
      </w:tr>
      <w:tr>
        <w:tc>
          <w:tcPr>
            <w:tcW w:w="1361" w:type="dxa"/>
          </w:tcPr>
          <w:p>
            <w:pPr>
              <w:pStyle w:val="0"/>
              <w:jc w:val="center"/>
            </w:pPr>
            <w:r>
              <w:rPr>
                <w:sz w:val="20"/>
              </w:rPr>
              <w:t xml:space="preserve">Пол</w:t>
            </w:r>
          </w:p>
        </w:tc>
        <w:tc>
          <w:tcPr>
            <w:tcW w:w="794" w:type="dxa"/>
          </w:tcPr>
          <w:p>
            <w:pPr>
              <w:pStyle w:val="0"/>
              <w:jc w:val="center"/>
            </w:pPr>
            <w:r>
              <w:rPr>
                <w:sz w:val="20"/>
              </w:rPr>
              <w:t xml:space="preserve">муж.</w:t>
            </w:r>
          </w:p>
        </w:tc>
        <w:tc>
          <w:tcPr>
            <w:tcW w:w="737" w:type="dxa"/>
          </w:tcPr>
          <w:p>
            <w:pPr>
              <w:pStyle w:val="0"/>
              <w:jc w:val="center"/>
            </w:pPr>
            <w:r>
              <w:rPr>
                <w:sz w:val="20"/>
              </w:rPr>
              <w:t xml:space="preserve">жен.</w:t>
            </w:r>
          </w:p>
        </w:tc>
        <w:tc>
          <w:tcPr>
            <w:tcW w:w="737" w:type="dxa"/>
          </w:tcPr>
          <w:p>
            <w:pPr>
              <w:pStyle w:val="0"/>
              <w:jc w:val="center"/>
            </w:pPr>
            <w:r>
              <w:rPr>
                <w:sz w:val="20"/>
              </w:rPr>
              <w:t xml:space="preserve">муж.</w:t>
            </w:r>
          </w:p>
        </w:tc>
        <w:tc>
          <w:tcPr>
            <w:tcW w:w="737" w:type="dxa"/>
          </w:tcPr>
          <w:p>
            <w:pPr>
              <w:pStyle w:val="0"/>
              <w:jc w:val="center"/>
            </w:pPr>
            <w:r>
              <w:rPr>
                <w:sz w:val="20"/>
              </w:rPr>
              <w:t xml:space="preserve">жен.</w:t>
            </w:r>
          </w:p>
        </w:tc>
        <w:tc>
          <w:tcPr>
            <w:tcW w:w="737" w:type="dxa"/>
          </w:tcPr>
          <w:p>
            <w:pPr>
              <w:pStyle w:val="0"/>
              <w:jc w:val="center"/>
            </w:pPr>
            <w:r>
              <w:rPr>
                <w:sz w:val="20"/>
              </w:rPr>
              <w:t xml:space="preserve">муж.</w:t>
            </w:r>
          </w:p>
        </w:tc>
        <w:tc>
          <w:tcPr>
            <w:tcW w:w="737" w:type="dxa"/>
          </w:tcPr>
          <w:p>
            <w:pPr>
              <w:pStyle w:val="0"/>
              <w:jc w:val="center"/>
            </w:pPr>
            <w:r>
              <w:rPr>
                <w:sz w:val="20"/>
              </w:rPr>
              <w:t xml:space="preserve">жен.</w:t>
            </w:r>
          </w:p>
        </w:tc>
        <w:tc>
          <w:tcPr>
            <w:tcW w:w="737" w:type="dxa"/>
          </w:tcPr>
          <w:p>
            <w:pPr>
              <w:pStyle w:val="0"/>
              <w:jc w:val="center"/>
            </w:pPr>
            <w:r>
              <w:rPr>
                <w:sz w:val="20"/>
              </w:rPr>
              <w:t xml:space="preserve">муж.</w:t>
            </w:r>
          </w:p>
        </w:tc>
        <w:tc>
          <w:tcPr>
            <w:tcW w:w="737" w:type="dxa"/>
          </w:tcPr>
          <w:p>
            <w:pPr>
              <w:pStyle w:val="0"/>
              <w:jc w:val="center"/>
            </w:pPr>
            <w:r>
              <w:rPr>
                <w:sz w:val="20"/>
              </w:rPr>
              <w:t xml:space="preserve">жен.</w:t>
            </w:r>
          </w:p>
        </w:tc>
        <w:tc>
          <w:tcPr>
            <w:tcW w:w="737" w:type="dxa"/>
          </w:tcPr>
          <w:p>
            <w:pPr>
              <w:pStyle w:val="0"/>
              <w:jc w:val="center"/>
            </w:pPr>
            <w:r>
              <w:rPr>
                <w:sz w:val="20"/>
              </w:rPr>
              <w:t xml:space="preserve">муж.</w:t>
            </w:r>
          </w:p>
        </w:tc>
        <w:tc>
          <w:tcPr>
            <w:tcW w:w="737" w:type="dxa"/>
          </w:tcPr>
          <w:p>
            <w:pPr>
              <w:pStyle w:val="0"/>
              <w:jc w:val="center"/>
            </w:pPr>
            <w:r>
              <w:rPr>
                <w:sz w:val="20"/>
              </w:rPr>
              <w:t xml:space="preserve">жен.</w:t>
            </w:r>
          </w:p>
        </w:tc>
      </w:tr>
      <w:tr>
        <w:tc>
          <w:tcPr>
            <w:tcW w:w="1361" w:type="dxa"/>
          </w:tcPr>
          <w:p>
            <w:pPr>
              <w:pStyle w:val="0"/>
              <w:jc w:val="center"/>
            </w:pPr>
            <w:r>
              <w:rPr>
                <w:sz w:val="20"/>
              </w:rPr>
              <w:t xml:space="preserve">Оценка</w:t>
            </w:r>
          </w:p>
        </w:tc>
        <w:tc>
          <w:tcPr>
            <w:gridSpan w:val="10"/>
            <w:tcW w:w="7427" w:type="dxa"/>
          </w:tcPr>
          <w:p>
            <w:pPr>
              <w:pStyle w:val="0"/>
              <w:jc w:val="center"/>
            </w:pPr>
            <w:r>
              <w:rPr>
                <w:sz w:val="20"/>
              </w:rPr>
              <w:t xml:space="preserve">Количество баллов</w:t>
            </w:r>
          </w:p>
          <w:p>
            <w:pPr>
              <w:pStyle w:val="0"/>
              <w:jc w:val="center"/>
            </w:pPr>
            <w:r>
              <w:rPr>
                <w:sz w:val="20"/>
              </w:rPr>
              <w:t xml:space="preserve">(сумма трех контрольных упражнений по общей физической подготовке)</w:t>
            </w:r>
          </w:p>
        </w:tc>
      </w:tr>
      <w:tr>
        <w:tc>
          <w:tcPr>
            <w:gridSpan w:val="11"/>
            <w:tcW w:w="8788" w:type="dxa"/>
          </w:tcPr>
          <w:p>
            <w:pPr>
              <w:pStyle w:val="0"/>
              <w:jc w:val="center"/>
            </w:pPr>
            <w:r>
              <w:rPr>
                <w:sz w:val="20"/>
              </w:rPr>
              <w:t xml:space="preserve">Курсанты, слушатели очной формы обучения, поступившие в образовательные организации высшего образования МВД России по 1 и 2 группам предназначения (категориям годности к службе в органах внутренних дел "годен к службе" и "годен к службе с незначительными ограничениями")</w:t>
            </w:r>
          </w:p>
        </w:tc>
      </w:tr>
      <w:tr>
        <w:tc>
          <w:tcPr>
            <w:tcW w:w="1361" w:type="dxa"/>
            <w:vAlign w:val="center"/>
          </w:tcPr>
          <w:p>
            <w:pPr>
              <w:pStyle w:val="0"/>
            </w:pPr>
            <w:r>
              <w:rPr>
                <w:sz w:val="20"/>
              </w:rPr>
              <w:t xml:space="preserve">отлично</w:t>
            </w:r>
          </w:p>
        </w:tc>
        <w:tc>
          <w:tcPr>
            <w:tcW w:w="794" w:type="dxa"/>
            <w:vAlign w:val="center"/>
          </w:tcPr>
          <w:p>
            <w:pPr>
              <w:pStyle w:val="0"/>
              <w:jc w:val="center"/>
            </w:pPr>
            <w:r>
              <w:rPr>
                <w:sz w:val="20"/>
              </w:rPr>
              <w:t xml:space="preserve">160 и более</w:t>
            </w:r>
          </w:p>
        </w:tc>
        <w:tc>
          <w:tcPr>
            <w:tcW w:w="737" w:type="dxa"/>
            <w:vAlign w:val="center"/>
          </w:tcPr>
          <w:p>
            <w:pPr>
              <w:pStyle w:val="0"/>
              <w:jc w:val="center"/>
            </w:pPr>
            <w:r>
              <w:rPr>
                <w:sz w:val="20"/>
              </w:rPr>
              <w:t xml:space="preserve">145 и более</w:t>
            </w:r>
          </w:p>
        </w:tc>
        <w:tc>
          <w:tcPr>
            <w:tcW w:w="737" w:type="dxa"/>
            <w:vAlign w:val="center"/>
          </w:tcPr>
          <w:p>
            <w:pPr>
              <w:pStyle w:val="0"/>
              <w:jc w:val="center"/>
            </w:pPr>
            <w:r>
              <w:rPr>
                <w:sz w:val="20"/>
              </w:rPr>
              <w:t xml:space="preserve">170 и более</w:t>
            </w:r>
          </w:p>
        </w:tc>
        <w:tc>
          <w:tcPr>
            <w:tcW w:w="737" w:type="dxa"/>
            <w:vAlign w:val="center"/>
          </w:tcPr>
          <w:p>
            <w:pPr>
              <w:pStyle w:val="0"/>
              <w:jc w:val="center"/>
            </w:pPr>
            <w:r>
              <w:rPr>
                <w:sz w:val="20"/>
              </w:rPr>
              <w:t xml:space="preserve">155 и более</w:t>
            </w:r>
          </w:p>
        </w:tc>
        <w:tc>
          <w:tcPr>
            <w:tcW w:w="737" w:type="dxa"/>
            <w:vAlign w:val="center"/>
          </w:tcPr>
          <w:p>
            <w:pPr>
              <w:pStyle w:val="0"/>
              <w:jc w:val="center"/>
            </w:pPr>
            <w:r>
              <w:rPr>
                <w:sz w:val="20"/>
              </w:rPr>
              <w:t xml:space="preserve">180 и более</w:t>
            </w:r>
          </w:p>
        </w:tc>
        <w:tc>
          <w:tcPr>
            <w:tcW w:w="737" w:type="dxa"/>
            <w:vAlign w:val="center"/>
          </w:tcPr>
          <w:p>
            <w:pPr>
              <w:pStyle w:val="0"/>
              <w:jc w:val="center"/>
            </w:pPr>
            <w:r>
              <w:rPr>
                <w:sz w:val="20"/>
              </w:rPr>
              <w:t xml:space="preserve">165 и более</w:t>
            </w:r>
          </w:p>
        </w:tc>
        <w:tc>
          <w:tcPr>
            <w:tcW w:w="737" w:type="dxa"/>
            <w:vAlign w:val="center"/>
          </w:tcPr>
          <w:p>
            <w:pPr>
              <w:pStyle w:val="0"/>
              <w:jc w:val="center"/>
            </w:pPr>
            <w:r>
              <w:rPr>
                <w:sz w:val="20"/>
              </w:rPr>
              <w:t xml:space="preserve">185 и более</w:t>
            </w:r>
          </w:p>
        </w:tc>
        <w:tc>
          <w:tcPr>
            <w:tcW w:w="737" w:type="dxa"/>
            <w:vAlign w:val="center"/>
          </w:tcPr>
          <w:p>
            <w:pPr>
              <w:pStyle w:val="0"/>
              <w:jc w:val="center"/>
            </w:pPr>
            <w:r>
              <w:rPr>
                <w:sz w:val="20"/>
              </w:rPr>
              <w:t xml:space="preserve">175 и более</w:t>
            </w:r>
          </w:p>
        </w:tc>
        <w:tc>
          <w:tcPr>
            <w:tcW w:w="737" w:type="dxa"/>
            <w:vAlign w:val="center"/>
          </w:tcPr>
          <w:p>
            <w:pPr>
              <w:pStyle w:val="0"/>
              <w:jc w:val="center"/>
            </w:pPr>
            <w:r>
              <w:rPr>
                <w:sz w:val="20"/>
              </w:rPr>
              <w:t xml:space="preserve">190 и более</w:t>
            </w:r>
          </w:p>
        </w:tc>
        <w:tc>
          <w:tcPr>
            <w:tcW w:w="737" w:type="dxa"/>
            <w:vAlign w:val="center"/>
          </w:tcPr>
          <w:p>
            <w:pPr>
              <w:pStyle w:val="0"/>
              <w:jc w:val="center"/>
            </w:pPr>
            <w:r>
              <w:rPr>
                <w:sz w:val="20"/>
              </w:rPr>
              <w:t xml:space="preserve">185 и более</w:t>
            </w:r>
          </w:p>
        </w:tc>
      </w:tr>
      <w:tr>
        <w:tc>
          <w:tcPr>
            <w:tcW w:w="1361" w:type="dxa"/>
            <w:vAlign w:val="center"/>
          </w:tcPr>
          <w:p>
            <w:pPr>
              <w:pStyle w:val="0"/>
            </w:pPr>
            <w:r>
              <w:rPr>
                <w:sz w:val="20"/>
              </w:rPr>
              <w:t xml:space="preserve">хорошо</w:t>
            </w:r>
          </w:p>
        </w:tc>
        <w:tc>
          <w:tcPr>
            <w:tcW w:w="794" w:type="dxa"/>
            <w:vAlign w:val="center"/>
          </w:tcPr>
          <w:p>
            <w:pPr>
              <w:pStyle w:val="0"/>
              <w:jc w:val="center"/>
            </w:pPr>
            <w:r>
              <w:rPr>
                <w:sz w:val="20"/>
              </w:rPr>
              <w:t xml:space="preserve">145 - 159</w:t>
            </w:r>
          </w:p>
        </w:tc>
        <w:tc>
          <w:tcPr>
            <w:tcW w:w="737" w:type="dxa"/>
            <w:vAlign w:val="center"/>
          </w:tcPr>
          <w:p>
            <w:pPr>
              <w:pStyle w:val="0"/>
              <w:jc w:val="center"/>
            </w:pPr>
            <w:r>
              <w:rPr>
                <w:sz w:val="20"/>
              </w:rPr>
              <w:t xml:space="preserve">130 - 144</w:t>
            </w:r>
          </w:p>
        </w:tc>
        <w:tc>
          <w:tcPr>
            <w:tcW w:w="737" w:type="dxa"/>
            <w:vAlign w:val="center"/>
          </w:tcPr>
          <w:p>
            <w:pPr>
              <w:pStyle w:val="0"/>
              <w:jc w:val="center"/>
            </w:pPr>
            <w:r>
              <w:rPr>
                <w:sz w:val="20"/>
              </w:rPr>
              <w:t xml:space="preserve">155 - 169</w:t>
            </w:r>
          </w:p>
        </w:tc>
        <w:tc>
          <w:tcPr>
            <w:tcW w:w="737" w:type="dxa"/>
            <w:vAlign w:val="center"/>
          </w:tcPr>
          <w:p>
            <w:pPr>
              <w:pStyle w:val="0"/>
              <w:jc w:val="center"/>
            </w:pPr>
            <w:r>
              <w:rPr>
                <w:sz w:val="20"/>
              </w:rPr>
              <w:t xml:space="preserve">140 - 154</w:t>
            </w:r>
          </w:p>
        </w:tc>
        <w:tc>
          <w:tcPr>
            <w:tcW w:w="737" w:type="dxa"/>
            <w:vAlign w:val="center"/>
          </w:tcPr>
          <w:p>
            <w:pPr>
              <w:pStyle w:val="0"/>
              <w:jc w:val="center"/>
            </w:pPr>
            <w:r>
              <w:rPr>
                <w:sz w:val="20"/>
              </w:rPr>
              <w:t xml:space="preserve">165 - 179</w:t>
            </w:r>
          </w:p>
        </w:tc>
        <w:tc>
          <w:tcPr>
            <w:tcW w:w="737" w:type="dxa"/>
            <w:vAlign w:val="center"/>
          </w:tcPr>
          <w:p>
            <w:pPr>
              <w:pStyle w:val="0"/>
              <w:jc w:val="center"/>
            </w:pPr>
            <w:r>
              <w:rPr>
                <w:sz w:val="20"/>
              </w:rPr>
              <w:t xml:space="preserve">150 - 164</w:t>
            </w:r>
          </w:p>
        </w:tc>
        <w:tc>
          <w:tcPr>
            <w:tcW w:w="737" w:type="dxa"/>
            <w:vAlign w:val="center"/>
          </w:tcPr>
          <w:p>
            <w:pPr>
              <w:pStyle w:val="0"/>
              <w:jc w:val="center"/>
            </w:pPr>
            <w:r>
              <w:rPr>
                <w:sz w:val="20"/>
              </w:rPr>
              <w:t xml:space="preserve">175 - 184</w:t>
            </w:r>
          </w:p>
        </w:tc>
        <w:tc>
          <w:tcPr>
            <w:tcW w:w="737" w:type="dxa"/>
            <w:vAlign w:val="center"/>
          </w:tcPr>
          <w:p>
            <w:pPr>
              <w:pStyle w:val="0"/>
              <w:jc w:val="center"/>
            </w:pPr>
            <w:r>
              <w:rPr>
                <w:sz w:val="20"/>
              </w:rPr>
              <w:t xml:space="preserve">160 - 174</w:t>
            </w:r>
          </w:p>
        </w:tc>
        <w:tc>
          <w:tcPr>
            <w:tcW w:w="737" w:type="dxa"/>
            <w:vAlign w:val="center"/>
          </w:tcPr>
          <w:p>
            <w:pPr>
              <w:pStyle w:val="0"/>
              <w:jc w:val="center"/>
            </w:pPr>
            <w:r>
              <w:rPr>
                <w:sz w:val="20"/>
              </w:rPr>
              <w:t xml:space="preserve">180 - 189</w:t>
            </w:r>
          </w:p>
        </w:tc>
        <w:tc>
          <w:tcPr>
            <w:tcW w:w="737" w:type="dxa"/>
            <w:vAlign w:val="center"/>
          </w:tcPr>
          <w:p>
            <w:pPr>
              <w:pStyle w:val="0"/>
              <w:jc w:val="center"/>
            </w:pPr>
            <w:r>
              <w:rPr>
                <w:sz w:val="20"/>
              </w:rPr>
              <w:t xml:space="preserve">170 - 184</w:t>
            </w:r>
          </w:p>
        </w:tc>
      </w:tr>
      <w:tr>
        <w:tc>
          <w:tcPr>
            <w:tcW w:w="1361" w:type="dxa"/>
            <w:vAlign w:val="center"/>
          </w:tcPr>
          <w:p>
            <w:pPr>
              <w:pStyle w:val="0"/>
            </w:pPr>
            <w:r>
              <w:rPr>
                <w:sz w:val="20"/>
              </w:rPr>
              <w:t xml:space="preserve">удовлетворительно</w:t>
            </w:r>
          </w:p>
        </w:tc>
        <w:tc>
          <w:tcPr>
            <w:tcW w:w="794" w:type="dxa"/>
            <w:vAlign w:val="center"/>
          </w:tcPr>
          <w:p>
            <w:pPr>
              <w:pStyle w:val="0"/>
              <w:jc w:val="center"/>
            </w:pPr>
            <w:r>
              <w:rPr>
                <w:sz w:val="20"/>
              </w:rPr>
              <w:t xml:space="preserve">130 - 144</w:t>
            </w:r>
          </w:p>
        </w:tc>
        <w:tc>
          <w:tcPr>
            <w:tcW w:w="737" w:type="dxa"/>
            <w:vAlign w:val="center"/>
          </w:tcPr>
          <w:p>
            <w:pPr>
              <w:pStyle w:val="0"/>
              <w:jc w:val="center"/>
            </w:pPr>
            <w:r>
              <w:rPr>
                <w:sz w:val="20"/>
              </w:rPr>
              <w:t xml:space="preserve">115 - 129</w:t>
            </w:r>
          </w:p>
        </w:tc>
        <w:tc>
          <w:tcPr>
            <w:tcW w:w="737" w:type="dxa"/>
            <w:vAlign w:val="center"/>
          </w:tcPr>
          <w:p>
            <w:pPr>
              <w:pStyle w:val="0"/>
              <w:jc w:val="center"/>
            </w:pPr>
            <w:r>
              <w:rPr>
                <w:sz w:val="20"/>
              </w:rPr>
              <w:t xml:space="preserve">140 - 154</w:t>
            </w:r>
          </w:p>
        </w:tc>
        <w:tc>
          <w:tcPr>
            <w:tcW w:w="737" w:type="dxa"/>
            <w:vAlign w:val="center"/>
          </w:tcPr>
          <w:p>
            <w:pPr>
              <w:pStyle w:val="0"/>
              <w:jc w:val="center"/>
            </w:pPr>
            <w:r>
              <w:rPr>
                <w:sz w:val="20"/>
              </w:rPr>
              <w:t xml:space="preserve">125 - 139</w:t>
            </w:r>
          </w:p>
        </w:tc>
        <w:tc>
          <w:tcPr>
            <w:tcW w:w="737" w:type="dxa"/>
            <w:vAlign w:val="center"/>
          </w:tcPr>
          <w:p>
            <w:pPr>
              <w:pStyle w:val="0"/>
              <w:jc w:val="center"/>
            </w:pPr>
            <w:r>
              <w:rPr>
                <w:sz w:val="20"/>
              </w:rPr>
              <w:t xml:space="preserve">150 - 164</w:t>
            </w:r>
          </w:p>
        </w:tc>
        <w:tc>
          <w:tcPr>
            <w:tcW w:w="737" w:type="dxa"/>
            <w:vAlign w:val="center"/>
          </w:tcPr>
          <w:p>
            <w:pPr>
              <w:pStyle w:val="0"/>
              <w:jc w:val="center"/>
            </w:pPr>
            <w:r>
              <w:rPr>
                <w:sz w:val="20"/>
              </w:rPr>
              <w:t xml:space="preserve">135 - 149</w:t>
            </w:r>
          </w:p>
        </w:tc>
        <w:tc>
          <w:tcPr>
            <w:tcW w:w="737" w:type="dxa"/>
            <w:vAlign w:val="center"/>
          </w:tcPr>
          <w:p>
            <w:pPr>
              <w:pStyle w:val="0"/>
              <w:jc w:val="center"/>
            </w:pPr>
            <w:r>
              <w:rPr>
                <w:sz w:val="20"/>
              </w:rPr>
              <w:t xml:space="preserve">160 - 174</w:t>
            </w:r>
          </w:p>
        </w:tc>
        <w:tc>
          <w:tcPr>
            <w:tcW w:w="737" w:type="dxa"/>
            <w:vAlign w:val="center"/>
          </w:tcPr>
          <w:p>
            <w:pPr>
              <w:pStyle w:val="0"/>
              <w:jc w:val="center"/>
            </w:pPr>
            <w:r>
              <w:rPr>
                <w:sz w:val="20"/>
              </w:rPr>
              <w:t xml:space="preserve">145 - 159</w:t>
            </w:r>
          </w:p>
        </w:tc>
        <w:tc>
          <w:tcPr>
            <w:tcW w:w="737" w:type="dxa"/>
            <w:vAlign w:val="center"/>
          </w:tcPr>
          <w:p>
            <w:pPr>
              <w:pStyle w:val="0"/>
              <w:jc w:val="center"/>
            </w:pPr>
            <w:r>
              <w:rPr>
                <w:sz w:val="20"/>
              </w:rPr>
              <w:t xml:space="preserve">170 - 179</w:t>
            </w:r>
          </w:p>
        </w:tc>
        <w:tc>
          <w:tcPr>
            <w:tcW w:w="737" w:type="dxa"/>
            <w:vAlign w:val="center"/>
          </w:tcPr>
          <w:p>
            <w:pPr>
              <w:pStyle w:val="0"/>
              <w:jc w:val="center"/>
            </w:pPr>
            <w:r>
              <w:rPr>
                <w:sz w:val="20"/>
              </w:rPr>
              <w:t xml:space="preserve">150 - 169</w:t>
            </w:r>
          </w:p>
        </w:tc>
      </w:tr>
      <w:tr>
        <w:tc>
          <w:tcPr>
            <w:tcW w:w="1361" w:type="dxa"/>
            <w:vAlign w:val="center"/>
          </w:tcPr>
          <w:p>
            <w:pPr>
              <w:pStyle w:val="0"/>
            </w:pPr>
            <w:r>
              <w:rPr>
                <w:sz w:val="20"/>
              </w:rPr>
              <w:t xml:space="preserve">неудовлетворительно</w:t>
            </w:r>
          </w:p>
        </w:tc>
        <w:tc>
          <w:tcPr>
            <w:tcW w:w="794" w:type="dxa"/>
            <w:vAlign w:val="center"/>
          </w:tcPr>
          <w:p>
            <w:pPr>
              <w:pStyle w:val="0"/>
              <w:jc w:val="center"/>
            </w:pPr>
            <w:r>
              <w:rPr>
                <w:sz w:val="20"/>
              </w:rPr>
              <w:t xml:space="preserve">менее 130</w:t>
            </w:r>
          </w:p>
        </w:tc>
        <w:tc>
          <w:tcPr>
            <w:tcW w:w="737" w:type="dxa"/>
            <w:vAlign w:val="center"/>
          </w:tcPr>
          <w:p>
            <w:pPr>
              <w:pStyle w:val="0"/>
              <w:jc w:val="center"/>
            </w:pPr>
            <w:r>
              <w:rPr>
                <w:sz w:val="20"/>
              </w:rPr>
              <w:t xml:space="preserve">менее 115</w:t>
            </w:r>
          </w:p>
        </w:tc>
        <w:tc>
          <w:tcPr>
            <w:tcW w:w="737" w:type="dxa"/>
            <w:vAlign w:val="center"/>
          </w:tcPr>
          <w:p>
            <w:pPr>
              <w:pStyle w:val="0"/>
              <w:jc w:val="center"/>
            </w:pPr>
            <w:r>
              <w:rPr>
                <w:sz w:val="20"/>
              </w:rPr>
              <w:t xml:space="preserve">менее 140</w:t>
            </w:r>
          </w:p>
        </w:tc>
        <w:tc>
          <w:tcPr>
            <w:tcW w:w="737" w:type="dxa"/>
            <w:vAlign w:val="center"/>
          </w:tcPr>
          <w:p>
            <w:pPr>
              <w:pStyle w:val="0"/>
              <w:jc w:val="center"/>
            </w:pPr>
            <w:r>
              <w:rPr>
                <w:sz w:val="20"/>
              </w:rPr>
              <w:t xml:space="preserve">менее 125</w:t>
            </w:r>
          </w:p>
        </w:tc>
        <w:tc>
          <w:tcPr>
            <w:tcW w:w="737" w:type="dxa"/>
            <w:vAlign w:val="center"/>
          </w:tcPr>
          <w:p>
            <w:pPr>
              <w:pStyle w:val="0"/>
              <w:jc w:val="center"/>
            </w:pPr>
            <w:r>
              <w:rPr>
                <w:sz w:val="20"/>
              </w:rPr>
              <w:t xml:space="preserve">менее 150</w:t>
            </w:r>
          </w:p>
        </w:tc>
        <w:tc>
          <w:tcPr>
            <w:tcW w:w="737" w:type="dxa"/>
            <w:vAlign w:val="center"/>
          </w:tcPr>
          <w:p>
            <w:pPr>
              <w:pStyle w:val="0"/>
              <w:jc w:val="center"/>
            </w:pPr>
            <w:r>
              <w:rPr>
                <w:sz w:val="20"/>
              </w:rPr>
              <w:t xml:space="preserve">менее 135</w:t>
            </w:r>
          </w:p>
        </w:tc>
        <w:tc>
          <w:tcPr>
            <w:tcW w:w="737" w:type="dxa"/>
            <w:vAlign w:val="center"/>
          </w:tcPr>
          <w:p>
            <w:pPr>
              <w:pStyle w:val="0"/>
              <w:jc w:val="center"/>
            </w:pPr>
            <w:r>
              <w:rPr>
                <w:sz w:val="20"/>
              </w:rPr>
              <w:t xml:space="preserve">менее 160</w:t>
            </w:r>
          </w:p>
        </w:tc>
        <w:tc>
          <w:tcPr>
            <w:tcW w:w="737" w:type="dxa"/>
            <w:vAlign w:val="center"/>
          </w:tcPr>
          <w:p>
            <w:pPr>
              <w:pStyle w:val="0"/>
              <w:jc w:val="center"/>
            </w:pPr>
            <w:r>
              <w:rPr>
                <w:sz w:val="20"/>
              </w:rPr>
              <w:t xml:space="preserve">менее 145</w:t>
            </w:r>
          </w:p>
        </w:tc>
        <w:tc>
          <w:tcPr>
            <w:tcW w:w="737" w:type="dxa"/>
            <w:vAlign w:val="center"/>
          </w:tcPr>
          <w:p>
            <w:pPr>
              <w:pStyle w:val="0"/>
              <w:jc w:val="center"/>
            </w:pPr>
            <w:r>
              <w:rPr>
                <w:sz w:val="20"/>
              </w:rPr>
              <w:t xml:space="preserve">менее 170</w:t>
            </w:r>
          </w:p>
        </w:tc>
        <w:tc>
          <w:tcPr>
            <w:tcW w:w="737" w:type="dxa"/>
            <w:vAlign w:val="center"/>
          </w:tcPr>
          <w:p>
            <w:pPr>
              <w:pStyle w:val="0"/>
              <w:jc w:val="center"/>
            </w:pPr>
            <w:r>
              <w:rPr>
                <w:sz w:val="20"/>
              </w:rPr>
              <w:t xml:space="preserve">менее 150</w:t>
            </w:r>
          </w:p>
        </w:tc>
      </w:tr>
      <w:tr>
        <w:tc>
          <w:tcPr>
            <w:gridSpan w:val="11"/>
            <w:tcW w:w="8788" w:type="dxa"/>
          </w:tcPr>
          <w:p>
            <w:pPr>
              <w:pStyle w:val="0"/>
              <w:jc w:val="center"/>
            </w:pPr>
            <w:r>
              <w:rPr>
                <w:sz w:val="20"/>
              </w:rPr>
              <w:t xml:space="preserve">Курсанты, слушатели очной формы обучения, поступившие в образовательные организации высшего образования МВД России по 3 и 4 группам предназначения</w:t>
            </w:r>
          </w:p>
          <w:p>
            <w:pPr>
              <w:pStyle w:val="0"/>
              <w:jc w:val="center"/>
            </w:pPr>
            <w:r>
              <w:rPr>
                <w:sz w:val="20"/>
              </w:rPr>
              <w:t xml:space="preserve">(категории годности к службе в органах внутренних дел "ограниченно годен")</w:t>
            </w:r>
          </w:p>
        </w:tc>
      </w:tr>
      <w:tr>
        <w:tc>
          <w:tcPr>
            <w:tcW w:w="1361" w:type="dxa"/>
            <w:vAlign w:val="center"/>
          </w:tcPr>
          <w:p>
            <w:pPr>
              <w:pStyle w:val="0"/>
            </w:pPr>
            <w:r>
              <w:rPr>
                <w:sz w:val="20"/>
              </w:rPr>
              <w:t xml:space="preserve">отлично</w:t>
            </w:r>
          </w:p>
        </w:tc>
        <w:tc>
          <w:tcPr>
            <w:tcW w:w="794" w:type="dxa"/>
            <w:vAlign w:val="center"/>
          </w:tcPr>
          <w:p>
            <w:pPr>
              <w:pStyle w:val="0"/>
              <w:jc w:val="center"/>
            </w:pPr>
            <w:r>
              <w:rPr>
                <w:sz w:val="20"/>
              </w:rPr>
              <w:t xml:space="preserve">150 и более</w:t>
            </w:r>
          </w:p>
        </w:tc>
        <w:tc>
          <w:tcPr>
            <w:tcW w:w="737" w:type="dxa"/>
            <w:vAlign w:val="center"/>
          </w:tcPr>
          <w:p>
            <w:pPr>
              <w:pStyle w:val="0"/>
              <w:jc w:val="center"/>
            </w:pPr>
            <w:r>
              <w:rPr>
                <w:sz w:val="20"/>
              </w:rPr>
              <w:t xml:space="preserve">140 и более</w:t>
            </w:r>
          </w:p>
        </w:tc>
        <w:tc>
          <w:tcPr>
            <w:tcW w:w="737" w:type="dxa"/>
            <w:vAlign w:val="center"/>
          </w:tcPr>
          <w:p>
            <w:pPr>
              <w:pStyle w:val="0"/>
              <w:jc w:val="center"/>
            </w:pPr>
            <w:r>
              <w:rPr>
                <w:sz w:val="20"/>
              </w:rPr>
              <w:t xml:space="preserve">165 и более</w:t>
            </w:r>
          </w:p>
        </w:tc>
        <w:tc>
          <w:tcPr>
            <w:tcW w:w="737" w:type="dxa"/>
            <w:vAlign w:val="center"/>
          </w:tcPr>
          <w:p>
            <w:pPr>
              <w:pStyle w:val="0"/>
              <w:jc w:val="center"/>
            </w:pPr>
            <w:r>
              <w:rPr>
                <w:sz w:val="20"/>
              </w:rPr>
              <w:t xml:space="preserve">150 и более</w:t>
            </w:r>
          </w:p>
        </w:tc>
        <w:tc>
          <w:tcPr>
            <w:tcW w:w="737" w:type="dxa"/>
            <w:vAlign w:val="center"/>
          </w:tcPr>
          <w:p>
            <w:pPr>
              <w:pStyle w:val="0"/>
              <w:jc w:val="center"/>
            </w:pPr>
            <w:r>
              <w:rPr>
                <w:sz w:val="20"/>
              </w:rPr>
              <w:t xml:space="preserve">175 и более</w:t>
            </w:r>
          </w:p>
        </w:tc>
        <w:tc>
          <w:tcPr>
            <w:tcW w:w="737" w:type="dxa"/>
            <w:vAlign w:val="center"/>
          </w:tcPr>
          <w:p>
            <w:pPr>
              <w:pStyle w:val="0"/>
              <w:jc w:val="center"/>
            </w:pPr>
            <w:r>
              <w:rPr>
                <w:sz w:val="20"/>
              </w:rPr>
              <w:t xml:space="preserve">160 и более</w:t>
            </w:r>
          </w:p>
        </w:tc>
        <w:tc>
          <w:tcPr>
            <w:tcW w:w="737" w:type="dxa"/>
            <w:vAlign w:val="center"/>
          </w:tcPr>
          <w:p>
            <w:pPr>
              <w:pStyle w:val="0"/>
              <w:jc w:val="center"/>
            </w:pPr>
            <w:r>
              <w:rPr>
                <w:sz w:val="20"/>
              </w:rPr>
              <w:t xml:space="preserve">185 и более</w:t>
            </w:r>
          </w:p>
        </w:tc>
        <w:tc>
          <w:tcPr>
            <w:tcW w:w="737" w:type="dxa"/>
            <w:vAlign w:val="center"/>
          </w:tcPr>
          <w:p>
            <w:pPr>
              <w:pStyle w:val="0"/>
              <w:jc w:val="center"/>
            </w:pPr>
            <w:r>
              <w:rPr>
                <w:sz w:val="20"/>
              </w:rPr>
              <w:t xml:space="preserve">170 и более</w:t>
            </w:r>
          </w:p>
        </w:tc>
        <w:tc>
          <w:tcPr>
            <w:tcW w:w="737" w:type="dxa"/>
            <w:vAlign w:val="center"/>
          </w:tcPr>
          <w:p>
            <w:pPr>
              <w:pStyle w:val="0"/>
              <w:jc w:val="center"/>
            </w:pPr>
            <w:r>
              <w:rPr>
                <w:sz w:val="20"/>
              </w:rPr>
              <w:t xml:space="preserve">190 и более</w:t>
            </w:r>
          </w:p>
        </w:tc>
        <w:tc>
          <w:tcPr>
            <w:tcW w:w="737" w:type="dxa"/>
            <w:vAlign w:val="center"/>
          </w:tcPr>
          <w:p>
            <w:pPr>
              <w:pStyle w:val="0"/>
              <w:jc w:val="center"/>
            </w:pPr>
            <w:r>
              <w:rPr>
                <w:sz w:val="20"/>
              </w:rPr>
              <w:t xml:space="preserve">185 и более</w:t>
            </w:r>
          </w:p>
        </w:tc>
      </w:tr>
      <w:tr>
        <w:tc>
          <w:tcPr>
            <w:tcW w:w="1361" w:type="dxa"/>
            <w:vAlign w:val="center"/>
          </w:tcPr>
          <w:p>
            <w:pPr>
              <w:pStyle w:val="0"/>
            </w:pPr>
            <w:r>
              <w:rPr>
                <w:sz w:val="20"/>
              </w:rPr>
              <w:t xml:space="preserve">хорошо</w:t>
            </w:r>
          </w:p>
        </w:tc>
        <w:tc>
          <w:tcPr>
            <w:tcW w:w="794" w:type="dxa"/>
            <w:vAlign w:val="center"/>
          </w:tcPr>
          <w:p>
            <w:pPr>
              <w:pStyle w:val="0"/>
              <w:jc w:val="center"/>
            </w:pPr>
            <w:r>
              <w:rPr>
                <w:sz w:val="20"/>
              </w:rPr>
              <w:t xml:space="preserve">135 - 149</w:t>
            </w:r>
          </w:p>
        </w:tc>
        <w:tc>
          <w:tcPr>
            <w:tcW w:w="737" w:type="dxa"/>
            <w:vAlign w:val="center"/>
          </w:tcPr>
          <w:p>
            <w:pPr>
              <w:pStyle w:val="0"/>
              <w:jc w:val="center"/>
            </w:pPr>
            <w:r>
              <w:rPr>
                <w:sz w:val="20"/>
              </w:rPr>
              <w:t xml:space="preserve">125 - 139</w:t>
            </w:r>
          </w:p>
        </w:tc>
        <w:tc>
          <w:tcPr>
            <w:tcW w:w="737" w:type="dxa"/>
            <w:vAlign w:val="center"/>
          </w:tcPr>
          <w:p>
            <w:pPr>
              <w:pStyle w:val="0"/>
              <w:jc w:val="center"/>
            </w:pPr>
            <w:r>
              <w:rPr>
                <w:sz w:val="20"/>
              </w:rPr>
              <w:t xml:space="preserve">150 - 164</w:t>
            </w:r>
          </w:p>
        </w:tc>
        <w:tc>
          <w:tcPr>
            <w:tcW w:w="737" w:type="dxa"/>
            <w:vAlign w:val="center"/>
          </w:tcPr>
          <w:p>
            <w:pPr>
              <w:pStyle w:val="0"/>
              <w:jc w:val="center"/>
            </w:pPr>
            <w:r>
              <w:rPr>
                <w:sz w:val="20"/>
              </w:rPr>
              <w:t xml:space="preserve">135 - 149</w:t>
            </w:r>
          </w:p>
        </w:tc>
        <w:tc>
          <w:tcPr>
            <w:tcW w:w="737" w:type="dxa"/>
            <w:vAlign w:val="center"/>
          </w:tcPr>
          <w:p>
            <w:pPr>
              <w:pStyle w:val="0"/>
              <w:jc w:val="center"/>
            </w:pPr>
            <w:r>
              <w:rPr>
                <w:sz w:val="20"/>
              </w:rPr>
              <w:t xml:space="preserve">160 - 174</w:t>
            </w:r>
          </w:p>
        </w:tc>
        <w:tc>
          <w:tcPr>
            <w:tcW w:w="737" w:type="dxa"/>
            <w:vAlign w:val="center"/>
          </w:tcPr>
          <w:p>
            <w:pPr>
              <w:pStyle w:val="0"/>
              <w:jc w:val="center"/>
            </w:pPr>
            <w:r>
              <w:rPr>
                <w:sz w:val="20"/>
              </w:rPr>
              <w:t xml:space="preserve">145 - 159</w:t>
            </w:r>
          </w:p>
        </w:tc>
        <w:tc>
          <w:tcPr>
            <w:tcW w:w="737" w:type="dxa"/>
            <w:vAlign w:val="center"/>
          </w:tcPr>
          <w:p>
            <w:pPr>
              <w:pStyle w:val="0"/>
              <w:jc w:val="center"/>
            </w:pPr>
            <w:r>
              <w:rPr>
                <w:sz w:val="20"/>
              </w:rPr>
              <w:t xml:space="preserve">175 - 184</w:t>
            </w:r>
          </w:p>
        </w:tc>
        <w:tc>
          <w:tcPr>
            <w:tcW w:w="737" w:type="dxa"/>
            <w:vAlign w:val="center"/>
          </w:tcPr>
          <w:p>
            <w:pPr>
              <w:pStyle w:val="0"/>
              <w:jc w:val="center"/>
            </w:pPr>
            <w:r>
              <w:rPr>
                <w:sz w:val="20"/>
              </w:rPr>
              <w:t xml:space="preserve">155 - 169</w:t>
            </w:r>
          </w:p>
        </w:tc>
        <w:tc>
          <w:tcPr>
            <w:tcW w:w="737" w:type="dxa"/>
            <w:vAlign w:val="center"/>
          </w:tcPr>
          <w:p>
            <w:pPr>
              <w:pStyle w:val="0"/>
              <w:jc w:val="center"/>
            </w:pPr>
            <w:r>
              <w:rPr>
                <w:sz w:val="20"/>
              </w:rPr>
              <w:t xml:space="preserve">180 - 189</w:t>
            </w:r>
          </w:p>
        </w:tc>
        <w:tc>
          <w:tcPr>
            <w:tcW w:w="737" w:type="dxa"/>
            <w:vAlign w:val="center"/>
          </w:tcPr>
          <w:p>
            <w:pPr>
              <w:pStyle w:val="0"/>
              <w:jc w:val="center"/>
            </w:pPr>
            <w:r>
              <w:rPr>
                <w:sz w:val="20"/>
              </w:rPr>
              <w:t xml:space="preserve">170 - 184</w:t>
            </w:r>
          </w:p>
        </w:tc>
      </w:tr>
      <w:tr>
        <w:tc>
          <w:tcPr>
            <w:tcW w:w="1361" w:type="dxa"/>
            <w:vAlign w:val="center"/>
          </w:tcPr>
          <w:p>
            <w:pPr>
              <w:pStyle w:val="0"/>
            </w:pPr>
            <w:r>
              <w:rPr>
                <w:sz w:val="20"/>
              </w:rPr>
              <w:t xml:space="preserve">удовлетворительно</w:t>
            </w:r>
          </w:p>
        </w:tc>
        <w:tc>
          <w:tcPr>
            <w:tcW w:w="794" w:type="dxa"/>
            <w:vAlign w:val="center"/>
          </w:tcPr>
          <w:p>
            <w:pPr>
              <w:pStyle w:val="0"/>
              <w:jc w:val="center"/>
            </w:pPr>
            <w:r>
              <w:rPr>
                <w:sz w:val="20"/>
              </w:rPr>
              <w:t xml:space="preserve">120 - 134</w:t>
            </w:r>
          </w:p>
        </w:tc>
        <w:tc>
          <w:tcPr>
            <w:tcW w:w="737" w:type="dxa"/>
            <w:vAlign w:val="center"/>
          </w:tcPr>
          <w:p>
            <w:pPr>
              <w:pStyle w:val="0"/>
              <w:jc w:val="center"/>
            </w:pPr>
            <w:r>
              <w:rPr>
                <w:sz w:val="20"/>
              </w:rPr>
              <w:t xml:space="preserve">110 - 125</w:t>
            </w:r>
          </w:p>
        </w:tc>
        <w:tc>
          <w:tcPr>
            <w:tcW w:w="737" w:type="dxa"/>
            <w:vAlign w:val="center"/>
          </w:tcPr>
          <w:p>
            <w:pPr>
              <w:pStyle w:val="0"/>
              <w:jc w:val="center"/>
            </w:pPr>
            <w:r>
              <w:rPr>
                <w:sz w:val="20"/>
              </w:rPr>
              <w:t xml:space="preserve">135 - 149</w:t>
            </w:r>
          </w:p>
        </w:tc>
        <w:tc>
          <w:tcPr>
            <w:tcW w:w="737" w:type="dxa"/>
            <w:vAlign w:val="center"/>
          </w:tcPr>
          <w:p>
            <w:pPr>
              <w:pStyle w:val="0"/>
              <w:jc w:val="center"/>
            </w:pPr>
            <w:r>
              <w:rPr>
                <w:sz w:val="20"/>
              </w:rPr>
              <w:t xml:space="preserve">120 - 134</w:t>
            </w:r>
          </w:p>
        </w:tc>
        <w:tc>
          <w:tcPr>
            <w:tcW w:w="737" w:type="dxa"/>
            <w:vAlign w:val="center"/>
          </w:tcPr>
          <w:p>
            <w:pPr>
              <w:pStyle w:val="0"/>
              <w:jc w:val="center"/>
            </w:pPr>
            <w:r>
              <w:rPr>
                <w:sz w:val="20"/>
              </w:rPr>
              <w:t xml:space="preserve">145 - 159</w:t>
            </w:r>
          </w:p>
        </w:tc>
        <w:tc>
          <w:tcPr>
            <w:tcW w:w="737" w:type="dxa"/>
            <w:vAlign w:val="center"/>
          </w:tcPr>
          <w:p>
            <w:pPr>
              <w:pStyle w:val="0"/>
              <w:jc w:val="center"/>
            </w:pPr>
            <w:r>
              <w:rPr>
                <w:sz w:val="20"/>
              </w:rPr>
              <w:t xml:space="preserve">130 - 144</w:t>
            </w:r>
          </w:p>
        </w:tc>
        <w:tc>
          <w:tcPr>
            <w:tcW w:w="737" w:type="dxa"/>
            <w:vAlign w:val="center"/>
          </w:tcPr>
          <w:p>
            <w:pPr>
              <w:pStyle w:val="0"/>
              <w:jc w:val="center"/>
            </w:pPr>
            <w:r>
              <w:rPr>
                <w:sz w:val="20"/>
              </w:rPr>
              <w:t xml:space="preserve">160 - 174</w:t>
            </w:r>
          </w:p>
        </w:tc>
        <w:tc>
          <w:tcPr>
            <w:tcW w:w="737" w:type="dxa"/>
            <w:vAlign w:val="center"/>
          </w:tcPr>
          <w:p>
            <w:pPr>
              <w:pStyle w:val="0"/>
              <w:jc w:val="center"/>
            </w:pPr>
            <w:r>
              <w:rPr>
                <w:sz w:val="20"/>
              </w:rPr>
              <w:t xml:space="preserve">140 - 154</w:t>
            </w:r>
          </w:p>
        </w:tc>
        <w:tc>
          <w:tcPr>
            <w:tcW w:w="737" w:type="dxa"/>
            <w:vAlign w:val="center"/>
          </w:tcPr>
          <w:p>
            <w:pPr>
              <w:pStyle w:val="0"/>
              <w:jc w:val="center"/>
            </w:pPr>
            <w:r>
              <w:rPr>
                <w:sz w:val="20"/>
              </w:rPr>
              <w:t xml:space="preserve">170 - 179</w:t>
            </w:r>
          </w:p>
        </w:tc>
        <w:tc>
          <w:tcPr>
            <w:tcW w:w="737" w:type="dxa"/>
            <w:vAlign w:val="center"/>
          </w:tcPr>
          <w:p>
            <w:pPr>
              <w:pStyle w:val="0"/>
              <w:jc w:val="center"/>
            </w:pPr>
            <w:r>
              <w:rPr>
                <w:sz w:val="20"/>
              </w:rPr>
              <w:t xml:space="preserve">150 - 169</w:t>
            </w:r>
          </w:p>
        </w:tc>
      </w:tr>
      <w:tr>
        <w:tc>
          <w:tcPr>
            <w:tcW w:w="1361" w:type="dxa"/>
            <w:vAlign w:val="center"/>
          </w:tcPr>
          <w:p>
            <w:pPr>
              <w:pStyle w:val="0"/>
            </w:pPr>
            <w:r>
              <w:rPr>
                <w:sz w:val="20"/>
              </w:rPr>
              <w:t xml:space="preserve">неудовлетворительно</w:t>
            </w:r>
          </w:p>
        </w:tc>
        <w:tc>
          <w:tcPr>
            <w:tcW w:w="794" w:type="dxa"/>
            <w:vAlign w:val="center"/>
          </w:tcPr>
          <w:p>
            <w:pPr>
              <w:pStyle w:val="0"/>
              <w:jc w:val="center"/>
            </w:pPr>
            <w:r>
              <w:rPr>
                <w:sz w:val="20"/>
              </w:rPr>
              <w:t xml:space="preserve">менее 120</w:t>
            </w:r>
          </w:p>
        </w:tc>
        <w:tc>
          <w:tcPr>
            <w:tcW w:w="737" w:type="dxa"/>
            <w:vAlign w:val="center"/>
          </w:tcPr>
          <w:p>
            <w:pPr>
              <w:pStyle w:val="0"/>
              <w:jc w:val="center"/>
            </w:pPr>
            <w:r>
              <w:rPr>
                <w:sz w:val="20"/>
              </w:rPr>
              <w:t xml:space="preserve">менее 110</w:t>
            </w:r>
          </w:p>
        </w:tc>
        <w:tc>
          <w:tcPr>
            <w:tcW w:w="737" w:type="dxa"/>
            <w:vAlign w:val="center"/>
          </w:tcPr>
          <w:p>
            <w:pPr>
              <w:pStyle w:val="0"/>
              <w:jc w:val="center"/>
            </w:pPr>
            <w:r>
              <w:rPr>
                <w:sz w:val="20"/>
              </w:rPr>
              <w:t xml:space="preserve">менее 135</w:t>
            </w:r>
          </w:p>
        </w:tc>
        <w:tc>
          <w:tcPr>
            <w:tcW w:w="737" w:type="dxa"/>
            <w:vAlign w:val="center"/>
          </w:tcPr>
          <w:p>
            <w:pPr>
              <w:pStyle w:val="0"/>
              <w:jc w:val="center"/>
            </w:pPr>
            <w:r>
              <w:rPr>
                <w:sz w:val="20"/>
              </w:rPr>
              <w:t xml:space="preserve">менее 120</w:t>
            </w:r>
          </w:p>
        </w:tc>
        <w:tc>
          <w:tcPr>
            <w:tcW w:w="737" w:type="dxa"/>
            <w:vAlign w:val="center"/>
          </w:tcPr>
          <w:p>
            <w:pPr>
              <w:pStyle w:val="0"/>
              <w:jc w:val="center"/>
            </w:pPr>
            <w:r>
              <w:rPr>
                <w:sz w:val="20"/>
              </w:rPr>
              <w:t xml:space="preserve">менее 145</w:t>
            </w:r>
          </w:p>
        </w:tc>
        <w:tc>
          <w:tcPr>
            <w:tcW w:w="737" w:type="dxa"/>
            <w:vAlign w:val="center"/>
          </w:tcPr>
          <w:p>
            <w:pPr>
              <w:pStyle w:val="0"/>
              <w:jc w:val="center"/>
            </w:pPr>
            <w:r>
              <w:rPr>
                <w:sz w:val="20"/>
              </w:rPr>
              <w:t xml:space="preserve">менее 130</w:t>
            </w:r>
          </w:p>
        </w:tc>
        <w:tc>
          <w:tcPr>
            <w:tcW w:w="737" w:type="dxa"/>
            <w:vAlign w:val="center"/>
          </w:tcPr>
          <w:p>
            <w:pPr>
              <w:pStyle w:val="0"/>
              <w:jc w:val="center"/>
            </w:pPr>
            <w:r>
              <w:rPr>
                <w:sz w:val="20"/>
              </w:rPr>
              <w:t xml:space="preserve">менее 160</w:t>
            </w:r>
          </w:p>
        </w:tc>
        <w:tc>
          <w:tcPr>
            <w:tcW w:w="737" w:type="dxa"/>
            <w:vAlign w:val="center"/>
          </w:tcPr>
          <w:p>
            <w:pPr>
              <w:pStyle w:val="0"/>
              <w:jc w:val="center"/>
            </w:pPr>
            <w:r>
              <w:rPr>
                <w:sz w:val="20"/>
              </w:rPr>
              <w:t xml:space="preserve">менее 140</w:t>
            </w:r>
          </w:p>
        </w:tc>
        <w:tc>
          <w:tcPr>
            <w:tcW w:w="737" w:type="dxa"/>
            <w:vAlign w:val="center"/>
          </w:tcPr>
          <w:p>
            <w:pPr>
              <w:pStyle w:val="0"/>
              <w:jc w:val="center"/>
            </w:pPr>
            <w:r>
              <w:rPr>
                <w:sz w:val="20"/>
              </w:rPr>
              <w:t xml:space="preserve">менее 170</w:t>
            </w:r>
          </w:p>
        </w:tc>
        <w:tc>
          <w:tcPr>
            <w:tcW w:w="737" w:type="dxa"/>
            <w:vAlign w:val="center"/>
          </w:tcPr>
          <w:p>
            <w:pPr>
              <w:pStyle w:val="0"/>
              <w:jc w:val="center"/>
            </w:pPr>
            <w:r>
              <w:rPr>
                <w:sz w:val="20"/>
              </w:rPr>
              <w:t xml:space="preserve">менее 150</w:t>
            </w:r>
          </w:p>
        </w:tc>
      </w:tr>
    </w:tbl>
    <w:p>
      <w:pPr>
        <w:pStyle w:val="0"/>
        <w:jc w:val="both"/>
      </w:pPr>
      <w:r>
        <w:rPr>
          <w:sz w:val="20"/>
        </w:rPr>
      </w:r>
    </w:p>
    <w:p>
      <w:pPr>
        <w:pStyle w:val="0"/>
        <w:ind w:firstLine="540"/>
        <w:jc w:val="both"/>
      </w:pPr>
      <w:r>
        <w:rPr>
          <w:sz w:val="20"/>
        </w:rPr>
        <w:t xml:space="preserve">340.3. Слушателями, проходящими профессиональную подготовку, при проведении промежуточной аттестации:</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61"/>
        <w:gridCol w:w="794"/>
        <w:gridCol w:w="737"/>
        <w:gridCol w:w="737"/>
        <w:gridCol w:w="737"/>
        <w:gridCol w:w="737"/>
        <w:gridCol w:w="737"/>
        <w:gridCol w:w="737"/>
        <w:gridCol w:w="737"/>
        <w:gridCol w:w="737"/>
        <w:gridCol w:w="737"/>
      </w:tblGrid>
      <w:tr>
        <w:tc>
          <w:tcPr>
            <w:tcW w:w="1361" w:type="dxa"/>
          </w:tcPr>
          <w:p>
            <w:pPr>
              <w:pStyle w:val="0"/>
              <w:jc w:val="center"/>
            </w:pPr>
            <w:r>
              <w:rPr>
                <w:sz w:val="20"/>
              </w:rPr>
              <w:t xml:space="preserve">Возраст</w:t>
            </w:r>
          </w:p>
        </w:tc>
        <w:tc>
          <w:tcPr>
            <w:gridSpan w:val="2"/>
            <w:tcW w:w="1531" w:type="dxa"/>
          </w:tcPr>
          <w:p>
            <w:pPr>
              <w:pStyle w:val="0"/>
              <w:jc w:val="center"/>
            </w:pPr>
            <w:r>
              <w:rPr>
                <w:sz w:val="20"/>
              </w:rPr>
              <w:t xml:space="preserve">до 25 лет</w:t>
            </w:r>
          </w:p>
        </w:tc>
        <w:tc>
          <w:tcPr>
            <w:gridSpan w:val="2"/>
            <w:tcW w:w="1474" w:type="dxa"/>
          </w:tcPr>
          <w:p>
            <w:pPr>
              <w:pStyle w:val="0"/>
              <w:jc w:val="center"/>
            </w:pPr>
            <w:r>
              <w:rPr>
                <w:sz w:val="20"/>
              </w:rPr>
              <w:t xml:space="preserve">от 25 до 30 лет</w:t>
            </w:r>
          </w:p>
        </w:tc>
        <w:tc>
          <w:tcPr>
            <w:gridSpan w:val="2"/>
            <w:tcW w:w="1474" w:type="dxa"/>
          </w:tcPr>
          <w:p>
            <w:pPr>
              <w:pStyle w:val="0"/>
              <w:jc w:val="center"/>
            </w:pPr>
            <w:r>
              <w:rPr>
                <w:sz w:val="20"/>
              </w:rPr>
              <w:t xml:space="preserve">от 30 до 35 лет</w:t>
            </w:r>
          </w:p>
        </w:tc>
        <w:tc>
          <w:tcPr>
            <w:gridSpan w:val="2"/>
            <w:tcW w:w="1474" w:type="dxa"/>
          </w:tcPr>
          <w:p>
            <w:pPr>
              <w:pStyle w:val="0"/>
              <w:jc w:val="center"/>
            </w:pPr>
            <w:r>
              <w:rPr>
                <w:sz w:val="20"/>
              </w:rPr>
              <w:t xml:space="preserve">от 35 до 40 лет</w:t>
            </w:r>
          </w:p>
        </w:tc>
        <w:tc>
          <w:tcPr>
            <w:gridSpan w:val="2"/>
            <w:tcW w:w="1474" w:type="dxa"/>
          </w:tcPr>
          <w:p>
            <w:pPr>
              <w:pStyle w:val="0"/>
              <w:jc w:val="center"/>
            </w:pPr>
            <w:r>
              <w:rPr>
                <w:sz w:val="20"/>
              </w:rPr>
              <w:t xml:space="preserve">40 лет и старше</w:t>
            </w:r>
          </w:p>
        </w:tc>
      </w:tr>
      <w:tr>
        <w:tc>
          <w:tcPr>
            <w:tcW w:w="1361" w:type="dxa"/>
          </w:tcPr>
          <w:p>
            <w:pPr>
              <w:pStyle w:val="0"/>
              <w:jc w:val="center"/>
            </w:pPr>
            <w:r>
              <w:rPr>
                <w:sz w:val="20"/>
              </w:rPr>
              <w:t xml:space="preserve">Пол</w:t>
            </w:r>
          </w:p>
        </w:tc>
        <w:tc>
          <w:tcPr>
            <w:tcW w:w="794" w:type="dxa"/>
          </w:tcPr>
          <w:p>
            <w:pPr>
              <w:pStyle w:val="0"/>
              <w:jc w:val="center"/>
            </w:pPr>
            <w:r>
              <w:rPr>
                <w:sz w:val="20"/>
              </w:rPr>
              <w:t xml:space="preserve">муж.</w:t>
            </w:r>
          </w:p>
        </w:tc>
        <w:tc>
          <w:tcPr>
            <w:tcW w:w="737" w:type="dxa"/>
          </w:tcPr>
          <w:p>
            <w:pPr>
              <w:pStyle w:val="0"/>
              <w:jc w:val="center"/>
            </w:pPr>
            <w:r>
              <w:rPr>
                <w:sz w:val="20"/>
              </w:rPr>
              <w:t xml:space="preserve">жен.</w:t>
            </w:r>
          </w:p>
        </w:tc>
        <w:tc>
          <w:tcPr>
            <w:tcW w:w="737" w:type="dxa"/>
          </w:tcPr>
          <w:p>
            <w:pPr>
              <w:pStyle w:val="0"/>
              <w:jc w:val="center"/>
            </w:pPr>
            <w:r>
              <w:rPr>
                <w:sz w:val="20"/>
              </w:rPr>
              <w:t xml:space="preserve">муж.</w:t>
            </w:r>
          </w:p>
        </w:tc>
        <w:tc>
          <w:tcPr>
            <w:tcW w:w="737" w:type="dxa"/>
          </w:tcPr>
          <w:p>
            <w:pPr>
              <w:pStyle w:val="0"/>
              <w:jc w:val="center"/>
            </w:pPr>
            <w:r>
              <w:rPr>
                <w:sz w:val="20"/>
              </w:rPr>
              <w:t xml:space="preserve">жен.</w:t>
            </w:r>
          </w:p>
        </w:tc>
        <w:tc>
          <w:tcPr>
            <w:tcW w:w="737" w:type="dxa"/>
          </w:tcPr>
          <w:p>
            <w:pPr>
              <w:pStyle w:val="0"/>
              <w:jc w:val="center"/>
            </w:pPr>
            <w:r>
              <w:rPr>
                <w:sz w:val="20"/>
              </w:rPr>
              <w:t xml:space="preserve">муж.</w:t>
            </w:r>
          </w:p>
        </w:tc>
        <w:tc>
          <w:tcPr>
            <w:tcW w:w="737" w:type="dxa"/>
          </w:tcPr>
          <w:p>
            <w:pPr>
              <w:pStyle w:val="0"/>
              <w:jc w:val="center"/>
            </w:pPr>
            <w:r>
              <w:rPr>
                <w:sz w:val="20"/>
              </w:rPr>
              <w:t xml:space="preserve">жен.</w:t>
            </w:r>
          </w:p>
        </w:tc>
        <w:tc>
          <w:tcPr>
            <w:tcW w:w="737" w:type="dxa"/>
          </w:tcPr>
          <w:p>
            <w:pPr>
              <w:pStyle w:val="0"/>
              <w:jc w:val="center"/>
            </w:pPr>
            <w:r>
              <w:rPr>
                <w:sz w:val="20"/>
              </w:rPr>
              <w:t xml:space="preserve">муж.</w:t>
            </w:r>
          </w:p>
        </w:tc>
        <w:tc>
          <w:tcPr>
            <w:tcW w:w="737" w:type="dxa"/>
          </w:tcPr>
          <w:p>
            <w:pPr>
              <w:pStyle w:val="0"/>
              <w:jc w:val="center"/>
            </w:pPr>
            <w:r>
              <w:rPr>
                <w:sz w:val="20"/>
              </w:rPr>
              <w:t xml:space="preserve">жен.</w:t>
            </w:r>
          </w:p>
        </w:tc>
        <w:tc>
          <w:tcPr>
            <w:tcW w:w="737" w:type="dxa"/>
          </w:tcPr>
          <w:p>
            <w:pPr>
              <w:pStyle w:val="0"/>
              <w:jc w:val="center"/>
            </w:pPr>
            <w:r>
              <w:rPr>
                <w:sz w:val="20"/>
              </w:rPr>
              <w:t xml:space="preserve">муж.</w:t>
            </w:r>
          </w:p>
        </w:tc>
        <w:tc>
          <w:tcPr>
            <w:tcW w:w="737" w:type="dxa"/>
          </w:tcPr>
          <w:p>
            <w:pPr>
              <w:pStyle w:val="0"/>
              <w:jc w:val="center"/>
            </w:pPr>
            <w:r>
              <w:rPr>
                <w:sz w:val="20"/>
              </w:rPr>
              <w:t xml:space="preserve">жен.</w:t>
            </w:r>
          </w:p>
        </w:tc>
      </w:tr>
      <w:tr>
        <w:tc>
          <w:tcPr>
            <w:tcW w:w="1361" w:type="dxa"/>
          </w:tcPr>
          <w:p>
            <w:pPr>
              <w:pStyle w:val="0"/>
              <w:jc w:val="center"/>
            </w:pPr>
            <w:r>
              <w:rPr>
                <w:sz w:val="20"/>
              </w:rPr>
              <w:t xml:space="preserve">Оценка</w:t>
            </w:r>
          </w:p>
        </w:tc>
        <w:tc>
          <w:tcPr>
            <w:gridSpan w:val="10"/>
            <w:tcW w:w="7427" w:type="dxa"/>
          </w:tcPr>
          <w:p>
            <w:pPr>
              <w:pStyle w:val="0"/>
              <w:jc w:val="center"/>
            </w:pPr>
            <w:r>
              <w:rPr>
                <w:sz w:val="20"/>
              </w:rPr>
              <w:t xml:space="preserve">Количество баллов (сумма трех контрольных упражнений по общей физической подготовке)</w:t>
            </w:r>
          </w:p>
        </w:tc>
      </w:tr>
      <w:tr>
        <w:tc>
          <w:tcPr>
            <w:tcW w:w="1361" w:type="dxa"/>
            <w:vAlign w:val="center"/>
          </w:tcPr>
          <w:p>
            <w:pPr>
              <w:pStyle w:val="0"/>
            </w:pPr>
            <w:r>
              <w:rPr>
                <w:sz w:val="20"/>
              </w:rPr>
              <w:t xml:space="preserve">отлично</w:t>
            </w:r>
          </w:p>
        </w:tc>
        <w:tc>
          <w:tcPr>
            <w:tcW w:w="794" w:type="dxa"/>
            <w:vAlign w:val="center"/>
          </w:tcPr>
          <w:p>
            <w:pPr>
              <w:pStyle w:val="0"/>
              <w:jc w:val="center"/>
            </w:pPr>
            <w:r>
              <w:rPr>
                <w:sz w:val="20"/>
              </w:rPr>
              <w:t xml:space="preserve">190 и более</w:t>
            </w:r>
          </w:p>
        </w:tc>
        <w:tc>
          <w:tcPr>
            <w:tcW w:w="737" w:type="dxa"/>
            <w:vAlign w:val="center"/>
          </w:tcPr>
          <w:p>
            <w:pPr>
              <w:pStyle w:val="0"/>
              <w:jc w:val="center"/>
            </w:pPr>
            <w:r>
              <w:rPr>
                <w:sz w:val="20"/>
              </w:rPr>
              <w:t xml:space="preserve">185 и более</w:t>
            </w:r>
          </w:p>
        </w:tc>
        <w:tc>
          <w:tcPr>
            <w:tcW w:w="737" w:type="dxa"/>
            <w:vAlign w:val="center"/>
          </w:tcPr>
          <w:p>
            <w:pPr>
              <w:pStyle w:val="0"/>
              <w:jc w:val="center"/>
            </w:pPr>
            <w:r>
              <w:rPr>
                <w:sz w:val="20"/>
              </w:rPr>
              <w:t xml:space="preserve">175 и более</w:t>
            </w:r>
          </w:p>
        </w:tc>
        <w:tc>
          <w:tcPr>
            <w:tcW w:w="737" w:type="dxa"/>
            <w:vAlign w:val="center"/>
          </w:tcPr>
          <w:p>
            <w:pPr>
              <w:pStyle w:val="0"/>
              <w:jc w:val="center"/>
            </w:pPr>
            <w:r>
              <w:rPr>
                <w:sz w:val="20"/>
              </w:rPr>
              <w:t xml:space="preserve">175 и более</w:t>
            </w:r>
          </w:p>
        </w:tc>
        <w:tc>
          <w:tcPr>
            <w:tcW w:w="737" w:type="dxa"/>
            <w:vAlign w:val="center"/>
          </w:tcPr>
          <w:p>
            <w:pPr>
              <w:pStyle w:val="0"/>
              <w:jc w:val="center"/>
            </w:pPr>
            <w:r>
              <w:rPr>
                <w:sz w:val="20"/>
              </w:rPr>
              <w:t xml:space="preserve">160 и более</w:t>
            </w:r>
          </w:p>
        </w:tc>
        <w:tc>
          <w:tcPr>
            <w:tcW w:w="737" w:type="dxa"/>
            <w:vAlign w:val="center"/>
          </w:tcPr>
          <w:p>
            <w:pPr>
              <w:pStyle w:val="0"/>
              <w:jc w:val="center"/>
            </w:pPr>
            <w:r>
              <w:rPr>
                <w:sz w:val="20"/>
              </w:rPr>
              <w:t xml:space="preserve">160 и более</w:t>
            </w:r>
          </w:p>
        </w:tc>
        <w:tc>
          <w:tcPr>
            <w:tcW w:w="737" w:type="dxa"/>
            <w:vAlign w:val="center"/>
          </w:tcPr>
          <w:p>
            <w:pPr>
              <w:pStyle w:val="0"/>
              <w:jc w:val="center"/>
            </w:pPr>
            <w:r>
              <w:rPr>
                <w:sz w:val="20"/>
              </w:rPr>
              <w:t xml:space="preserve">145 и более</w:t>
            </w:r>
          </w:p>
        </w:tc>
        <w:tc>
          <w:tcPr>
            <w:tcW w:w="737" w:type="dxa"/>
            <w:vAlign w:val="center"/>
          </w:tcPr>
          <w:p>
            <w:pPr>
              <w:pStyle w:val="0"/>
              <w:jc w:val="center"/>
            </w:pPr>
            <w:r>
              <w:rPr>
                <w:sz w:val="20"/>
              </w:rPr>
              <w:t xml:space="preserve">145 и более</w:t>
            </w:r>
          </w:p>
        </w:tc>
        <w:tc>
          <w:tcPr>
            <w:tcW w:w="737" w:type="dxa"/>
            <w:vAlign w:val="center"/>
          </w:tcPr>
          <w:p>
            <w:pPr>
              <w:pStyle w:val="0"/>
              <w:jc w:val="center"/>
            </w:pPr>
            <w:r>
              <w:rPr>
                <w:sz w:val="20"/>
              </w:rPr>
              <w:t xml:space="preserve">130 и более</w:t>
            </w:r>
          </w:p>
        </w:tc>
        <w:tc>
          <w:tcPr>
            <w:tcW w:w="737" w:type="dxa"/>
            <w:vAlign w:val="center"/>
          </w:tcPr>
          <w:p>
            <w:pPr>
              <w:pStyle w:val="0"/>
              <w:jc w:val="center"/>
            </w:pPr>
            <w:r>
              <w:rPr>
                <w:sz w:val="20"/>
              </w:rPr>
              <w:t xml:space="preserve">105 и более</w:t>
            </w:r>
          </w:p>
        </w:tc>
      </w:tr>
      <w:tr>
        <w:tc>
          <w:tcPr>
            <w:tcW w:w="1361" w:type="dxa"/>
            <w:vAlign w:val="center"/>
          </w:tcPr>
          <w:p>
            <w:pPr>
              <w:pStyle w:val="0"/>
            </w:pPr>
            <w:r>
              <w:rPr>
                <w:sz w:val="20"/>
              </w:rPr>
              <w:t xml:space="preserve">хорошо</w:t>
            </w:r>
          </w:p>
        </w:tc>
        <w:tc>
          <w:tcPr>
            <w:tcW w:w="794" w:type="dxa"/>
            <w:vAlign w:val="center"/>
          </w:tcPr>
          <w:p>
            <w:pPr>
              <w:pStyle w:val="0"/>
              <w:jc w:val="center"/>
            </w:pPr>
            <w:r>
              <w:rPr>
                <w:sz w:val="20"/>
              </w:rPr>
              <w:t xml:space="preserve">180 - 189</w:t>
            </w:r>
          </w:p>
        </w:tc>
        <w:tc>
          <w:tcPr>
            <w:tcW w:w="737" w:type="dxa"/>
            <w:vAlign w:val="center"/>
          </w:tcPr>
          <w:p>
            <w:pPr>
              <w:pStyle w:val="0"/>
              <w:jc w:val="center"/>
            </w:pPr>
            <w:r>
              <w:rPr>
                <w:sz w:val="20"/>
              </w:rPr>
              <w:t xml:space="preserve">170 - 184</w:t>
            </w:r>
          </w:p>
        </w:tc>
        <w:tc>
          <w:tcPr>
            <w:tcW w:w="737" w:type="dxa"/>
            <w:vAlign w:val="center"/>
          </w:tcPr>
          <w:p>
            <w:pPr>
              <w:pStyle w:val="0"/>
              <w:jc w:val="center"/>
            </w:pPr>
            <w:r>
              <w:rPr>
                <w:sz w:val="20"/>
              </w:rPr>
              <w:t xml:space="preserve">165 - 174</w:t>
            </w:r>
          </w:p>
        </w:tc>
        <w:tc>
          <w:tcPr>
            <w:tcW w:w="737" w:type="dxa"/>
            <w:vAlign w:val="center"/>
          </w:tcPr>
          <w:p>
            <w:pPr>
              <w:pStyle w:val="0"/>
              <w:jc w:val="center"/>
            </w:pPr>
            <w:r>
              <w:rPr>
                <w:sz w:val="20"/>
              </w:rPr>
              <w:t xml:space="preserve">160 - 174</w:t>
            </w:r>
          </w:p>
        </w:tc>
        <w:tc>
          <w:tcPr>
            <w:tcW w:w="737" w:type="dxa"/>
            <w:vAlign w:val="center"/>
          </w:tcPr>
          <w:p>
            <w:pPr>
              <w:pStyle w:val="0"/>
              <w:jc w:val="center"/>
            </w:pPr>
            <w:r>
              <w:rPr>
                <w:sz w:val="20"/>
              </w:rPr>
              <w:t xml:space="preserve">150 - 159</w:t>
            </w:r>
          </w:p>
        </w:tc>
        <w:tc>
          <w:tcPr>
            <w:tcW w:w="737" w:type="dxa"/>
            <w:vAlign w:val="center"/>
          </w:tcPr>
          <w:p>
            <w:pPr>
              <w:pStyle w:val="0"/>
              <w:jc w:val="center"/>
            </w:pPr>
            <w:r>
              <w:rPr>
                <w:sz w:val="20"/>
              </w:rPr>
              <w:t xml:space="preserve">145 - 159</w:t>
            </w:r>
          </w:p>
        </w:tc>
        <w:tc>
          <w:tcPr>
            <w:tcW w:w="737" w:type="dxa"/>
            <w:vAlign w:val="center"/>
          </w:tcPr>
          <w:p>
            <w:pPr>
              <w:pStyle w:val="0"/>
              <w:jc w:val="center"/>
            </w:pPr>
            <w:r>
              <w:rPr>
                <w:sz w:val="20"/>
              </w:rPr>
              <w:t xml:space="preserve">135 - 144</w:t>
            </w:r>
          </w:p>
        </w:tc>
        <w:tc>
          <w:tcPr>
            <w:tcW w:w="737" w:type="dxa"/>
            <w:vAlign w:val="center"/>
          </w:tcPr>
          <w:p>
            <w:pPr>
              <w:pStyle w:val="0"/>
              <w:jc w:val="center"/>
            </w:pPr>
            <w:r>
              <w:rPr>
                <w:sz w:val="20"/>
              </w:rPr>
              <w:t xml:space="preserve">130 - 144</w:t>
            </w:r>
          </w:p>
        </w:tc>
        <w:tc>
          <w:tcPr>
            <w:tcW w:w="737" w:type="dxa"/>
            <w:vAlign w:val="center"/>
          </w:tcPr>
          <w:p>
            <w:pPr>
              <w:pStyle w:val="0"/>
              <w:jc w:val="center"/>
            </w:pPr>
            <w:r>
              <w:rPr>
                <w:sz w:val="20"/>
              </w:rPr>
              <w:t xml:space="preserve">120 - 129</w:t>
            </w:r>
          </w:p>
        </w:tc>
        <w:tc>
          <w:tcPr>
            <w:tcW w:w="737" w:type="dxa"/>
            <w:vAlign w:val="center"/>
          </w:tcPr>
          <w:p>
            <w:pPr>
              <w:pStyle w:val="0"/>
              <w:jc w:val="center"/>
            </w:pPr>
            <w:r>
              <w:rPr>
                <w:sz w:val="20"/>
              </w:rPr>
              <w:t xml:space="preserve">90 - 104</w:t>
            </w:r>
          </w:p>
        </w:tc>
      </w:tr>
      <w:tr>
        <w:tc>
          <w:tcPr>
            <w:tcW w:w="1361" w:type="dxa"/>
            <w:vAlign w:val="center"/>
          </w:tcPr>
          <w:p>
            <w:pPr>
              <w:pStyle w:val="0"/>
            </w:pPr>
            <w:r>
              <w:rPr>
                <w:sz w:val="20"/>
              </w:rPr>
              <w:t xml:space="preserve">удовлетворительно</w:t>
            </w:r>
          </w:p>
        </w:tc>
        <w:tc>
          <w:tcPr>
            <w:tcW w:w="794" w:type="dxa"/>
            <w:vAlign w:val="center"/>
          </w:tcPr>
          <w:p>
            <w:pPr>
              <w:pStyle w:val="0"/>
              <w:jc w:val="center"/>
            </w:pPr>
            <w:r>
              <w:rPr>
                <w:sz w:val="20"/>
              </w:rPr>
              <w:t xml:space="preserve">170 - 179</w:t>
            </w:r>
          </w:p>
        </w:tc>
        <w:tc>
          <w:tcPr>
            <w:tcW w:w="737" w:type="dxa"/>
            <w:vAlign w:val="center"/>
          </w:tcPr>
          <w:p>
            <w:pPr>
              <w:pStyle w:val="0"/>
              <w:jc w:val="center"/>
            </w:pPr>
            <w:r>
              <w:rPr>
                <w:sz w:val="20"/>
              </w:rPr>
              <w:t xml:space="preserve">150 - 169</w:t>
            </w:r>
          </w:p>
        </w:tc>
        <w:tc>
          <w:tcPr>
            <w:tcW w:w="737" w:type="dxa"/>
            <w:vAlign w:val="center"/>
          </w:tcPr>
          <w:p>
            <w:pPr>
              <w:pStyle w:val="0"/>
              <w:jc w:val="center"/>
            </w:pPr>
            <w:r>
              <w:rPr>
                <w:sz w:val="20"/>
              </w:rPr>
              <w:t xml:space="preserve">155 - 164</w:t>
            </w:r>
          </w:p>
        </w:tc>
        <w:tc>
          <w:tcPr>
            <w:tcW w:w="737" w:type="dxa"/>
            <w:vAlign w:val="center"/>
          </w:tcPr>
          <w:p>
            <w:pPr>
              <w:pStyle w:val="0"/>
              <w:jc w:val="center"/>
            </w:pPr>
            <w:r>
              <w:rPr>
                <w:sz w:val="20"/>
              </w:rPr>
              <w:t xml:space="preserve">140 - 159</w:t>
            </w:r>
          </w:p>
        </w:tc>
        <w:tc>
          <w:tcPr>
            <w:tcW w:w="737" w:type="dxa"/>
            <w:vAlign w:val="center"/>
          </w:tcPr>
          <w:p>
            <w:pPr>
              <w:pStyle w:val="0"/>
              <w:jc w:val="center"/>
            </w:pPr>
            <w:r>
              <w:rPr>
                <w:sz w:val="20"/>
              </w:rPr>
              <w:t xml:space="preserve">140 - 149</w:t>
            </w:r>
          </w:p>
        </w:tc>
        <w:tc>
          <w:tcPr>
            <w:tcW w:w="737" w:type="dxa"/>
            <w:vAlign w:val="center"/>
          </w:tcPr>
          <w:p>
            <w:pPr>
              <w:pStyle w:val="0"/>
              <w:jc w:val="center"/>
            </w:pPr>
            <w:r>
              <w:rPr>
                <w:sz w:val="20"/>
              </w:rPr>
              <w:t xml:space="preserve">125 - 144</w:t>
            </w:r>
          </w:p>
        </w:tc>
        <w:tc>
          <w:tcPr>
            <w:tcW w:w="737" w:type="dxa"/>
            <w:vAlign w:val="center"/>
          </w:tcPr>
          <w:p>
            <w:pPr>
              <w:pStyle w:val="0"/>
              <w:jc w:val="center"/>
            </w:pPr>
            <w:r>
              <w:rPr>
                <w:sz w:val="20"/>
              </w:rPr>
              <w:t xml:space="preserve">125 - 134</w:t>
            </w:r>
          </w:p>
        </w:tc>
        <w:tc>
          <w:tcPr>
            <w:tcW w:w="737" w:type="dxa"/>
            <w:vAlign w:val="center"/>
          </w:tcPr>
          <w:p>
            <w:pPr>
              <w:pStyle w:val="0"/>
              <w:jc w:val="center"/>
            </w:pPr>
            <w:r>
              <w:rPr>
                <w:sz w:val="20"/>
              </w:rPr>
              <w:t xml:space="preserve">110 - 129</w:t>
            </w:r>
          </w:p>
        </w:tc>
        <w:tc>
          <w:tcPr>
            <w:tcW w:w="737" w:type="dxa"/>
            <w:vAlign w:val="center"/>
          </w:tcPr>
          <w:p>
            <w:pPr>
              <w:pStyle w:val="0"/>
              <w:jc w:val="center"/>
            </w:pPr>
            <w:r>
              <w:rPr>
                <w:sz w:val="20"/>
              </w:rPr>
              <w:t xml:space="preserve">110 - 119</w:t>
            </w:r>
          </w:p>
        </w:tc>
        <w:tc>
          <w:tcPr>
            <w:tcW w:w="737" w:type="dxa"/>
            <w:vAlign w:val="center"/>
          </w:tcPr>
          <w:p>
            <w:pPr>
              <w:pStyle w:val="0"/>
              <w:jc w:val="center"/>
            </w:pPr>
            <w:r>
              <w:rPr>
                <w:sz w:val="20"/>
              </w:rPr>
              <w:t xml:space="preserve">70 - 89</w:t>
            </w:r>
          </w:p>
        </w:tc>
      </w:tr>
      <w:tr>
        <w:tc>
          <w:tcPr>
            <w:tcW w:w="1361" w:type="dxa"/>
            <w:vAlign w:val="center"/>
          </w:tcPr>
          <w:p>
            <w:pPr>
              <w:pStyle w:val="0"/>
            </w:pPr>
            <w:r>
              <w:rPr>
                <w:sz w:val="20"/>
              </w:rPr>
              <w:t xml:space="preserve">неудовлетворительно</w:t>
            </w:r>
          </w:p>
        </w:tc>
        <w:tc>
          <w:tcPr>
            <w:tcW w:w="794" w:type="dxa"/>
            <w:vAlign w:val="center"/>
          </w:tcPr>
          <w:p>
            <w:pPr>
              <w:pStyle w:val="0"/>
              <w:jc w:val="center"/>
            </w:pPr>
            <w:r>
              <w:rPr>
                <w:sz w:val="20"/>
              </w:rPr>
              <w:t xml:space="preserve">менее 170</w:t>
            </w:r>
          </w:p>
        </w:tc>
        <w:tc>
          <w:tcPr>
            <w:tcW w:w="737" w:type="dxa"/>
            <w:vAlign w:val="center"/>
          </w:tcPr>
          <w:p>
            <w:pPr>
              <w:pStyle w:val="0"/>
              <w:jc w:val="center"/>
            </w:pPr>
            <w:r>
              <w:rPr>
                <w:sz w:val="20"/>
              </w:rPr>
              <w:t xml:space="preserve">менее 150</w:t>
            </w:r>
          </w:p>
        </w:tc>
        <w:tc>
          <w:tcPr>
            <w:tcW w:w="737" w:type="dxa"/>
            <w:vAlign w:val="center"/>
          </w:tcPr>
          <w:p>
            <w:pPr>
              <w:pStyle w:val="0"/>
              <w:jc w:val="center"/>
            </w:pPr>
            <w:r>
              <w:rPr>
                <w:sz w:val="20"/>
              </w:rPr>
              <w:t xml:space="preserve">менее 155</w:t>
            </w:r>
          </w:p>
        </w:tc>
        <w:tc>
          <w:tcPr>
            <w:tcW w:w="737" w:type="dxa"/>
            <w:vAlign w:val="center"/>
          </w:tcPr>
          <w:p>
            <w:pPr>
              <w:pStyle w:val="0"/>
              <w:jc w:val="center"/>
            </w:pPr>
            <w:r>
              <w:rPr>
                <w:sz w:val="20"/>
              </w:rPr>
              <w:t xml:space="preserve">менее 140</w:t>
            </w:r>
          </w:p>
        </w:tc>
        <w:tc>
          <w:tcPr>
            <w:tcW w:w="737" w:type="dxa"/>
            <w:vAlign w:val="center"/>
          </w:tcPr>
          <w:p>
            <w:pPr>
              <w:pStyle w:val="0"/>
              <w:jc w:val="center"/>
            </w:pPr>
            <w:r>
              <w:rPr>
                <w:sz w:val="20"/>
              </w:rPr>
              <w:t xml:space="preserve">менее 140</w:t>
            </w:r>
          </w:p>
        </w:tc>
        <w:tc>
          <w:tcPr>
            <w:tcW w:w="737" w:type="dxa"/>
            <w:vAlign w:val="center"/>
          </w:tcPr>
          <w:p>
            <w:pPr>
              <w:pStyle w:val="0"/>
              <w:jc w:val="center"/>
            </w:pPr>
            <w:r>
              <w:rPr>
                <w:sz w:val="20"/>
              </w:rPr>
              <w:t xml:space="preserve">менее 125</w:t>
            </w:r>
          </w:p>
        </w:tc>
        <w:tc>
          <w:tcPr>
            <w:tcW w:w="737" w:type="dxa"/>
            <w:vAlign w:val="center"/>
          </w:tcPr>
          <w:p>
            <w:pPr>
              <w:pStyle w:val="0"/>
              <w:jc w:val="center"/>
            </w:pPr>
            <w:r>
              <w:rPr>
                <w:sz w:val="20"/>
              </w:rPr>
              <w:t xml:space="preserve">менее 125</w:t>
            </w:r>
          </w:p>
        </w:tc>
        <w:tc>
          <w:tcPr>
            <w:tcW w:w="737" w:type="dxa"/>
            <w:vAlign w:val="center"/>
          </w:tcPr>
          <w:p>
            <w:pPr>
              <w:pStyle w:val="0"/>
              <w:jc w:val="center"/>
            </w:pPr>
            <w:r>
              <w:rPr>
                <w:sz w:val="20"/>
              </w:rPr>
              <w:t xml:space="preserve">менее 110</w:t>
            </w:r>
          </w:p>
        </w:tc>
        <w:tc>
          <w:tcPr>
            <w:tcW w:w="737" w:type="dxa"/>
            <w:vAlign w:val="center"/>
          </w:tcPr>
          <w:p>
            <w:pPr>
              <w:pStyle w:val="0"/>
              <w:jc w:val="center"/>
            </w:pPr>
            <w:r>
              <w:rPr>
                <w:sz w:val="20"/>
              </w:rPr>
              <w:t xml:space="preserve">менее 110</w:t>
            </w:r>
          </w:p>
        </w:tc>
        <w:tc>
          <w:tcPr>
            <w:tcW w:w="737" w:type="dxa"/>
            <w:vAlign w:val="center"/>
          </w:tcPr>
          <w:p>
            <w:pPr>
              <w:pStyle w:val="0"/>
              <w:jc w:val="center"/>
            </w:pPr>
            <w:r>
              <w:rPr>
                <w:sz w:val="20"/>
              </w:rPr>
              <w:t xml:space="preserve">менее 70</w:t>
            </w:r>
          </w:p>
        </w:tc>
      </w:tr>
    </w:tbl>
    <w:p>
      <w:pPr>
        <w:pStyle w:val="0"/>
        <w:jc w:val="both"/>
      </w:pPr>
      <w:r>
        <w:rPr>
          <w:sz w:val="20"/>
        </w:rPr>
      </w:r>
    </w:p>
    <w:p>
      <w:pPr>
        <w:pStyle w:val="0"/>
        <w:ind w:firstLine="540"/>
        <w:jc w:val="both"/>
      </w:pPr>
      <w:r>
        <w:rPr>
          <w:sz w:val="20"/>
        </w:rPr>
        <w:t xml:space="preserve">340.4. Гражданами Российской Федерации, поступающими на службу в органы внутренних дел:</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231"/>
        <w:gridCol w:w="1871"/>
        <w:gridCol w:w="3969"/>
      </w:tblGrid>
      <w:tr>
        <w:tc>
          <w:tcPr>
            <w:tcW w:w="3231" w:type="dxa"/>
            <w:vMerge w:val="restart"/>
          </w:tcPr>
          <w:p>
            <w:pPr>
              <w:pStyle w:val="1"/>
              <w:jc w:val="both"/>
            </w:pPr>
            <w:r>
              <w:rPr>
                <w:sz w:val="20"/>
              </w:rPr>
              <w:t xml:space="preserve">Возраст граждан, /</w:t>
            </w:r>
          </w:p>
          <w:p>
            <w:pPr>
              <w:pStyle w:val="1"/>
              <w:jc w:val="both"/>
            </w:pPr>
            <w:r>
              <w:rPr>
                <w:sz w:val="20"/>
              </w:rPr>
              <w:t xml:space="preserve">поступающих     /</w:t>
            </w:r>
          </w:p>
          <w:p>
            <w:pPr>
              <w:pStyle w:val="1"/>
              <w:jc w:val="both"/>
            </w:pPr>
            <w:r>
              <w:rPr>
                <w:sz w:val="20"/>
              </w:rPr>
              <w:t xml:space="preserve">на службу      /</w:t>
            </w:r>
          </w:p>
          <w:p>
            <w:pPr>
              <w:pStyle w:val="1"/>
              <w:jc w:val="both"/>
            </w:pPr>
            <w:r>
              <w:rPr>
                <w:sz w:val="20"/>
              </w:rPr>
              <w:t xml:space="preserve">в органы      /</w:t>
            </w:r>
          </w:p>
          <w:p>
            <w:pPr>
              <w:pStyle w:val="1"/>
              <w:jc w:val="both"/>
            </w:pPr>
            <w:r>
              <w:rPr>
                <w:sz w:val="20"/>
              </w:rPr>
              <w:t xml:space="preserve">внутренних   /</w:t>
            </w:r>
          </w:p>
          <w:p>
            <w:pPr>
              <w:pStyle w:val="1"/>
              <w:jc w:val="both"/>
            </w:pPr>
            <w:r>
              <w:rPr>
                <w:sz w:val="20"/>
              </w:rPr>
              <w:t xml:space="preserve">дел         /</w:t>
            </w:r>
          </w:p>
          <w:p>
            <w:pPr>
              <w:pStyle w:val="1"/>
              <w:jc w:val="both"/>
            </w:pPr>
            <w:r>
              <w:rPr>
                <w:sz w:val="20"/>
              </w:rPr>
              <w:t xml:space="preserve">           /</w:t>
            </w:r>
          </w:p>
          <w:p>
            <w:pPr>
              <w:pStyle w:val="1"/>
              <w:jc w:val="both"/>
            </w:pPr>
            <w:r>
              <w:rPr>
                <w:sz w:val="20"/>
              </w:rPr>
              <w:t xml:space="preserve">          /</w:t>
            </w:r>
          </w:p>
          <w:p>
            <w:pPr>
              <w:pStyle w:val="1"/>
              <w:jc w:val="both"/>
            </w:pPr>
            <w:r>
              <w:rPr>
                <w:sz w:val="20"/>
              </w:rPr>
              <w:t xml:space="preserve">         /</w:t>
            </w:r>
          </w:p>
          <w:p>
            <w:pPr>
              <w:pStyle w:val="1"/>
              <w:jc w:val="both"/>
            </w:pPr>
            <w:r>
              <w:rPr>
                <w:sz w:val="20"/>
              </w:rPr>
              <w:t xml:space="preserve">        /</w:t>
            </w:r>
          </w:p>
          <w:p>
            <w:pPr>
              <w:pStyle w:val="1"/>
              <w:jc w:val="both"/>
            </w:pPr>
            <w:r>
              <w:rPr>
                <w:sz w:val="20"/>
              </w:rPr>
              <w:t xml:space="preserve">       /        Уровни</w:t>
            </w:r>
          </w:p>
        </w:tc>
        <w:tc>
          <w:tcPr>
            <w:gridSpan w:val="2"/>
            <w:tcW w:w="5840" w:type="dxa"/>
          </w:tcPr>
          <w:p>
            <w:pPr>
              <w:pStyle w:val="0"/>
              <w:jc w:val="center"/>
            </w:pPr>
            <w:r>
              <w:rPr>
                <w:sz w:val="20"/>
              </w:rPr>
              <w:t xml:space="preserve">Минимальное количество баллов</w:t>
            </w:r>
          </w:p>
        </w:tc>
      </w:tr>
      <w:tr>
        <w:tc>
          <w:tcPr>
            <w:vMerge w:val="continue"/>
          </w:tcPr>
          <w:p/>
        </w:tc>
        <w:tc>
          <w:tcPr>
            <w:tcW w:w="1871" w:type="dxa"/>
          </w:tcPr>
          <w:p>
            <w:pPr>
              <w:pStyle w:val="0"/>
              <w:jc w:val="center"/>
            </w:pPr>
            <w:r>
              <w:rPr>
                <w:sz w:val="20"/>
              </w:rPr>
              <w:t xml:space="preserve">Сотрудники, относящиеся к базовому уровню</w:t>
            </w:r>
          </w:p>
        </w:tc>
        <w:tc>
          <w:tcPr>
            <w:tcW w:w="3969" w:type="dxa"/>
          </w:tcPr>
          <w:p>
            <w:pPr>
              <w:pStyle w:val="0"/>
              <w:jc w:val="center"/>
            </w:pPr>
            <w:r>
              <w:rPr>
                <w:sz w:val="20"/>
              </w:rPr>
              <w:t xml:space="preserve">Сотрудники, относящиеся к усиленному уровню, за исключением сотрудников, замещающих должности в образовательных организациях МВД России, и подразделений, в отношении которых установлены требования к уровню физической подготовки </w:t>
            </w:r>
            <w:hyperlink w:history="0" w:anchor="P3531" w:tooltip="&lt;1&gt; Приложение N 12 к Порядку организации прохождения службы.">
              <w:r>
                <w:rPr>
                  <w:sz w:val="20"/>
                  <w:color w:val="0000ff"/>
                </w:rPr>
                <w:t xml:space="preserve">&lt;1&gt;</w:t>
              </w:r>
            </w:hyperlink>
          </w:p>
        </w:tc>
      </w:tr>
      <w:tr>
        <w:tc>
          <w:tcPr>
            <w:gridSpan w:val="3"/>
            <w:tcW w:w="9071" w:type="dxa"/>
          </w:tcPr>
          <w:p>
            <w:pPr>
              <w:pStyle w:val="0"/>
              <w:jc w:val="center"/>
            </w:pPr>
            <w:r>
              <w:rPr>
                <w:sz w:val="20"/>
              </w:rPr>
              <w:t xml:space="preserve">Граждане Российской Федерации мужского пола</w:t>
            </w:r>
          </w:p>
        </w:tc>
      </w:tr>
      <w:tr>
        <w:tc>
          <w:tcPr>
            <w:tcW w:w="3231" w:type="dxa"/>
          </w:tcPr>
          <w:p>
            <w:pPr>
              <w:pStyle w:val="0"/>
            </w:pPr>
            <w:r>
              <w:rPr>
                <w:sz w:val="20"/>
              </w:rPr>
              <w:t xml:space="preserve">до 25 лет</w:t>
            </w:r>
          </w:p>
        </w:tc>
        <w:tc>
          <w:tcPr>
            <w:tcW w:w="1871" w:type="dxa"/>
          </w:tcPr>
          <w:p>
            <w:pPr>
              <w:pStyle w:val="0"/>
              <w:jc w:val="center"/>
            </w:pPr>
            <w:r>
              <w:rPr>
                <w:sz w:val="20"/>
              </w:rPr>
              <w:t xml:space="preserve">50</w:t>
            </w:r>
          </w:p>
        </w:tc>
        <w:tc>
          <w:tcPr>
            <w:tcW w:w="3969" w:type="dxa"/>
          </w:tcPr>
          <w:p>
            <w:pPr>
              <w:pStyle w:val="0"/>
              <w:jc w:val="center"/>
            </w:pPr>
            <w:r>
              <w:rPr>
                <w:sz w:val="20"/>
              </w:rPr>
              <w:t xml:space="preserve">105</w:t>
            </w:r>
          </w:p>
        </w:tc>
      </w:tr>
      <w:tr>
        <w:tc>
          <w:tcPr>
            <w:tcW w:w="3231" w:type="dxa"/>
          </w:tcPr>
          <w:p>
            <w:pPr>
              <w:pStyle w:val="0"/>
            </w:pPr>
            <w:r>
              <w:rPr>
                <w:sz w:val="20"/>
              </w:rPr>
              <w:t xml:space="preserve">от 25 до 30 лет</w:t>
            </w:r>
          </w:p>
        </w:tc>
        <w:tc>
          <w:tcPr>
            <w:tcW w:w="1871" w:type="dxa"/>
          </w:tcPr>
          <w:p>
            <w:pPr>
              <w:pStyle w:val="0"/>
              <w:jc w:val="center"/>
            </w:pPr>
            <w:r>
              <w:rPr>
                <w:sz w:val="20"/>
              </w:rPr>
              <w:t xml:space="preserve">45</w:t>
            </w:r>
          </w:p>
        </w:tc>
        <w:tc>
          <w:tcPr>
            <w:tcW w:w="3969" w:type="dxa"/>
          </w:tcPr>
          <w:p>
            <w:pPr>
              <w:pStyle w:val="0"/>
              <w:jc w:val="center"/>
            </w:pPr>
            <w:r>
              <w:rPr>
                <w:sz w:val="20"/>
              </w:rPr>
              <w:t xml:space="preserve">95</w:t>
            </w:r>
          </w:p>
        </w:tc>
      </w:tr>
      <w:tr>
        <w:tc>
          <w:tcPr>
            <w:tcW w:w="3231" w:type="dxa"/>
          </w:tcPr>
          <w:p>
            <w:pPr>
              <w:pStyle w:val="0"/>
            </w:pPr>
            <w:r>
              <w:rPr>
                <w:sz w:val="20"/>
              </w:rPr>
              <w:t xml:space="preserve">от 30 до 35 лет</w:t>
            </w:r>
          </w:p>
        </w:tc>
        <w:tc>
          <w:tcPr>
            <w:tcW w:w="1871" w:type="dxa"/>
          </w:tcPr>
          <w:p>
            <w:pPr>
              <w:pStyle w:val="0"/>
              <w:jc w:val="center"/>
            </w:pPr>
            <w:r>
              <w:rPr>
                <w:sz w:val="20"/>
              </w:rPr>
              <w:t xml:space="preserve">42</w:t>
            </w:r>
          </w:p>
        </w:tc>
        <w:tc>
          <w:tcPr>
            <w:tcW w:w="3969" w:type="dxa"/>
          </w:tcPr>
          <w:p>
            <w:pPr>
              <w:pStyle w:val="0"/>
              <w:jc w:val="center"/>
            </w:pPr>
            <w:r>
              <w:rPr>
                <w:sz w:val="20"/>
              </w:rPr>
              <w:t xml:space="preserve">90</w:t>
            </w:r>
          </w:p>
        </w:tc>
      </w:tr>
      <w:tr>
        <w:tc>
          <w:tcPr>
            <w:tcW w:w="3231" w:type="dxa"/>
          </w:tcPr>
          <w:p>
            <w:pPr>
              <w:pStyle w:val="0"/>
            </w:pPr>
            <w:r>
              <w:rPr>
                <w:sz w:val="20"/>
              </w:rPr>
              <w:t xml:space="preserve">от 35 до 40 лет</w:t>
            </w:r>
          </w:p>
        </w:tc>
        <w:tc>
          <w:tcPr>
            <w:tcW w:w="1871" w:type="dxa"/>
          </w:tcPr>
          <w:p>
            <w:pPr>
              <w:pStyle w:val="0"/>
              <w:jc w:val="center"/>
            </w:pPr>
            <w:r>
              <w:rPr>
                <w:sz w:val="20"/>
              </w:rPr>
              <w:t xml:space="preserve">40</w:t>
            </w:r>
          </w:p>
        </w:tc>
        <w:tc>
          <w:tcPr>
            <w:tcW w:w="3969" w:type="dxa"/>
          </w:tcPr>
          <w:p>
            <w:pPr>
              <w:pStyle w:val="0"/>
              <w:jc w:val="center"/>
            </w:pPr>
            <w:r>
              <w:rPr>
                <w:sz w:val="20"/>
              </w:rPr>
              <w:t xml:space="preserve">85</w:t>
            </w:r>
          </w:p>
        </w:tc>
      </w:tr>
      <w:tr>
        <w:tc>
          <w:tcPr>
            <w:tcW w:w="3231" w:type="dxa"/>
          </w:tcPr>
          <w:p>
            <w:pPr>
              <w:pStyle w:val="0"/>
            </w:pPr>
            <w:r>
              <w:rPr>
                <w:sz w:val="20"/>
              </w:rPr>
              <w:t xml:space="preserve">от 40 до 45 лет</w:t>
            </w:r>
          </w:p>
        </w:tc>
        <w:tc>
          <w:tcPr>
            <w:tcW w:w="1871" w:type="dxa"/>
          </w:tcPr>
          <w:p>
            <w:pPr>
              <w:pStyle w:val="0"/>
              <w:jc w:val="center"/>
            </w:pPr>
            <w:r>
              <w:rPr>
                <w:sz w:val="20"/>
              </w:rPr>
              <w:t xml:space="preserve">35</w:t>
            </w:r>
          </w:p>
        </w:tc>
        <w:tc>
          <w:tcPr>
            <w:tcW w:w="3969" w:type="dxa"/>
          </w:tcPr>
          <w:p>
            <w:pPr>
              <w:pStyle w:val="0"/>
              <w:jc w:val="center"/>
            </w:pPr>
            <w:r>
              <w:rPr>
                <w:sz w:val="20"/>
              </w:rPr>
              <w:t xml:space="preserve">75</w:t>
            </w:r>
          </w:p>
        </w:tc>
      </w:tr>
      <w:tr>
        <w:tc>
          <w:tcPr>
            <w:tcW w:w="3231" w:type="dxa"/>
          </w:tcPr>
          <w:p>
            <w:pPr>
              <w:pStyle w:val="0"/>
            </w:pPr>
            <w:r>
              <w:rPr>
                <w:sz w:val="20"/>
              </w:rPr>
              <w:t xml:space="preserve">от 45 до 50 лет</w:t>
            </w:r>
          </w:p>
        </w:tc>
        <w:tc>
          <w:tcPr>
            <w:tcW w:w="1871" w:type="dxa"/>
          </w:tcPr>
          <w:p>
            <w:pPr>
              <w:pStyle w:val="0"/>
              <w:jc w:val="center"/>
            </w:pPr>
            <w:r>
              <w:rPr>
                <w:sz w:val="20"/>
              </w:rPr>
              <w:t xml:space="preserve">30</w:t>
            </w:r>
          </w:p>
        </w:tc>
        <w:tc>
          <w:tcPr>
            <w:tcW w:w="3969" w:type="dxa"/>
          </w:tcPr>
          <w:p>
            <w:pPr>
              <w:pStyle w:val="0"/>
              <w:jc w:val="center"/>
            </w:pPr>
            <w:r>
              <w:rPr>
                <w:sz w:val="20"/>
              </w:rPr>
              <w:t xml:space="preserve">65</w:t>
            </w:r>
          </w:p>
        </w:tc>
      </w:tr>
      <w:tr>
        <w:tc>
          <w:tcPr>
            <w:tcW w:w="3231" w:type="dxa"/>
          </w:tcPr>
          <w:p>
            <w:pPr>
              <w:pStyle w:val="0"/>
            </w:pPr>
            <w:r>
              <w:rPr>
                <w:sz w:val="20"/>
              </w:rPr>
              <w:t xml:space="preserve">от 50 до 55 лет</w:t>
            </w:r>
          </w:p>
        </w:tc>
        <w:tc>
          <w:tcPr>
            <w:tcW w:w="1871" w:type="dxa"/>
          </w:tcPr>
          <w:p>
            <w:pPr>
              <w:pStyle w:val="0"/>
              <w:jc w:val="center"/>
            </w:pPr>
            <w:r>
              <w:rPr>
                <w:sz w:val="20"/>
              </w:rPr>
              <w:t xml:space="preserve">25</w:t>
            </w:r>
          </w:p>
        </w:tc>
        <w:tc>
          <w:tcPr>
            <w:tcW w:w="3969" w:type="dxa"/>
          </w:tcPr>
          <w:p>
            <w:pPr>
              <w:pStyle w:val="0"/>
              <w:jc w:val="center"/>
            </w:pPr>
            <w:r>
              <w:rPr>
                <w:sz w:val="20"/>
              </w:rPr>
              <w:t xml:space="preserve">55</w:t>
            </w:r>
          </w:p>
        </w:tc>
      </w:tr>
      <w:tr>
        <w:tc>
          <w:tcPr>
            <w:tcW w:w="3231" w:type="dxa"/>
          </w:tcPr>
          <w:p>
            <w:pPr>
              <w:pStyle w:val="0"/>
            </w:pPr>
            <w:r>
              <w:rPr>
                <w:sz w:val="20"/>
              </w:rPr>
              <w:t xml:space="preserve">от 55 лет и старше</w:t>
            </w:r>
          </w:p>
        </w:tc>
        <w:tc>
          <w:tcPr>
            <w:tcW w:w="1871" w:type="dxa"/>
          </w:tcPr>
          <w:p>
            <w:pPr>
              <w:pStyle w:val="0"/>
              <w:jc w:val="center"/>
            </w:pPr>
            <w:r>
              <w:rPr>
                <w:sz w:val="20"/>
              </w:rPr>
              <w:t xml:space="preserve">20</w:t>
            </w:r>
          </w:p>
        </w:tc>
        <w:tc>
          <w:tcPr>
            <w:tcW w:w="3969" w:type="dxa"/>
          </w:tcPr>
          <w:p>
            <w:pPr>
              <w:pStyle w:val="0"/>
              <w:jc w:val="center"/>
            </w:pPr>
            <w:r>
              <w:rPr>
                <w:sz w:val="20"/>
              </w:rPr>
              <w:t xml:space="preserve">45</w:t>
            </w:r>
          </w:p>
        </w:tc>
      </w:tr>
      <w:tr>
        <w:tc>
          <w:tcPr>
            <w:gridSpan w:val="3"/>
            <w:tcW w:w="9071" w:type="dxa"/>
          </w:tcPr>
          <w:p>
            <w:pPr>
              <w:pStyle w:val="0"/>
              <w:jc w:val="center"/>
            </w:pPr>
            <w:r>
              <w:rPr>
                <w:sz w:val="20"/>
              </w:rPr>
              <w:t xml:space="preserve">Граждане Российской Федерации женского пола</w:t>
            </w:r>
          </w:p>
        </w:tc>
      </w:tr>
      <w:tr>
        <w:tc>
          <w:tcPr>
            <w:tcW w:w="3231" w:type="dxa"/>
          </w:tcPr>
          <w:p>
            <w:pPr>
              <w:pStyle w:val="0"/>
            </w:pPr>
            <w:r>
              <w:rPr>
                <w:sz w:val="20"/>
              </w:rPr>
              <w:t xml:space="preserve">до 25 лет</w:t>
            </w:r>
          </w:p>
        </w:tc>
        <w:tc>
          <w:tcPr>
            <w:tcW w:w="1871" w:type="dxa"/>
          </w:tcPr>
          <w:p>
            <w:pPr>
              <w:pStyle w:val="0"/>
              <w:jc w:val="center"/>
            </w:pPr>
            <w:r>
              <w:rPr>
                <w:sz w:val="20"/>
              </w:rPr>
              <w:t xml:space="preserve">45</w:t>
            </w:r>
          </w:p>
        </w:tc>
        <w:tc>
          <w:tcPr>
            <w:tcW w:w="3969" w:type="dxa"/>
          </w:tcPr>
          <w:p>
            <w:pPr>
              <w:pStyle w:val="0"/>
              <w:jc w:val="center"/>
            </w:pPr>
            <w:r>
              <w:rPr>
                <w:sz w:val="20"/>
              </w:rPr>
              <w:t xml:space="preserve">95</w:t>
            </w:r>
          </w:p>
        </w:tc>
      </w:tr>
      <w:tr>
        <w:tc>
          <w:tcPr>
            <w:tcW w:w="3231" w:type="dxa"/>
          </w:tcPr>
          <w:p>
            <w:pPr>
              <w:pStyle w:val="0"/>
            </w:pPr>
            <w:r>
              <w:rPr>
                <w:sz w:val="20"/>
              </w:rPr>
              <w:t xml:space="preserve">от 25 до 30 лет</w:t>
            </w:r>
          </w:p>
        </w:tc>
        <w:tc>
          <w:tcPr>
            <w:tcW w:w="1871" w:type="dxa"/>
          </w:tcPr>
          <w:p>
            <w:pPr>
              <w:pStyle w:val="0"/>
              <w:jc w:val="center"/>
            </w:pPr>
            <w:r>
              <w:rPr>
                <w:sz w:val="20"/>
              </w:rPr>
              <w:t xml:space="preserve">40</w:t>
            </w:r>
          </w:p>
        </w:tc>
        <w:tc>
          <w:tcPr>
            <w:tcW w:w="3969" w:type="dxa"/>
          </w:tcPr>
          <w:p>
            <w:pPr>
              <w:pStyle w:val="0"/>
              <w:jc w:val="center"/>
            </w:pPr>
            <w:r>
              <w:rPr>
                <w:sz w:val="20"/>
              </w:rPr>
              <w:t xml:space="preserve">85</w:t>
            </w:r>
          </w:p>
        </w:tc>
      </w:tr>
      <w:tr>
        <w:tc>
          <w:tcPr>
            <w:tcW w:w="3231" w:type="dxa"/>
          </w:tcPr>
          <w:p>
            <w:pPr>
              <w:pStyle w:val="0"/>
            </w:pPr>
            <w:r>
              <w:rPr>
                <w:sz w:val="20"/>
              </w:rPr>
              <w:t xml:space="preserve">от 30 до 35 лет</w:t>
            </w:r>
          </w:p>
        </w:tc>
        <w:tc>
          <w:tcPr>
            <w:tcW w:w="1871" w:type="dxa"/>
          </w:tcPr>
          <w:p>
            <w:pPr>
              <w:pStyle w:val="0"/>
              <w:jc w:val="center"/>
            </w:pPr>
            <w:r>
              <w:rPr>
                <w:sz w:val="20"/>
              </w:rPr>
              <w:t xml:space="preserve">33</w:t>
            </w:r>
          </w:p>
        </w:tc>
        <w:tc>
          <w:tcPr>
            <w:tcW w:w="3969" w:type="dxa"/>
          </w:tcPr>
          <w:p>
            <w:pPr>
              <w:pStyle w:val="0"/>
              <w:jc w:val="center"/>
            </w:pPr>
            <w:r>
              <w:rPr>
                <w:sz w:val="20"/>
              </w:rPr>
              <w:t xml:space="preserve">80</w:t>
            </w:r>
          </w:p>
        </w:tc>
      </w:tr>
      <w:tr>
        <w:tc>
          <w:tcPr>
            <w:tcW w:w="3231" w:type="dxa"/>
          </w:tcPr>
          <w:p>
            <w:pPr>
              <w:pStyle w:val="0"/>
            </w:pPr>
            <w:r>
              <w:rPr>
                <w:sz w:val="20"/>
              </w:rPr>
              <w:t xml:space="preserve">от 35 до 40 лет</w:t>
            </w:r>
          </w:p>
        </w:tc>
        <w:tc>
          <w:tcPr>
            <w:tcW w:w="1871" w:type="dxa"/>
          </w:tcPr>
          <w:p>
            <w:pPr>
              <w:pStyle w:val="0"/>
              <w:jc w:val="center"/>
            </w:pPr>
            <w:r>
              <w:rPr>
                <w:sz w:val="20"/>
              </w:rPr>
              <w:t xml:space="preserve">25</w:t>
            </w:r>
          </w:p>
        </w:tc>
        <w:tc>
          <w:tcPr>
            <w:tcW w:w="3969" w:type="dxa"/>
          </w:tcPr>
          <w:p>
            <w:pPr>
              <w:pStyle w:val="0"/>
              <w:jc w:val="center"/>
            </w:pPr>
            <w:r>
              <w:rPr>
                <w:sz w:val="20"/>
              </w:rPr>
              <w:t xml:space="preserve">65</w:t>
            </w:r>
          </w:p>
        </w:tc>
      </w:tr>
      <w:tr>
        <w:tc>
          <w:tcPr>
            <w:tcW w:w="3231" w:type="dxa"/>
          </w:tcPr>
          <w:p>
            <w:pPr>
              <w:pStyle w:val="0"/>
            </w:pPr>
            <w:r>
              <w:rPr>
                <w:sz w:val="20"/>
              </w:rPr>
              <w:t xml:space="preserve">от 40 до 45 лет</w:t>
            </w:r>
          </w:p>
        </w:tc>
        <w:tc>
          <w:tcPr>
            <w:tcW w:w="1871" w:type="dxa"/>
          </w:tcPr>
          <w:p>
            <w:pPr>
              <w:pStyle w:val="0"/>
              <w:jc w:val="center"/>
            </w:pPr>
            <w:r>
              <w:rPr>
                <w:sz w:val="20"/>
              </w:rPr>
              <w:t xml:space="preserve">20</w:t>
            </w:r>
          </w:p>
        </w:tc>
        <w:tc>
          <w:tcPr>
            <w:tcW w:w="3969" w:type="dxa"/>
          </w:tcPr>
          <w:p>
            <w:pPr>
              <w:pStyle w:val="0"/>
              <w:jc w:val="center"/>
            </w:pPr>
            <w:r>
              <w:rPr>
                <w:sz w:val="20"/>
              </w:rPr>
              <w:t xml:space="preserve">50</w:t>
            </w:r>
          </w:p>
        </w:tc>
      </w:tr>
      <w:tr>
        <w:tc>
          <w:tcPr>
            <w:tcW w:w="3231" w:type="dxa"/>
          </w:tcPr>
          <w:p>
            <w:pPr>
              <w:pStyle w:val="0"/>
            </w:pPr>
            <w:r>
              <w:rPr>
                <w:sz w:val="20"/>
              </w:rPr>
              <w:t xml:space="preserve">от 45 до 50 лет</w:t>
            </w:r>
          </w:p>
        </w:tc>
        <w:tc>
          <w:tcPr>
            <w:tcW w:w="1871" w:type="dxa"/>
          </w:tcPr>
          <w:p>
            <w:pPr>
              <w:pStyle w:val="0"/>
              <w:jc w:val="center"/>
            </w:pPr>
            <w:r>
              <w:rPr>
                <w:sz w:val="20"/>
              </w:rPr>
              <w:t xml:space="preserve">15</w:t>
            </w:r>
          </w:p>
        </w:tc>
        <w:tc>
          <w:tcPr>
            <w:tcW w:w="3969" w:type="dxa"/>
          </w:tcPr>
          <w:p>
            <w:pPr>
              <w:pStyle w:val="0"/>
              <w:jc w:val="center"/>
            </w:pPr>
            <w:r>
              <w:rPr>
                <w:sz w:val="20"/>
              </w:rPr>
              <w:t xml:space="preserve">40</w:t>
            </w:r>
          </w:p>
        </w:tc>
      </w:tr>
      <w:tr>
        <w:tc>
          <w:tcPr>
            <w:tcW w:w="3231" w:type="dxa"/>
          </w:tcPr>
          <w:p>
            <w:pPr>
              <w:pStyle w:val="0"/>
            </w:pPr>
            <w:r>
              <w:rPr>
                <w:sz w:val="20"/>
              </w:rPr>
              <w:t xml:space="preserve">от 50 лет и старше</w:t>
            </w:r>
          </w:p>
        </w:tc>
        <w:tc>
          <w:tcPr>
            <w:tcW w:w="1871" w:type="dxa"/>
          </w:tcPr>
          <w:p>
            <w:pPr>
              <w:pStyle w:val="0"/>
              <w:jc w:val="center"/>
            </w:pPr>
            <w:r>
              <w:rPr>
                <w:sz w:val="20"/>
              </w:rPr>
              <w:t xml:space="preserve">10</w:t>
            </w:r>
          </w:p>
        </w:tc>
        <w:tc>
          <w:tcPr>
            <w:tcW w:w="3969" w:type="dxa"/>
          </w:tcPr>
          <w:p>
            <w:pPr>
              <w:pStyle w:val="0"/>
              <w:jc w:val="center"/>
            </w:pPr>
            <w:r>
              <w:rPr>
                <w:sz w:val="20"/>
              </w:rPr>
              <w:t xml:space="preserve">30</w:t>
            </w:r>
          </w:p>
        </w:tc>
      </w:tr>
    </w:tbl>
    <w:p>
      <w:pPr>
        <w:pStyle w:val="0"/>
        <w:jc w:val="both"/>
      </w:pPr>
      <w:r>
        <w:rPr>
          <w:sz w:val="20"/>
        </w:rPr>
      </w:r>
    </w:p>
    <w:p>
      <w:pPr>
        <w:pStyle w:val="0"/>
        <w:ind w:firstLine="540"/>
        <w:jc w:val="both"/>
      </w:pPr>
      <w:r>
        <w:rPr>
          <w:sz w:val="20"/>
        </w:rPr>
        <w:t xml:space="preserve">--------------------------------</w:t>
      </w:r>
    </w:p>
    <w:bookmarkStart w:id="3531" w:name="P3531"/>
    <w:bookmarkEnd w:id="3531"/>
    <w:p>
      <w:pPr>
        <w:pStyle w:val="0"/>
        <w:spacing w:before="200" w:lineRule="auto"/>
        <w:ind w:firstLine="540"/>
        <w:jc w:val="both"/>
      </w:pPr>
      <w:r>
        <w:rPr>
          <w:sz w:val="20"/>
        </w:rPr>
        <w:t xml:space="preserve">&lt;1&gt; </w:t>
      </w:r>
      <w:hyperlink w:history="0" r:id="rId101"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Приложение N 12</w:t>
        </w:r>
      </w:hyperlink>
      <w:r>
        <w:rPr>
          <w:sz w:val="20"/>
        </w:rPr>
        <w:t xml:space="preserve"> к Порядку организации прохождения службы.</w:t>
      </w:r>
    </w:p>
    <w:p>
      <w:pPr>
        <w:pStyle w:val="0"/>
        <w:jc w:val="both"/>
      </w:pPr>
      <w:r>
        <w:rPr>
          <w:sz w:val="20"/>
        </w:rPr>
      </w:r>
    </w:p>
    <w:bookmarkStart w:id="3533" w:name="P3533"/>
    <w:bookmarkEnd w:id="3533"/>
    <w:p>
      <w:pPr>
        <w:pStyle w:val="0"/>
        <w:ind w:firstLine="540"/>
        <w:jc w:val="both"/>
      </w:pPr>
      <w:r>
        <w:rPr>
          <w:sz w:val="20"/>
        </w:rPr>
        <w:t xml:space="preserve">341. Проверка уровня физической подготовки осуществляется:</w:t>
      </w:r>
    </w:p>
    <w:p>
      <w:pPr>
        <w:pStyle w:val="0"/>
        <w:spacing w:before="200" w:lineRule="auto"/>
        <w:ind w:firstLine="540"/>
        <w:jc w:val="both"/>
      </w:pPr>
      <w:r>
        <w:rPr>
          <w:sz w:val="20"/>
        </w:rPr>
        <w:t xml:space="preserve">341.1. Сотрудников, относящихся к базовому уровню, - по результатам выполнения одного контрольного упражнения по общей физической подготовке, определяющего силу или быстроту и ловкость, и боевых приемов борьбы.</w:t>
      </w:r>
    </w:p>
    <w:p>
      <w:pPr>
        <w:pStyle w:val="0"/>
        <w:spacing w:before="200" w:lineRule="auto"/>
        <w:ind w:firstLine="540"/>
        <w:jc w:val="both"/>
      </w:pPr>
      <w:r>
        <w:rPr>
          <w:sz w:val="20"/>
        </w:rPr>
        <w:t xml:space="preserve">341.2. Сотрудников, относящихся к усиленному уровню, - по результатам выполнения двух контрольных упражнений по общей физической подготовке, определяющих силу, быстроту и ловкость, и боевых приемов борьбы.</w:t>
      </w:r>
    </w:p>
    <w:p>
      <w:pPr>
        <w:pStyle w:val="0"/>
        <w:spacing w:before="200" w:lineRule="auto"/>
        <w:ind w:firstLine="540"/>
        <w:jc w:val="both"/>
      </w:pPr>
      <w:r>
        <w:rPr>
          <w:sz w:val="20"/>
        </w:rPr>
        <w:t xml:space="preserve">341.3. Сотрудников, относящихся к специальному уровню, - по результатам выполнения трех контрольных упражнений по общей физической подготовке, определяющих силу, быстроту и ловкость, выносливость, и боевых приемов борьбы.</w:t>
      </w:r>
    </w:p>
    <w:p>
      <w:pPr>
        <w:pStyle w:val="0"/>
        <w:spacing w:before="200" w:lineRule="auto"/>
        <w:ind w:firstLine="540"/>
        <w:jc w:val="both"/>
      </w:pPr>
      <w:r>
        <w:rPr>
          <w:sz w:val="20"/>
        </w:rPr>
        <w:t xml:space="preserve">341.4. Граждан Российской Федерации, поступающих на службу в органы внутренних дел на должности в:</w:t>
      </w:r>
    </w:p>
    <w:p>
      <w:pPr>
        <w:pStyle w:val="0"/>
        <w:spacing w:before="200" w:lineRule="auto"/>
        <w:ind w:firstLine="540"/>
        <w:jc w:val="both"/>
      </w:pPr>
      <w:r>
        <w:rPr>
          <w:sz w:val="20"/>
        </w:rPr>
        <w:t xml:space="preserve">341.4.1. Подразделениях, не относящихся к подразделениям полиции, а также на должности постоянного состава образовательных организаций МВД России (базовый уровень) - по одному контрольному упражнению по общей физической подготовке (на силу или быстроту и ловкость).</w:t>
      </w:r>
    </w:p>
    <w:p>
      <w:pPr>
        <w:pStyle w:val="0"/>
        <w:spacing w:before="200" w:lineRule="auto"/>
        <w:ind w:firstLine="540"/>
        <w:jc w:val="both"/>
      </w:pPr>
      <w:r>
        <w:rPr>
          <w:sz w:val="20"/>
        </w:rPr>
        <w:t xml:space="preserve">341.4.2. Подразделениях полиции, за исключением должностей постоянного состава в образовательных организациях МВД России и в подразделениях, в отношении которых установлены требования к уровню физической подготовки (усиленный уровень), - по двум контрольным упражнениям по общей физической подготовке, включающим по одному упражнению на силу и быстроту и ловкость.</w:t>
      </w:r>
    </w:p>
    <w:p>
      <w:pPr>
        <w:pStyle w:val="0"/>
        <w:spacing w:before="200" w:lineRule="auto"/>
        <w:ind w:firstLine="540"/>
        <w:jc w:val="both"/>
      </w:pPr>
      <w:r>
        <w:rPr>
          <w:sz w:val="20"/>
        </w:rPr>
        <w:t xml:space="preserve">342. Перечень контрольных упражнений по общей физической подготовке при проверке уровня физической подготовки определяется по выбору проверяемого с учетом состояния имеющейся учебно-материальной базы органа, организации, подразделения МВД России, а также погодных и климатических условий.</w:t>
      </w:r>
    </w:p>
    <w:p>
      <w:pPr>
        <w:pStyle w:val="0"/>
        <w:spacing w:before="200" w:lineRule="auto"/>
        <w:ind w:firstLine="540"/>
        <w:jc w:val="both"/>
      </w:pPr>
      <w:r>
        <w:rPr>
          <w:sz w:val="20"/>
        </w:rPr>
        <w:t xml:space="preserve">343. Начисление баллов за выполнение контрольных упражнений по общей физической подготовке осуществляется в соответствии с нормативами выполнения контрольных упражнений по общей физической подготовке:</w:t>
      </w:r>
    </w:p>
    <w:bookmarkStart w:id="3542" w:name="P3542"/>
    <w:bookmarkEnd w:id="3542"/>
    <w:p>
      <w:pPr>
        <w:pStyle w:val="0"/>
        <w:spacing w:before="200" w:lineRule="auto"/>
        <w:ind w:firstLine="540"/>
        <w:jc w:val="both"/>
      </w:pPr>
      <w:r>
        <w:rPr>
          <w:sz w:val="20"/>
        </w:rPr>
        <w:t xml:space="preserve">343.1. При проверке уровня физической подготовки сотрудников и граждан Российской Федерации, поступающих на службу в органы внутренних дел, мужского пола:</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0"/>
        <w:gridCol w:w="793"/>
        <w:gridCol w:w="737"/>
        <w:gridCol w:w="964"/>
        <w:gridCol w:w="1077"/>
        <w:gridCol w:w="1077"/>
        <w:gridCol w:w="1020"/>
        <w:gridCol w:w="1020"/>
        <w:gridCol w:w="964"/>
        <w:gridCol w:w="907"/>
      </w:tblGrid>
      <w:tr>
        <w:tc>
          <w:tcPr>
            <w:gridSpan w:val="10"/>
            <w:tcW w:w="9069" w:type="dxa"/>
          </w:tcPr>
          <w:p>
            <w:pPr>
              <w:pStyle w:val="0"/>
              <w:jc w:val="center"/>
            </w:pPr>
            <w:r>
              <w:rPr>
                <w:sz w:val="20"/>
              </w:rPr>
              <w:t xml:space="preserve">Нормативы выполнения контрольных упражнений</w:t>
            </w:r>
          </w:p>
        </w:tc>
      </w:tr>
      <w:tr>
        <w:tc>
          <w:tcPr>
            <w:tcW w:w="510" w:type="dxa"/>
            <w:vMerge w:val="restart"/>
          </w:tcPr>
          <w:p>
            <w:pPr>
              <w:pStyle w:val="0"/>
              <w:jc w:val="center"/>
            </w:pPr>
            <w:r>
              <w:rPr>
                <w:sz w:val="20"/>
              </w:rPr>
              <w:t xml:space="preserve">Баллы</w:t>
            </w:r>
          </w:p>
        </w:tc>
        <w:tc>
          <w:tcPr>
            <w:gridSpan w:val="3"/>
            <w:tcW w:w="2494" w:type="dxa"/>
          </w:tcPr>
          <w:p>
            <w:pPr>
              <w:pStyle w:val="0"/>
              <w:jc w:val="center"/>
            </w:pPr>
            <w:r>
              <w:rPr>
                <w:sz w:val="20"/>
              </w:rPr>
              <w:t xml:space="preserve">Сила</w:t>
            </w:r>
          </w:p>
        </w:tc>
        <w:tc>
          <w:tcPr>
            <w:gridSpan w:val="2"/>
            <w:tcW w:w="2154" w:type="dxa"/>
          </w:tcPr>
          <w:p>
            <w:pPr>
              <w:pStyle w:val="0"/>
              <w:jc w:val="center"/>
            </w:pPr>
            <w:r>
              <w:rPr>
                <w:sz w:val="20"/>
              </w:rPr>
              <w:t xml:space="preserve">Быстрота и ловкость</w:t>
            </w:r>
          </w:p>
        </w:tc>
        <w:tc>
          <w:tcPr>
            <w:gridSpan w:val="4"/>
            <w:tcW w:w="3911" w:type="dxa"/>
          </w:tcPr>
          <w:p>
            <w:pPr>
              <w:pStyle w:val="0"/>
              <w:jc w:val="center"/>
            </w:pPr>
            <w:r>
              <w:rPr>
                <w:sz w:val="20"/>
              </w:rPr>
              <w:t xml:space="preserve">Выносливость</w:t>
            </w:r>
          </w:p>
        </w:tc>
      </w:tr>
      <w:tr>
        <w:tc>
          <w:tcPr>
            <w:vMerge w:val="continue"/>
          </w:tcPr>
          <w:p/>
        </w:tc>
        <w:tc>
          <w:tcPr>
            <w:tcW w:w="793" w:type="dxa"/>
          </w:tcPr>
          <w:p>
            <w:pPr>
              <w:pStyle w:val="0"/>
              <w:jc w:val="center"/>
            </w:pPr>
            <w:r>
              <w:rPr>
                <w:sz w:val="20"/>
              </w:rPr>
              <w:t xml:space="preserve">Подтягивание на перекладине (количество раз)</w:t>
            </w:r>
          </w:p>
        </w:tc>
        <w:tc>
          <w:tcPr>
            <w:tcW w:w="737" w:type="dxa"/>
          </w:tcPr>
          <w:p>
            <w:pPr>
              <w:pStyle w:val="0"/>
              <w:jc w:val="center"/>
            </w:pPr>
            <w:r>
              <w:rPr>
                <w:sz w:val="20"/>
              </w:rPr>
              <w:t xml:space="preserve">Жим гири весом 24 килограмма (количество раз)</w:t>
            </w:r>
          </w:p>
        </w:tc>
        <w:tc>
          <w:tcPr>
            <w:tcW w:w="964" w:type="dxa"/>
          </w:tcPr>
          <w:p>
            <w:pPr>
              <w:pStyle w:val="0"/>
              <w:jc w:val="center"/>
            </w:pPr>
            <w:r>
              <w:rPr>
                <w:sz w:val="20"/>
              </w:rPr>
              <w:t xml:space="preserve">Сгибание и разгибание рук в упоре лежа (количество раз)</w:t>
            </w:r>
          </w:p>
        </w:tc>
        <w:tc>
          <w:tcPr>
            <w:tcW w:w="1077" w:type="dxa"/>
          </w:tcPr>
          <w:p>
            <w:pPr>
              <w:pStyle w:val="0"/>
              <w:jc w:val="center"/>
            </w:pPr>
            <w:r>
              <w:rPr>
                <w:sz w:val="20"/>
              </w:rPr>
              <w:t xml:space="preserve">Челночный бег 10 x 10 метров (секунд)</w:t>
            </w:r>
          </w:p>
        </w:tc>
        <w:tc>
          <w:tcPr>
            <w:tcW w:w="1077" w:type="dxa"/>
          </w:tcPr>
          <w:p>
            <w:pPr>
              <w:pStyle w:val="0"/>
              <w:jc w:val="center"/>
            </w:pPr>
            <w:r>
              <w:rPr>
                <w:sz w:val="20"/>
              </w:rPr>
              <w:t xml:space="preserve">Челночный бег 4 x 20 метров (секунд)</w:t>
            </w:r>
          </w:p>
        </w:tc>
        <w:tc>
          <w:tcPr>
            <w:tcW w:w="1020" w:type="dxa"/>
          </w:tcPr>
          <w:p>
            <w:pPr>
              <w:pStyle w:val="0"/>
              <w:jc w:val="center"/>
            </w:pPr>
            <w:r>
              <w:rPr>
                <w:sz w:val="20"/>
              </w:rPr>
              <w:t xml:space="preserve">Бег (кросс) на 3 километра (минут, секунд)</w:t>
            </w:r>
          </w:p>
        </w:tc>
        <w:tc>
          <w:tcPr>
            <w:tcW w:w="1020" w:type="dxa"/>
          </w:tcPr>
          <w:p>
            <w:pPr>
              <w:pStyle w:val="0"/>
              <w:jc w:val="center"/>
            </w:pPr>
            <w:r>
              <w:rPr>
                <w:sz w:val="20"/>
              </w:rPr>
              <w:t xml:space="preserve">Бег (кросс) на 5 километров (минут, секунд)</w:t>
            </w:r>
          </w:p>
        </w:tc>
        <w:tc>
          <w:tcPr>
            <w:tcW w:w="964" w:type="dxa"/>
          </w:tcPr>
          <w:p>
            <w:pPr>
              <w:pStyle w:val="0"/>
              <w:jc w:val="center"/>
            </w:pPr>
            <w:r>
              <w:rPr>
                <w:sz w:val="20"/>
              </w:rPr>
              <w:t xml:space="preserve">Бег на лыжах на 5 километров (минут, секунд)</w:t>
            </w:r>
          </w:p>
        </w:tc>
        <w:tc>
          <w:tcPr>
            <w:tcW w:w="907" w:type="dxa"/>
          </w:tcPr>
          <w:p>
            <w:pPr>
              <w:pStyle w:val="0"/>
              <w:jc w:val="center"/>
            </w:pPr>
            <w:r>
              <w:rPr>
                <w:sz w:val="20"/>
              </w:rPr>
              <w:t xml:space="preserve">Плавание на 100 метров (минут, секунд)</w:t>
            </w:r>
          </w:p>
        </w:tc>
      </w:tr>
      <w:tr>
        <w:tc>
          <w:tcPr>
            <w:tcW w:w="510" w:type="dxa"/>
          </w:tcPr>
          <w:p>
            <w:pPr>
              <w:pStyle w:val="0"/>
              <w:jc w:val="center"/>
            </w:pPr>
            <w:r>
              <w:rPr>
                <w:sz w:val="20"/>
              </w:rPr>
              <w:t xml:space="preserve">1</w:t>
            </w:r>
          </w:p>
        </w:tc>
        <w:tc>
          <w:tcPr>
            <w:tcW w:w="793" w:type="dxa"/>
          </w:tcPr>
          <w:p>
            <w:pPr>
              <w:pStyle w:val="0"/>
              <w:jc w:val="center"/>
            </w:pPr>
            <w:r>
              <w:rPr>
                <w:sz w:val="20"/>
              </w:rPr>
              <w:t xml:space="preserve">2</w:t>
            </w:r>
          </w:p>
        </w:tc>
        <w:tc>
          <w:tcPr>
            <w:tcW w:w="737" w:type="dxa"/>
          </w:tcPr>
          <w:p>
            <w:pPr>
              <w:pStyle w:val="0"/>
              <w:jc w:val="center"/>
            </w:pPr>
            <w:r>
              <w:rPr>
                <w:sz w:val="20"/>
              </w:rPr>
              <w:t xml:space="preserve">3</w:t>
            </w:r>
          </w:p>
        </w:tc>
        <w:tc>
          <w:tcPr>
            <w:tcW w:w="964" w:type="dxa"/>
          </w:tcPr>
          <w:p>
            <w:pPr>
              <w:pStyle w:val="0"/>
              <w:jc w:val="center"/>
            </w:pPr>
            <w:r>
              <w:rPr>
                <w:sz w:val="20"/>
              </w:rPr>
              <w:t xml:space="preserve">4</w:t>
            </w:r>
          </w:p>
        </w:tc>
        <w:tc>
          <w:tcPr>
            <w:tcW w:w="1077" w:type="dxa"/>
          </w:tcPr>
          <w:p>
            <w:pPr>
              <w:pStyle w:val="0"/>
              <w:jc w:val="center"/>
            </w:pPr>
            <w:r>
              <w:rPr>
                <w:sz w:val="20"/>
              </w:rPr>
              <w:t xml:space="preserve">5</w:t>
            </w:r>
          </w:p>
        </w:tc>
        <w:tc>
          <w:tcPr>
            <w:tcW w:w="1077" w:type="dxa"/>
          </w:tcPr>
          <w:p>
            <w:pPr>
              <w:pStyle w:val="0"/>
              <w:jc w:val="center"/>
            </w:pPr>
            <w:r>
              <w:rPr>
                <w:sz w:val="20"/>
              </w:rPr>
              <w:t xml:space="preserve">6</w:t>
            </w:r>
          </w:p>
        </w:tc>
        <w:tc>
          <w:tcPr>
            <w:tcW w:w="1020" w:type="dxa"/>
          </w:tcPr>
          <w:p>
            <w:pPr>
              <w:pStyle w:val="0"/>
              <w:jc w:val="center"/>
            </w:pPr>
            <w:r>
              <w:rPr>
                <w:sz w:val="20"/>
              </w:rPr>
              <w:t xml:space="preserve">7</w:t>
            </w:r>
          </w:p>
        </w:tc>
        <w:tc>
          <w:tcPr>
            <w:tcW w:w="1020" w:type="dxa"/>
          </w:tcPr>
          <w:p>
            <w:pPr>
              <w:pStyle w:val="0"/>
              <w:jc w:val="center"/>
            </w:pPr>
            <w:r>
              <w:rPr>
                <w:sz w:val="20"/>
              </w:rPr>
              <w:t xml:space="preserve">8</w:t>
            </w:r>
          </w:p>
        </w:tc>
        <w:tc>
          <w:tcPr>
            <w:tcW w:w="964" w:type="dxa"/>
          </w:tcPr>
          <w:p>
            <w:pPr>
              <w:pStyle w:val="0"/>
              <w:jc w:val="center"/>
            </w:pPr>
            <w:r>
              <w:rPr>
                <w:sz w:val="20"/>
              </w:rPr>
              <w:t xml:space="preserve">9</w:t>
            </w:r>
          </w:p>
        </w:tc>
        <w:tc>
          <w:tcPr>
            <w:tcW w:w="907" w:type="dxa"/>
          </w:tcPr>
          <w:p>
            <w:pPr>
              <w:pStyle w:val="0"/>
              <w:jc w:val="center"/>
            </w:pPr>
            <w:r>
              <w:rPr>
                <w:sz w:val="20"/>
              </w:rPr>
              <w:t xml:space="preserve">10</w:t>
            </w:r>
          </w:p>
        </w:tc>
      </w:tr>
      <w:tr>
        <w:tc>
          <w:tcPr>
            <w:tcW w:w="510" w:type="dxa"/>
            <w:vAlign w:val="center"/>
          </w:tcPr>
          <w:p>
            <w:pPr>
              <w:pStyle w:val="0"/>
              <w:jc w:val="center"/>
            </w:pPr>
            <w:r>
              <w:rPr>
                <w:sz w:val="20"/>
              </w:rPr>
              <w:t xml:space="preserve">100</w:t>
            </w:r>
          </w:p>
        </w:tc>
        <w:tc>
          <w:tcPr>
            <w:tcW w:w="793" w:type="dxa"/>
            <w:vAlign w:val="center"/>
          </w:tcPr>
          <w:p>
            <w:pPr>
              <w:pStyle w:val="0"/>
              <w:jc w:val="center"/>
            </w:pPr>
            <w:r>
              <w:rPr>
                <w:sz w:val="20"/>
              </w:rPr>
              <w:t xml:space="preserve">более 22</w:t>
            </w:r>
          </w:p>
        </w:tc>
        <w:tc>
          <w:tcPr>
            <w:tcW w:w="737" w:type="dxa"/>
            <w:vAlign w:val="center"/>
          </w:tcPr>
          <w:p>
            <w:pPr>
              <w:pStyle w:val="0"/>
              <w:jc w:val="center"/>
            </w:pPr>
            <w:r>
              <w:rPr>
                <w:sz w:val="20"/>
              </w:rPr>
              <w:t xml:space="preserve">более 62</w:t>
            </w:r>
          </w:p>
        </w:tc>
        <w:tc>
          <w:tcPr>
            <w:tcW w:w="964" w:type="dxa"/>
            <w:vAlign w:val="center"/>
          </w:tcPr>
          <w:p>
            <w:pPr>
              <w:pStyle w:val="0"/>
              <w:jc w:val="center"/>
            </w:pPr>
            <w:r>
              <w:rPr>
                <w:sz w:val="20"/>
              </w:rPr>
              <w:t xml:space="preserve">более 47</w:t>
            </w:r>
          </w:p>
        </w:tc>
        <w:tc>
          <w:tcPr>
            <w:tcW w:w="1077" w:type="dxa"/>
            <w:vAlign w:val="center"/>
          </w:tcPr>
          <w:p>
            <w:pPr>
              <w:pStyle w:val="0"/>
              <w:jc w:val="center"/>
            </w:pPr>
            <w:r>
              <w:rPr>
                <w:sz w:val="20"/>
              </w:rPr>
              <w:t xml:space="preserve">менее 24.0</w:t>
            </w:r>
          </w:p>
        </w:tc>
        <w:tc>
          <w:tcPr>
            <w:tcW w:w="1077" w:type="dxa"/>
            <w:vAlign w:val="center"/>
          </w:tcPr>
          <w:p>
            <w:pPr>
              <w:pStyle w:val="0"/>
              <w:jc w:val="center"/>
            </w:pPr>
            <w:r>
              <w:rPr>
                <w:sz w:val="20"/>
              </w:rPr>
              <w:t xml:space="preserve">менее 14.2</w:t>
            </w:r>
          </w:p>
        </w:tc>
        <w:tc>
          <w:tcPr>
            <w:tcW w:w="1020" w:type="dxa"/>
            <w:vAlign w:val="center"/>
          </w:tcPr>
          <w:p>
            <w:pPr>
              <w:pStyle w:val="0"/>
              <w:jc w:val="center"/>
            </w:pPr>
            <w:r>
              <w:rPr>
                <w:sz w:val="20"/>
              </w:rPr>
              <w:t xml:space="preserve">менее 10.30</w:t>
            </w:r>
          </w:p>
        </w:tc>
        <w:tc>
          <w:tcPr>
            <w:tcW w:w="1020" w:type="dxa"/>
            <w:vAlign w:val="center"/>
          </w:tcPr>
          <w:p>
            <w:pPr>
              <w:pStyle w:val="0"/>
              <w:jc w:val="center"/>
            </w:pPr>
            <w:r>
              <w:rPr>
                <w:sz w:val="20"/>
              </w:rPr>
              <w:t xml:space="preserve">менее 16.00</w:t>
            </w:r>
          </w:p>
        </w:tc>
        <w:tc>
          <w:tcPr>
            <w:tcW w:w="964" w:type="dxa"/>
            <w:vAlign w:val="center"/>
          </w:tcPr>
          <w:p>
            <w:pPr>
              <w:pStyle w:val="0"/>
              <w:jc w:val="center"/>
            </w:pPr>
            <w:r>
              <w:rPr>
                <w:sz w:val="20"/>
              </w:rPr>
              <w:t xml:space="preserve">менее 16.00</w:t>
            </w:r>
          </w:p>
        </w:tc>
        <w:tc>
          <w:tcPr>
            <w:tcW w:w="907" w:type="dxa"/>
            <w:vAlign w:val="center"/>
          </w:tcPr>
          <w:p>
            <w:pPr>
              <w:pStyle w:val="0"/>
              <w:jc w:val="center"/>
            </w:pPr>
            <w:r>
              <w:rPr>
                <w:sz w:val="20"/>
              </w:rPr>
              <w:t xml:space="preserve">менее 1.10</w:t>
            </w:r>
          </w:p>
        </w:tc>
      </w:tr>
      <w:tr>
        <w:tc>
          <w:tcPr>
            <w:tcW w:w="510" w:type="dxa"/>
            <w:vAlign w:val="center"/>
          </w:tcPr>
          <w:p>
            <w:pPr>
              <w:pStyle w:val="0"/>
              <w:jc w:val="center"/>
            </w:pPr>
            <w:r>
              <w:rPr>
                <w:sz w:val="20"/>
              </w:rPr>
              <w:t xml:space="preserve">99</w:t>
            </w:r>
          </w:p>
        </w:tc>
        <w:tc>
          <w:tcPr>
            <w:tcW w:w="793" w:type="dxa"/>
            <w:vAlign w:val="center"/>
          </w:tcPr>
          <w:p>
            <w:pPr>
              <w:pStyle w:val="0"/>
              <w:jc w:val="center"/>
            </w:pPr>
            <w:r>
              <w:rPr>
                <w:sz w:val="20"/>
              </w:rPr>
              <w:t xml:space="preserve">22</w:t>
            </w:r>
          </w:p>
        </w:tc>
        <w:tc>
          <w:tcPr>
            <w:tcW w:w="737" w:type="dxa"/>
            <w:vAlign w:val="center"/>
          </w:tcPr>
          <w:p>
            <w:pPr>
              <w:pStyle w:val="0"/>
              <w:jc w:val="center"/>
            </w:pPr>
            <w:r>
              <w:rPr>
                <w:sz w:val="20"/>
              </w:rPr>
              <w:t xml:space="preserve">62</w:t>
            </w:r>
          </w:p>
        </w:tc>
        <w:tc>
          <w:tcPr>
            <w:tcW w:w="964" w:type="dxa"/>
            <w:vAlign w:val="center"/>
          </w:tcPr>
          <w:p>
            <w:pPr>
              <w:pStyle w:val="0"/>
              <w:jc w:val="center"/>
            </w:pPr>
            <w:r>
              <w:rPr>
                <w:sz w:val="20"/>
              </w:rPr>
              <w:t xml:space="preserve">47</w:t>
            </w:r>
          </w:p>
        </w:tc>
        <w:tc>
          <w:tcPr>
            <w:tcW w:w="1077" w:type="dxa"/>
            <w:vAlign w:val="center"/>
          </w:tcPr>
          <w:p>
            <w:pPr>
              <w:pStyle w:val="0"/>
              <w:jc w:val="center"/>
            </w:pPr>
            <w:r>
              <w:rPr>
                <w:sz w:val="20"/>
              </w:rPr>
              <w:t xml:space="preserve">24.0</w:t>
            </w:r>
          </w:p>
        </w:tc>
        <w:tc>
          <w:tcPr>
            <w:tcW w:w="1077" w:type="dxa"/>
            <w:vAlign w:val="center"/>
          </w:tcPr>
          <w:p>
            <w:pPr>
              <w:pStyle w:val="0"/>
              <w:jc w:val="center"/>
            </w:pPr>
            <w:r>
              <w:rPr>
                <w:sz w:val="20"/>
              </w:rPr>
              <w:t xml:space="preserve">14.2</w:t>
            </w:r>
          </w:p>
        </w:tc>
        <w:tc>
          <w:tcPr>
            <w:tcW w:w="1020" w:type="dxa"/>
            <w:vAlign w:val="center"/>
          </w:tcPr>
          <w:p>
            <w:pPr>
              <w:pStyle w:val="0"/>
              <w:jc w:val="center"/>
            </w:pPr>
            <w:r>
              <w:rPr>
                <w:sz w:val="20"/>
              </w:rPr>
              <w:t xml:space="preserve">10.30</w:t>
            </w:r>
          </w:p>
        </w:tc>
        <w:tc>
          <w:tcPr>
            <w:tcW w:w="1020" w:type="dxa"/>
            <w:vAlign w:val="center"/>
          </w:tcPr>
          <w:p>
            <w:pPr>
              <w:pStyle w:val="0"/>
              <w:jc w:val="center"/>
            </w:pPr>
            <w:r>
              <w:rPr>
                <w:sz w:val="20"/>
              </w:rPr>
              <w:t xml:space="preserve">16.00</w:t>
            </w:r>
          </w:p>
        </w:tc>
        <w:tc>
          <w:tcPr>
            <w:tcW w:w="964" w:type="dxa"/>
            <w:vAlign w:val="center"/>
          </w:tcPr>
          <w:p>
            <w:pPr>
              <w:pStyle w:val="0"/>
              <w:jc w:val="center"/>
            </w:pPr>
            <w:r>
              <w:rPr>
                <w:sz w:val="20"/>
              </w:rPr>
              <w:t xml:space="preserve">16.00 - 16.30</w:t>
            </w:r>
          </w:p>
        </w:tc>
        <w:tc>
          <w:tcPr>
            <w:tcW w:w="907" w:type="dxa"/>
            <w:vAlign w:val="center"/>
          </w:tcPr>
          <w:p>
            <w:pPr>
              <w:pStyle w:val="0"/>
              <w:jc w:val="center"/>
            </w:pPr>
            <w:r>
              <w:rPr>
                <w:sz w:val="20"/>
              </w:rPr>
              <w:t xml:space="preserve">1.10</w:t>
            </w:r>
          </w:p>
        </w:tc>
      </w:tr>
      <w:tr>
        <w:tc>
          <w:tcPr>
            <w:tcW w:w="510" w:type="dxa"/>
            <w:vAlign w:val="center"/>
          </w:tcPr>
          <w:p>
            <w:pPr>
              <w:pStyle w:val="0"/>
              <w:jc w:val="center"/>
            </w:pPr>
            <w:r>
              <w:rPr>
                <w:sz w:val="20"/>
              </w:rPr>
              <w:t xml:space="preserve">98</w:t>
            </w:r>
          </w:p>
        </w:tc>
        <w:tc>
          <w:tcPr>
            <w:tcW w:w="793" w:type="dxa"/>
            <w:vAlign w:val="center"/>
          </w:tcPr>
          <w:p>
            <w:pPr>
              <w:pStyle w:val="0"/>
              <w:jc w:val="center"/>
            </w:pPr>
            <w:r>
              <w:rPr>
                <w:sz w:val="20"/>
              </w:rPr>
              <w:t xml:space="preserve">21</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24.1</w:t>
            </w:r>
          </w:p>
        </w:tc>
        <w:tc>
          <w:tcPr>
            <w:tcW w:w="1077" w:type="dxa"/>
            <w:vAlign w:val="center"/>
          </w:tcPr>
          <w:p>
            <w:pPr>
              <w:pStyle w:val="0"/>
              <w:jc w:val="center"/>
            </w:pPr>
            <w:r>
              <w:rPr>
                <w:sz w:val="20"/>
              </w:rPr>
              <w:t xml:space="preserve">-</w:t>
            </w:r>
          </w:p>
        </w:tc>
        <w:tc>
          <w:tcPr>
            <w:tcW w:w="1020" w:type="dxa"/>
            <w:vAlign w:val="center"/>
          </w:tcPr>
          <w:p>
            <w:pPr>
              <w:pStyle w:val="0"/>
              <w:jc w:val="center"/>
            </w:pPr>
            <w:r>
              <w:rPr>
                <w:sz w:val="20"/>
              </w:rPr>
              <w:t xml:space="preserve">10.31 - 10.34</w:t>
            </w:r>
          </w:p>
        </w:tc>
        <w:tc>
          <w:tcPr>
            <w:tcW w:w="1020" w:type="dxa"/>
            <w:vAlign w:val="center"/>
          </w:tcPr>
          <w:p>
            <w:pPr>
              <w:pStyle w:val="0"/>
              <w:jc w:val="center"/>
            </w:pPr>
            <w:r>
              <w:rPr>
                <w:sz w:val="20"/>
              </w:rPr>
              <w:t xml:space="preserve">16.01 - 16.30</w:t>
            </w:r>
          </w:p>
        </w:tc>
        <w:tc>
          <w:tcPr>
            <w:tcW w:w="964" w:type="dxa"/>
            <w:vAlign w:val="center"/>
          </w:tcPr>
          <w:p>
            <w:pPr>
              <w:pStyle w:val="0"/>
              <w:jc w:val="center"/>
            </w:pPr>
            <w:r>
              <w:rPr>
                <w:sz w:val="20"/>
              </w:rPr>
              <w:t xml:space="preserve">16.31 - 16.59</w:t>
            </w:r>
          </w:p>
        </w:tc>
        <w:tc>
          <w:tcPr>
            <w:tcW w:w="907" w:type="dxa"/>
            <w:vAlign w:val="center"/>
          </w:tcPr>
          <w:p>
            <w:pPr>
              <w:pStyle w:val="0"/>
              <w:jc w:val="center"/>
            </w:pPr>
            <w:r>
              <w:rPr>
                <w:sz w:val="20"/>
              </w:rPr>
              <w:t xml:space="preserve">1.11</w:t>
            </w:r>
          </w:p>
        </w:tc>
      </w:tr>
      <w:tr>
        <w:tc>
          <w:tcPr>
            <w:tcW w:w="510" w:type="dxa"/>
            <w:vAlign w:val="center"/>
          </w:tcPr>
          <w:p>
            <w:pPr>
              <w:pStyle w:val="0"/>
              <w:jc w:val="center"/>
            </w:pPr>
            <w:r>
              <w:rPr>
                <w:sz w:val="20"/>
              </w:rPr>
              <w:t xml:space="preserve">97</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61</w:t>
            </w:r>
          </w:p>
        </w:tc>
        <w:tc>
          <w:tcPr>
            <w:tcW w:w="964" w:type="dxa"/>
            <w:vAlign w:val="center"/>
          </w:tcPr>
          <w:p>
            <w:pPr>
              <w:pStyle w:val="0"/>
              <w:jc w:val="center"/>
            </w:pPr>
            <w:r>
              <w:rPr>
                <w:sz w:val="20"/>
              </w:rPr>
              <w:t xml:space="preserve">46</w:t>
            </w:r>
          </w:p>
        </w:tc>
        <w:tc>
          <w:tcPr>
            <w:tcW w:w="1077" w:type="dxa"/>
            <w:vAlign w:val="center"/>
          </w:tcPr>
          <w:p>
            <w:pPr>
              <w:pStyle w:val="0"/>
              <w:jc w:val="center"/>
            </w:pPr>
            <w:r>
              <w:rPr>
                <w:sz w:val="20"/>
              </w:rPr>
              <w:t xml:space="preserve">24.2</w:t>
            </w:r>
          </w:p>
        </w:tc>
        <w:tc>
          <w:tcPr>
            <w:tcW w:w="1077" w:type="dxa"/>
            <w:vAlign w:val="center"/>
          </w:tcPr>
          <w:p>
            <w:pPr>
              <w:pStyle w:val="0"/>
              <w:jc w:val="center"/>
            </w:pPr>
            <w:r>
              <w:rPr>
                <w:sz w:val="20"/>
              </w:rPr>
              <w:t xml:space="preserve">14.3</w:t>
            </w:r>
          </w:p>
        </w:tc>
        <w:tc>
          <w:tcPr>
            <w:tcW w:w="1020" w:type="dxa"/>
            <w:vAlign w:val="center"/>
          </w:tcPr>
          <w:p>
            <w:pPr>
              <w:pStyle w:val="0"/>
              <w:jc w:val="center"/>
            </w:pPr>
            <w:r>
              <w:rPr>
                <w:sz w:val="20"/>
              </w:rPr>
              <w:t xml:space="preserve">10.35</w:t>
            </w:r>
          </w:p>
        </w:tc>
        <w:tc>
          <w:tcPr>
            <w:tcW w:w="1020" w:type="dxa"/>
            <w:vAlign w:val="center"/>
          </w:tcPr>
          <w:p>
            <w:pPr>
              <w:pStyle w:val="0"/>
              <w:jc w:val="center"/>
            </w:pPr>
            <w:r>
              <w:rPr>
                <w:sz w:val="20"/>
              </w:rPr>
              <w:t xml:space="preserve">16.31 - 17.00</w:t>
            </w:r>
          </w:p>
        </w:tc>
        <w:tc>
          <w:tcPr>
            <w:tcW w:w="964" w:type="dxa"/>
            <w:vAlign w:val="center"/>
          </w:tcPr>
          <w:p>
            <w:pPr>
              <w:pStyle w:val="0"/>
              <w:jc w:val="center"/>
            </w:pPr>
            <w:r>
              <w:rPr>
                <w:sz w:val="20"/>
              </w:rPr>
              <w:t xml:space="preserve">17.00 - 17.30</w:t>
            </w:r>
          </w:p>
        </w:tc>
        <w:tc>
          <w:tcPr>
            <w:tcW w:w="907" w:type="dxa"/>
            <w:vAlign w:val="center"/>
          </w:tcPr>
          <w:p>
            <w:pPr>
              <w:pStyle w:val="0"/>
              <w:jc w:val="center"/>
            </w:pPr>
            <w:r>
              <w:rPr>
                <w:sz w:val="20"/>
              </w:rPr>
              <w:t xml:space="preserve">1.12</w:t>
            </w:r>
          </w:p>
        </w:tc>
      </w:tr>
      <w:tr>
        <w:tc>
          <w:tcPr>
            <w:tcW w:w="510" w:type="dxa"/>
            <w:vAlign w:val="center"/>
          </w:tcPr>
          <w:p>
            <w:pPr>
              <w:pStyle w:val="0"/>
              <w:jc w:val="center"/>
            </w:pPr>
            <w:r>
              <w:rPr>
                <w:sz w:val="20"/>
              </w:rPr>
              <w:t xml:space="preserve">96</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24.3</w:t>
            </w:r>
          </w:p>
        </w:tc>
        <w:tc>
          <w:tcPr>
            <w:tcW w:w="1077" w:type="dxa"/>
            <w:vAlign w:val="center"/>
          </w:tcPr>
          <w:p>
            <w:pPr>
              <w:pStyle w:val="0"/>
              <w:jc w:val="center"/>
            </w:pPr>
            <w:r>
              <w:rPr>
                <w:sz w:val="20"/>
              </w:rPr>
              <w:t xml:space="preserve">-</w:t>
            </w:r>
          </w:p>
        </w:tc>
        <w:tc>
          <w:tcPr>
            <w:tcW w:w="1020" w:type="dxa"/>
            <w:vAlign w:val="center"/>
          </w:tcPr>
          <w:p>
            <w:pPr>
              <w:pStyle w:val="0"/>
              <w:jc w:val="center"/>
            </w:pPr>
            <w:r>
              <w:rPr>
                <w:sz w:val="20"/>
              </w:rPr>
              <w:t xml:space="preserve">10.36 - 10.39</w:t>
            </w:r>
          </w:p>
        </w:tc>
        <w:tc>
          <w:tcPr>
            <w:tcW w:w="1020" w:type="dxa"/>
            <w:vAlign w:val="center"/>
          </w:tcPr>
          <w:p>
            <w:pPr>
              <w:pStyle w:val="0"/>
              <w:jc w:val="center"/>
            </w:pPr>
            <w:r>
              <w:rPr>
                <w:sz w:val="20"/>
              </w:rPr>
              <w:t xml:space="preserve">17.01 - 17.30</w:t>
            </w:r>
          </w:p>
        </w:tc>
        <w:tc>
          <w:tcPr>
            <w:tcW w:w="964" w:type="dxa"/>
            <w:vAlign w:val="center"/>
          </w:tcPr>
          <w:p>
            <w:pPr>
              <w:pStyle w:val="0"/>
              <w:jc w:val="center"/>
            </w:pPr>
            <w:r>
              <w:rPr>
                <w:sz w:val="20"/>
              </w:rPr>
              <w:t xml:space="preserve">17.31 - 17.59</w:t>
            </w:r>
          </w:p>
        </w:tc>
        <w:tc>
          <w:tcPr>
            <w:tcW w:w="907" w:type="dxa"/>
            <w:vAlign w:val="center"/>
          </w:tcPr>
          <w:p>
            <w:pPr>
              <w:pStyle w:val="0"/>
              <w:jc w:val="center"/>
            </w:pPr>
            <w:r>
              <w:rPr>
                <w:sz w:val="20"/>
              </w:rPr>
              <w:t xml:space="preserve">1.13</w:t>
            </w:r>
          </w:p>
        </w:tc>
      </w:tr>
      <w:tr>
        <w:tc>
          <w:tcPr>
            <w:tcW w:w="510" w:type="dxa"/>
            <w:vAlign w:val="center"/>
          </w:tcPr>
          <w:p>
            <w:pPr>
              <w:pStyle w:val="0"/>
              <w:jc w:val="center"/>
            </w:pPr>
            <w:r>
              <w:rPr>
                <w:sz w:val="20"/>
              </w:rPr>
              <w:t xml:space="preserve">95</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60</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24.4</w:t>
            </w:r>
          </w:p>
        </w:tc>
        <w:tc>
          <w:tcPr>
            <w:tcW w:w="1077" w:type="dxa"/>
            <w:vAlign w:val="center"/>
          </w:tcPr>
          <w:p>
            <w:pPr>
              <w:pStyle w:val="0"/>
              <w:jc w:val="center"/>
            </w:pPr>
            <w:r>
              <w:rPr>
                <w:sz w:val="20"/>
              </w:rPr>
              <w:t xml:space="preserve">14.4</w:t>
            </w:r>
          </w:p>
        </w:tc>
        <w:tc>
          <w:tcPr>
            <w:tcW w:w="1020" w:type="dxa"/>
            <w:vAlign w:val="center"/>
          </w:tcPr>
          <w:p>
            <w:pPr>
              <w:pStyle w:val="0"/>
              <w:jc w:val="center"/>
            </w:pPr>
            <w:r>
              <w:rPr>
                <w:sz w:val="20"/>
              </w:rPr>
              <w:t xml:space="preserve">10.40</w:t>
            </w:r>
          </w:p>
        </w:tc>
        <w:tc>
          <w:tcPr>
            <w:tcW w:w="1020" w:type="dxa"/>
            <w:vAlign w:val="center"/>
          </w:tcPr>
          <w:p>
            <w:pPr>
              <w:pStyle w:val="0"/>
              <w:jc w:val="center"/>
            </w:pPr>
            <w:r>
              <w:rPr>
                <w:sz w:val="20"/>
              </w:rPr>
              <w:t xml:space="preserve">17.31 - 18.00</w:t>
            </w:r>
          </w:p>
        </w:tc>
        <w:tc>
          <w:tcPr>
            <w:tcW w:w="964" w:type="dxa"/>
            <w:vAlign w:val="center"/>
          </w:tcPr>
          <w:p>
            <w:pPr>
              <w:pStyle w:val="0"/>
              <w:jc w:val="center"/>
            </w:pPr>
            <w:r>
              <w:rPr>
                <w:sz w:val="20"/>
              </w:rPr>
              <w:t xml:space="preserve">18.00</w:t>
            </w:r>
          </w:p>
        </w:tc>
        <w:tc>
          <w:tcPr>
            <w:tcW w:w="907" w:type="dxa"/>
            <w:vAlign w:val="center"/>
          </w:tcPr>
          <w:p>
            <w:pPr>
              <w:pStyle w:val="0"/>
              <w:jc w:val="center"/>
            </w:pPr>
            <w:r>
              <w:rPr>
                <w:sz w:val="20"/>
              </w:rPr>
              <w:t xml:space="preserve">1.14</w:t>
            </w:r>
          </w:p>
        </w:tc>
      </w:tr>
      <w:tr>
        <w:tc>
          <w:tcPr>
            <w:tcW w:w="510" w:type="dxa"/>
            <w:vAlign w:val="center"/>
          </w:tcPr>
          <w:p>
            <w:pPr>
              <w:pStyle w:val="0"/>
              <w:jc w:val="center"/>
            </w:pPr>
            <w:r>
              <w:rPr>
                <w:sz w:val="20"/>
              </w:rPr>
              <w:t xml:space="preserve">94</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45</w:t>
            </w:r>
          </w:p>
        </w:tc>
        <w:tc>
          <w:tcPr>
            <w:tcW w:w="1077" w:type="dxa"/>
            <w:vAlign w:val="center"/>
          </w:tcPr>
          <w:p>
            <w:pPr>
              <w:pStyle w:val="0"/>
              <w:jc w:val="center"/>
            </w:pPr>
            <w:r>
              <w:rPr>
                <w:sz w:val="20"/>
              </w:rPr>
              <w:t xml:space="preserve">24.5</w:t>
            </w:r>
          </w:p>
        </w:tc>
        <w:tc>
          <w:tcPr>
            <w:tcW w:w="1077" w:type="dxa"/>
            <w:vAlign w:val="center"/>
          </w:tcPr>
          <w:p>
            <w:pPr>
              <w:pStyle w:val="0"/>
              <w:jc w:val="center"/>
            </w:pPr>
            <w:r>
              <w:rPr>
                <w:sz w:val="20"/>
              </w:rPr>
              <w:t xml:space="preserve">-</w:t>
            </w:r>
          </w:p>
        </w:tc>
        <w:tc>
          <w:tcPr>
            <w:tcW w:w="1020" w:type="dxa"/>
            <w:vAlign w:val="center"/>
          </w:tcPr>
          <w:p>
            <w:pPr>
              <w:pStyle w:val="0"/>
              <w:jc w:val="center"/>
            </w:pPr>
            <w:r>
              <w:rPr>
                <w:sz w:val="20"/>
              </w:rPr>
              <w:t xml:space="preserve">10.41 - 10.44</w:t>
            </w:r>
          </w:p>
        </w:tc>
        <w:tc>
          <w:tcPr>
            <w:tcW w:w="1020" w:type="dxa"/>
            <w:vAlign w:val="center"/>
          </w:tcPr>
          <w:p>
            <w:pPr>
              <w:pStyle w:val="0"/>
              <w:jc w:val="center"/>
            </w:pPr>
            <w:r>
              <w:rPr>
                <w:sz w:val="20"/>
              </w:rPr>
              <w:t xml:space="preserve">18.01 - 18.30</w:t>
            </w:r>
          </w:p>
        </w:tc>
        <w:tc>
          <w:tcPr>
            <w:tcW w:w="964" w:type="dxa"/>
            <w:vAlign w:val="center"/>
          </w:tcPr>
          <w:p>
            <w:pPr>
              <w:pStyle w:val="0"/>
              <w:jc w:val="center"/>
            </w:pPr>
            <w:r>
              <w:rPr>
                <w:sz w:val="20"/>
              </w:rPr>
              <w:t xml:space="preserve">18.01 - 18.29</w:t>
            </w:r>
          </w:p>
        </w:tc>
        <w:tc>
          <w:tcPr>
            <w:tcW w:w="907" w:type="dxa"/>
            <w:vAlign w:val="center"/>
          </w:tcPr>
          <w:p>
            <w:pPr>
              <w:pStyle w:val="0"/>
              <w:jc w:val="center"/>
            </w:pPr>
            <w:r>
              <w:rPr>
                <w:sz w:val="20"/>
              </w:rPr>
              <w:t xml:space="preserve">1.15</w:t>
            </w:r>
          </w:p>
        </w:tc>
      </w:tr>
      <w:tr>
        <w:tc>
          <w:tcPr>
            <w:tcW w:w="510" w:type="dxa"/>
            <w:vAlign w:val="center"/>
          </w:tcPr>
          <w:p>
            <w:pPr>
              <w:pStyle w:val="0"/>
              <w:jc w:val="center"/>
            </w:pPr>
            <w:r>
              <w:rPr>
                <w:sz w:val="20"/>
              </w:rPr>
              <w:t xml:space="preserve">93</w:t>
            </w:r>
          </w:p>
        </w:tc>
        <w:tc>
          <w:tcPr>
            <w:tcW w:w="793" w:type="dxa"/>
            <w:vAlign w:val="center"/>
          </w:tcPr>
          <w:p>
            <w:pPr>
              <w:pStyle w:val="0"/>
              <w:jc w:val="center"/>
            </w:pPr>
            <w:r>
              <w:rPr>
                <w:sz w:val="20"/>
              </w:rPr>
              <w:t xml:space="preserve">20</w:t>
            </w:r>
          </w:p>
        </w:tc>
        <w:tc>
          <w:tcPr>
            <w:tcW w:w="737" w:type="dxa"/>
            <w:vAlign w:val="center"/>
          </w:tcPr>
          <w:p>
            <w:pPr>
              <w:pStyle w:val="0"/>
              <w:jc w:val="center"/>
            </w:pPr>
            <w:r>
              <w:rPr>
                <w:sz w:val="20"/>
              </w:rPr>
              <w:t xml:space="preserve">59</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24.6</w:t>
            </w:r>
          </w:p>
        </w:tc>
        <w:tc>
          <w:tcPr>
            <w:tcW w:w="1077" w:type="dxa"/>
            <w:vAlign w:val="center"/>
          </w:tcPr>
          <w:p>
            <w:pPr>
              <w:pStyle w:val="0"/>
              <w:jc w:val="center"/>
            </w:pPr>
            <w:r>
              <w:rPr>
                <w:sz w:val="20"/>
              </w:rPr>
              <w:t xml:space="preserve">14.5</w:t>
            </w:r>
          </w:p>
        </w:tc>
        <w:tc>
          <w:tcPr>
            <w:tcW w:w="1020" w:type="dxa"/>
            <w:vAlign w:val="center"/>
          </w:tcPr>
          <w:p>
            <w:pPr>
              <w:pStyle w:val="0"/>
              <w:jc w:val="center"/>
            </w:pPr>
            <w:r>
              <w:rPr>
                <w:sz w:val="20"/>
              </w:rPr>
              <w:t xml:space="preserve">10.45</w:t>
            </w:r>
          </w:p>
        </w:tc>
        <w:tc>
          <w:tcPr>
            <w:tcW w:w="1020" w:type="dxa"/>
            <w:vAlign w:val="center"/>
          </w:tcPr>
          <w:p>
            <w:pPr>
              <w:pStyle w:val="0"/>
              <w:jc w:val="center"/>
            </w:pPr>
            <w:r>
              <w:rPr>
                <w:sz w:val="20"/>
              </w:rPr>
              <w:t xml:space="preserve">18.31 - 19.00</w:t>
            </w:r>
          </w:p>
        </w:tc>
        <w:tc>
          <w:tcPr>
            <w:tcW w:w="964" w:type="dxa"/>
            <w:vAlign w:val="center"/>
          </w:tcPr>
          <w:p>
            <w:pPr>
              <w:pStyle w:val="0"/>
              <w:jc w:val="center"/>
            </w:pPr>
            <w:r>
              <w:rPr>
                <w:sz w:val="20"/>
              </w:rPr>
              <w:t xml:space="preserve">18.30</w:t>
            </w:r>
          </w:p>
        </w:tc>
        <w:tc>
          <w:tcPr>
            <w:tcW w:w="907" w:type="dxa"/>
            <w:vAlign w:val="center"/>
          </w:tcPr>
          <w:p>
            <w:pPr>
              <w:pStyle w:val="0"/>
              <w:jc w:val="center"/>
            </w:pPr>
            <w:r>
              <w:rPr>
                <w:sz w:val="20"/>
              </w:rPr>
              <w:t xml:space="preserve">1.16</w:t>
            </w:r>
          </w:p>
        </w:tc>
      </w:tr>
      <w:tr>
        <w:tc>
          <w:tcPr>
            <w:tcW w:w="510" w:type="dxa"/>
            <w:vAlign w:val="center"/>
          </w:tcPr>
          <w:p>
            <w:pPr>
              <w:pStyle w:val="0"/>
              <w:jc w:val="center"/>
            </w:pPr>
            <w:r>
              <w:rPr>
                <w:sz w:val="20"/>
              </w:rPr>
              <w:t xml:space="preserve">92</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24.7</w:t>
            </w:r>
          </w:p>
        </w:tc>
        <w:tc>
          <w:tcPr>
            <w:tcW w:w="1077" w:type="dxa"/>
            <w:vAlign w:val="center"/>
          </w:tcPr>
          <w:p>
            <w:pPr>
              <w:pStyle w:val="0"/>
              <w:jc w:val="center"/>
            </w:pPr>
            <w:r>
              <w:rPr>
                <w:sz w:val="20"/>
              </w:rPr>
              <w:t xml:space="preserve">-</w:t>
            </w:r>
          </w:p>
        </w:tc>
        <w:tc>
          <w:tcPr>
            <w:tcW w:w="1020" w:type="dxa"/>
            <w:vAlign w:val="center"/>
          </w:tcPr>
          <w:p>
            <w:pPr>
              <w:pStyle w:val="0"/>
              <w:jc w:val="center"/>
            </w:pPr>
            <w:r>
              <w:rPr>
                <w:sz w:val="20"/>
              </w:rPr>
              <w:t xml:space="preserve">10.46 - 10.49</w:t>
            </w:r>
          </w:p>
        </w:tc>
        <w:tc>
          <w:tcPr>
            <w:tcW w:w="1020" w:type="dxa"/>
            <w:vAlign w:val="center"/>
          </w:tcPr>
          <w:p>
            <w:pPr>
              <w:pStyle w:val="0"/>
              <w:jc w:val="center"/>
            </w:pPr>
            <w:r>
              <w:rPr>
                <w:sz w:val="20"/>
              </w:rPr>
              <w:t xml:space="preserve">19.01 - 19.30</w:t>
            </w:r>
          </w:p>
        </w:tc>
        <w:tc>
          <w:tcPr>
            <w:tcW w:w="964" w:type="dxa"/>
            <w:vAlign w:val="center"/>
          </w:tcPr>
          <w:p>
            <w:pPr>
              <w:pStyle w:val="0"/>
              <w:jc w:val="center"/>
            </w:pPr>
            <w:r>
              <w:rPr>
                <w:sz w:val="20"/>
              </w:rPr>
              <w:t xml:space="preserve">18.31 - 18.59</w:t>
            </w:r>
          </w:p>
        </w:tc>
        <w:tc>
          <w:tcPr>
            <w:tcW w:w="907" w:type="dxa"/>
            <w:vAlign w:val="center"/>
          </w:tcPr>
          <w:p>
            <w:pPr>
              <w:pStyle w:val="0"/>
              <w:jc w:val="center"/>
            </w:pPr>
            <w:r>
              <w:rPr>
                <w:sz w:val="20"/>
              </w:rPr>
              <w:t xml:space="preserve">1.17 - 1.18</w:t>
            </w:r>
          </w:p>
        </w:tc>
      </w:tr>
      <w:tr>
        <w:tc>
          <w:tcPr>
            <w:tcW w:w="510" w:type="dxa"/>
            <w:vAlign w:val="center"/>
          </w:tcPr>
          <w:p>
            <w:pPr>
              <w:pStyle w:val="0"/>
              <w:jc w:val="center"/>
            </w:pPr>
            <w:r>
              <w:rPr>
                <w:sz w:val="20"/>
              </w:rPr>
              <w:t xml:space="preserve">91</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58</w:t>
            </w:r>
          </w:p>
        </w:tc>
        <w:tc>
          <w:tcPr>
            <w:tcW w:w="964" w:type="dxa"/>
            <w:vAlign w:val="center"/>
          </w:tcPr>
          <w:p>
            <w:pPr>
              <w:pStyle w:val="0"/>
              <w:jc w:val="center"/>
            </w:pPr>
            <w:r>
              <w:rPr>
                <w:sz w:val="20"/>
              </w:rPr>
              <w:t xml:space="preserve">44</w:t>
            </w:r>
          </w:p>
        </w:tc>
        <w:tc>
          <w:tcPr>
            <w:tcW w:w="1077" w:type="dxa"/>
            <w:vAlign w:val="center"/>
          </w:tcPr>
          <w:p>
            <w:pPr>
              <w:pStyle w:val="0"/>
              <w:jc w:val="center"/>
            </w:pPr>
            <w:r>
              <w:rPr>
                <w:sz w:val="20"/>
              </w:rPr>
              <w:t xml:space="preserve">24.8</w:t>
            </w:r>
          </w:p>
        </w:tc>
        <w:tc>
          <w:tcPr>
            <w:tcW w:w="1077" w:type="dxa"/>
            <w:vAlign w:val="center"/>
          </w:tcPr>
          <w:p>
            <w:pPr>
              <w:pStyle w:val="0"/>
              <w:jc w:val="center"/>
            </w:pPr>
            <w:r>
              <w:rPr>
                <w:sz w:val="20"/>
              </w:rPr>
              <w:t xml:space="preserve">14.6</w:t>
            </w:r>
          </w:p>
        </w:tc>
        <w:tc>
          <w:tcPr>
            <w:tcW w:w="1020" w:type="dxa"/>
            <w:vAlign w:val="center"/>
          </w:tcPr>
          <w:p>
            <w:pPr>
              <w:pStyle w:val="0"/>
              <w:jc w:val="center"/>
            </w:pPr>
            <w:r>
              <w:rPr>
                <w:sz w:val="20"/>
              </w:rPr>
              <w:t xml:space="preserve">10.50</w:t>
            </w:r>
          </w:p>
        </w:tc>
        <w:tc>
          <w:tcPr>
            <w:tcW w:w="1020" w:type="dxa"/>
            <w:vAlign w:val="center"/>
          </w:tcPr>
          <w:p>
            <w:pPr>
              <w:pStyle w:val="0"/>
              <w:jc w:val="center"/>
            </w:pPr>
            <w:r>
              <w:rPr>
                <w:sz w:val="20"/>
              </w:rPr>
              <w:t xml:space="preserve">19.31 - 20.00</w:t>
            </w:r>
          </w:p>
        </w:tc>
        <w:tc>
          <w:tcPr>
            <w:tcW w:w="964" w:type="dxa"/>
            <w:vAlign w:val="center"/>
          </w:tcPr>
          <w:p>
            <w:pPr>
              <w:pStyle w:val="0"/>
              <w:jc w:val="center"/>
            </w:pPr>
            <w:r>
              <w:rPr>
                <w:sz w:val="20"/>
              </w:rPr>
              <w:t xml:space="preserve">19.00</w:t>
            </w:r>
          </w:p>
        </w:tc>
        <w:tc>
          <w:tcPr>
            <w:tcW w:w="907" w:type="dxa"/>
            <w:vAlign w:val="center"/>
          </w:tcPr>
          <w:p>
            <w:pPr>
              <w:pStyle w:val="0"/>
              <w:jc w:val="center"/>
            </w:pPr>
            <w:r>
              <w:rPr>
                <w:sz w:val="20"/>
              </w:rPr>
              <w:t xml:space="preserve">1.19</w:t>
            </w:r>
          </w:p>
        </w:tc>
      </w:tr>
      <w:tr>
        <w:tc>
          <w:tcPr>
            <w:tcW w:w="510" w:type="dxa"/>
            <w:vAlign w:val="center"/>
          </w:tcPr>
          <w:p>
            <w:pPr>
              <w:pStyle w:val="0"/>
              <w:jc w:val="center"/>
            </w:pPr>
            <w:r>
              <w:rPr>
                <w:sz w:val="20"/>
              </w:rPr>
              <w:t xml:space="preserve">90</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24.9</w:t>
            </w:r>
          </w:p>
        </w:tc>
        <w:tc>
          <w:tcPr>
            <w:tcW w:w="1077" w:type="dxa"/>
            <w:vAlign w:val="center"/>
          </w:tcPr>
          <w:p>
            <w:pPr>
              <w:pStyle w:val="0"/>
              <w:jc w:val="center"/>
            </w:pPr>
            <w:r>
              <w:rPr>
                <w:sz w:val="20"/>
              </w:rPr>
              <w:t xml:space="preserve">-</w:t>
            </w:r>
          </w:p>
        </w:tc>
        <w:tc>
          <w:tcPr>
            <w:tcW w:w="1020" w:type="dxa"/>
            <w:vAlign w:val="center"/>
          </w:tcPr>
          <w:p>
            <w:pPr>
              <w:pStyle w:val="0"/>
              <w:jc w:val="center"/>
            </w:pPr>
            <w:r>
              <w:rPr>
                <w:sz w:val="20"/>
              </w:rPr>
              <w:t xml:space="preserve">10.51 - 10.54</w:t>
            </w:r>
          </w:p>
        </w:tc>
        <w:tc>
          <w:tcPr>
            <w:tcW w:w="1020" w:type="dxa"/>
            <w:vAlign w:val="center"/>
          </w:tcPr>
          <w:p>
            <w:pPr>
              <w:pStyle w:val="0"/>
              <w:jc w:val="center"/>
            </w:pPr>
            <w:r>
              <w:rPr>
                <w:sz w:val="20"/>
              </w:rPr>
              <w:t xml:space="preserve">20.01 - 20.30</w:t>
            </w:r>
          </w:p>
        </w:tc>
        <w:tc>
          <w:tcPr>
            <w:tcW w:w="964" w:type="dxa"/>
            <w:vAlign w:val="center"/>
          </w:tcPr>
          <w:p>
            <w:pPr>
              <w:pStyle w:val="0"/>
              <w:jc w:val="center"/>
            </w:pPr>
            <w:r>
              <w:rPr>
                <w:sz w:val="20"/>
              </w:rPr>
              <w:t xml:space="preserve">19.01 - 19.29</w:t>
            </w:r>
          </w:p>
        </w:tc>
        <w:tc>
          <w:tcPr>
            <w:tcW w:w="907" w:type="dxa"/>
            <w:vAlign w:val="center"/>
          </w:tcPr>
          <w:p>
            <w:pPr>
              <w:pStyle w:val="0"/>
              <w:jc w:val="center"/>
            </w:pPr>
            <w:r>
              <w:rPr>
                <w:sz w:val="20"/>
              </w:rPr>
              <w:t xml:space="preserve">1.20</w:t>
            </w:r>
          </w:p>
        </w:tc>
      </w:tr>
      <w:tr>
        <w:tc>
          <w:tcPr>
            <w:tcW w:w="510" w:type="dxa"/>
            <w:vAlign w:val="center"/>
          </w:tcPr>
          <w:p>
            <w:pPr>
              <w:pStyle w:val="0"/>
              <w:jc w:val="center"/>
            </w:pPr>
            <w:r>
              <w:rPr>
                <w:sz w:val="20"/>
              </w:rPr>
              <w:t xml:space="preserve">89</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57</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w:t>
            </w:r>
          </w:p>
        </w:tc>
        <w:tc>
          <w:tcPr>
            <w:tcW w:w="1077" w:type="dxa"/>
            <w:vAlign w:val="center"/>
          </w:tcPr>
          <w:p>
            <w:pPr>
              <w:pStyle w:val="0"/>
              <w:jc w:val="center"/>
            </w:pPr>
            <w:r>
              <w:rPr>
                <w:sz w:val="20"/>
              </w:rPr>
              <w:t xml:space="preserve">14.7</w:t>
            </w:r>
          </w:p>
        </w:tc>
        <w:tc>
          <w:tcPr>
            <w:tcW w:w="1020" w:type="dxa"/>
            <w:vAlign w:val="center"/>
          </w:tcPr>
          <w:p>
            <w:pPr>
              <w:pStyle w:val="0"/>
              <w:jc w:val="center"/>
            </w:pPr>
            <w:r>
              <w:rPr>
                <w:sz w:val="20"/>
              </w:rPr>
              <w:t xml:space="preserve">10.55</w:t>
            </w:r>
          </w:p>
        </w:tc>
        <w:tc>
          <w:tcPr>
            <w:tcW w:w="1020" w:type="dxa"/>
            <w:vAlign w:val="center"/>
          </w:tcPr>
          <w:p>
            <w:pPr>
              <w:pStyle w:val="0"/>
              <w:jc w:val="center"/>
            </w:pPr>
            <w:r>
              <w:rPr>
                <w:sz w:val="20"/>
              </w:rPr>
              <w:t xml:space="preserve">20.31 - 21.00</w:t>
            </w:r>
          </w:p>
        </w:tc>
        <w:tc>
          <w:tcPr>
            <w:tcW w:w="964" w:type="dxa"/>
            <w:vAlign w:val="center"/>
          </w:tcPr>
          <w:p>
            <w:pPr>
              <w:pStyle w:val="0"/>
              <w:jc w:val="center"/>
            </w:pPr>
            <w:r>
              <w:rPr>
                <w:sz w:val="20"/>
              </w:rPr>
              <w:t xml:space="preserve">19.30</w:t>
            </w:r>
          </w:p>
        </w:tc>
        <w:tc>
          <w:tcPr>
            <w:tcW w:w="907" w:type="dxa"/>
            <w:vAlign w:val="center"/>
          </w:tcPr>
          <w:p>
            <w:pPr>
              <w:pStyle w:val="0"/>
              <w:jc w:val="center"/>
            </w:pPr>
            <w:r>
              <w:rPr>
                <w:sz w:val="20"/>
              </w:rPr>
              <w:t xml:space="preserve">1.21</w:t>
            </w:r>
          </w:p>
        </w:tc>
      </w:tr>
      <w:tr>
        <w:tc>
          <w:tcPr>
            <w:tcW w:w="510" w:type="dxa"/>
            <w:vAlign w:val="center"/>
          </w:tcPr>
          <w:p>
            <w:pPr>
              <w:pStyle w:val="0"/>
              <w:jc w:val="center"/>
            </w:pPr>
            <w:r>
              <w:rPr>
                <w:sz w:val="20"/>
              </w:rPr>
              <w:t xml:space="preserve">88</w:t>
            </w:r>
          </w:p>
        </w:tc>
        <w:tc>
          <w:tcPr>
            <w:tcW w:w="793" w:type="dxa"/>
            <w:vAlign w:val="center"/>
          </w:tcPr>
          <w:p>
            <w:pPr>
              <w:pStyle w:val="0"/>
              <w:jc w:val="center"/>
            </w:pPr>
            <w:r>
              <w:rPr>
                <w:sz w:val="20"/>
              </w:rPr>
              <w:t xml:space="preserve">19</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43</w:t>
            </w:r>
          </w:p>
        </w:tc>
        <w:tc>
          <w:tcPr>
            <w:tcW w:w="1077" w:type="dxa"/>
            <w:vAlign w:val="center"/>
          </w:tcPr>
          <w:p>
            <w:pPr>
              <w:pStyle w:val="0"/>
              <w:jc w:val="center"/>
            </w:pPr>
            <w:r>
              <w:rPr>
                <w:sz w:val="20"/>
              </w:rPr>
              <w:t xml:space="preserve">25.0</w:t>
            </w:r>
          </w:p>
        </w:tc>
        <w:tc>
          <w:tcPr>
            <w:tcW w:w="1077" w:type="dxa"/>
            <w:vAlign w:val="center"/>
          </w:tcPr>
          <w:p>
            <w:pPr>
              <w:pStyle w:val="0"/>
              <w:jc w:val="center"/>
            </w:pPr>
            <w:r>
              <w:rPr>
                <w:sz w:val="20"/>
              </w:rPr>
              <w:t xml:space="preserve">-</w:t>
            </w:r>
          </w:p>
        </w:tc>
        <w:tc>
          <w:tcPr>
            <w:tcW w:w="1020" w:type="dxa"/>
            <w:vAlign w:val="center"/>
          </w:tcPr>
          <w:p>
            <w:pPr>
              <w:pStyle w:val="0"/>
              <w:jc w:val="center"/>
            </w:pPr>
            <w:r>
              <w:rPr>
                <w:sz w:val="20"/>
              </w:rPr>
              <w:t xml:space="preserve">10.56 - 10.59</w:t>
            </w:r>
          </w:p>
        </w:tc>
        <w:tc>
          <w:tcPr>
            <w:tcW w:w="1020" w:type="dxa"/>
            <w:vAlign w:val="center"/>
          </w:tcPr>
          <w:p>
            <w:pPr>
              <w:pStyle w:val="0"/>
              <w:jc w:val="center"/>
            </w:pPr>
            <w:r>
              <w:rPr>
                <w:sz w:val="20"/>
              </w:rPr>
              <w:t xml:space="preserve">21.01 - 21.30</w:t>
            </w:r>
          </w:p>
        </w:tc>
        <w:tc>
          <w:tcPr>
            <w:tcW w:w="964" w:type="dxa"/>
            <w:vAlign w:val="center"/>
          </w:tcPr>
          <w:p>
            <w:pPr>
              <w:pStyle w:val="0"/>
              <w:jc w:val="center"/>
            </w:pPr>
            <w:r>
              <w:rPr>
                <w:sz w:val="20"/>
              </w:rPr>
              <w:t xml:space="preserve">19.31 - 19.59</w:t>
            </w:r>
          </w:p>
        </w:tc>
        <w:tc>
          <w:tcPr>
            <w:tcW w:w="907" w:type="dxa"/>
            <w:vAlign w:val="center"/>
          </w:tcPr>
          <w:p>
            <w:pPr>
              <w:pStyle w:val="0"/>
              <w:jc w:val="center"/>
            </w:pPr>
            <w:r>
              <w:rPr>
                <w:sz w:val="20"/>
              </w:rPr>
              <w:t xml:space="preserve">1.22</w:t>
            </w:r>
          </w:p>
        </w:tc>
      </w:tr>
      <w:tr>
        <w:tc>
          <w:tcPr>
            <w:tcW w:w="510" w:type="dxa"/>
            <w:vAlign w:val="center"/>
          </w:tcPr>
          <w:p>
            <w:pPr>
              <w:pStyle w:val="0"/>
              <w:jc w:val="center"/>
            </w:pPr>
            <w:r>
              <w:rPr>
                <w:sz w:val="20"/>
              </w:rPr>
              <w:t xml:space="preserve">87</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56</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w:t>
            </w:r>
          </w:p>
        </w:tc>
        <w:tc>
          <w:tcPr>
            <w:tcW w:w="1077" w:type="dxa"/>
            <w:vAlign w:val="center"/>
          </w:tcPr>
          <w:p>
            <w:pPr>
              <w:pStyle w:val="0"/>
              <w:jc w:val="center"/>
            </w:pPr>
            <w:r>
              <w:rPr>
                <w:sz w:val="20"/>
              </w:rPr>
              <w:t xml:space="preserve">14.8</w:t>
            </w:r>
          </w:p>
        </w:tc>
        <w:tc>
          <w:tcPr>
            <w:tcW w:w="1020" w:type="dxa"/>
            <w:vAlign w:val="center"/>
          </w:tcPr>
          <w:p>
            <w:pPr>
              <w:pStyle w:val="0"/>
              <w:jc w:val="center"/>
            </w:pPr>
            <w:r>
              <w:rPr>
                <w:sz w:val="20"/>
              </w:rPr>
              <w:t xml:space="preserve">11.00</w:t>
            </w:r>
          </w:p>
        </w:tc>
        <w:tc>
          <w:tcPr>
            <w:tcW w:w="1020" w:type="dxa"/>
            <w:vAlign w:val="center"/>
          </w:tcPr>
          <w:p>
            <w:pPr>
              <w:pStyle w:val="0"/>
              <w:jc w:val="center"/>
            </w:pPr>
            <w:r>
              <w:rPr>
                <w:sz w:val="20"/>
              </w:rPr>
              <w:t xml:space="preserve">21.31 - 22.20</w:t>
            </w:r>
          </w:p>
        </w:tc>
        <w:tc>
          <w:tcPr>
            <w:tcW w:w="964" w:type="dxa"/>
            <w:vAlign w:val="center"/>
          </w:tcPr>
          <w:p>
            <w:pPr>
              <w:pStyle w:val="0"/>
              <w:jc w:val="center"/>
            </w:pPr>
            <w:r>
              <w:rPr>
                <w:sz w:val="20"/>
              </w:rPr>
              <w:t xml:space="preserve">20.00</w:t>
            </w:r>
          </w:p>
        </w:tc>
        <w:tc>
          <w:tcPr>
            <w:tcW w:w="907" w:type="dxa"/>
            <w:vAlign w:val="center"/>
          </w:tcPr>
          <w:p>
            <w:pPr>
              <w:pStyle w:val="0"/>
              <w:jc w:val="center"/>
            </w:pPr>
            <w:r>
              <w:rPr>
                <w:sz w:val="20"/>
              </w:rPr>
              <w:t xml:space="preserve">1.23</w:t>
            </w:r>
          </w:p>
        </w:tc>
      </w:tr>
      <w:tr>
        <w:tc>
          <w:tcPr>
            <w:tcW w:w="510" w:type="dxa"/>
            <w:vAlign w:val="center"/>
          </w:tcPr>
          <w:p>
            <w:pPr>
              <w:pStyle w:val="0"/>
              <w:jc w:val="center"/>
            </w:pPr>
            <w:r>
              <w:rPr>
                <w:sz w:val="20"/>
              </w:rPr>
              <w:t xml:space="preserve">86</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25.1</w:t>
            </w:r>
          </w:p>
        </w:tc>
        <w:tc>
          <w:tcPr>
            <w:tcW w:w="1077" w:type="dxa"/>
            <w:vAlign w:val="center"/>
          </w:tcPr>
          <w:p>
            <w:pPr>
              <w:pStyle w:val="0"/>
              <w:jc w:val="center"/>
            </w:pPr>
            <w:r>
              <w:rPr>
                <w:sz w:val="20"/>
              </w:rPr>
              <w:t xml:space="preserve">-</w:t>
            </w:r>
          </w:p>
        </w:tc>
        <w:tc>
          <w:tcPr>
            <w:tcW w:w="1020" w:type="dxa"/>
            <w:vAlign w:val="center"/>
          </w:tcPr>
          <w:p>
            <w:pPr>
              <w:pStyle w:val="0"/>
              <w:jc w:val="center"/>
            </w:pPr>
            <w:r>
              <w:rPr>
                <w:sz w:val="20"/>
              </w:rPr>
              <w:t xml:space="preserve">11.01 - 11.04</w:t>
            </w:r>
          </w:p>
        </w:tc>
        <w:tc>
          <w:tcPr>
            <w:tcW w:w="1020" w:type="dxa"/>
            <w:vAlign w:val="center"/>
          </w:tcPr>
          <w:p>
            <w:pPr>
              <w:pStyle w:val="0"/>
              <w:jc w:val="center"/>
            </w:pPr>
            <w:r>
              <w:rPr>
                <w:sz w:val="20"/>
              </w:rPr>
              <w:t xml:space="preserve">22.21 - 22.29</w:t>
            </w:r>
          </w:p>
        </w:tc>
        <w:tc>
          <w:tcPr>
            <w:tcW w:w="964" w:type="dxa"/>
            <w:vAlign w:val="center"/>
          </w:tcPr>
          <w:p>
            <w:pPr>
              <w:pStyle w:val="0"/>
              <w:jc w:val="center"/>
            </w:pPr>
            <w:r>
              <w:rPr>
                <w:sz w:val="20"/>
              </w:rPr>
              <w:t xml:space="preserve">20.01 - 20.29</w:t>
            </w:r>
          </w:p>
        </w:tc>
        <w:tc>
          <w:tcPr>
            <w:tcW w:w="907" w:type="dxa"/>
            <w:vAlign w:val="center"/>
          </w:tcPr>
          <w:p>
            <w:pPr>
              <w:pStyle w:val="0"/>
              <w:jc w:val="center"/>
            </w:pPr>
            <w:r>
              <w:rPr>
                <w:sz w:val="20"/>
              </w:rPr>
              <w:t xml:space="preserve">1.24</w:t>
            </w:r>
          </w:p>
        </w:tc>
      </w:tr>
      <w:tr>
        <w:tc>
          <w:tcPr>
            <w:tcW w:w="510" w:type="dxa"/>
            <w:vAlign w:val="center"/>
          </w:tcPr>
          <w:p>
            <w:pPr>
              <w:pStyle w:val="0"/>
              <w:jc w:val="center"/>
            </w:pPr>
            <w:r>
              <w:rPr>
                <w:sz w:val="20"/>
              </w:rPr>
              <w:t xml:space="preserve">85</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55</w:t>
            </w:r>
          </w:p>
        </w:tc>
        <w:tc>
          <w:tcPr>
            <w:tcW w:w="964" w:type="dxa"/>
            <w:vAlign w:val="center"/>
          </w:tcPr>
          <w:p>
            <w:pPr>
              <w:pStyle w:val="0"/>
              <w:jc w:val="center"/>
            </w:pPr>
            <w:r>
              <w:rPr>
                <w:sz w:val="20"/>
              </w:rPr>
              <w:t xml:space="preserve">42</w:t>
            </w:r>
          </w:p>
        </w:tc>
        <w:tc>
          <w:tcPr>
            <w:tcW w:w="1077" w:type="dxa"/>
            <w:vAlign w:val="center"/>
          </w:tcPr>
          <w:p>
            <w:pPr>
              <w:pStyle w:val="0"/>
              <w:jc w:val="center"/>
            </w:pPr>
            <w:r>
              <w:rPr>
                <w:sz w:val="20"/>
              </w:rPr>
              <w:t xml:space="preserve">-</w:t>
            </w:r>
          </w:p>
        </w:tc>
        <w:tc>
          <w:tcPr>
            <w:tcW w:w="1077" w:type="dxa"/>
            <w:vAlign w:val="center"/>
          </w:tcPr>
          <w:p>
            <w:pPr>
              <w:pStyle w:val="0"/>
              <w:jc w:val="center"/>
            </w:pPr>
            <w:r>
              <w:rPr>
                <w:sz w:val="20"/>
              </w:rPr>
              <w:t xml:space="preserve">14.9</w:t>
            </w:r>
          </w:p>
        </w:tc>
        <w:tc>
          <w:tcPr>
            <w:tcW w:w="1020" w:type="dxa"/>
            <w:vAlign w:val="center"/>
          </w:tcPr>
          <w:p>
            <w:pPr>
              <w:pStyle w:val="0"/>
              <w:jc w:val="center"/>
            </w:pPr>
            <w:r>
              <w:rPr>
                <w:sz w:val="20"/>
              </w:rPr>
              <w:t xml:space="preserve">11.05</w:t>
            </w:r>
          </w:p>
        </w:tc>
        <w:tc>
          <w:tcPr>
            <w:tcW w:w="1020" w:type="dxa"/>
            <w:vAlign w:val="center"/>
          </w:tcPr>
          <w:p>
            <w:pPr>
              <w:pStyle w:val="0"/>
              <w:jc w:val="center"/>
            </w:pPr>
            <w:r>
              <w:rPr>
                <w:sz w:val="20"/>
              </w:rPr>
              <w:t xml:space="preserve">22.30</w:t>
            </w:r>
          </w:p>
        </w:tc>
        <w:tc>
          <w:tcPr>
            <w:tcW w:w="964" w:type="dxa"/>
            <w:vAlign w:val="center"/>
          </w:tcPr>
          <w:p>
            <w:pPr>
              <w:pStyle w:val="0"/>
              <w:jc w:val="center"/>
            </w:pPr>
            <w:r>
              <w:rPr>
                <w:sz w:val="20"/>
              </w:rPr>
              <w:t xml:space="preserve">20.30</w:t>
            </w:r>
          </w:p>
        </w:tc>
        <w:tc>
          <w:tcPr>
            <w:tcW w:w="907" w:type="dxa"/>
            <w:vAlign w:val="center"/>
          </w:tcPr>
          <w:p>
            <w:pPr>
              <w:pStyle w:val="0"/>
              <w:jc w:val="center"/>
            </w:pPr>
            <w:r>
              <w:rPr>
                <w:sz w:val="20"/>
              </w:rPr>
              <w:t xml:space="preserve">1.25</w:t>
            </w:r>
          </w:p>
        </w:tc>
      </w:tr>
      <w:tr>
        <w:tc>
          <w:tcPr>
            <w:tcW w:w="510" w:type="dxa"/>
            <w:vAlign w:val="center"/>
          </w:tcPr>
          <w:p>
            <w:pPr>
              <w:pStyle w:val="0"/>
              <w:jc w:val="center"/>
            </w:pPr>
            <w:r>
              <w:rPr>
                <w:sz w:val="20"/>
              </w:rPr>
              <w:t xml:space="preserve">84</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25.2</w:t>
            </w:r>
          </w:p>
        </w:tc>
        <w:tc>
          <w:tcPr>
            <w:tcW w:w="1077" w:type="dxa"/>
            <w:vAlign w:val="center"/>
          </w:tcPr>
          <w:p>
            <w:pPr>
              <w:pStyle w:val="0"/>
              <w:jc w:val="center"/>
            </w:pPr>
            <w:r>
              <w:rPr>
                <w:sz w:val="20"/>
              </w:rPr>
              <w:t xml:space="preserve">-</w:t>
            </w:r>
          </w:p>
        </w:tc>
        <w:tc>
          <w:tcPr>
            <w:tcW w:w="1020" w:type="dxa"/>
            <w:vAlign w:val="center"/>
          </w:tcPr>
          <w:p>
            <w:pPr>
              <w:pStyle w:val="0"/>
              <w:jc w:val="center"/>
            </w:pPr>
            <w:r>
              <w:rPr>
                <w:sz w:val="20"/>
              </w:rPr>
              <w:t xml:space="preserve">11.06 - 11.09</w:t>
            </w:r>
          </w:p>
        </w:tc>
        <w:tc>
          <w:tcPr>
            <w:tcW w:w="1020" w:type="dxa"/>
            <w:vAlign w:val="center"/>
          </w:tcPr>
          <w:p>
            <w:pPr>
              <w:pStyle w:val="0"/>
              <w:jc w:val="center"/>
            </w:pPr>
            <w:r>
              <w:rPr>
                <w:sz w:val="20"/>
              </w:rPr>
              <w:t xml:space="preserve">22.31 - 22.39</w:t>
            </w:r>
          </w:p>
        </w:tc>
        <w:tc>
          <w:tcPr>
            <w:tcW w:w="964" w:type="dxa"/>
            <w:vAlign w:val="center"/>
          </w:tcPr>
          <w:p>
            <w:pPr>
              <w:pStyle w:val="0"/>
              <w:jc w:val="center"/>
            </w:pPr>
            <w:r>
              <w:rPr>
                <w:sz w:val="20"/>
              </w:rPr>
              <w:t xml:space="preserve">20.31 - 20.59</w:t>
            </w:r>
          </w:p>
        </w:tc>
        <w:tc>
          <w:tcPr>
            <w:tcW w:w="907" w:type="dxa"/>
            <w:vAlign w:val="center"/>
          </w:tcPr>
          <w:p>
            <w:pPr>
              <w:pStyle w:val="0"/>
              <w:jc w:val="center"/>
            </w:pPr>
            <w:r>
              <w:rPr>
                <w:sz w:val="20"/>
              </w:rPr>
              <w:t xml:space="preserve">1.26</w:t>
            </w:r>
          </w:p>
        </w:tc>
      </w:tr>
      <w:tr>
        <w:tc>
          <w:tcPr>
            <w:tcW w:w="510" w:type="dxa"/>
            <w:vAlign w:val="center"/>
          </w:tcPr>
          <w:p>
            <w:pPr>
              <w:pStyle w:val="0"/>
              <w:jc w:val="center"/>
            </w:pPr>
            <w:r>
              <w:rPr>
                <w:sz w:val="20"/>
              </w:rPr>
              <w:t xml:space="preserve">83</w:t>
            </w:r>
          </w:p>
        </w:tc>
        <w:tc>
          <w:tcPr>
            <w:tcW w:w="793" w:type="dxa"/>
            <w:vAlign w:val="center"/>
          </w:tcPr>
          <w:p>
            <w:pPr>
              <w:pStyle w:val="0"/>
              <w:jc w:val="center"/>
            </w:pPr>
            <w:r>
              <w:rPr>
                <w:sz w:val="20"/>
              </w:rPr>
              <w:t xml:space="preserve">18</w:t>
            </w:r>
          </w:p>
        </w:tc>
        <w:tc>
          <w:tcPr>
            <w:tcW w:w="737" w:type="dxa"/>
            <w:vAlign w:val="center"/>
          </w:tcPr>
          <w:p>
            <w:pPr>
              <w:pStyle w:val="0"/>
              <w:jc w:val="center"/>
            </w:pPr>
            <w:r>
              <w:rPr>
                <w:sz w:val="20"/>
              </w:rPr>
              <w:t xml:space="preserve">54</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w:t>
            </w:r>
          </w:p>
        </w:tc>
        <w:tc>
          <w:tcPr>
            <w:tcW w:w="1077" w:type="dxa"/>
            <w:vAlign w:val="center"/>
          </w:tcPr>
          <w:p>
            <w:pPr>
              <w:pStyle w:val="0"/>
              <w:jc w:val="center"/>
            </w:pPr>
            <w:r>
              <w:rPr>
                <w:sz w:val="20"/>
              </w:rPr>
              <w:t xml:space="preserve">15.0</w:t>
            </w:r>
          </w:p>
        </w:tc>
        <w:tc>
          <w:tcPr>
            <w:tcW w:w="1020" w:type="dxa"/>
            <w:vAlign w:val="center"/>
          </w:tcPr>
          <w:p>
            <w:pPr>
              <w:pStyle w:val="0"/>
              <w:jc w:val="center"/>
            </w:pPr>
            <w:r>
              <w:rPr>
                <w:sz w:val="20"/>
              </w:rPr>
              <w:t xml:space="preserve">11.10</w:t>
            </w:r>
          </w:p>
        </w:tc>
        <w:tc>
          <w:tcPr>
            <w:tcW w:w="1020" w:type="dxa"/>
            <w:vAlign w:val="center"/>
          </w:tcPr>
          <w:p>
            <w:pPr>
              <w:pStyle w:val="0"/>
              <w:jc w:val="center"/>
            </w:pPr>
            <w:r>
              <w:rPr>
                <w:sz w:val="20"/>
              </w:rPr>
              <w:t xml:space="preserve">22.40</w:t>
            </w:r>
          </w:p>
        </w:tc>
        <w:tc>
          <w:tcPr>
            <w:tcW w:w="964" w:type="dxa"/>
            <w:vAlign w:val="center"/>
          </w:tcPr>
          <w:p>
            <w:pPr>
              <w:pStyle w:val="0"/>
              <w:jc w:val="center"/>
            </w:pPr>
            <w:r>
              <w:rPr>
                <w:sz w:val="20"/>
              </w:rPr>
              <w:t xml:space="preserve">21.00</w:t>
            </w:r>
          </w:p>
        </w:tc>
        <w:tc>
          <w:tcPr>
            <w:tcW w:w="907" w:type="dxa"/>
            <w:vAlign w:val="center"/>
          </w:tcPr>
          <w:p>
            <w:pPr>
              <w:pStyle w:val="0"/>
              <w:jc w:val="center"/>
            </w:pPr>
            <w:r>
              <w:rPr>
                <w:sz w:val="20"/>
              </w:rPr>
              <w:t xml:space="preserve">1.27</w:t>
            </w:r>
          </w:p>
        </w:tc>
      </w:tr>
      <w:tr>
        <w:tc>
          <w:tcPr>
            <w:tcW w:w="510" w:type="dxa"/>
            <w:vAlign w:val="center"/>
          </w:tcPr>
          <w:p>
            <w:pPr>
              <w:pStyle w:val="0"/>
              <w:jc w:val="center"/>
            </w:pPr>
            <w:r>
              <w:rPr>
                <w:sz w:val="20"/>
              </w:rPr>
              <w:t xml:space="preserve">82</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41</w:t>
            </w:r>
          </w:p>
        </w:tc>
        <w:tc>
          <w:tcPr>
            <w:tcW w:w="1077" w:type="dxa"/>
            <w:vAlign w:val="center"/>
          </w:tcPr>
          <w:p>
            <w:pPr>
              <w:pStyle w:val="0"/>
              <w:jc w:val="center"/>
            </w:pPr>
            <w:r>
              <w:rPr>
                <w:sz w:val="20"/>
              </w:rPr>
              <w:t xml:space="preserve">25.3</w:t>
            </w:r>
          </w:p>
        </w:tc>
        <w:tc>
          <w:tcPr>
            <w:tcW w:w="1077" w:type="dxa"/>
            <w:vAlign w:val="center"/>
          </w:tcPr>
          <w:p>
            <w:pPr>
              <w:pStyle w:val="0"/>
              <w:jc w:val="center"/>
            </w:pPr>
            <w:r>
              <w:rPr>
                <w:sz w:val="20"/>
              </w:rPr>
              <w:t xml:space="preserve">-</w:t>
            </w:r>
          </w:p>
        </w:tc>
        <w:tc>
          <w:tcPr>
            <w:tcW w:w="1020" w:type="dxa"/>
            <w:vAlign w:val="center"/>
          </w:tcPr>
          <w:p>
            <w:pPr>
              <w:pStyle w:val="0"/>
              <w:jc w:val="center"/>
            </w:pPr>
            <w:r>
              <w:rPr>
                <w:sz w:val="20"/>
              </w:rPr>
              <w:t xml:space="preserve">11.11 - 11.14</w:t>
            </w:r>
          </w:p>
        </w:tc>
        <w:tc>
          <w:tcPr>
            <w:tcW w:w="1020" w:type="dxa"/>
            <w:vAlign w:val="center"/>
          </w:tcPr>
          <w:p>
            <w:pPr>
              <w:pStyle w:val="0"/>
              <w:jc w:val="center"/>
            </w:pPr>
            <w:r>
              <w:rPr>
                <w:sz w:val="20"/>
              </w:rPr>
              <w:t xml:space="preserve">22.41 - 22.49</w:t>
            </w:r>
          </w:p>
        </w:tc>
        <w:tc>
          <w:tcPr>
            <w:tcW w:w="964" w:type="dxa"/>
            <w:vAlign w:val="center"/>
          </w:tcPr>
          <w:p>
            <w:pPr>
              <w:pStyle w:val="0"/>
              <w:jc w:val="center"/>
            </w:pPr>
            <w:r>
              <w:rPr>
                <w:sz w:val="20"/>
              </w:rPr>
              <w:t xml:space="preserve">21.01 - 21.29</w:t>
            </w:r>
          </w:p>
        </w:tc>
        <w:tc>
          <w:tcPr>
            <w:tcW w:w="907" w:type="dxa"/>
            <w:vAlign w:val="center"/>
          </w:tcPr>
          <w:p>
            <w:pPr>
              <w:pStyle w:val="0"/>
              <w:jc w:val="center"/>
            </w:pPr>
            <w:r>
              <w:rPr>
                <w:sz w:val="20"/>
              </w:rPr>
              <w:t xml:space="preserve">1.28 - 1.29</w:t>
            </w:r>
          </w:p>
        </w:tc>
      </w:tr>
      <w:tr>
        <w:tc>
          <w:tcPr>
            <w:tcW w:w="510" w:type="dxa"/>
            <w:vAlign w:val="center"/>
          </w:tcPr>
          <w:p>
            <w:pPr>
              <w:pStyle w:val="0"/>
              <w:jc w:val="center"/>
            </w:pPr>
            <w:r>
              <w:rPr>
                <w:sz w:val="20"/>
              </w:rPr>
              <w:t xml:space="preserve">81</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53</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w:t>
            </w:r>
          </w:p>
        </w:tc>
        <w:tc>
          <w:tcPr>
            <w:tcW w:w="1077" w:type="dxa"/>
            <w:vAlign w:val="center"/>
          </w:tcPr>
          <w:p>
            <w:pPr>
              <w:pStyle w:val="0"/>
              <w:jc w:val="center"/>
            </w:pPr>
            <w:r>
              <w:rPr>
                <w:sz w:val="20"/>
              </w:rPr>
              <w:t xml:space="preserve">15.1</w:t>
            </w:r>
          </w:p>
        </w:tc>
        <w:tc>
          <w:tcPr>
            <w:tcW w:w="1020" w:type="dxa"/>
            <w:vAlign w:val="center"/>
          </w:tcPr>
          <w:p>
            <w:pPr>
              <w:pStyle w:val="0"/>
              <w:jc w:val="center"/>
            </w:pPr>
            <w:r>
              <w:rPr>
                <w:sz w:val="20"/>
              </w:rPr>
              <w:t xml:space="preserve">11.15</w:t>
            </w:r>
          </w:p>
        </w:tc>
        <w:tc>
          <w:tcPr>
            <w:tcW w:w="1020" w:type="dxa"/>
            <w:vAlign w:val="center"/>
          </w:tcPr>
          <w:p>
            <w:pPr>
              <w:pStyle w:val="0"/>
              <w:jc w:val="center"/>
            </w:pPr>
            <w:r>
              <w:rPr>
                <w:sz w:val="20"/>
              </w:rPr>
              <w:t xml:space="preserve">22.50</w:t>
            </w:r>
          </w:p>
        </w:tc>
        <w:tc>
          <w:tcPr>
            <w:tcW w:w="964" w:type="dxa"/>
            <w:vAlign w:val="center"/>
          </w:tcPr>
          <w:p>
            <w:pPr>
              <w:pStyle w:val="0"/>
              <w:jc w:val="center"/>
            </w:pPr>
            <w:r>
              <w:rPr>
                <w:sz w:val="20"/>
              </w:rPr>
              <w:t xml:space="preserve">21.30</w:t>
            </w:r>
          </w:p>
        </w:tc>
        <w:tc>
          <w:tcPr>
            <w:tcW w:w="907" w:type="dxa"/>
            <w:vAlign w:val="center"/>
          </w:tcPr>
          <w:p>
            <w:pPr>
              <w:pStyle w:val="0"/>
              <w:jc w:val="center"/>
            </w:pPr>
            <w:r>
              <w:rPr>
                <w:sz w:val="20"/>
              </w:rPr>
              <w:t xml:space="preserve">1.30</w:t>
            </w:r>
          </w:p>
        </w:tc>
      </w:tr>
      <w:tr>
        <w:tc>
          <w:tcPr>
            <w:tcW w:w="510" w:type="dxa"/>
            <w:vAlign w:val="center"/>
          </w:tcPr>
          <w:p>
            <w:pPr>
              <w:pStyle w:val="0"/>
              <w:jc w:val="center"/>
            </w:pPr>
            <w:r>
              <w:rPr>
                <w:sz w:val="20"/>
              </w:rPr>
              <w:t xml:space="preserve">80</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25.4</w:t>
            </w:r>
          </w:p>
        </w:tc>
        <w:tc>
          <w:tcPr>
            <w:tcW w:w="1077" w:type="dxa"/>
            <w:vAlign w:val="center"/>
          </w:tcPr>
          <w:p>
            <w:pPr>
              <w:pStyle w:val="0"/>
              <w:jc w:val="center"/>
            </w:pPr>
            <w:r>
              <w:rPr>
                <w:sz w:val="20"/>
              </w:rPr>
              <w:t xml:space="preserve">-</w:t>
            </w:r>
          </w:p>
        </w:tc>
        <w:tc>
          <w:tcPr>
            <w:tcW w:w="1020" w:type="dxa"/>
            <w:vAlign w:val="center"/>
          </w:tcPr>
          <w:p>
            <w:pPr>
              <w:pStyle w:val="0"/>
              <w:jc w:val="center"/>
            </w:pPr>
            <w:r>
              <w:rPr>
                <w:sz w:val="20"/>
              </w:rPr>
              <w:t xml:space="preserve">11.16 - 11.19</w:t>
            </w:r>
          </w:p>
        </w:tc>
        <w:tc>
          <w:tcPr>
            <w:tcW w:w="1020" w:type="dxa"/>
            <w:vAlign w:val="center"/>
          </w:tcPr>
          <w:p>
            <w:pPr>
              <w:pStyle w:val="0"/>
              <w:jc w:val="center"/>
            </w:pPr>
            <w:r>
              <w:rPr>
                <w:sz w:val="20"/>
              </w:rPr>
              <w:t xml:space="preserve">22.51 - 22.59</w:t>
            </w:r>
          </w:p>
        </w:tc>
        <w:tc>
          <w:tcPr>
            <w:tcW w:w="964" w:type="dxa"/>
            <w:vAlign w:val="center"/>
          </w:tcPr>
          <w:p>
            <w:pPr>
              <w:pStyle w:val="0"/>
              <w:jc w:val="center"/>
            </w:pPr>
            <w:r>
              <w:rPr>
                <w:sz w:val="20"/>
              </w:rPr>
              <w:t xml:space="preserve">21.31 - 21.59</w:t>
            </w:r>
          </w:p>
        </w:tc>
        <w:tc>
          <w:tcPr>
            <w:tcW w:w="907" w:type="dxa"/>
            <w:vAlign w:val="center"/>
          </w:tcPr>
          <w:p>
            <w:pPr>
              <w:pStyle w:val="0"/>
              <w:jc w:val="center"/>
            </w:pPr>
            <w:r>
              <w:rPr>
                <w:sz w:val="20"/>
              </w:rPr>
              <w:t xml:space="preserve">1.31</w:t>
            </w:r>
          </w:p>
        </w:tc>
      </w:tr>
      <w:tr>
        <w:tc>
          <w:tcPr>
            <w:tcW w:w="510" w:type="dxa"/>
            <w:vAlign w:val="center"/>
          </w:tcPr>
          <w:p>
            <w:pPr>
              <w:pStyle w:val="0"/>
              <w:jc w:val="center"/>
            </w:pPr>
            <w:r>
              <w:rPr>
                <w:sz w:val="20"/>
              </w:rPr>
              <w:t xml:space="preserve">79</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52</w:t>
            </w:r>
          </w:p>
        </w:tc>
        <w:tc>
          <w:tcPr>
            <w:tcW w:w="964" w:type="dxa"/>
            <w:vAlign w:val="center"/>
          </w:tcPr>
          <w:p>
            <w:pPr>
              <w:pStyle w:val="0"/>
              <w:jc w:val="center"/>
            </w:pPr>
            <w:r>
              <w:rPr>
                <w:sz w:val="20"/>
              </w:rPr>
              <w:t xml:space="preserve">40</w:t>
            </w:r>
          </w:p>
        </w:tc>
        <w:tc>
          <w:tcPr>
            <w:tcW w:w="1077" w:type="dxa"/>
            <w:vAlign w:val="center"/>
          </w:tcPr>
          <w:p>
            <w:pPr>
              <w:pStyle w:val="0"/>
              <w:jc w:val="center"/>
            </w:pPr>
            <w:r>
              <w:rPr>
                <w:sz w:val="20"/>
              </w:rPr>
              <w:t xml:space="preserve">-</w:t>
            </w:r>
          </w:p>
        </w:tc>
        <w:tc>
          <w:tcPr>
            <w:tcW w:w="1077" w:type="dxa"/>
            <w:vAlign w:val="center"/>
          </w:tcPr>
          <w:p>
            <w:pPr>
              <w:pStyle w:val="0"/>
              <w:jc w:val="center"/>
            </w:pPr>
            <w:r>
              <w:rPr>
                <w:sz w:val="20"/>
              </w:rPr>
              <w:t xml:space="preserve">15.2</w:t>
            </w:r>
          </w:p>
        </w:tc>
        <w:tc>
          <w:tcPr>
            <w:tcW w:w="1020" w:type="dxa"/>
            <w:vAlign w:val="center"/>
          </w:tcPr>
          <w:p>
            <w:pPr>
              <w:pStyle w:val="0"/>
              <w:jc w:val="center"/>
            </w:pPr>
            <w:r>
              <w:rPr>
                <w:sz w:val="20"/>
              </w:rPr>
              <w:t xml:space="preserve">11.20</w:t>
            </w:r>
          </w:p>
        </w:tc>
        <w:tc>
          <w:tcPr>
            <w:tcW w:w="1020" w:type="dxa"/>
            <w:vAlign w:val="center"/>
          </w:tcPr>
          <w:p>
            <w:pPr>
              <w:pStyle w:val="0"/>
              <w:jc w:val="center"/>
            </w:pPr>
            <w:r>
              <w:rPr>
                <w:sz w:val="20"/>
              </w:rPr>
              <w:t xml:space="preserve">23.00</w:t>
            </w:r>
          </w:p>
        </w:tc>
        <w:tc>
          <w:tcPr>
            <w:tcW w:w="964" w:type="dxa"/>
            <w:vAlign w:val="center"/>
          </w:tcPr>
          <w:p>
            <w:pPr>
              <w:pStyle w:val="0"/>
              <w:jc w:val="center"/>
            </w:pPr>
            <w:r>
              <w:rPr>
                <w:sz w:val="20"/>
              </w:rPr>
              <w:t xml:space="preserve">22.00</w:t>
            </w:r>
          </w:p>
        </w:tc>
        <w:tc>
          <w:tcPr>
            <w:tcW w:w="907" w:type="dxa"/>
            <w:vAlign w:val="center"/>
          </w:tcPr>
          <w:p>
            <w:pPr>
              <w:pStyle w:val="0"/>
              <w:jc w:val="center"/>
            </w:pPr>
            <w:r>
              <w:rPr>
                <w:sz w:val="20"/>
              </w:rPr>
              <w:t xml:space="preserve">1.32</w:t>
            </w:r>
          </w:p>
        </w:tc>
      </w:tr>
      <w:tr>
        <w:tc>
          <w:tcPr>
            <w:tcW w:w="510" w:type="dxa"/>
            <w:vAlign w:val="center"/>
          </w:tcPr>
          <w:p>
            <w:pPr>
              <w:pStyle w:val="0"/>
              <w:jc w:val="center"/>
            </w:pPr>
            <w:r>
              <w:rPr>
                <w:sz w:val="20"/>
              </w:rPr>
              <w:t xml:space="preserve">78</w:t>
            </w:r>
          </w:p>
        </w:tc>
        <w:tc>
          <w:tcPr>
            <w:tcW w:w="793" w:type="dxa"/>
            <w:vAlign w:val="center"/>
          </w:tcPr>
          <w:p>
            <w:pPr>
              <w:pStyle w:val="0"/>
              <w:jc w:val="center"/>
            </w:pPr>
            <w:r>
              <w:rPr>
                <w:sz w:val="20"/>
              </w:rPr>
              <w:t xml:space="preserve">17</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25.5</w:t>
            </w:r>
          </w:p>
        </w:tc>
        <w:tc>
          <w:tcPr>
            <w:tcW w:w="1077" w:type="dxa"/>
            <w:vAlign w:val="center"/>
          </w:tcPr>
          <w:p>
            <w:pPr>
              <w:pStyle w:val="0"/>
              <w:jc w:val="center"/>
            </w:pPr>
            <w:r>
              <w:rPr>
                <w:sz w:val="20"/>
              </w:rPr>
              <w:t xml:space="preserve">-</w:t>
            </w:r>
          </w:p>
        </w:tc>
        <w:tc>
          <w:tcPr>
            <w:tcW w:w="1020" w:type="dxa"/>
            <w:vAlign w:val="center"/>
          </w:tcPr>
          <w:p>
            <w:pPr>
              <w:pStyle w:val="0"/>
              <w:jc w:val="center"/>
            </w:pPr>
            <w:r>
              <w:rPr>
                <w:sz w:val="20"/>
              </w:rPr>
              <w:t xml:space="preserve">11.21 - 11.24</w:t>
            </w:r>
          </w:p>
        </w:tc>
        <w:tc>
          <w:tcPr>
            <w:tcW w:w="1020" w:type="dxa"/>
            <w:vAlign w:val="center"/>
          </w:tcPr>
          <w:p>
            <w:pPr>
              <w:pStyle w:val="0"/>
              <w:jc w:val="center"/>
            </w:pPr>
            <w:r>
              <w:rPr>
                <w:sz w:val="20"/>
              </w:rPr>
              <w:t xml:space="preserve">23.01 - 23.09</w:t>
            </w:r>
          </w:p>
        </w:tc>
        <w:tc>
          <w:tcPr>
            <w:tcW w:w="964" w:type="dxa"/>
            <w:vAlign w:val="center"/>
          </w:tcPr>
          <w:p>
            <w:pPr>
              <w:pStyle w:val="0"/>
              <w:jc w:val="center"/>
            </w:pPr>
            <w:r>
              <w:rPr>
                <w:sz w:val="20"/>
              </w:rPr>
              <w:t xml:space="preserve">22.01 - 22.29</w:t>
            </w:r>
          </w:p>
        </w:tc>
        <w:tc>
          <w:tcPr>
            <w:tcW w:w="907" w:type="dxa"/>
            <w:vAlign w:val="center"/>
          </w:tcPr>
          <w:p>
            <w:pPr>
              <w:pStyle w:val="0"/>
              <w:jc w:val="center"/>
            </w:pPr>
            <w:r>
              <w:rPr>
                <w:sz w:val="20"/>
              </w:rPr>
              <w:t xml:space="preserve">1.33 - 1.34</w:t>
            </w:r>
          </w:p>
        </w:tc>
      </w:tr>
      <w:tr>
        <w:tc>
          <w:tcPr>
            <w:tcW w:w="510" w:type="dxa"/>
            <w:vAlign w:val="center"/>
          </w:tcPr>
          <w:p>
            <w:pPr>
              <w:pStyle w:val="0"/>
              <w:jc w:val="center"/>
            </w:pPr>
            <w:r>
              <w:rPr>
                <w:sz w:val="20"/>
              </w:rPr>
              <w:t xml:space="preserve">77</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51</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w:t>
            </w:r>
          </w:p>
        </w:tc>
        <w:tc>
          <w:tcPr>
            <w:tcW w:w="1077" w:type="dxa"/>
            <w:vAlign w:val="center"/>
          </w:tcPr>
          <w:p>
            <w:pPr>
              <w:pStyle w:val="0"/>
              <w:jc w:val="center"/>
            </w:pPr>
            <w:r>
              <w:rPr>
                <w:sz w:val="20"/>
              </w:rPr>
              <w:t xml:space="preserve">15.3</w:t>
            </w:r>
          </w:p>
        </w:tc>
        <w:tc>
          <w:tcPr>
            <w:tcW w:w="1020" w:type="dxa"/>
            <w:vAlign w:val="center"/>
          </w:tcPr>
          <w:p>
            <w:pPr>
              <w:pStyle w:val="0"/>
              <w:jc w:val="center"/>
            </w:pPr>
            <w:r>
              <w:rPr>
                <w:sz w:val="20"/>
              </w:rPr>
              <w:t xml:space="preserve">11.25</w:t>
            </w:r>
          </w:p>
        </w:tc>
        <w:tc>
          <w:tcPr>
            <w:tcW w:w="1020" w:type="dxa"/>
            <w:vAlign w:val="center"/>
          </w:tcPr>
          <w:p>
            <w:pPr>
              <w:pStyle w:val="0"/>
              <w:jc w:val="center"/>
            </w:pPr>
            <w:r>
              <w:rPr>
                <w:sz w:val="20"/>
              </w:rPr>
              <w:t xml:space="preserve">23.10</w:t>
            </w:r>
          </w:p>
        </w:tc>
        <w:tc>
          <w:tcPr>
            <w:tcW w:w="964" w:type="dxa"/>
            <w:vAlign w:val="center"/>
          </w:tcPr>
          <w:p>
            <w:pPr>
              <w:pStyle w:val="0"/>
              <w:jc w:val="center"/>
            </w:pPr>
            <w:r>
              <w:rPr>
                <w:sz w:val="20"/>
              </w:rPr>
              <w:t xml:space="preserve">22.30</w:t>
            </w:r>
          </w:p>
        </w:tc>
        <w:tc>
          <w:tcPr>
            <w:tcW w:w="907" w:type="dxa"/>
            <w:vAlign w:val="center"/>
          </w:tcPr>
          <w:p>
            <w:pPr>
              <w:pStyle w:val="0"/>
              <w:jc w:val="center"/>
            </w:pPr>
            <w:r>
              <w:rPr>
                <w:sz w:val="20"/>
              </w:rPr>
              <w:t xml:space="preserve">1.35</w:t>
            </w:r>
          </w:p>
        </w:tc>
      </w:tr>
      <w:tr>
        <w:tc>
          <w:tcPr>
            <w:tcW w:w="510" w:type="dxa"/>
            <w:vAlign w:val="center"/>
          </w:tcPr>
          <w:p>
            <w:pPr>
              <w:pStyle w:val="0"/>
              <w:jc w:val="center"/>
            </w:pPr>
            <w:r>
              <w:rPr>
                <w:sz w:val="20"/>
              </w:rPr>
              <w:t xml:space="preserve">76</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39</w:t>
            </w:r>
          </w:p>
        </w:tc>
        <w:tc>
          <w:tcPr>
            <w:tcW w:w="1077" w:type="dxa"/>
            <w:vAlign w:val="center"/>
          </w:tcPr>
          <w:p>
            <w:pPr>
              <w:pStyle w:val="0"/>
              <w:jc w:val="center"/>
            </w:pPr>
            <w:r>
              <w:rPr>
                <w:sz w:val="20"/>
              </w:rPr>
              <w:t xml:space="preserve">25.6</w:t>
            </w:r>
          </w:p>
        </w:tc>
        <w:tc>
          <w:tcPr>
            <w:tcW w:w="1077" w:type="dxa"/>
            <w:vAlign w:val="center"/>
          </w:tcPr>
          <w:p>
            <w:pPr>
              <w:pStyle w:val="0"/>
            </w:pPr>
            <w:r>
              <w:rPr>
                <w:sz w:val="20"/>
              </w:rPr>
            </w:r>
          </w:p>
        </w:tc>
        <w:tc>
          <w:tcPr>
            <w:tcW w:w="1020" w:type="dxa"/>
            <w:vAlign w:val="center"/>
          </w:tcPr>
          <w:p>
            <w:pPr>
              <w:pStyle w:val="0"/>
              <w:jc w:val="center"/>
            </w:pPr>
            <w:r>
              <w:rPr>
                <w:sz w:val="20"/>
              </w:rPr>
              <w:t xml:space="preserve">11.26 - 11.29</w:t>
            </w:r>
          </w:p>
        </w:tc>
        <w:tc>
          <w:tcPr>
            <w:tcW w:w="1020" w:type="dxa"/>
            <w:vAlign w:val="center"/>
          </w:tcPr>
          <w:p>
            <w:pPr>
              <w:pStyle w:val="0"/>
              <w:jc w:val="center"/>
            </w:pPr>
            <w:r>
              <w:rPr>
                <w:sz w:val="20"/>
              </w:rPr>
              <w:t xml:space="preserve">23.11 - 23.19</w:t>
            </w:r>
          </w:p>
        </w:tc>
        <w:tc>
          <w:tcPr>
            <w:tcW w:w="964" w:type="dxa"/>
            <w:vAlign w:val="center"/>
          </w:tcPr>
          <w:p>
            <w:pPr>
              <w:pStyle w:val="0"/>
              <w:jc w:val="center"/>
            </w:pPr>
            <w:r>
              <w:rPr>
                <w:sz w:val="20"/>
              </w:rPr>
              <w:t xml:space="preserve">22.31 - 22.59</w:t>
            </w:r>
          </w:p>
        </w:tc>
        <w:tc>
          <w:tcPr>
            <w:tcW w:w="907" w:type="dxa"/>
            <w:vAlign w:val="center"/>
          </w:tcPr>
          <w:p>
            <w:pPr>
              <w:pStyle w:val="0"/>
              <w:jc w:val="center"/>
            </w:pPr>
            <w:r>
              <w:rPr>
                <w:sz w:val="20"/>
              </w:rPr>
              <w:t xml:space="preserve">1.36</w:t>
            </w:r>
          </w:p>
        </w:tc>
      </w:tr>
      <w:tr>
        <w:tc>
          <w:tcPr>
            <w:tcW w:w="510" w:type="dxa"/>
            <w:vAlign w:val="center"/>
          </w:tcPr>
          <w:p>
            <w:pPr>
              <w:pStyle w:val="0"/>
              <w:jc w:val="center"/>
            </w:pPr>
            <w:r>
              <w:rPr>
                <w:sz w:val="20"/>
              </w:rPr>
              <w:t xml:space="preserve">75</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50</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w:t>
            </w:r>
          </w:p>
        </w:tc>
        <w:tc>
          <w:tcPr>
            <w:tcW w:w="1077" w:type="dxa"/>
            <w:vAlign w:val="center"/>
          </w:tcPr>
          <w:p>
            <w:pPr>
              <w:pStyle w:val="0"/>
              <w:jc w:val="center"/>
            </w:pPr>
            <w:r>
              <w:rPr>
                <w:sz w:val="20"/>
              </w:rPr>
              <w:t xml:space="preserve">15.4</w:t>
            </w:r>
          </w:p>
        </w:tc>
        <w:tc>
          <w:tcPr>
            <w:tcW w:w="1020" w:type="dxa"/>
            <w:vAlign w:val="center"/>
          </w:tcPr>
          <w:p>
            <w:pPr>
              <w:pStyle w:val="0"/>
              <w:jc w:val="center"/>
            </w:pPr>
            <w:r>
              <w:rPr>
                <w:sz w:val="20"/>
              </w:rPr>
              <w:t xml:space="preserve">11.30</w:t>
            </w:r>
          </w:p>
        </w:tc>
        <w:tc>
          <w:tcPr>
            <w:tcW w:w="1020" w:type="dxa"/>
            <w:vAlign w:val="center"/>
          </w:tcPr>
          <w:p>
            <w:pPr>
              <w:pStyle w:val="0"/>
              <w:jc w:val="center"/>
            </w:pPr>
            <w:r>
              <w:rPr>
                <w:sz w:val="20"/>
              </w:rPr>
              <w:t xml:space="preserve">23.20</w:t>
            </w:r>
          </w:p>
        </w:tc>
        <w:tc>
          <w:tcPr>
            <w:tcW w:w="964" w:type="dxa"/>
            <w:vAlign w:val="center"/>
          </w:tcPr>
          <w:p>
            <w:pPr>
              <w:pStyle w:val="0"/>
              <w:jc w:val="center"/>
            </w:pPr>
            <w:r>
              <w:rPr>
                <w:sz w:val="20"/>
              </w:rPr>
              <w:t xml:space="preserve">23.00</w:t>
            </w:r>
          </w:p>
        </w:tc>
        <w:tc>
          <w:tcPr>
            <w:tcW w:w="907" w:type="dxa"/>
            <w:vAlign w:val="center"/>
          </w:tcPr>
          <w:p>
            <w:pPr>
              <w:pStyle w:val="0"/>
              <w:jc w:val="center"/>
            </w:pPr>
            <w:r>
              <w:rPr>
                <w:sz w:val="20"/>
              </w:rPr>
              <w:t xml:space="preserve">1.37</w:t>
            </w:r>
          </w:p>
        </w:tc>
      </w:tr>
      <w:tr>
        <w:tc>
          <w:tcPr>
            <w:tcW w:w="510" w:type="dxa"/>
            <w:vAlign w:val="center"/>
          </w:tcPr>
          <w:p>
            <w:pPr>
              <w:pStyle w:val="0"/>
              <w:jc w:val="center"/>
            </w:pPr>
            <w:r>
              <w:rPr>
                <w:sz w:val="20"/>
              </w:rPr>
              <w:t xml:space="preserve">74</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25.7</w:t>
            </w:r>
          </w:p>
        </w:tc>
        <w:tc>
          <w:tcPr>
            <w:tcW w:w="1077" w:type="dxa"/>
            <w:vAlign w:val="center"/>
          </w:tcPr>
          <w:p>
            <w:pPr>
              <w:pStyle w:val="0"/>
              <w:jc w:val="center"/>
            </w:pPr>
            <w:r>
              <w:rPr>
                <w:sz w:val="20"/>
              </w:rPr>
              <w:t xml:space="preserve">-</w:t>
            </w:r>
          </w:p>
        </w:tc>
        <w:tc>
          <w:tcPr>
            <w:tcW w:w="1020" w:type="dxa"/>
            <w:vAlign w:val="center"/>
          </w:tcPr>
          <w:p>
            <w:pPr>
              <w:pStyle w:val="0"/>
              <w:jc w:val="center"/>
            </w:pPr>
            <w:r>
              <w:rPr>
                <w:sz w:val="20"/>
              </w:rPr>
              <w:t xml:space="preserve">11.31 - 11.34</w:t>
            </w:r>
          </w:p>
        </w:tc>
        <w:tc>
          <w:tcPr>
            <w:tcW w:w="1020" w:type="dxa"/>
            <w:vAlign w:val="center"/>
          </w:tcPr>
          <w:p>
            <w:pPr>
              <w:pStyle w:val="0"/>
              <w:jc w:val="center"/>
            </w:pPr>
            <w:r>
              <w:rPr>
                <w:sz w:val="20"/>
              </w:rPr>
              <w:t xml:space="preserve">23.21 - 23.29</w:t>
            </w:r>
          </w:p>
        </w:tc>
        <w:tc>
          <w:tcPr>
            <w:tcW w:w="964" w:type="dxa"/>
            <w:vAlign w:val="center"/>
          </w:tcPr>
          <w:p>
            <w:pPr>
              <w:pStyle w:val="0"/>
              <w:jc w:val="center"/>
            </w:pPr>
            <w:r>
              <w:rPr>
                <w:sz w:val="20"/>
              </w:rPr>
              <w:t xml:space="preserve">23.01 - 23.29</w:t>
            </w:r>
          </w:p>
        </w:tc>
        <w:tc>
          <w:tcPr>
            <w:tcW w:w="907" w:type="dxa"/>
            <w:vAlign w:val="center"/>
          </w:tcPr>
          <w:p>
            <w:pPr>
              <w:pStyle w:val="0"/>
              <w:jc w:val="center"/>
            </w:pPr>
            <w:r>
              <w:rPr>
                <w:sz w:val="20"/>
              </w:rPr>
              <w:t xml:space="preserve">1.38 - 1.39</w:t>
            </w:r>
          </w:p>
        </w:tc>
      </w:tr>
      <w:tr>
        <w:tc>
          <w:tcPr>
            <w:tcW w:w="510" w:type="dxa"/>
            <w:vAlign w:val="center"/>
          </w:tcPr>
          <w:p>
            <w:pPr>
              <w:pStyle w:val="0"/>
              <w:jc w:val="center"/>
            </w:pPr>
            <w:r>
              <w:rPr>
                <w:sz w:val="20"/>
              </w:rPr>
              <w:t xml:space="preserve">73</w:t>
            </w:r>
          </w:p>
        </w:tc>
        <w:tc>
          <w:tcPr>
            <w:tcW w:w="793" w:type="dxa"/>
            <w:vAlign w:val="center"/>
          </w:tcPr>
          <w:p>
            <w:pPr>
              <w:pStyle w:val="0"/>
              <w:jc w:val="center"/>
            </w:pPr>
            <w:r>
              <w:rPr>
                <w:sz w:val="20"/>
              </w:rPr>
              <w:t xml:space="preserve">16</w:t>
            </w:r>
          </w:p>
        </w:tc>
        <w:tc>
          <w:tcPr>
            <w:tcW w:w="737" w:type="dxa"/>
            <w:vAlign w:val="center"/>
          </w:tcPr>
          <w:p>
            <w:pPr>
              <w:pStyle w:val="0"/>
              <w:jc w:val="center"/>
            </w:pPr>
            <w:r>
              <w:rPr>
                <w:sz w:val="20"/>
              </w:rPr>
              <w:t xml:space="preserve">49</w:t>
            </w:r>
          </w:p>
        </w:tc>
        <w:tc>
          <w:tcPr>
            <w:tcW w:w="964" w:type="dxa"/>
            <w:vAlign w:val="center"/>
          </w:tcPr>
          <w:p>
            <w:pPr>
              <w:pStyle w:val="0"/>
              <w:jc w:val="center"/>
            </w:pPr>
            <w:r>
              <w:rPr>
                <w:sz w:val="20"/>
              </w:rPr>
              <w:t xml:space="preserve">38</w:t>
            </w:r>
          </w:p>
        </w:tc>
        <w:tc>
          <w:tcPr>
            <w:tcW w:w="1077" w:type="dxa"/>
            <w:vAlign w:val="center"/>
          </w:tcPr>
          <w:p>
            <w:pPr>
              <w:pStyle w:val="0"/>
              <w:jc w:val="center"/>
            </w:pPr>
            <w:r>
              <w:rPr>
                <w:sz w:val="20"/>
              </w:rPr>
              <w:t xml:space="preserve">-</w:t>
            </w:r>
          </w:p>
        </w:tc>
        <w:tc>
          <w:tcPr>
            <w:tcW w:w="1077" w:type="dxa"/>
            <w:vAlign w:val="center"/>
          </w:tcPr>
          <w:p>
            <w:pPr>
              <w:pStyle w:val="0"/>
              <w:jc w:val="center"/>
            </w:pPr>
            <w:r>
              <w:rPr>
                <w:sz w:val="20"/>
              </w:rPr>
              <w:t xml:space="preserve">15.5</w:t>
            </w:r>
          </w:p>
        </w:tc>
        <w:tc>
          <w:tcPr>
            <w:tcW w:w="1020" w:type="dxa"/>
            <w:vAlign w:val="center"/>
          </w:tcPr>
          <w:p>
            <w:pPr>
              <w:pStyle w:val="0"/>
              <w:jc w:val="center"/>
            </w:pPr>
            <w:r>
              <w:rPr>
                <w:sz w:val="20"/>
              </w:rPr>
              <w:t xml:space="preserve">11.35</w:t>
            </w:r>
          </w:p>
        </w:tc>
        <w:tc>
          <w:tcPr>
            <w:tcW w:w="1020" w:type="dxa"/>
            <w:vAlign w:val="center"/>
          </w:tcPr>
          <w:p>
            <w:pPr>
              <w:pStyle w:val="0"/>
              <w:jc w:val="center"/>
            </w:pPr>
            <w:r>
              <w:rPr>
                <w:sz w:val="20"/>
              </w:rPr>
              <w:t xml:space="preserve">23.30</w:t>
            </w:r>
          </w:p>
        </w:tc>
        <w:tc>
          <w:tcPr>
            <w:tcW w:w="964" w:type="dxa"/>
            <w:vAlign w:val="center"/>
          </w:tcPr>
          <w:p>
            <w:pPr>
              <w:pStyle w:val="0"/>
              <w:jc w:val="center"/>
            </w:pPr>
            <w:r>
              <w:rPr>
                <w:sz w:val="20"/>
              </w:rPr>
              <w:t xml:space="preserve">23.30</w:t>
            </w:r>
          </w:p>
        </w:tc>
        <w:tc>
          <w:tcPr>
            <w:tcW w:w="907" w:type="dxa"/>
            <w:vAlign w:val="center"/>
          </w:tcPr>
          <w:p>
            <w:pPr>
              <w:pStyle w:val="0"/>
              <w:jc w:val="center"/>
            </w:pPr>
            <w:r>
              <w:rPr>
                <w:sz w:val="20"/>
              </w:rPr>
              <w:t xml:space="preserve">1.40</w:t>
            </w:r>
          </w:p>
        </w:tc>
      </w:tr>
      <w:tr>
        <w:tc>
          <w:tcPr>
            <w:tcW w:w="510" w:type="dxa"/>
            <w:vAlign w:val="center"/>
          </w:tcPr>
          <w:p>
            <w:pPr>
              <w:pStyle w:val="0"/>
              <w:jc w:val="center"/>
            </w:pPr>
            <w:r>
              <w:rPr>
                <w:sz w:val="20"/>
              </w:rPr>
              <w:t xml:space="preserve">72</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25.8</w:t>
            </w:r>
          </w:p>
        </w:tc>
        <w:tc>
          <w:tcPr>
            <w:tcW w:w="1077" w:type="dxa"/>
            <w:vAlign w:val="center"/>
          </w:tcPr>
          <w:p>
            <w:pPr>
              <w:pStyle w:val="0"/>
              <w:jc w:val="center"/>
            </w:pPr>
            <w:r>
              <w:rPr>
                <w:sz w:val="20"/>
              </w:rPr>
              <w:t xml:space="preserve">-</w:t>
            </w:r>
          </w:p>
        </w:tc>
        <w:tc>
          <w:tcPr>
            <w:tcW w:w="1020" w:type="dxa"/>
            <w:vAlign w:val="center"/>
          </w:tcPr>
          <w:p>
            <w:pPr>
              <w:pStyle w:val="0"/>
              <w:jc w:val="center"/>
            </w:pPr>
            <w:r>
              <w:rPr>
                <w:sz w:val="20"/>
              </w:rPr>
              <w:t xml:space="preserve">11.36 - 11.39</w:t>
            </w:r>
          </w:p>
        </w:tc>
        <w:tc>
          <w:tcPr>
            <w:tcW w:w="1020" w:type="dxa"/>
            <w:vAlign w:val="center"/>
          </w:tcPr>
          <w:p>
            <w:pPr>
              <w:pStyle w:val="0"/>
              <w:jc w:val="center"/>
            </w:pPr>
            <w:r>
              <w:rPr>
                <w:sz w:val="20"/>
              </w:rPr>
              <w:t xml:space="preserve">23.31 - 23.39</w:t>
            </w:r>
          </w:p>
        </w:tc>
        <w:tc>
          <w:tcPr>
            <w:tcW w:w="964" w:type="dxa"/>
            <w:vAlign w:val="center"/>
          </w:tcPr>
          <w:p>
            <w:pPr>
              <w:pStyle w:val="0"/>
              <w:jc w:val="center"/>
            </w:pPr>
            <w:r>
              <w:rPr>
                <w:sz w:val="20"/>
              </w:rPr>
              <w:t xml:space="preserve">23.31 - 23.59</w:t>
            </w:r>
          </w:p>
        </w:tc>
        <w:tc>
          <w:tcPr>
            <w:tcW w:w="907" w:type="dxa"/>
            <w:vAlign w:val="center"/>
          </w:tcPr>
          <w:p>
            <w:pPr>
              <w:pStyle w:val="0"/>
              <w:jc w:val="center"/>
            </w:pPr>
            <w:r>
              <w:rPr>
                <w:sz w:val="20"/>
              </w:rPr>
              <w:t xml:space="preserve">1.41</w:t>
            </w:r>
          </w:p>
        </w:tc>
      </w:tr>
      <w:tr>
        <w:tc>
          <w:tcPr>
            <w:tcW w:w="510" w:type="dxa"/>
            <w:vAlign w:val="center"/>
          </w:tcPr>
          <w:p>
            <w:pPr>
              <w:pStyle w:val="0"/>
              <w:jc w:val="center"/>
            </w:pPr>
            <w:r>
              <w:rPr>
                <w:sz w:val="20"/>
              </w:rPr>
              <w:t xml:space="preserve">71</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48</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w:t>
            </w:r>
          </w:p>
        </w:tc>
        <w:tc>
          <w:tcPr>
            <w:tcW w:w="1077" w:type="dxa"/>
            <w:vAlign w:val="center"/>
          </w:tcPr>
          <w:p>
            <w:pPr>
              <w:pStyle w:val="0"/>
              <w:jc w:val="center"/>
            </w:pPr>
            <w:r>
              <w:rPr>
                <w:sz w:val="20"/>
              </w:rPr>
              <w:t xml:space="preserve">15.6</w:t>
            </w:r>
          </w:p>
        </w:tc>
        <w:tc>
          <w:tcPr>
            <w:tcW w:w="1020" w:type="dxa"/>
            <w:vAlign w:val="center"/>
          </w:tcPr>
          <w:p>
            <w:pPr>
              <w:pStyle w:val="0"/>
              <w:jc w:val="center"/>
            </w:pPr>
            <w:r>
              <w:rPr>
                <w:sz w:val="20"/>
              </w:rPr>
              <w:t xml:space="preserve">11.40</w:t>
            </w:r>
          </w:p>
        </w:tc>
        <w:tc>
          <w:tcPr>
            <w:tcW w:w="1020" w:type="dxa"/>
            <w:vAlign w:val="center"/>
          </w:tcPr>
          <w:p>
            <w:pPr>
              <w:pStyle w:val="0"/>
              <w:jc w:val="center"/>
            </w:pPr>
            <w:r>
              <w:rPr>
                <w:sz w:val="20"/>
              </w:rPr>
              <w:t xml:space="preserve">23.40</w:t>
            </w:r>
          </w:p>
        </w:tc>
        <w:tc>
          <w:tcPr>
            <w:tcW w:w="964" w:type="dxa"/>
            <w:vAlign w:val="center"/>
          </w:tcPr>
          <w:p>
            <w:pPr>
              <w:pStyle w:val="0"/>
              <w:jc w:val="center"/>
            </w:pPr>
            <w:r>
              <w:rPr>
                <w:sz w:val="20"/>
              </w:rPr>
              <w:t xml:space="preserve">24.00</w:t>
            </w:r>
          </w:p>
        </w:tc>
        <w:tc>
          <w:tcPr>
            <w:tcW w:w="907" w:type="dxa"/>
            <w:vAlign w:val="center"/>
          </w:tcPr>
          <w:p>
            <w:pPr>
              <w:pStyle w:val="0"/>
              <w:jc w:val="center"/>
            </w:pPr>
            <w:r>
              <w:rPr>
                <w:sz w:val="20"/>
              </w:rPr>
              <w:t xml:space="preserve">1.42</w:t>
            </w:r>
          </w:p>
        </w:tc>
      </w:tr>
      <w:tr>
        <w:tc>
          <w:tcPr>
            <w:tcW w:w="510" w:type="dxa"/>
            <w:vAlign w:val="center"/>
          </w:tcPr>
          <w:p>
            <w:pPr>
              <w:pStyle w:val="0"/>
              <w:jc w:val="center"/>
            </w:pPr>
            <w:r>
              <w:rPr>
                <w:sz w:val="20"/>
              </w:rPr>
              <w:t xml:space="preserve">70</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37</w:t>
            </w:r>
          </w:p>
        </w:tc>
        <w:tc>
          <w:tcPr>
            <w:tcW w:w="1077" w:type="dxa"/>
            <w:vAlign w:val="center"/>
          </w:tcPr>
          <w:p>
            <w:pPr>
              <w:pStyle w:val="0"/>
              <w:jc w:val="center"/>
            </w:pPr>
            <w:r>
              <w:rPr>
                <w:sz w:val="20"/>
              </w:rPr>
              <w:t xml:space="preserve">25.9</w:t>
            </w:r>
          </w:p>
        </w:tc>
        <w:tc>
          <w:tcPr>
            <w:tcW w:w="1077" w:type="dxa"/>
            <w:vAlign w:val="center"/>
          </w:tcPr>
          <w:p>
            <w:pPr>
              <w:pStyle w:val="0"/>
              <w:jc w:val="center"/>
            </w:pPr>
            <w:r>
              <w:rPr>
                <w:sz w:val="20"/>
              </w:rPr>
              <w:t xml:space="preserve">-</w:t>
            </w:r>
          </w:p>
        </w:tc>
        <w:tc>
          <w:tcPr>
            <w:tcW w:w="1020" w:type="dxa"/>
            <w:vAlign w:val="center"/>
          </w:tcPr>
          <w:p>
            <w:pPr>
              <w:pStyle w:val="0"/>
              <w:jc w:val="center"/>
            </w:pPr>
            <w:r>
              <w:rPr>
                <w:sz w:val="20"/>
              </w:rPr>
              <w:t xml:space="preserve">11.41 - 11.44</w:t>
            </w:r>
          </w:p>
        </w:tc>
        <w:tc>
          <w:tcPr>
            <w:tcW w:w="1020" w:type="dxa"/>
            <w:vAlign w:val="center"/>
          </w:tcPr>
          <w:p>
            <w:pPr>
              <w:pStyle w:val="0"/>
              <w:jc w:val="center"/>
            </w:pPr>
            <w:r>
              <w:rPr>
                <w:sz w:val="20"/>
              </w:rPr>
              <w:t xml:space="preserve">23.41 - 23.49</w:t>
            </w:r>
          </w:p>
        </w:tc>
        <w:tc>
          <w:tcPr>
            <w:tcW w:w="964" w:type="dxa"/>
            <w:vAlign w:val="center"/>
          </w:tcPr>
          <w:p>
            <w:pPr>
              <w:pStyle w:val="0"/>
              <w:jc w:val="center"/>
            </w:pPr>
            <w:r>
              <w:rPr>
                <w:sz w:val="20"/>
              </w:rPr>
              <w:t xml:space="preserve">24.01 - 24.14</w:t>
            </w:r>
          </w:p>
        </w:tc>
        <w:tc>
          <w:tcPr>
            <w:tcW w:w="907" w:type="dxa"/>
            <w:vAlign w:val="center"/>
          </w:tcPr>
          <w:p>
            <w:pPr>
              <w:pStyle w:val="0"/>
              <w:jc w:val="center"/>
            </w:pPr>
            <w:r>
              <w:rPr>
                <w:sz w:val="20"/>
              </w:rPr>
              <w:t xml:space="preserve">1.43 - 1.44</w:t>
            </w:r>
          </w:p>
        </w:tc>
      </w:tr>
      <w:tr>
        <w:tc>
          <w:tcPr>
            <w:tcW w:w="510" w:type="dxa"/>
            <w:vAlign w:val="center"/>
          </w:tcPr>
          <w:p>
            <w:pPr>
              <w:pStyle w:val="0"/>
              <w:jc w:val="center"/>
            </w:pPr>
            <w:r>
              <w:rPr>
                <w:sz w:val="20"/>
              </w:rPr>
              <w:t xml:space="preserve">69</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47</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w:t>
            </w:r>
          </w:p>
        </w:tc>
        <w:tc>
          <w:tcPr>
            <w:tcW w:w="1077" w:type="dxa"/>
            <w:vAlign w:val="center"/>
          </w:tcPr>
          <w:p>
            <w:pPr>
              <w:pStyle w:val="0"/>
              <w:jc w:val="center"/>
            </w:pPr>
            <w:r>
              <w:rPr>
                <w:sz w:val="20"/>
              </w:rPr>
              <w:t xml:space="preserve">15.7</w:t>
            </w:r>
          </w:p>
        </w:tc>
        <w:tc>
          <w:tcPr>
            <w:tcW w:w="1020" w:type="dxa"/>
            <w:vAlign w:val="center"/>
          </w:tcPr>
          <w:p>
            <w:pPr>
              <w:pStyle w:val="0"/>
              <w:jc w:val="center"/>
            </w:pPr>
            <w:r>
              <w:rPr>
                <w:sz w:val="20"/>
              </w:rPr>
              <w:t xml:space="preserve">11.45</w:t>
            </w:r>
          </w:p>
        </w:tc>
        <w:tc>
          <w:tcPr>
            <w:tcW w:w="1020" w:type="dxa"/>
            <w:vAlign w:val="center"/>
          </w:tcPr>
          <w:p>
            <w:pPr>
              <w:pStyle w:val="0"/>
              <w:jc w:val="center"/>
            </w:pPr>
            <w:r>
              <w:rPr>
                <w:sz w:val="20"/>
              </w:rPr>
              <w:t xml:space="preserve">23.50</w:t>
            </w:r>
          </w:p>
        </w:tc>
        <w:tc>
          <w:tcPr>
            <w:tcW w:w="964" w:type="dxa"/>
            <w:vAlign w:val="center"/>
          </w:tcPr>
          <w:p>
            <w:pPr>
              <w:pStyle w:val="0"/>
              <w:jc w:val="center"/>
            </w:pPr>
            <w:r>
              <w:rPr>
                <w:sz w:val="20"/>
              </w:rPr>
              <w:t xml:space="preserve">24.15</w:t>
            </w:r>
          </w:p>
        </w:tc>
        <w:tc>
          <w:tcPr>
            <w:tcW w:w="907" w:type="dxa"/>
            <w:vAlign w:val="center"/>
          </w:tcPr>
          <w:p>
            <w:pPr>
              <w:pStyle w:val="0"/>
              <w:jc w:val="center"/>
            </w:pPr>
            <w:r>
              <w:rPr>
                <w:sz w:val="20"/>
              </w:rPr>
              <w:t xml:space="preserve">1.45</w:t>
            </w:r>
          </w:p>
        </w:tc>
      </w:tr>
      <w:tr>
        <w:tc>
          <w:tcPr>
            <w:tcW w:w="510" w:type="dxa"/>
            <w:vAlign w:val="center"/>
          </w:tcPr>
          <w:p>
            <w:pPr>
              <w:pStyle w:val="0"/>
              <w:jc w:val="center"/>
            </w:pPr>
            <w:r>
              <w:rPr>
                <w:sz w:val="20"/>
              </w:rPr>
              <w:t xml:space="preserve">68</w:t>
            </w:r>
          </w:p>
        </w:tc>
        <w:tc>
          <w:tcPr>
            <w:tcW w:w="793" w:type="dxa"/>
            <w:vAlign w:val="center"/>
          </w:tcPr>
          <w:p>
            <w:pPr>
              <w:pStyle w:val="0"/>
              <w:jc w:val="center"/>
            </w:pPr>
            <w:r>
              <w:rPr>
                <w:sz w:val="20"/>
              </w:rPr>
              <w:t xml:space="preserve">15</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26.0</w:t>
            </w:r>
          </w:p>
        </w:tc>
        <w:tc>
          <w:tcPr>
            <w:tcW w:w="1077" w:type="dxa"/>
            <w:vAlign w:val="center"/>
          </w:tcPr>
          <w:p>
            <w:pPr>
              <w:pStyle w:val="0"/>
              <w:jc w:val="center"/>
            </w:pPr>
            <w:r>
              <w:rPr>
                <w:sz w:val="20"/>
              </w:rPr>
              <w:t xml:space="preserve">-</w:t>
            </w:r>
          </w:p>
        </w:tc>
        <w:tc>
          <w:tcPr>
            <w:tcW w:w="1020" w:type="dxa"/>
            <w:vAlign w:val="center"/>
          </w:tcPr>
          <w:p>
            <w:pPr>
              <w:pStyle w:val="0"/>
              <w:jc w:val="center"/>
            </w:pPr>
            <w:r>
              <w:rPr>
                <w:sz w:val="20"/>
              </w:rPr>
              <w:t xml:space="preserve">11.46 - 11.49</w:t>
            </w:r>
          </w:p>
        </w:tc>
        <w:tc>
          <w:tcPr>
            <w:tcW w:w="1020" w:type="dxa"/>
            <w:vAlign w:val="center"/>
          </w:tcPr>
          <w:p>
            <w:pPr>
              <w:pStyle w:val="0"/>
              <w:jc w:val="center"/>
            </w:pPr>
            <w:r>
              <w:rPr>
                <w:sz w:val="20"/>
              </w:rPr>
              <w:t xml:space="preserve">23.51 - 23.59</w:t>
            </w:r>
          </w:p>
        </w:tc>
        <w:tc>
          <w:tcPr>
            <w:tcW w:w="964" w:type="dxa"/>
            <w:vAlign w:val="center"/>
          </w:tcPr>
          <w:p>
            <w:pPr>
              <w:pStyle w:val="0"/>
              <w:jc w:val="center"/>
            </w:pPr>
            <w:r>
              <w:rPr>
                <w:sz w:val="20"/>
              </w:rPr>
              <w:t xml:space="preserve">24.16 - 24.29</w:t>
            </w:r>
          </w:p>
        </w:tc>
        <w:tc>
          <w:tcPr>
            <w:tcW w:w="907" w:type="dxa"/>
            <w:vAlign w:val="center"/>
          </w:tcPr>
          <w:p>
            <w:pPr>
              <w:pStyle w:val="0"/>
              <w:jc w:val="center"/>
            </w:pPr>
            <w:r>
              <w:rPr>
                <w:sz w:val="20"/>
              </w:rPr>
              <w:t xml:space="preserve">1.46</w:t>
            </w:r>
          </w:p>
        </w:tc>
      </w:tr>
      <w:tr>
        <w:tc>
          <w:tcPr>
            <w:tcW w:w="510" w:type="dxa"/>
            <w:vAlign w:val="center"/>
          </w:tcPr>
          <w:p>
            <w:pPr>
              <w:pStyle w:val="0"/>
              <w:jc w:val="center"/>
            </w:pPr>
            <w:r>
              <w:rPr>
                <w:sz w:val="20"/>
              </w:rPr>
              <w:t xml:space="preserve">67</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46</w:t>
            </w:r>
          </w:p>
        </w:tc>
        <w:tc>
          <w:tcPr>
            <w:tcW w:w="964" w:type="dxa"/>
            <w:vAlign w:val="center"/>
          </w:tcPr>
          <w:p>
            <w:pPr>
              <w:pStyle w:val="0"/>
              <w:jc w:val="center"/>
            </w:pPr>
            <w:r>
              <w:rPr>
                <w:sz w:val="20"/>
              </w:rPr>
              <w:t xml:space="preserve">36</w:t>
            </w:r>
          </w:p>
        </w:tc>
        <w:tc>
          <w:tcPr>
            <w:tcW w:w="1077" w:type="dxa"/>
            <w:vAlign w:val="center"/>
          </w:tcPr>
          <w:p>
            <w:pPr>
              <w:pStyle w:val="0"/>
              <w:jc w:val="center"/>
            </w:pPr>
            <w:r>
              <w:rPr>
                <w:sz w:val="20"/>
              </w:rPr>
              <w:t xml:space="preserve">-</w:t>
            </w:r>
          </w:p>
        </w:tc>
        <w:tc>
          <w:tcPr>
            <w:tcW w:w="1077" w:type="dxa"/>
            <w:vAlign w:val="center"/>
          </w:tcPr>
          <w:p>
            <w:pPr>
              <w:pStyle w:val="0"/>
              <w:jc w:val="center"/>
            </w:pPr>
            <w:r>
              <w:rPr>
                <w:sz w:val="20"/>
              </w:rPr>
              <w:t xml:space="preserve">15.8</w:t>
            </w:r>
          </w:p>
        </w:tc>
        <w:tc>
          <w:tcPr>
            <w:tcW w:w="1020" w:type="dxa"/>
            <w:vAlign w:val="center"/>
          </w:tcPr>
          <w:p>
            <w:pPr>
              <w:pStyle w:val="0"/>
              <w:jc w:val="center"/>
            </w:pPr>
            <w:r>
              <w:rPr>
                <w:sz w:val="20"/>
              </w:rPr>
              <w:t xml:space="preserve">11.50</w:t>
            </w:r>
          </w:p>
        </w:tc>
        <w:tc>
          <w:tcPr>
            <w:tcW w:w="1020" w:type="dxa"/>
            <w:vAlign w:val="center"/>
          </w:tcPr>
          <w:p>
            <w:pPr>
              <w:pStyle w:val="0"/>
              <w:jc w:val="center"/>
            </w:pPr>
            <w:r>
              <w:rPr>
                <w:sz w:val="20"/>
              </w:rPr>
              <w:t xml:space="preserve">24.00</w:t>
            </w:r>
          </w:p>
        </w:tc>
        <w:tc>
          <w:tcPr>
            <w:tcW w:w="964" w:type="dxa"/>
            <w:vAlign w:val="center"/>
          </w:tcPr>
          <w:p>
            <w:pPr>
              <w:pStyle w:val="0"/>
              <w:jc w:val="center"/>
            </w:pPr>
            <w:r>
              <w:rPr>
                <w:sz w:val="20"/>
              </w:rPr>
              <w:t xml:space="preserve">24.30</w:t>
            </w:r>
          </w:p>
        </w:tc>
        <w:tc>
          <w:tcPr>
            <w:tcW w:w="907" w:type="dxa"/>
            <w:vAlign w:val="center"/>
          </w:tcPr>
          <w:p>
            <w:pPr>
              <w:pStyle w:val="0"/>
              <w:jc w:val="center"/>
            </w:pPr>
            <w:r>
              <w:rPr>
                <w:sz w:val="20"/>
              </w:rPr>
              <w:t xml:space="preserve">1.47</w:t>
            </w:r>
          </w:p>
        </w:tc>
      </w:tr>
      <w:tr>
        <w:tc>
          <w:tcPr>
            <w:tcW w:w="510" w:type="dxa"/>
            <w:vAlign w:val="center"/>
          </w:tcPr>
          <w:p>
            <w:pPr>
              <w:pStyle w:val="0"/>
              <w:jc w:val="center"/>
            </w:pPr>
            <w:r>
              <w:rPr>
                <w:sz w:val="20"/>
              </w:rPr>
              <w:t xml:space="preserve">66</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26.1</w:t>
            </w:r>
          </w:p>
        </w:tc>
        <w:tc>
          <w:tcPr>
            <w:tcW w:w="1077" w:type="dxa"/>
            <w:vAlign w:val="center"/>
          </w:tcPr>
          <w:p>
            <w:pPr>
              <w:pStyle w:val="0"/>
              <w:jc w:val="center"/>
            </w:pPr>
            <w:r>
              <w:rPr>
                <w:sz w:val="20"/>
              </w:rPr>
              <w:t xml:space="preserve">-</w:t>
            </w:r>
          </w:p>
        </w:tc>
        <w:tc>
          <w:tcPr>
            <w:tcW w:w="1020" w:type="dxa"/>
            <w:vAlign w:val="center"/>
          </w:tcPr>
          <w:p>
            <w:pPr>
              <w:pStyle w:val="0"/>
              <w:jc w:val="center"/>
            </w:pPr>
            <w:r>
              <w:rPr>
                <w:sz w:val="20"/>
              </w:rPr>
              <w:t xml:space="preserve">11.51 - 11.54</w:t>
            </w:r>
          </w:p>
        </w:tc>
        <w:tc>
          <w:tcPr>
            <w:tcW w:w="1020" w:type="dxa"/>
            <w:vAlign w:val="center"/>
          </w:tcPr>
          <w:p>
            <w:pPr>
              <w:pStyle w:val="0"/>
              <w:jc w:val="center"/>
            </w:pPr>
            <w:r>
              <w:rPr>
                <w:sz w:val="20"/>
              </w:rPr>
              <w:t xml:space="preserve">24.01 - 24.04</w:t>
            </w:r>
          </w:p>
        </w:tc>
        <w:tc>
          <w:tcPr>
            <w:tcW w:w="964" w:type="dxa"/>
            <w:vAlign w:val="center"/>
          </w:tcPr>
          <w:p>
            <w:pPr>
              <w:pStyle w:val="0"/>
              <w:jc w:val="center"/>
            </w:pPr>
            <w:r>
              <w:rPr>
                <w:sz w:val="20"/>
              </w:rPr>
              <w:t xml:space="preserve">24.31 - 24.44</w:t>
            </w:r>
          </w:p>
        </w:tc>
        <w:tc>
          <w:tcPr>
            <w:tcW w:w="907" w:type="dxa"/>
            <w:vAlign w:val="center"/>
          </w:tcPr>
          <w:p>
            <w:pPr>
              <w:pStyle w:val="0"/>
              <w:jc w:val="center"/>
            </w:pPr>
            <w:r>
              <w:rPr>
                <w:sz w:val="20"/>
              </w:rPr>
              <w:t xml:space="preserve">1.48 - 1.49</w:t>
            </w:r>
          </w:p>
        </w:tc>
      </w:tr>
      <w:tr>
        <w:tc>
          <w:tcPr>
            <w:tcW w:w="510" w:type="dxa"/>
            <w:vAlign w:val="center"/>
          </w:tcPr>
          <w:p>
            <w:pPr>
              <w:pStyle w:val="0"/>
              <w:jc w:val="center"/>
            </w:pPr>
            <w:r>
              <w:rPr>
                <w:sz w:val="20"/>
              </w:rPr>
              <w:t xml:space="preserve">65</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45</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w:t>
            </w:r>
          </w:p>
        </w:tc>
        <w:tc>
          <w:tcPr>
            <w:tcW w:w="1077" w:type="dxa"/>
            <w:vAlign w:val="center"/>
          </w:tcPr>
          <w:p>
            <w:pPr>
              <w:pStyle w:val="0"/>
              <w:jc w:val="center"/>
            </w:pPr>
            <w:r>
              <w:rPr>
                <w:sz w:val="20"/>
              </w:rPr>
              <w:t xml:space="preserve">15.9</w:t>
            </w:r>
          </w:p>
        </w:tc>
        <w:tc>
          <w:tcPr>
            <w:tcW w:w="1020" w:type="dxa"/>
            <w:vAlign w:val="center"/>
          </w:tcPr>
          <w:p>
            <w:pPr>
              <w:pStyle w:val="0"/>
              <w:jc w:val="center"/>
            </w:pPr>
            <w:r>
              <w:rPr>
                <w:sz w:val="20"/>
              </w:rPr>
              <w:t xml:space="preserve">11.55 - 11.59</w:t>
            </w:r>
          </w:p>
        </w:tc>
        <w:tc>
          <w:tcPr>
            <w:tcW w:w="1020" w:type="dxa"/>
            <w:vAlign w:val="center"/>
          </w:tcPr>
          <w:p>
            <w:pPr>
              <w:pStyle w:val="0"/>
              <w:jc w:val="center"/>
            </w:pPr>
            <w:r>
              <w:rPr>
                <w:sz w:val="20"/>
              </w:rPr>
              <w:t xml:space="preserve">24.05</w:t>
            </w:r>
          </w:p>
        </w:tc>
        <w:tc>
          <w:tcPr>
            <w:tcW w:w="964" w:type="dxa"/>
            <w:vAlign w:val="center"/>
          </w:tcPr>
          <w:p>
            <w:pPr>
              <w:pStyle w:val="0"/>
              <w:jc w:val="center"/>
            </w:pPr>
            <w:r>
              <w:rPr>
                <w:sz w:val="20"/>
              </w:rPr>
              <w:t xml:space="preserve">24.45</w:t>
            </w:r>
          </w:p>
        </w:tc>
        <w:tc>
          <w:tcPr>
            <w:tcW w:w="907" w:type="dxa"/>
            <w:vAlign w:val="center"/>
          </w:tcPr>
          <w:p>
            <w:pPr>
              <w:pStyle w:val="0"/>
              <w:jc w:val="center"/>
            </w:pPr>
            <w:r>
              <w:rPr>
                <w:sz w:val="20"/>
              </w:rPr>
              <w:t xml:space="preserve">1.50</w:t>
            </w:r>
          </w:p>
        </w:tc>
      </w:tr>
      <w:tr>
        <w:tc>
          <w:tcPr>
            <w:tcW w:w="510" w:type="dxa"/>
            <w:vAlign w:val="center"/>
          </w:tcPr>
          <w:p>
            <w:pPr>
              <w:pStyle w:val="0"/>
              <w:jc w:val="center"/>
            </w:pPr>
            <w:r>
              <w:rPr>
                <w:sz w:val="20"/>
              </w:rPr>
              <w:t xml:space="preserve">64</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35</w:t>
            </w:r>
          </w:p>
        </w:tc>
        <w:tc>
          <w:tcPr>
            <w:tcW w:w="1077" w:type="dxa"/>
            <w:vAlign w:val="center"/>
          </w:tcPr>
          <w:p>
            <w:pPr>
              <w:pStyle w:val="0"/>
              <w:jc w:val="center"/>
            </w:pPr>
            <w:r>
              <w:rPr>
                <w:sz w:val="20"/>
              </w:rPr>
              <w:t xml:space="preserve">26.2</w:t>
            </w:r>
          </w:p>
        </w:tc>
        <w:tc>
          <w:tcPr>
            <w:tcW w:w="1077" w:type="dxa"/>
            <w:vAlign w:val="center"/>
          </w:tcPr>
          <w:p>
            <w:pPr>
              <w:pStyle w:val="0"/>
              <w:jc w:val="center"/>
            </w:pPr>
            <w:r>
              <w:rPr>
                <w:sz w:val="20"/>
              </w:rPr>
              <w:t xml:space="preserve">-</w:t>
            </w:r>
          </w:p>
        </w:tc>
        <w:tc>
          <w:tcPr>
            <w:tcW w:w="1020" w:type="dxa"/>
            <w:vAlign w:val="center"/>
          </w:tcPr>
          <w:p>
            <w:pPr>
              <w:pStyle w:val="0"/>
              <w:jc w:val="center"/>
            </w:pPr>
            <w:r>
              <w:rPr>
                <w:sz w:val="20"/>
              </w:rPr>
              <w:t xml:space="preserve">12.00 - 12.04</w:t>
            </w:r>
          </w:p>
        </w:tc>
        <w:tc>
          <w:tcPr>
            <w:tcW w:w="1020" w:type="dxa"/>
            <w:vAlign w:val="center"/>
          </w:tcPr>
          <w:p>
            <w:pPr>
              <w:pStyle w:val="0"/>
              <w:jc w:val="center"/>
            </w:pPr>
            <w:r>
              <w:rPr>
                <w:sz w:val="20"/>
              </w:rPr>
              <w:t xml:space="preserve">24.06 - 24.09</w:t>
            </w:r>
          </w:p>
        </w:tc>
        <w:tc>
          <w:tcPr>
            <w:tcW w:w="964" w:type="dxa"/>
            <w:vAlign w:val="center"/>
          </w:tcPr>
          <w:p>
            <w:pPr>
              <w:pStyle w:val="0"/>
              <w:jc w:val="center"/>
            </w:pPr>
            <w:r>
              <w:rPr>
                <w:sz w:val="20"/>
              </w:rPr>
              <w:t xml:space="preserve">24.46 - 24.59</w:t>
            </w:r>
          </w:p>
        </w:tc>
        <w:tc>
          <w:tcPr>
            <w:tcW w:w="907" w:type="dxa"/>
            <w:vAlign w:val="center"/>
          </w:tcPr>
          <w:p>
            <w:pPr>
              <w:pStyle w:val="0"/>
              <w:jc w:val="center"/>
            </w:pPr>
            <w:r>
              <w:rPr>
                <w:sz w:val="20"/>
              </w:rPr>
              <w:t xml:space="preserve">1.51 - 1.54</w:t>
            </w:r>
          </w:p>
        </w:tc>
      </w:tr>
      <w:tr>
        <w:tc>
          <w:tcPr>
            <w:tcW w:w="510" w:type="dxa"/>
            <w:vAlign w:val="center"/>
          </w:tcPr>
          <w:p>
            <w:pPr>
              <w:pStyle w:val="0"/>
              <w:jc w:val="center"/>
            </w:pPr>
            <w:r>
              <w:rPr>
                <w:sz w:val="20"/>
              </w:rPr>
              <w:t xml:space="preserve">63</w:t>
            </w:r>
          </w:p>
        </w:tc>
        <w:tc>
          <w:tcPr>
            <w:tcW w:w="793" w:type="dxa"/>
            <w:vAlign w:val="center"/>
          </w:tcPr>
          <w:p>
            <w:pPr>
              <w:pStyle w:val="0"/>
              <w:jc w:val="center"/>
            </w:pPr>
            <w:r>
              <w:rPr>
                <w:sz w:val="20"/>
              </w:rPr>
              <w:t xml:space="preserve">14</w:t>
            </w:r>
          </w:p>
        </w:tc>
        <w:tc>
          <w:tcPr>
            <w:tcW w:w="737" w:type="dxa"/>
            <w:vAlign w:val="center"/>
          </w:tcPr>
          <w:p>
            <w:pPr>
              <w:pStyle w:val="0"/>
              <w:jc w:val="center"/>
            </w:pPr>
            <w:r>
              <w:rPr>
                <w:sz w:val="20"/>
              </w:rPr>
              <w:t xml:space="preserve">44</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w:t>
            </w:r>
          </w:p>
        </w:tc>
        <w:tc>
          <w:tcPr>
            <w:tcW w:w="1077" w:type="dxa"/>
            <w:vAlign w:val="center"/>
          </w:tcPr>
          <w:p>
            <w:pPr>
              <w:pStyle w:val="0"/>
              <w:jc w:val="center"/>
            </w:pPr>
            <w:r>
              <w:rPr>
                <w:sz w:val="20"/>
              </w:rPr>
              <w:t xml:space="preserve">16.0</w:t>
            </w:r>
          </w:p>
        </w:tc>
        <w:tc>
          <w:tcPr>
            <w:tcW w:w="1020" w:type="dxa"/>
            <w:vAlign w:val="center"/>
          </w:tcPr>
          <w:p>
            <w:pPr>
              <w:pStyle w:val="0"/>
              <w:jc w:val="center"/>
            </w:pPr>
            <w:r>
              <w:rPr>
                <w:sz w:val="20"/>
              </w:rPr>
              <w:t xml:space="preserve">12.05 - 12.09</w:t>
            </w:r>
          </w:p>
        </w:tc>
        <w:tc>
          <w:tcPr>
            <w:tcW w:w="1020" w:type="dxa"/>
            <w:vAlign w:val="center"/>
          </w:tcPr>
          <w:p>
            <w:pPr>
              <w:pStyle w:val="0"/>
              <w:jc w:val="center"/>
            </w:pPr>
            <w:r>
              <w:rPr>
                <w:sz w:val="20"/>
              </w:rPr>
              <w:t xml:space="preserve">24.10</w:t>
            </w:r>
          </w:p>
        </w:tc>
        <w:tc>
          <w:tcPr>
            <w:tcW w:w="964" w:type="dxa"/>
            <w:vAlign w:val="center"/>
          </w:tcPr>
          <w:p>
            <w:pPr>
              <w:pStyle w:val="0"/>
              <w:jc w:val="center"/>
            </w:pPr>
            <w:r>
              <w:rPr>
                <w:sz w:val="20"/>
              </w:rPr>
              <w:t xml:space="preserve">25.00</w:t>
            </w:r>
          </w:p>
        </w:tc>
        <w:tc>
          <w:tcPr>
            <w:tcW w:w="907" w:type="dxa"/>
            <w:vAlign w:val="center"/>
          </w:tcPr>
          <w:p>
            <w:pPr>
              <w:pStyle w:val="0"/>
              <w:jc w:val="center"/>
            </w:pPr>
            <w:r>
              <w:rPr>
                <w:sz w:val="20"/>
              </w:rPr>
              <w:t xml:space="preserve">1.55</w:t>
            </w:r>
          </w:p>
        </w:tc>
      </w:tr>
      <w:tr>
        <w:tc>
          <w:tcPr>
            <w:tcW w:w="510" w:type="dxa"/>
            <w:vAlign w:val="center"/>
          </w:tcPr>
          <w:p>
            <w:pPr>
              <w:pStyle w:val="0"/>
              <w:jc w:val="center"/>
            </w:pPr>
            <w:r>
              <w:rPr>
                <w:sz w:val="20"/>
              </w:rPr>
              <w:t xml:space="preserve">62</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26.3</w:t>
            </w:r>
          </w:p>
        </w:tc>
        <w:tc>
          <w:tcPr>
            <w:tcW w:w="1077" w:type="dxa"/>
            <w:vAlign w:val="center"/>
          </w:tcPr>
          <w:p>
            <w:pPr>
              <w:pStyle w:val="0"/>
              <w:jc w:val="center"/>
            </w:pPr>
            <w:r>
              <w:rPr>
                <w:sz w:val="20"/>
              </w:rPr>
              <w:t xml:space="preserve">-</w:t>
            </w:r>
          </w:p>
        </w:tc>
        <w:tc>
          <w:tcPr>
            <w:tcW w:w="1020" w:type="dxa"/>
            <w:vAlign w:val="center"/>
          </w:tcPr>
          <w:p>
            <w:pPr>
              <w:pStyle w:val="0"/>
              <w:jc w:val="center"/>
            </w:pPr>
            <w:r>
              <w:rPr>
                <w:sz w:val="20"/>
              </w:rPr>
              <w:t xml:space="preserve">12.10 - 12.19</w:t>
            </w:r>
          </w:p>
        </w:tc>
        <w:tc>
          <w:tcPr>
            <w:tcW w:w="1020" w:type="dxa"/>
            <w:vAlign w:val="center"/>
          </w:tcPr>
          <w:p>
            <w:pPr>
              <w:pStyle w:val="0"/>
              <w:jc w:val="center"/>
            </w:pPr>
            <w:r>
              <w:rPr>
                <w:sz w:val="20"/>
              </w:rPr>
              <w:t xml:space="preserve">24.11 - 24.14</w:t>
            </w:r>
          </w:p>
        </w:tc>
        <w:tc>
          <w:tcPr>
            <w:tcW w:w="964" w:type="dxa"/>
            <w:vAlign w:val="center"/>
          </w:tcPr>
          <w:p>
            <w:pPr>
              <w:pStyle w:val="0"/>
              <w:jc w:val="center"/>
            </w:pPr>
            <w:r>
              <w:rPr>
                <w:sz w:val="20"/>
              </w:rPr>
              <w:t xml:space="preserve">25.01 - 25.14</w:t>
            </w:r>
          </w:p>
        </w:tc>
        <w:tc>
          <w:tcPr>
            <w:tcW w:w="907" w:type="dxa"/>
            <w:vAlign w:val="center"/>
          </w:tcPr>
          <w:p>
            <w:pPr>
              <w:pStyle w:val="0"/>
              <w:jc w:val="center"/>
            </w:pPr>
            <w:r>
              <w:rPr>
                <w:sz w:val="20"/>
              </w:rPr>
              <w:t xml:space="preserve">1.56 - 1.59</w:t>
            </w:r>
          </w:p>
        </w:tc>
      </w:tr>
      <w:tr>
        <w:tc>
          <w:tcPr>
            <w:tcW w:w="510" w:type="dxa"/>
            <w:vAlign w:val="center"/>
          </w:tcPr>
          <w:p>
            <w:pPr>
              <w:pStyle w:val="0"/>
              <w:jc w:val="center"/>
            </w:pPr>
            <w:r>
              <w:rPr>
                <w:sz w:val="20"/>
              </w:rPr>
              <w:t xml:space="preserve">61</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43</w:t>
            </w:r>
          </w:p>
        </w:tc>
        <w:tc>
          <w:tcPr>
            <w:tcW w:w="964" w:type="dxa"/>
            <w:vAlign w:val="center"/>
          </w:tcPr>
          <w:p>
            <w:pPr>
              <w:pStyle w:val="0"/>
              <w:jc w:val="center"/>
            </w:pPr>
            <w:r>
              <w:rPr>
                <w:sz w:val="20"/>
              </w:rPr>
              <w:t xml:space="preserve">34</w:t>
            </w:r>
          </w:p>
        </w:tc>
        <w:tc>
          <w:tcPr>
            <w:tcW w:w="1077" w:type="dxa"/>
            <w:vAlign w:val="center"/>
          </w:tcPr>
          <w:p>
            <w:pPr>
              <w:pStyle w:val="0"/>
              <w:jc w:val="center"/>
            </w:pPr>
            <w:r>
              <w:rPr>
                <w:sz w:val="20"/>
              </w:rPr>
              <w:t xml:space="preserve">-</w:t>
            </w:r>
          </w:p>
        </w:tc>
        <w:tc>
          <w:tcPr>
            <w:tcW w:w="1077" w:type="dxa"/>
            <w:vAlign w:val="center"/>
          </w:tcPr>
          <w:p>
            <w:pPr>
              <w:pStyle w:val="0"/>
              <w:jc w:val="center"/>
            </w:pPr>
            <w:r>
              <w:rPr>
                <w:sz w:val="20"/>
              </w:rPr>
              <w:t xml:space="preserve">16.1</w:t>
            </w:r>
          </w:p>
        </w:tc>
        <w:tc>
          <w:tcPr>
            <w:tcW w:w="1020" w:type="dxa"/>
            <w:vAlign w:val="center"/>
          </w:tcPr>
          <w:p>
            <w:pPr>
              <w:pStyle w:val="0"/>
              <w:jc w:val="center"/>
            </w:pPr>
            <w:r>
              <w:rPr>
                <w:sz w:val="20"/>
              </w:rPr>
              <w:t xml:space="preserve">12.20 - 12.24</w:t>
            </w:r>
          </w:p>
        </w:tc>
        <w:tc>
          <w:tcPr>
            <w:tcW w:w="1020" w:type="dxa"/>
            <w:vAlign w:val="center"/>
          </w:tcPr>
          <w:p>
            <w:pPr>
              <w:pStyle w:val="0"/>
              <w:jc w:val="center"/>
            </w:pPr>
            <w:r>
              <w:rPr>
                <w:sz w:val="20"/>
              </w:rPr>
              <w:t xml:space="preserve">24.15</w:t>
            </w:r>
          </w:p>
        </w:tc>
        <w:tc>
          <w:tcPr>
            <w:tcW w:w="964" w:type="dxa"/>
            <w:vAlign w:val="center"/>
          </w:tcPr>
          <w:p>
            <w:pPr>
              <w:pStyle w:val="0"/>
              <w:jc w:val="center"/>
            </w:pPr>
            <w:r>
              <w:rPr>
                <w:sz w:val="20"/>
              </w:rPr>
              <w:t xml:space="preserve">25.15</w:t>
            </w:r>
          </w:p>
        </w:tc>
        <w:tc>
          <w:tcPr>
            <w:tcW w:w="907" w:type="dxa"/>
            <w:vAlign w:val="center"/>
          </w:tcPr>
          <w:p>
            <w:pPr>
              <w:pStyle w:val="0"/>
              <w:jc w:val="center"/>
            </w:pPr>
            <w:r>
              <w:rPr>
                <w:sz w:val="20"/>
              </w:rPr>
              <w:t xml:space="preserve">2.00</w:t>
            </w:r>
          </w:p>
        </w:tc>
      </w:tr>
      <w:tr>
        <w:tc>
          <w:tcPr>
            <w:tcW w:w="510" w:type="dxa"/>
            <w:vAlign w:val="center"/>
          </w:tcPr>
          <w:p>
            <w:pPr>
              <w:pStyle w:val="0"/>
              <w:jc w:val="center"/>
            </w:pPr>
            <w:r>
              <w:rPr>
                <w:sz w:val="20"/>
              </w:rPr>
              <w:t xml:space="preserve">60</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26.4</w:t>
            </w:r>
          </w:p>
        </w:tc>
        <w:tc>
          <w:tcPr>
            <w:tcW w:w="1077" w:type="dxa"/>
            <w:vAlign w:val="center"/>
          </w:tcPr>
          <w:p>
            <w:pPr>
              <w:pStyle w:val="0"/>
              <w:jc w:val="center"/>
            </w:pPr>
            <w:r>
              <w:rPr>
                <w:sz w:val="20"/>
              </w:rPr>
              <w:t xml:space="preserve">-</w:t>
            </w:r>
          </w:p>
        </w:tc>
        <w:tc>
          <w:tcPr>
            <w:tcW w:w="1020" w:type="dxa"/>
            <w:vAlign w:val="center"/>
          </w:tcPr>
          <w:p>
            <w:pPr>
              <w:pStyle w:val="0"/>
              <w:jc w:val="center"/>
            </w:pPr>
            <w:r>
              <w:rPr>
                <w:sz w:val="20"/>
              </w:rPr>
              <w:t xml:space="preserve">12.25 - 12.29</w:t>
            </w:r>
          </w:p>
        </w:tc>
        <w:tc>
          <w:tcPr>
            <w:tcW w:w="1020" w:type="dxa"/>
            <w:vAlign w:val="center"/>
          </w:tcPr>
          <w:p>
            <w:pPr>
              <w:pStyle w:val="0"/>
              <w:jc w:val="center"/>
            </w:pPr>
            <w:r>
              <w:rPr>
                <w:sz w:val="20"/>
              </w:rPr>
              <w:t xml:space="preserve">24.16 - 24.19</w:t>
            </w:r>
          </w:p>
        </w:tc>
        <w:tc>
          <w:tcPr>
            <w:tcW w:w="964" w:type="dxa"/>
            <w:vAlign w:val="center"/>
          </w:tcPr>
          <w:p>
            <w:pPr>
              <w:pStyle w:val="0"/>
              <w:jc w:val="center"/>
            </w:pPr>
            <w:r>
              <w:rPr>
                <w:sz w:val="20"/>
              </w:rPr>
              <w:t xml:space="preserve">25.16 - 25.29</w:t>
            </w:r>
          </w:p>
        </w:tc>
        <w:tc>
          <w:tcPr>
            <w:tcW w:w="907" w:type="dxa"/>
            <w:vAlign w:val="center"/>
          </w:tcPr>
          <w:p>
            <w:pPr>
              <w:pStyle w:val="0"/>
              <w:jc w:val="center"/>
            </w:pPr>
            <w:r>
              <w:rPr>
                <w:sz w:val="20"/>
              </w:rPr>
              <w:t xml:space="preserve">2.01 - 2.04</w:t>
            </w:r>
          </w:p>
        </w:tc>
      </w:tr>
      <w:tr>
        <w:tc>
          <w:tcPr>
            <w:tcW w:w="510" w:type="dxa"/>
            <w:vAlign w:val="center"/>
          </w:tcPr>
          <w:p>
            <w:pPr>
              <w:pStyle w:val="0"/>
              <w:jc w:val="center"/>
            </w:pPr>
            <w:r>
              <w:rPr>
                <w:sz w:val="20"/>
              </w:rPr>
              <w:t xml:space="preserve">59</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42</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w:t>
            </w:r>
          </w:p>
        </w:tc>
        <w:tc>
          <w:tcPr>
            <w:tcW w:w="1077" w:type="dxa"/>
            <w:vAlign w:val="center"/>
          </w:tcPr>
          <w:p>
            <w:pPr>
              <w:pStyle w:val="0"/>
              <w:jc w:val="center"/>
            </w:pPr>
            <w:r>
              <w:rPr>
                <w:sz w:val="20"/>
              </w:rPr>
              <w:t xml:space="preserve">16.2</w:t>
            </w:r>
          </w:p>
        </w:tc>
        <w:tc>
          <w:tcPr>
            <w:tcW w:w="1020" w:type="dxa"/>
            <w:vAlign w:val="center"/>
          </w:tcPr>
          <w:p>
            <w:pPr>
              <w:pStyle w:val="0"/>
              <w:jc w:val="center"/>
            </w:pPr>
            <w:r>
              <w:rPr>
                <w:sz w:val="20"/>
              </w:rPr>
              <w:t xml:space="preserve">12.30 - 12.39</w:t>
            </w:r>
          </w:p>
        </w:tc>
        <w:tc>
          <w:tcPr>
            <w:tcW w:w="1020" w:type="dxa"/>
            <w:vAlign w:val="center"/>
          </w:tcPr>
          <w:p>
            <w:pPr>
              <w:pStyle w:val="0"/>
              <w:jc w:val="center"/>
            </w:pPr>
            <w:r>
              <w:rPr>
                <w:sz w:val="20"/>
              </w:rPr>
              <w:t xml:space="preserve">24.20</w:t>
            </w:r>
          </w:p>
        </w:tc>
        <w:tc>
          <w:tcPr>
            <w:tcW w:w="964" w:type="dxa"/>
            <w:vAlign w:val="center"/>
          </w:tcPr>
          <w:p>
            <w:pPr>
              <w:pStyle w:val="0"/>
              <w:jc w:val="center"/>
            </w:pPr>
            <w:r>
              <w:rPr>
                <w:sz w:val="20"/>
              </w:rPr>
              <w:t xml:space="preserve">25.30</w:t>
            </w:r>
          </w:p>
        </w:tc>
        <w:tc>
          <w:tcPr>
            <w:tcW w:w="907" w:type="dxa"/>
            <w:vAlign w:val="center"/>
          </w:tcPr>
          <w:p>
            <w:pPr>
              <w:pStyle w:val="0"/>
              <w:jc w:val="center"/>
            </w:pPr>
            <w:r>
              <w:rPr>
                <w:sz w:val="20"/>
              </w:rPr>
              <w:t xml:space="preserve">2.05</w:t>
            </w:r>
          </w:p>
        </w:tc>
      </w:tr>
      <w:tr>
        <w:tc>
          <w:tcPr>
            <w:tcW w:w="510" w:type="dxa"/>
            <w:vAlign w:val="center"/>
          </w:tcPr>
          <w:p>
            <w:pPr>
              <w:pStyle w:val="0"/>
              <w:jc w:val="center"/>
            </w:pPr>
            <w:r>
              <w:rPr>
                <w:sz w:val="20"/>
              </w:rPr>
              <w:t xml:space="preserve">58</w:t>
            </w:r>
          </w:p>
        </w:tc>
        <w:tc>
          <w:tcPr>
            <w:tcW w:w="793" w:type="dxa"/>
            <w:vAlign w:val="center"/>
          </w:tcPr>
          <w:p>
            <w:pPr>
              <w:pStyle w:val="0"/>
              <w:jc w:val="center"/>
            </w:pPr>
            <w:r>
              <w:rPr>
                <w:sz w:val="20"/>
              </w:rPr>
              <w:t xml:space="preserve">13</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33</w:t>
            </w:r>
          </w:p>
        </w:tc>
        <w:tc>
          <w:tcPr>
            <w:tcW w:w="1077" w:type="dxa"/>
            <w:vAlign w:val="center"/>
          </w:tcPr>
          <w:p>
            <w:pPr>
              <w:pStyle w:val="0"/>
              <w:jc w:val="center"/>
            </w:pPr>
            <w:r>
              <w:rPr>
                <w:sz w:val="20"/>
              </w:rPr>
              <w:t xml:space="preserve">26.5</w:t>
            </w:r>
          </w:p>
        </w:tc>
        <w:tc>
          <w:tcPr>
            <w:tcW w:w="1077" w:type="dxa"/>
            <w:vAlign w:val="center"/>
          </w:tcPr>
          <w:p>
            <w:pPr>
              <w:pStyle w:val="0"/>
              <w:jc w:val="center"/>
            </w:pPr>
            <w:r>
              <w:rPr>
                <w:sz w:val="20"/>
              </w:rPr>
              <w:t xml:space="preserve">-</w:t>
            </w:r>
          </w:p>
        </w:tc>
        <w:tc>
          <w:tcPr>
            <w:tcW w:w="1020" w:type="dxa"/>
            <w:vAlign w:val="center"/>
          </w:tcPr>
          <w:p>
            <w:pPr>
              <w:pStyle w:val="0"/>
              <w:jc w:val="center"/>
            </w:pPr>
            <w:r>
              <w:rPr>
                <w:sz w:val="20"/>
              </w:rPr>
              <w:t xml:space="preserve">12.40 - 12.49</w:t>
            </w:r>
          </w:p>
        </w:tc>
        <w:tc>
          <w:tcPr>
            <w:tcW w:w="1020" w:type="dxa"/>
            <w:vAlign w:val="center"/>
          </w:tcPr>
          <w:p>
            <w:pPr>
              <w:pStyle w:val="0"/>
              <w:jc w:val="center"/>
            </w:pPr>
            <w:r>
              <w:rPr>
                <w:sz w:val="20"/>
              </w:rPr>
              <w:t xml:space="preserve">24.21 - 24.24</w:t>
            </w:r>
          </w:p>
        </w:tc>
        <w:tc>
          <w:tcPr>
            <w:tcW w:w="964" w:type="dxa"/>
            <w:vAlign w:val="center"/>
          </w:tcPr>
          <w:p>
            <w:pPr>
              <w:pStyle w:val="0"/>
              <w:jc w:val="center"/>
            </w:pPr>
            <w:r>
              <w:rPr>
                <w:sz w:val="20"/>
              </w:rPr>
              <w:t xml:space="preserve">25.31 - 25.44</w:t>
            </w:r>
          </w:p>
        </w:tc>
        <w:tc>
          <w:tcPr>
            <w:tcW w:w="907" w:type="dxa"/>
            <w:vAlign w:val="center"/>
          </w:tcPr>
          <w:p>
            <w:pPr>
              <w:pStyle w:val="0"/>
              <w:jc w:val="center"/>
            </w:pPr>
            <w:r>
              <w:rPr>
                <w:sz w:val="20"/>
              </w:rPr>
              <w:t xml:space="preserve">2.06 - 2.09</w:t>
            </w:r>
          </w:p>
        </w:tc>
      </w:tr>
      <w:tr>
        <w:tc>
          <w:tcPr>
            <w:tcW w:w="510" w:type="dxa"/>
            <w:vAlign w:val="center"/>
          </w:tcPr>
          <w:p>
            <w:pPr>
              <w:pStyle w:val="0"/>
              <w:jc w:val="center"/>
            </w:pPr>
            <w:r>
              <w:rPr>
                <w:sz w:val="20"/>
              </w:rPr>
              <w:t xml:space="preserve">57</w:t>
            </w:r>
          </w:p>
        </w:tc>
        <w:tc>
          <w:tcPr>
            <w:tcW w:w="793" w:type="dxa"/>
            <w:vAlign w:val="center"/>
          </w:tcPr>
          <w:p>
            <w:pPr>
              <w:pStyle w:val="0"/>
              <w:jc w:val="center"/>
            </w:pPr>
            <w:r>
              <w:rPr>
                <w:sz w:val="20"/>
              </w:rPr>
              <w:t xml:space="preserve">12</w:t>
            </w:r>
          </w:p>
        </w:tc>
        <w:tc>
          <w:tcPr>
            <w:tcW w:w="737" w:type="dxa"/>
            <w:vAlign w:val="center"/>
          </w:tcPr>
          <w:p>
            <w:pPr>
              <w:pStyle w:val="0"/>
              <w:jc w:val="center"/>
            </w:pPr>
            <w:r>
              <w:rPr>
                <w:sz w:val="20"/>
              </w:rPr>
              <w:t xml:space="preserve">41</w:t>
            </w:r>
          </w:p>
        </w:tc>
        <w:tc>
          <w:tcPr>
            <w:tcW w:w="964" w:type="dxa"/>
            <w:vAlign w:val="center"/>
          </w:tcPr>
          <w:p>
            <w:pPr>
              <w:pStyle w:val="0"/>
              <w:jc w:val="center"/>
            </w:pPr>
            <w:r>
              <w:rPr>
                <w:sz w:val="20"/>
              </w:rPr>
              <w:t xml:space="preserve">31</w:t>
            </w:r>
          </w:p>
        </w:tc>
        <w:tc>
          <w:tcPr>
            <w:tcW w:w="1077" w:type="dxa"/>
            <w:vAlign w:val="center"/>
          </w:tcPr>
          <w:p>
            <w:pPr>
              <w:pStyle w:val="0"/>
              <w:jc w:val="center"/>
            </w:pPr>
            <w:r>
              <w:rPr>
                <w:sz w:val="20"/>
              </w:rPr>
              <w:t xml:space="preserve">26.6</w:t>
            </w:r>
          </w:p>
        </w:tc>
        <w:tc>
          <w:tcPr>
            <w:tcW w:w="1077" w:type="dxa"/>
            <w:vAlign w:val="center"/>
          </w:tcPr>
          <w:p>
            <w:pPr>
              <w:pStyle w:val="0"/>
              <w:jc w:val="center"/>
            </w:pPr>
            <w:r>
              <w:rPr>
                <w:sz w:val="20"/>
              </w:rPr>
              <w:t xml:space="preserve">16.3</w:t>
            </w:r>
          </w:p>
        </w:tc>
        <w:tc>
          <w:tcPr>
            <w:tcW w:w="1020" w:type="dxa"/>
            <w:vAlign w:val="center"/>
          </w:tcPr>
          <w:p>
            <w:pPr>
              <w:pStyle w:val="0"/>
              <w:jc w:val="center"/>
            </w:pPr>
            <w:r>
              <w:rPr>
                <w:sz w:val="20"/>
              </w:rPr>
              <w:t xml:space="preserve">12.50 - 12.59</w:t>
            </w:r>
          </w:p>
        </w:tc>
        <w:tc>
          <w:tcPr>
            <w:tcW w:w="1020" w:type="dxa"/>
            <w:vAlign w:val="center"/>
          </w:tcPr>
          <w:p>
            <w:pPr>
              <w:pStyle w:val="0"/>
              <w:jc w:val="center"/>
            </w:pPr>
            <w:r>
              <w:rPr>
                <w:sz w:val="20"/>
              </w:rPr>
              <w:t xml:space="preserve">24.25</w:t>
            </w:r>
          </w:p>
        </w:tc>
        <w:tc>
          <w:tcPr>
            <w:tcW w:w="964" w:type="dxa"/>
            <w:vAlign w:val="center"/>
          </w:tcPr>
          <w:p>
            <w:pPr>
              <w:pStyle w:val="0"/>
              <w:jc w:val="center"/>
            </w:pPr>
            <w:r>
              <w:rPr>
                <w:sz w:val="20"/>
              </w:rPr>
              <w:t xml:space="preserve">25.45</w:t>
            </w:r>
          </w:p>
        </w:tc>
        <w:tc>
          <w:tcPr>
            <w:tcW w:w="907" w:type="dxa"/>
            <w:vAlign w:val="center"/>
          </w:tcPr>
          <w:p>
            <w:pPr>
              <w:pStyle w:val="0"/>
              <w:jc w:val="center"/>
            </w:pPr>
            <w:r>
              <w:rPr>
                <w:sz w:val="20"/>
              </w:rPr>
              <w:t xml:space="preserve">2.10</w:t>
            </w:r>
          </w:p>
        </w:tc>
      </w:tr>
      <w:tr>
        <w:tc>
          <w:tcPr>
            <w:tcW w:w="510" w:type="dxa"/>
            <w:vAlign w:val="center"/>
          </w:tcPr>
          <w:p>
            <w:pPr>
              <w:pStyle w:val="0"/>
              <w:jc w:val="center"/>
            </w:pPr>
            <w:r>
              <w:rPr>
                <w:sz w:val="20"/>
              </w:rPr>
              <w:t xml:space="preserve">56</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29</w:t>
            </w:r>
          </w:p>
        </w:tc>
        <w:tc>
          <w:tcPr>
            <w:tcW w:w="1077" w:type="dxa"/>
            <w:vAlign w:val="center"/>
          </w:tcPr>
          <w:p>
            <w:pPr>
              <w:pStyle w:val="0"/>
              <w:jc w:val="center"/>
            </w:pPr>
            <w:r>
              <w:rPr>
                <w:sz w:val="20"/>
              </w:rPr>
              <w:t xml:space="preserve">26.7</w:t>
            </w:r>
          </w:p>
        </w:tc>
        <w:tc>
          <w:tcPr>
            <w:tcW w:w="1077" w:type="dxa"/>
            <w:vAlign w:val="center"/>
          </w:tcPr>
          <w:p>
            <w:pPr>
              <w:pStyle w:val="0"/>
              <w:jc w:val="center"/>
            </w:pPr>
            <w:r>
              <w:rPr>
                <w:sz w:val="20"/>
              </w:rPr>
              <w:t xml:space="preserve">-</w:t>
            </w:r>
          </w:p>
        </w:tc>
        <w:tc>
          <w:tcPr>
            <w:tcW w:w="1020" w:type="dxa"/>
            <w:vAlign w:val="center"/>
          </w:tcPr>
          <w:p>
            <w:pPr>
              <w:pStyle w:val="0"/>
              <w:jc w:val="center"/>
            </w:pPr>
            <w:r>
              <w:rPr>
                <w:sz w:val="20"/>
              </w:rPr>
              <w:t xml:space="preserve">13.00 - 13.09</w:t>
            </w:r>
          </w:p>
        </w:tc>
        <w:tc>
          <w:tcPr>
            <w:tcW w:w="1020" w:type="dxa"/>
            <w:vAlign w:val="center"/>
          </w:tcPr>
          <w:p>
            <w:pPr>
              <w:pStyle w:val="0"/>
              <w:jc w:val="center"/>
            </w:pPr>
            <w:r>
              <w:rPr>
                <w:sz w:val="20"/>
              </w:rPr>
              <w:t xml:space="preserve">24.26 - 24.29</w:t>
            </w:r>
          </w:p>
        </w:tc>
        <w:tc>
          <w:tcPr>
            <w:tcW w:w="964" w:type="dxa"/>
            <w:vAlign w:val="center"/>
          </w:tcPr>
          <w:p>
            <w:pPr>
              <w:pStyle w:val="0"/>
              <w:jc w:val="center"/>
            </w:pPr>
            <w:r>
              <w:rPr>
                <w:sz w:val="20"/>
              </w:rPr>
              <w:t xml:space="preserve">25.46 - 25.59</w:t>
            </w:r>
          </w:p>
        </w:tc>
        <w:tc>
          <w:tcPr>
            <w:tcW w:w="907" w:type="dxa"/>
            <w:vAlign w:val="center"/>
          </w:tcPr>
          <w:p>
            <w:pPr>
              <w:pStyle w:val="0"/>
              <w:jc w:val="center"/>
            </w:pPr>
            <w:r>
              <w:rPr>
                <w:sz w:val="20"/>
              </w:rPr>
              <w:t xml:space="preserve">2.11 - 2.14</w:t>
            </w:r>
          </w:p>
        </w:tc>
      </w:tr>
      <w:tr>
        <w:tc>
          <w:tcPr>
            <w:tcW w:w="510" w:type="dxa"/>
            <w:vAlign w:val="center"/>
          </w:tcPr>
          <w:p>
            <w:pPr>
              <w:pStyle w:val="0"/>
              <w:jc w:val="center"/>
            </w:pPr>
            <w:r>
              <w:rPr>
                <w:sz w:val="20"/>
              </w:rPr>
              <w:t xml:space="preserve">55</w:t>
            </w:r>
          </w:p>
        </w:tc>
        <w:tc>
          <w:tcPr>
            <w:tcW w:w="793" w:type="dxa"/>
            <w:vAlign w:val="center"/>
          </w:tcPr>
          <w:p>
            <w:pPr>
              <w:pStyle w:val="0"/>
              <w:jc w:val="center"/>
            </w:pPr>
            <w:r>
              <w:rPr>
                <w:sz w:val="20"/>
              </w:rPr>
              <w:t xml:space="preserve">11</w:t>
            </w:r>
          </w:p>
        </w:tc>
        <w:tc>
          <w:tcPr>
            <w:tcW w:w="737" w:type="dxa"/>
            <w:vAlign w:val="center"/>
          </w:tcPr>
          <w:p>
            <w:pPr>
              <w:pStyle w:val="0"/>
              <w:jc w:val="center"/>
            </w:pPr>
            <w:r>
              <w:rPr>
                <w:sz w:val="20"/>
              </w:rPr>
              <w:t xml:space="preserve">40</w:t>
            </w:r>
          </w:p>
        </w:tc>
        <w:tc>
          <w:tcPr>
            <w:tcW w:w="964" w:type="dxa"/>
            <w:vAlign w:val="center"/>
          </w:tcPr>
          <w:p>
            <w:pPr>
              <w:pStyle w:val="0"/>
              <w:jc w:val="center"/>
            </w:pPr>
            <w:r>
              <w:rPr>
                <w:sz w:val="20"/>
              </w:rPr>
              <w:t xml:space="preserve">28</w:t>
            </w:r>
          </w:p>
        </w:tc>
        <w:tc>
          <w:tcPr>
            <w:tcW w:w="1077" w:type="dxa"/>
            <w:vAlign w:val="center"/>
          </w:tcPr>
          <w:p>
            <w:pPr>
              <w:pStyle w:val="0"/>
              <w:jc w:val="center"/>
            </w:pPr>
            <w:r>
              <w:rPr>
                <w:sz w:val="20"/>
              </w:rPr>
              <w:t xml:space="preserve">26.8</w:t>
            </w:r>
          </w:p>
        </w:tc>
        <w:tc>
          <w:tcPr>
            <w:tcW w:w="1077" w:type="dxa"/>
            <w:vAlign w:val="center"/>
          </w:tcPr>
          <w:p>
            <w:pPr>
              <w:pStyle w:val="0"/>
              <w:jc w:val="center"/>
            </w:pPr>
            <w:r>
              <w:rPr>
                <w:sz w:val="20"/>
              </w:rPr>
              <w:t xml:space="preserve">16.4</w:t>
            </w:r>
          </w:p>
        </w:tc>
        <w:tc>
          <w:tcPr>
            <w:tcW w:w="1020" w:type="dxa"/>
            <w:vAlign w:val="center"/>
          </w:tcPr>
          <w:p>
            <w:pPr>
              <w:pStyle w:val="0"/>
              <w:jc w:val="center"/>
            </w:pPr>
            <w:r>
              <w:rPr>
                <w:sz w:val="20"/>
              </w:rPr>
              <w:t xml:space="preserve">13.10</w:t>
            </w:r>
          </w:p>
        </w:tc>
        <w:tc>
          <w:tcPr>
            <w:tcW w:w="1020" w:type="dxa"/>
            <w:vAlign w:val="center"/>
          </w:tcPr>
          <w:p>
            <w:pPr>
              <w:pStyle w:val="0"/>
              <w:jc w:val="center"/>
            </w:pPr>
            <w:r>
              <w:rPr>
                <w:sz w:val="20"/>
              </w:rPr>
              <w:t xml:space="preserve">24.30</w:t>
            </w:r>
          </w:p>
        </w:tc>
        <w:tc>
          <w:tcPr>
            <w:tcW w:w="964" w:type="dxa"/>
            <w:vAlign w:val="center"/>
          </w:tcPr>
          <w:p>
            <w:pPr>
              <w:pStyle w:val="0"/>
              <w:jc w:val="center"/>
            </w:pPr>
            <w:r>
              <w:rPr>
                <w:sz w:val="20"/>
              </w:rPr>
              <w:t xml:space="preserve">26.00</w:t>
            </w:r>
          </w:p>
        </w:tc>
        <w:tc>
          <w:tcPr>
            <w:tcW w:w="907" w:type="dxa"/>
            <w:vAlign w:val="center"/>
          </w:tcPr>
          <w:p>
            <w:pPr>
              <w:pStyle w:val="0"/>
              <w:jc w:val="center"/>
            </w:pPr>
            <w:r>
              <w:rPr>
                <w:sz w:val="20"/>
              </w:rPr>
              <w:t xml:space="preserve">2.15</w:t>
            </w:r>
          </w:p>
        </w:tc>
      </w:tr>
      <w:tr>
        <w:tc>
          <w:tcPr>
            <w:tcW w:w="510" w:type="dxa"/>
            <w:vAlign w:val="center"/>
          </w:tcPr>
          <w:p>
            <w:pPr>
              <w:pStyle w:val="0"/>
              <w:jc w:val="center"/>
            </w:pPr>
            <w:r>
              <w:rPr>
                <w:sz w:val="20"/>
              </w:rPr>
              <w:t xml:space="preserve">54</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39</w:t>
            </w:r>
          </w:p>
        </w:tc>
        <w:tc>
          <w:tcPr>
            <w:tcW w:w="964" w:type="dxa"/>
            <w:vAlign w:val="center"/>
          </w:tcPr>
          <w:p>
            <w:pPr>
              <w:pStyle w:val="0"/>
              <w:jc w:val="center"/>
            </w:pPr>
            <w:r>
              <w:rPr>
                <w:sz w:val="20"/>
              </w:rPr>
              <w:t xml:space="preserve">27</w:t>
            </w:r>
          </w:p>
        </w:tc>
        <w:tc>
          <w:tcPr>
            <w:tcW w:w="1077" w:type="dxa"/>
            <w:vAlign w:val="center"/>
          </w:tcPr>
          <w:p>
            <w:pPr>
              <w:pStyle w:val="0"/>
              <w:jc w:val="center"/>
            </w:pPr>
            <w:r>
              <w:rPr>
                <w:sz w:val="20"/>
              </w:rPr>
              <w:t xml:space="preserve">26.9</w:t>
            </w:r>
          </w:p>
        </w:tc>
        <w:tc>
          <w:tcPr>
            <w:tcW w:w="1077" w:type="dxa"/>
            <w:vAlign w:val="center"/>
          </w:tcPr>
          <w:p>
            <w:pPr>
              <w:pStyle w:val="0"/>
              <w:jc w:val="center"/>
            </w:pPr>
            <w:r>
              <w:rPr>
                <w:sz w:val="20"/>
              </w:rPr>
              <w:t xml:space="preserve">-</w:t>
            </w:r>
          </w:p>
        </w:tc>
        <w:tc>
          <w:tcPr>
            <w:tcW w:w="1020" w:type="dxa"/>
            <w:vAlign w:val="center"/>
          </w:tcPr>
          <w:p>
            <w:pPr>
              <w:pStyle w:val="0"/>
              <w:jc w:val="center"/>
            </w:pPr>
            <w:r>
              <w:rPr>
                <w:sz w:val="20"/>
              </w:rPr>
              <w:t xml:space="preserve">13.11</w:t>
            </w:r>
          </w:p>
        </w:tc>
        <w:tc>
          <w:tcPr>
            <w:tcW w:w="1020" w:type="dxa"/>
            <w:vAlign w:val="center"/>
          </w:tcPr>
          <w:p>
            <w:pPr>
              <w:pStyle w:val="0"/>
              <w:jc w:val="center"/>
            </w:pPr>
            <w:r>
              <w:rPr>
                <w:sz w:val="20"/>
              </w:rPr>
              <w:t xml:space="preserve">24.31 - 24.35</w:t>
            </w:r>
          </w:p>
        </w:tc>
        <w:tc>
          <w:tcPr>
            <w:tcW w:w="964" w:type="dxa"/>
            <w:vAlign w:val="center"/>
          </w:tcPr>
          <w:p>
            <w:pPr>
              <w:pStyle w:val="0"/>
              <w:jc w:val="center"/>
            </w:pPr>
            <w:r>
              <w:rPr>
                <w:sz w:val="20"/>
              </w:rPr>
              <w:t xml:space="preserve">26.01 - 26.05</w:t>
            </w:r>
          </w:p>
        </w:tc>
        <w:tc>
          <w:tcPr>
            <w:tcW w:w="907" w:type="dxa"/>
            <w:vAlign w:val="center"/>
          </w:tcPr>
          <w:p>
            <w:pPr>
              <w:pStyle w:val="0"/>
              <w:jc w:val="center"/>
            </w:pPr>
            <w:r>
              <w:rPr>
                <w:sz w:val="20"/>
              </w:rPr>
              <w:t xml:space="preserve">2.16 - 2.19</w:t>
            </w:r>
          </w:p>
        </w:tc>
      </w:tr>
      <w:tr>
        <w:tc>
          <w:tcPr>
            <w:tcW w:w="510" w:type="dxa"/>
            <w:vAlign w:val="center"/>
          </w:tcPr>
          <w:p>
            <w:pPr>
              <w:pStyle w:val="0"/>
              <w:jc w:val="center"/>
            </w:pPr>
            <w:r>
              <w:rPr>
                <w:sz w:val="20"/>
              </w:rPr>
              <w:t xml:space="preserve">53</w:t>
            </w:r>
          </w:p>
        </w:tc>
        <w:tc>
          <w:tcPr>
            <w:tcW w:w="793" w:type="dxa"/>
            <w:vAlign w:val="center"/>
          </w:tcPr>
          <w:p>
            <w:pPr>
              <w:pStyle w:val="0"/>
              <w:jc w:val="center"/>
            </w:pPr>
            <w:r>
              <w:rPr>
                <w:sz w:val="20"/>
              </w:rPr>
              <w:t xml:space="preserve">10</w:t>
            </w:r>
          </w:p>
        </w:tc>
        <w:tc>
          <w:tcPr>
            <w:tcW w:w="737" w:type="dxa"/>
            <w:vAlign w:val="center"/>
          </w:tcPr>
          <w:p>
            <w:pPr>
              <w:pStyle w:val="0"/>
              <w:jc w:val="center"/>
            </w:pPr>
            <w:r>
              <w:rPr>
                <w:sz w:val="20"/>
              </w:rPr>
              <w:t xml:space="preserve">38</w:t>
            </w:r>
          </w:p>
        </w:tc>
        <w:tc>
          <w:tcPr>
            <w:tcW w:w="964" w:type="dxa"/>
            <w:vAlign w:val="center"/>
          </w:tcPr>
          <w:p>
            <w:pPr>
              <w:pStyle w:val="0"/>
              <w:jc w:val="center"/>
            </w:pPr>
            <w:r>
              <w:rPr>
                <w:sz w:val="20"/>
              </w:rPr>
              <w:t xml:space="preserve">25</w:t>
            </w:r>
          </w:p>
        </w:tc>
        <w:tc>
          <w:tcPr>
            <w:tcW w:w="1077" w:type="dxa"/>
            <w:vAlign w:val="center"/>
          </w:tcPr>
          <w:p>
            <w:pPr>
              <w:pStyle w:val="0"/>
              <w:jc w:val="center"/>
            </w:pPr>
            <w:r>
              <w:rPr>
                <w:sz w:val="20"/>
              </w:rPr>
              <w:t xml:space="preserve">27.0</w:t>
            </w:r>
          </w:p>
        </w:tc>
        <w:tc>
          <w:tcPr>
            <w:tcW w:w="1077" w:type="dxa"/>
            <w:vAlign w:val="center"/>
          </w:tcPr>
          <w:p>
            <w:pPr>
              <w:pStyle w:val="0"/>
              <w:jc w:val="center"/>
            </w:pPr>
            <w:r>
              <w:rPr>
                <w:sz w:val="20"/>
              </w:rPr>
              <w:t xml:space="preserve">16.5</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24.36 - 24.40</w:t>
            </w:r>
          </w:p>
        </w:tc>
        <w:tc>
          <w:tcPr>
            <w:tcW w:w="964" w:type="dxa"/>
            <w:vAlign w:val="center"/>
          </w:tcPr>
          <w:p>
            <w:pPr>
              <w:pStyle w:val="0"/>
              <w:jc w:val="center"/>
            </w:pPr>
            <w:r>
              <w:rPr>
                <w:sz w:val="20"/>
              </w:rPr>
              <w:t xml:space="preserve">26.06 - 26.10</w:t>
            </w:r>
          </w:p>
        </w:tc>
        <w:tc>
          <w:tcPr>
            <w:tcW w:w="907" w:type="dxa"/>
            <w:vAlign w:val="center"/>
          </w:tcPr>
          <w:p>
            <w:pPr>
              <w:pStyle w:val="0"/>
              <w:jc w:val="center"/>
            </w:pPr>
            <w:r>
              <w:rPr>
                <w:sz w:val="20"/>
              </w:rPr>
              <w:t xml:space="preserve">2.20</w:t>
            </w:r>
          </w:p>
        </w:tc>
      </w:tr>
      <w:tr>
        <w:tc>
          <w:tcPr>
            <w:tcW w:w="510" w:type="dxa"/>
            <w:vAlign w:val="center"/>
          </w:tcPr>
          <w:p>
            <w:pPr>
              <w:pStyle w:val="0"/>
              <w:jc w:val="center"/>
            </w:pPr>
            <w:r>
              <w:rPr>
                <w:sz w:val="20"/>
              </w:rPr>
              <w:t xml:space="preserve">52</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37</w:t>
            </w:r>
          </w:p>
        </w:tc>
        <w:tc>
          <w:tcPr>
            <w:tcW w:w="964" w:type="dxa"/>
            <w:vAlign w:val="center"/>
          </w:tcPr>
          <w:p>
            <w:pPr>
              <w:pStyle w:val="0"/>
              <w:jc w:val="center"/>
            </w:pPr>
            <w:r>
              <w:rPr>
                <w:sz w:val="20"/>
              </w:rPr>
              <w:t xml:space="preserve">24</w:t>
            </w:r>
          </w:p>
        </w:tc>
        <w:tc>
          <w:tcPr>
            <w:tcW w:w="1077" w:type="dxa"/>
            <w:vAlign w:val="center"/>
          </w:tcPr>
          <w:p>
            <w:pPr>
              <w:pStyle w:val="0"/>
              <w:jc w:val="center"/>
            </w:pPr>
            <w:r>
              <w:rPr>
                <w:sz w:val="20"/>
              </w:rPr>
              <w:t xml:space="preserve">27.1</w:t>
            </w:r>
          </w:p>
        </w:tc>
        <w:tc>
          <w:tcPr>
            <w:tcW w:w="1077" w:type="dxa"/>
            <w:vAlign w:val="center"/>
          </w:tcPr>
          <w:p>
            <w:pPr>
              <w:pStyle w:val="0"/>
              <w:jc w:val="center"/>
            </w:pPr>
            <w:r>
              <w:rPr>
                <w:sz w:val="20"/>
              </w:rPr>
              <w:t xml:space="preserve">-</w:t>
            </w:r>
          </w:p>
        </w:tc>
        <w:tc>
          <w:tcPr>
            <w:tcW w:w="1020" w:type="dxa"/>
            <w:vAlign w:val="center"/>
          </w:tcPr>
          <w:p>
            <w:pPr>
              <w:pStyle w:val="0"/>
              <w:jc w:val="center"/>
            </w:pPr>
            <w:r>
              <w:rPr>
                <w:sz w:val="20"/>
              </w:rPr>
              <w:t xml:space="preserve">13.12</w:t>
            </w:r>
          </w:p>
        </w:tc>
        <w:tc>
          <w:tcPr>
            <w:tcW w:w="1020" w:type="dxa"/>
            <w:vAlign w:val="center"/>
          </w:tcPr>
          <w:p>
            <w:pPr>
              <w:pStyle w:val="0"/>
              <w:jc w:val="center"/>
            </w:pPr>
            <w:r>
              <w:rPr>
                <w:sz w:val="20"/>
              </w:rPr>
              <w:t xml:space="preserve">24.41 - 24.50</w:t>
            </w:r>
          </w:p>
        </w:tc>
        <w:tc>
          <w:tcPr>
            <w:tcW w:w="964" w:type="dxa"/>
            <w:vAlign w:val="center"/>
          </w:tcPr>
          <w:p>
            <w:pPr>
              <w:pStyle w:val="0"/>
              <w:jc w:val="center"/>
            </w:pPr>
            <w:r>
              <w:rPr>
                <w:sz w:val="20"/>
              </w:rPr>
              <w:t xml:space="preserve">26.11 - 26.20</w:t>
            </w:r>
          </w:p>
        </w:tc>
        <w:tc>
          <w:tcPr>
            <w:tcW w:w="907" w:type="dxa"/>
            <w:vAlign w:val="center"/>
          </w:tcPr>
          <w:p>
            <w:pPr>
              <w:pStyle w:val="0"/>
              <w:jc w:val="center"/>
            </w:pPr>
            <w:r>
              <w:rPr>
                <w:sz w:val="20"/>
              </w:rPr>
              <w:t xml:space="preserve">2.21</w:t>
            </w:r>
          </w:p>
        </w:tc>
      </w:tr>
      <w:tr>
        <w:tc>
          <w:tcPr>
            <w:tcW w:w="510" w:type="dxa"/>
            <w:vAlign w:val="center"/>
          </w:tcPr>
          <w:p>
            <w:pPr>
              <w:pStyle w:val="0"/>
              <w:jc w:val="center"/>
            </w:pPr>
            <w:r>
              <w:rPr>
                <w:sz w:val="20"/>
              </w:rPr>
              <w:t xml:space="preserve">51</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36</w:t>
            </w:r>
          </w:p>
        </w:tc>
        <w:tc>
          <w:tcPr>
            <w:tcW w:w="964" w:type="dxa"/>
            <w:vAlign w:val="center"/>
          </w:tcPr>
          <w:p>
            <w:pPr>
              <w:pStyle w:val="0"/>
              <w:jc w:val="center"/>
            </w:pPr>
            <w:r>
              <w:rPr>
                <w:sz w:val="20"/>
              </w:rPr>
              <w:t xml:space="preserve">23</w:t>
            </w:r>
          </w:p>
        </w:tc>
        <w:tc>
          <w:tcPr>
            <w:tcW w:w="1077" w:type="dxa"/>
            <w:vAlign w:val="center"/>
          </w:tcPr>
          <w:p>
            <w:pPr>
              <w:pStyle w:val="0"/>
              <w:jc w:val="center"/>
            </w:pPr>
            <w:r>
              <w:rPr>
                <w:sz w:val="20"/>
              </w:rPr>
              <w:t xml:space="preserve">27.2</w:t>
            </w:r>
          </w:p>
        </w:tc>
        <w:tc>
          <w:tcPr>
            <w:tcW w:w="1077" w:type="dxa"/>
            <w:vAlign w:val="center"/>
          </w:tcPr>
          <w:p>
            <w:pPr>
              <w:pStyle w:val="0"/>
              <w:jc w:val="center"/>
            </w:pPr>
            <w:r>
              <w:rPr>
                <w:sz w:val="20"/>
              </w:rPr>
              <w:t xml:space="preserve">-</w:t>
            </w:r>
          </w:p>
        </w:tc>
        <w:tc>
          <w:tcPr>
            <w:tcW w:w="1020" w:type="dxa"/>
            <w:vAlign w:val="center"/>
          </w:tcPr>
          <w:p>
            <w:pPr>
              <w:pStyle w:val="0"/>
              <w:jc w:val="center"/>
            </w:pPr>
            <w:r>
              <w:rPr>
                <w:sz w:val="20"/>
              </w:rPr>
              <w:t xml:space="preserve">13.13</w:t>
            </w:r>
          </w:p>
        </w:tc>
        <w:tc>
          <w:tcPr>
            <w:tcW w:w="1020" w:type="dxa"/>
            <w:vAlign w:val="center"/>
          </w:tcPr>
          <w:p>
            <w:pPr>
              <w:pStyle w:val="0"/>
              <w:jc w:val="center"/>
            </w:pPr>
            <w:r>
              <w:rPr>
                <w:sz w:val="20"/>
              </w:rPr>
              <w:t xml:space="preserve">24.51 - 24.55</w:t>
            </w:r>
          </w:p>
        </w:tc>
        <w:tc>
          <w:tcPr>
            <w:tcW w:w="964" w:type="dxa"/>
            <w:vAlign w:val="center"/>
          </w:tcPr>
          <w:p>
            <w:pPr>
              <w:pStyle w:val="0"/>
              <w:jc w:val="center"/>
            </w:pPr>
            <w:r>
              <w:rPr>
                <w:sz w:val="20"/>
              </w:rPr>
              <w:t xml:space="preserve">26.21 - 26.25</w:t>
            </w:r>
          </w:p>
        </w:tc>
        <w:tc>
          <w:tcPr>
            <w:tcW w:w="907" w:type="dxa"/>
            <w:vAlign w:val="center"/>
          </w:tcPr>
          <w:p>
            <w:pPr>
              <w:pStyle w:val="0"/>
              <w:jc w:val="center"/>
            </w:pPr>
            <w:r>
              <w:rPr>
                <w:sz w:val="20"/>
              </w:rPr>
              <w:t xml:space="preserve">2.22 - 2.24</w:t>
            </w:r>
          </w:p>
        </w:tc>
      </w:tr>
      <w:tr>
        <w:tc>
          <w:tcPr>
            <w:tcW w:w="510" w:type="dxa"/>
            <w:vAlign w:val="center"/>
          </w:tcPr>
          <w:p>
            <w:pPr>
              <w:pStyle w:val="0"/>
              <w:jc w:val="center"/>
            </w:pPr>
            <w:r>
              <w:rPr>
                <w:sz w:val="20"/>
              </w:rPr>
              <w:t xml:space="preserve">50</w:t>
            </w:r>
          </w:p>
        </w:tc>
        <w:tc>
          <w:tcPr>
            <w:tcW w:w="793" w:type="dxa"/>
            <w:vAlign w:val="center"/>
          </w:tcPr>
          <w:p>
            <w:pPr>
              <w:pStyle w:val="0"/>
              <w:jc w:val="center"/>
            </w:pPr>
            <w:r>
              <w:rPr>
                <w:sz w:val="20"/>
              </w:rPr>
              <w:t xml:space="preserve">9</w:t>
            </w:r>
          </w:p>
        </w:tc>
        <w:tc>
          <w:tcPr>
            <w:tcW w:w="737" w:type="dxa"/>
            <w:vAlign w:val="center"/>
          </w:tcPr>
          <w:p>
            <w:pPr>
              <w:pStyle w:val="0"/>
              <w:jc w:val="center"/>
            </w:pPr>
            <w:r>
              <w:rPr>
                <w:sz w:val="20"/>
              </w:rPr>
              <w:t xml:space="preserve">35</w:t>
            </w:r>
          </w:p>
        </w:tc>
        <w:tc>
          <w:tcPr>
            <w:tcW w:w="964" w:type="dxa"/>
            <w:vAlign w:val="center"/>
          </w:tcPr>
          <w:p>
            <w:pPr>
              <w:pStyle w:val="0"/>
              <w:jc w:val="center"/>
            </w:pPr>
            <w:r>
              <w:rPr>
                <w:sz w:val="20"/>
              </w:rPr>
              <w:t xml:space="preserve">22</w:t>
            </w:r>
          </w:p>
        </w:tc>
        <w:tc>
          <w:tcPr>
            <w:tcW w:w="1077" w:type="dxa"/>
            <w:vAlign w:val="center"/>
          </w:tcPr>
          <w:p>
            <w:pPr>
              <w:pStyle w:val="0"/>
              <w:jc w:val="center"/>
            </w:pPr>
            <w:r>
              <w:rPr>
                <w:sz w:val="20"/>
              </w:rPr>
              <w:t xml:space="preserve">27.3</w:t>
            </w:r>
          </w:p>
        </w:tc>
        <w:tc>
          <w:tcPr>
            <w:tcW w:w="1077" w:type="dxa"/>
            <w:vAlign w:val="center"/>
          </w:tcPr>
          <w:p>
            <w:pPr>
              <w:pStyle w:val="0"/>
              <w:jc w:val="center"/>
            </w:pPr>
            <w:r>
              <w:rPr>
                <w:sz w:val="20"/>
              </w:rPr>
              <w:t xml:space="preserve">16.6</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24.56 - 25.00</w:t>
            </w:r>
          </w:p>
        </w:tc>
        <w:tc>
          <w:tcPr>
            <w:tcW w:w="964" w:type="dxa"/>
            <w:vAlign w:val="center"/>
          </w:tcPr>
          <w:p>
            <w:pPr>
              <w:pStyle w:val="0"/>
              <w:jc w:val="center"/>
            </w:pPr>
            <w:r>
              <w:rPr>
                <w:sz w:val="20"/>
              </w:rPr>
              <w:t xml:space="preserve">26.26 - 26.30</w:t>
            </w:r>
          </w:p>
        </w:tc>
        <w:tc>
          <w:tcPr>
            <w:tcW w:w="907" w:type="dxa"/>
            <w:vAlign w:val="center"/>
          </w:tcPr>
          <w:p>
            <w:pPr>
              <w:pStyle w:val="0"/>
              <w:jc w:val="center"/>
            </w:pPr>
            <w:r>
              <w:rPr>
                <w:sz w:val="20"/>
              </w:rPr>
              <w:t xml:space="preserve">2.25</w:t>
            </w:r>
          </w:p>
        </w:tc>
      </w:tr>
      <w:tr>
        <w:tc>
          <w:tcPr>
            <w:tcW w:w="510" w:type="dxa"/>
            <w:vAlign w:val="center"/>
          </w:tcPr>
          <w:p>
            <w:pPr>
              <w:pStyle w:val="0"/>
              <w:jc w:val="center"/>
            </w:pPr>
            <w:r>
              <w:rPr>
                <w:sz w:val="20"/>
              </w:rPr>
              <w:t xml:space="preserve">49</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34</w:t>
            </w:r>
          </w:p>
        </w:tc>
        <w:tc>
          <w:tcPr>
            <w:tcW w:w="964" w:type="dxa"/>
            <w:vAlign w:val="center"/>
          </w:tcPr>
          <w:p>
            <w:pPr>
              <w:pStyle w:val="0"/>
              <w:jc w:val="center"/>
            </w:pPr>
            <w:r>
              <w:rPr>
                <w:sz w:val="20"/>
              </w:rPr>
              <w:t xml:space="preserve">21</w:t>
            </w:r>
          </w:p>
        </w:tc>
        <w:tc>
          <w:tcPr>
            <w:tcW w:w="1077" w:type="dxa"/>
            <w:vAlign w:val="center"/>
          </w:tcPr>
          <w:p>
            <w:pPr>
              <w:pStyle w:val="0"/>
              <w:jc w:val="center"/>
            </w:pPr>
            <w:r>
              <w:rPr>
                <w:sz w:val="20"/>
              </w:rPr>
              <w:t xml:space="preserve">27.4 - 27.7</w:t>
            </w:r>
          </w:p>
        </w:tc>
        <w:tc>
          <w:tcPr>
            <w:tcW w:w="1077" w:type="dxa"/>
            <w:vAlign w:val="center"/>
          </w:tcPr>
          <w:p>
            <w:pPr>
              <w:pStyle w:val="0"/>
              <w:jc w:val="center"/>
            </w:pPr>
            <w:r>
              <w:rPr>
                <w:sz w:val="20"/>
              </w:rPr>
              <w:t xml:space="preserve">16.7</w:t>
            </w:r>
          </w:p>
        </w:tc>
        <w:tc>
          <w:tcPr>
            <w:tcW w:w="1020" w:type="dxa"/>
            <w:vAlign w:val="center"/>
          </w:tcPr>
          <w:p>
            <w:pPr>
              <w:pStyle w:val="0"/>
              <w:jc w:val="center"/>
            </w:pPr>
            <w:r>
              <w:rPr>
                <w:sz w:val="20"/>
              </w:rPr>
              <w:t xml:space="preserve">13.14</w:t>
            </w:r>
          </w:p>
        </w:tc>
        <w:tc>
          <w:tcPr>
            <w:tcW w:w="1020" w:type="dxa"/>
            <w:vAlign w:val="center"/>
          </w:tcPr>
          <w:p>
            <w:pPr>
              <w:pStyle w:val="0"/>
              <w:jc w:val="center"/>
            </w:pPr>
            <w:r>
              <w:rPr>
                <w:sz w:val="20"/>
              </w:rPr>
              <w:t xml:space="preserve">25.01 - 25.10</w:t>
            </w:r>
          </w:p>
        </w:tc>
        <w:tc>
          <w:tcPr>
            <w:tcW w:w="964" w:type="dxa"/>
            <w:vAlign w:val="center"/>
          </w:tcPr>
          <w:p>
            <w:pPr>
              <w:pStyle w:val="0"/>
              <w:jc w:val="center"/>
            </w:pPr>
            <w:r>
              <w:rPr>
                <w:sz w:val="20"/>
              </w:rPr>
              <w:t xml:space="preserve">26.31 - 26.40</w:t>
            </w:r>
          </w:p>
        </w:tc>
        <w:tc>
          <w:tcPr>
            <w:tcW w:w="907" w:type="dxa"/>
            <w:vAlign w:val="center"/>
          </w:tcPr>
          <w:p>
            <w:pPr>
              <w:pStyle w:val="0"/>
              <w:jc w:val="center"/>
            </w:pPr>
            <w:r>
              <w:rPr>
                <w:sz w:val="20"/>
              </w:rPr>
              <w:t xml:space="preserve">2.26</w:t>
            </w:r>
          </w:p>
        </w:tc>
      </w:tr>
      <w:tr>
        <w:tc>
          <w:tcPr>
            <w:tcW w:w="510" w:type="dxa"/>
            <w:vAlign w:val="center"/>
          </w:tcPr>
          <w:p>
            <w:pPr>
              <w:pStyle w:val="0"/>
              <w:jc w:val="center"/>
            </w:pPr>
            <w:r>
              <w:rPr>
                <w:sz w:val="20"/>
              </w:rPr>
              <w:t xml:space="preserve">48</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33</w:t>
            </w:r>
          </w:p>
        </w:tc>
        <w:tc>
          <w:tcPr>
            <w:tcW w:w="964" w:type="dxa"/>
            <w:vAlign w:val="center"/>
          </w:tcPr>
          <w:p>
            <w:pPr>
              <w:pStyle w:val="0"/>
              <w:jc w:val="center"/>
            </w:pPr>
            <w:r>
              <w:rPr>
                <w:sz w:val="20"/>
              </w:rPr>
              <w:t xml:space="preserve">20</w:t>
            </w:r>
          </w:p>
        </w:tc>
        <w:tc>
          <w:tcPr>
            <w:tcW w:w="1077" w:type="dxa"/>
            <w:vAlign w:val="center"/>
          </w:tcPr>
          <w:p>
            <w:pPr>
              <w:pStyle w:val="0"/>
              <w:jc w:val="center"/>
            </w:pPr>
            <w:r>
              <w:rPr>
                <w:sz w:val="20"/>
              </w:rPr>
              <w:t xml:space="preserve">27.8 - 28.0</w:t>
            </w:r>
          </w:p>
        </w:tc>
        <w:tc>
          <w:tcPr>
            <w:tcW w:w="1077" w:type="dxa"/>
            <w:vAlign w:val="center"/>
          </w:tcPr>
          <w:p>
            <w:pPr>
              <w:pStyle w:val="0"/>
              <w:jc w:val="center"/>
            </w:pPr>
            <w:r>
              <w:rPr>
                <w:sz w:val="20"/>
              </w:rPr>
              <w:t xml:space="preserve">16.8</w:t>
            </w:r>
          </w:p>
        </w:tc>
        <w:tc>
          <w:tcPr>
            <w:tcW w:w="1020" w:type="dxa"/>
            <w:vAlign w:val="center"/>
          </w:tcPr>
          <w:p>
            <w:pPr>
              <w:pStyle w:val="0"/>
              <w:jc w:val="center"/>
            </w:pPr>
            <w:r>
              <w:rPr>
                <w:sz w:val="20"/>
              </w:rPr>
              <w:t xml:space="preserve">13.15</w:t>
            </w:r>
          </w:p>
        </w:tc>
        <w:tc>
          <w:tcPr>
            <w:tcW w:w="1020" w:type="dxa"/>
            <w:vAlign w:val="center"/>
          </w:tcPr>
          <w:p>
            <w:pPr>
              <w:pStyle w:val="0"/>
              <w:jc w:val="center"/>
            </w:pPr>
            <w:r>
              <w:rPr>
                <w:sz w:val="20"/>
              </w:rPr>
              <w:t xml:space="preserve">25.11 - 25.20</w:t>
            </w:r>
          </w:p>
        </w:tc>
        <w:tc>
          <w:tcPr>
            <w:tcW w:w="964" w:type="dxa"/>
            <w:vAlign w:val="center"/>
          </w:tcPr>
          <w:p>
            <w:pPr>
              <w:pStyle w:val="0"/>
              <w:jc w:val="center"/>
            </w:pPr>
            <w:r>
              <w:rPr>
                <w:sz w:val="20"/>
              </w:rPr>
              <w:t xml:space="preserve">25.41 - 26.50</w:t>
            </w:r>
          </w:p>
        </w:tc>
        <w:tc>
          <w:tcPr>
            <w:tcW w:w="907" w:type="dxa"/>
            <w:vAlign w:val="center"/>
          </w:tcPr>
          <w:p>
            <w:pPr>
              <w:pStyle w:val="0"/>
              <w:jc w:val="center"/>
            </w:pPr>
            <w:r>
              <w:rPr>
                <w:sz w:val="20"/>
              </w:rPr>
              <w:t xml:space="preserve">2.27 - 2.29</w:t>
            </w:r>
          </w:p>
        </w:tc>
      </w:tr>
      <w:tr>
        <w:tc>
          <w:tcPr>
            <w:tcW w:w="510" w:type="dxa"/>
            <w:vAlign w:val="center"/>
          </w:tcPr>
          <w:p>
            <w:pPr>
              <w:pStyle w:val="0"/>
              <w:jc w:val="center"/>
            </w:pPr>
            <w:r>
              <w:rPr>
                <w:sz w:val="20"/>
              </w:rPr>
              <w:t xml:space="preserve">47</w:t>
            </w:r>
          </w:p>
        </w:tc>
        <w:tc>
          <w:tcPr>
            <w:tcW w:w="793" w:type="dxa"/>
            <w:vAlign w:val="center"/>
          </w:tcPr>
          <w:p>
            <w:pPr>
              <w:pStyle w:val="0"/>
              <w:jc w:val="center"/>
            </w:pPr>
            <w:r>
              <w:rPr>
                <w:sz w:val="20"/>
              </w:rPr>
              <w:t xml:space="preserve">8</w:t>
            </w:r>
          </w:p>
        </w:tc>
        <w:tc>
          <w:tcPr>
            <w:tcW w:w="737" w:type="dxa"/>
            <w:vAlign w:val="center"/>
          </w:tcPr>
          <w:p>
            <w:pPr>
              <w:pStyle w:val="0"/>
              <w:jc w:val="center"/>
            </w:pPr>
            <w:r>
              <w:rPr>
                <w:sz w:val="20"/>
              </w:rPr>
              <w:t xml:space="preserve">32</w:t>
            </w:r>
          </w:p>
        </w:tc>
        <w:tc>
          <w:tcPr>
            <w:tcW w:w="964" w:type="dxa"/>
            <w:vAlign w:val="center"/>
          </w:tcPr>
          <w:p>
            <w:pPr>
              <w:pStyle w:val="0"/>
              <w:jc w:val="center"/>
            </w:pPr>
            <w:r>
              <w:rPr>
                <w:sz w:val="20"/>
              </w:rPr>
              <w:t xml:space="preserve">19</w:t>
            </w:r>
          </w:p>
        </w:tc>
        <w:tc>
          <w:tcPr>
            <w:tcW w:w="1077" w:type="dxa"/>
            <w:vAlign w:val="center"/>
          </w:tcPr>
          <w:p>
            <w:pPr>
              <w:pStyle w:val="0"/>
              <w:jc w:val="center"/>
            </w:pPr>
            <w:r>
              <w:rPr>
                <w:sz w:val="20"/>
              </w:rPr>
              <w:t xml:space="preserve">28.1 - 28.2</w:t>
            </w:r>
          </w:p>
        </w:tc>
        <w:tc>
          <w:tcPr>
            <w:tcW w:w="1077" w:type="dxa"/>
            <w:vAlign w:val="center"/>
          </w:tcPr>
          <w:p>
            <w:pPr>
              <w:pStyle w:val="0"/>
              <w:jc w:val="center"/>
            </w:pPr>
            <w:r>
              <w:rPr>
                <w:sz w:val="20"/>
              </w:rPr>
              <w:t xml:space="preserve">-</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25.21 - 25.40</w:t>
            </w:r>
          </w:p>
        </w:tc>
        <w:tc>
          <w:tcPr>
            <w:tcW w:w="964" w:type="dxa"/>
            <w:vAlign w:val="center"/>
          </w:tcPr>
          <w:p>
            <w:pPr>
              <w:pStyle w:val="0"/>
              <w:jc w:val="center"/>
            </w:pPr>
            <w:r>
              <w:rPr>
                <w:sz w:val="20"/>
              </w:rPr>
              <w:t xml:space="preserve">26.51 - 27.13</w:t>
            </w:r>
          </w:p>
        </w:tc>
        <w:tc>
          <w:tcPr>
            <w:tcW w:w="907" w:type="dxa"/>
            <w:vAlign w:val="center"/>
          </w:tcPr>
          <w:p>
            <w:pPr>
              <w:pStyle w:val="0"/>
              <w:jc w:val="center"/>
            </w:pPr>
            <w:r>
              <w:rPr>
                <w:sz w:val="20"/>
              </w:rPr>
              <w:t xml:space="preserve">2.30</w:t>
            </w:r>
          </w:p>
        </w:tc>
      </w:tr>
      <w:tr>
        <w:tc>
          <w:tcPr>
            <w:tcW w:w="510" w:type="dxa"/>
            <w:vAlign w:val="center"/>
          </w:tcPr>
          <w:p>
            <w:pPr>
              <w:pStyle w:val="0"/>
              <w:jc w:val="center"/>
            </w:pPr>
            <w:r>
              <w:rPr>
                <w:sz w:val="20"/>
              </w:rPr>
              <w:t xml:space="preserve">46</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31</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28.3 - 28.4</w:t>
            </w:r>
          </w:p>
        </w:tc>
        <w:tc>
          <w:tcPr>
            <w:tcW w:w="1077" w:type="dxa"/>
            <w:vAlign w:val="center"/>
          </w:tcPr>
          <w:p>
            <w:pPr>
              <w:pStyle w:val="0"/>
              <w:jc w:val="center"/>
            </w:pPr>
            <w:r>
              <w:rPr>
                <w:sz w:val="20"/>
              </w:rPr>
              <w:t xml:space="preserve">16.9</w:t>
            </w:r>
          </w:p>
        </w:tc>
        <w:tc>
          <w:tcPr>
            <w:tcW w:w="1020" w:type="dxa"/>
            <w:vAlign w:val="center"/>
          </w:tcPr>
          <w:p>
            <w:pPr>
              <w:pStyle w:val="0"/>
              <w:jc w:val="center"/>
            </w:pPr>
            <w:r>
              <w:rPr>
                <w:sz w:val="20"/>
              </w:rPr>
              <w:t xml:space="preserve">13.16</w:t>
            </w:r>
          </w:p>
        </w:tc>
        <w:tc>
          <w:tcPr>
            <w:tcW w:w="1020" w:type="dxa"/>
            <w:vAlign w:val="center"/>
          </w:tcPr>
          <w:p>
            <w:pPr>
              <w:pStyle w:val="0"/>
              <w:jc w:val="center"/>
            </w:pPr>
            <w:r>
              <w:rPr>
                <w:sz w:val="20"/>
              </w:rPr>
              <w:t xml:space="preserve">25.41 - 25.50</w:t>
            </w:r>
          </w:p>
        </w:tc>
        <w:tc>
          <w:tcPr>
            <w:tcW w:w="964" w:type="dxa"/>
            <w:vAlign w:val="center"/>
          </w:tcPr>
          <w:p>
            <w:pPr>
              <w:pStyle w:val="0"/>
              <w:jc w:val="center"/>
            </w:pPr>
            <w:r>
              <w:rPr>
                <w:sz w:val="20"/>
              </w:rPr>
              <w:t xml:space="preserve">27.14 - 27.15</w:t>
            </w:r>
          </w:p>
        </w:tc>
        <w:tc>
          <w:tcPr>
            <w:tcW w:w="907" w:type="dxa"/>
            <w:vAlign w:val="center"/>
          </w:tcPr>
          <w:p>
            <w:pPr>
              <w:pStyle w:val="0"/>
              <w:jc w:val="center"/>
            </w:pPr>
            <w:r>
              <w:rPr>
                <w:sz w:val="20"/>
              </w:rPr>
              <w:t xml:space="preserve">2.31 - 2.34</w:t>
            </w:r>
          </w:p>
        </w:tc>
      </w:tr>
      <w:tr>
        <w:tc>
          <w:tcPr>
            <w:tcW w:w="510" w:type="dxa"/>
            <w:vAlign w:val="center"/>
          </w:tcPr>
          <w:p>
            <w:pPr>
              <w:pStyle w:val="0"/>
              <w:jc w:val="center"/>
            </w:pPr>
            <w:r>
              <w:rPr>
                <w:sz w:val="20"/>
              </w:rPr>
              <w:t xml:space="preserve">45</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30</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28.5</w:t>
            </w:r>
          </w:p>
        </w:tc>
        <w:tc>
          <w:tcPr>
            <w:tcW w:w="1077" w:type="dxa"/>
            <w:vAlign w:val="center"/>
          </w:tcPr>
          <w:p>
            <w:pPr>
              <w:pStyle w:val="0"/>
              <w:jc w:val="center"/>
            </w:pPr>
            <w:r>
              <w:rPr>
                <w:sz w:val="20"/>
              </w:rPr>
              <w:t xml:space="preserve">17.0</w:t>
            </w:r>
          </w:p>
        </w:tc>
        <w:tc>
          <w:tcPr>
            <w:tcW w:w="1020" w:type="dxa"/>
            <w:vAlign w:val="center"/>
          </w:tcPr>
          <w:p>
            <w:pPr>
              <w:pStyle w:val="0"/>
              <w:jc w:val="center"/>
            </w:pPr>
            <w:r>
              <w:rPr>
                <w:sz w:val="20"/>
              </w:rPr>
              <w:t xml:space="preserve">13.17</w:t>
            </w:r>
          </w:p>
        </w:tc>
        <w:tc>
          <w:tcPr>
            <w:tcW w:w="1020" w:type="dxa"/>
            <w:vAlign w:val="center"/>
          </w:tcPr>
          <w:p>
            <w:pPr>
              <w:pStyle w:val="0"/>
              <w:jc w:val="center"/>
            </w:pPr>
            <w:r>
              <w:rPr>
                <w:sz w:val="20"/>
              </w:rPr>
              <w:t xml:space="preserve">25.51 - 26.00</w:t>
            </w:r>
          </w:p>
        </w:tc>
        <w:tc>
          <w:tcPr>
            <w:tcW w:w="964" w:type="dxa"/>
            <w:vAlign w:val="center"/>
          </w:tcPr>
          <w:p>
            <w:pPr>
              <w:pStyle w:val="0"/>
              <w:jc w:val="center"/>
            </w:pPr>
            <w:r>
              <w:rPr>
                <w:sz w:val="20"/>
              </w:rPr>
              <w:t xml:space="preserve">27.16 - 27.30</w:t>
            </w:r>
          </w:p>
        </w:tc>
        <w:tc>
          <w:tcPr>
            <w:tcW w:w="907" w:type="dxa"/>
            <w:vAlign w:val="center"/>
          </w:tcPr>
          <w:p>
            <w:pPr>
              <w:pStyle w:val="0"/>
              <w:jc w:val="center"/>
            </w:pPr>
            <w:r>
              <w:rPr>
                <w:sz w:val="20"/>
              </w:rPr>
              <w:t xml:space="preserve">2.35</w:t>
            </w:r>
          </w:p>
        </w:tc>
      </w:tr>
      <w:tr>
        <w:tc>
          <w:tcPr>
            <w:tcW w:w="510" w:type="dxa"/>
            <w:vAlign w:val="center"/>
          </w:tcPr>
          <w:p>
            <w:pPr>
              <w:pStyle w:val="0"/>
              <w:jc w:val="center"/>
            </w:pPr>
            <w:r>
              <w:rPr>
                <w:sz w:val="20"/>
              </w:rPr>
              <w:t xml:space="preserve">44</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29</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28.6 - 28.8</w:t>
            </w:r>
          </w:p>
        </w:tc>
        <w:tc>
          <w:tcPr>
            <w:tcW w:w="1077" w:type="dxa"/>
            <w:vAlign w:val="center"/>
          </w:tcPr>
          <w:p>
            <w:pPr>
              <w:pStyle w:val="0"/>
              <w:jc w:val="center"/>
            </w:pPr>
            <w:r>
              <w:rPr>
                <w:sz w:val="20"/>
              </w:rPr>
              <w:t xml:space="preserve">17.1 - 17.2</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26.01 - 27.00</w:t>
            </w:r>
          </w:p>
        </w:tc>
        <w:tc>
          <w:tcPr>
            <w:tcW w:w="964" w:type="dxa"/>
            <w:vAlign w:val="center"/>
          </w:tcPr>
          <w:p>
            <w:pPr>
              <w:pStyle w:val="0"/>
              <w:jc w:val="center"/>
            </w:pPr>
            <w:r>
              <w:rPr>
                <w:sz w:val="20"/>
              </w:rPr>
              <w:t xml:space="preserve">27.31 - 28.00</w:t>
            </w:r>
          </w:p>
        </w:tc>
        <w:tc>
          <w:tcPr>
            <w:tcW w:w="907" w:type="dxa"/>
            <w:vAlign w:val="center"/>
          </w:tcPr>
          <w:p>
            <w:pPr>
              <w:pStyle w:val="0"/>
              <w:jc w:val="center"/>
            </w:pPr>
            <w:r>
              <w:rPr>
                <w:sz w:val="20"/>
              </w:rPr>
              <w:t xml:space="preserve">2.36 - 2.39</w:t>
            </w:r>
          </w:p>
        </w:tc>
      </w:tr>
      <w:tr>
        <w:tc>
          <w:tcPr>
            <w:tcW w:w="510" w:type="dxa"/>
            <w:vAlign w:val="center"/>
          </w:tcPr>
          <w:p>
            <w:pPr>
              <w:pStyle w:val="0"/>
              <w:jc w:val="center"/>
            </w:pPr>
            <w:r>
              <w:rPr>
                <w:sz w:val="20"/>
              </w:rPr>
              <w:t xml:space="preserve">43</w:t>
            </w:r>
          </w:p>
        </w:tc>
        <w:tc>
          <w:tcPr>
            <w:tcW w:w="793" w:type="dxa"/>
            <w:vAlign w:val="center"/>
          </w:tcPr>
          <w:p>
            <w:pPr>
              <w:pStyle w:val="0"/>
              <w:jc w:val="center"/>
            </w:pPr>
            <w:r>
              <w:rPr>
                <w:sz w:val="20"/>
              </w:rPr>
              <w:t xml:space="preserve">7</w:t>
            </w:r>
          </w:p>
        </w:tc>
        <w:tc>
          <w:tcPr>
            <w:tcW w:w="737" w:type="dxa"/>
            <w:vAlign w:val="center"/>
          </w:tcPr>
          <w:p>
            <w:pPr>
              <w:pStyle w:val="0"/>
              <w:jc w:val="center"/>
            </w:pPr>
            <w:r>
              <w:rPr>
                <w:sz w:val="20"/>
              </w:rPr>
              <w:t xml:space="preserve">28</w:t>
            </w:r>
          </w:p>
        </w:tc>
        <w:tc>
          <w:tcPr>
            <w:tcW w:w="964" w:type="dxa"/>
            <w:vAlign w:val="center"/>
          </w:tcPr>
          <w:p>
            <w:pPr>
              <w:pStyle w:val="0"/>
              <w:jc w:val="center"/>
            </w:pPr>
            <w:r>
              <w:rPr>
                <w:sz w:val="20"/>
              </w:rPr>
              <w:t xml:space="preserve">18</w:t>
            </w:r>
          </w:p>
        </w:tc>
        <w:tc>
          <w:tcPr>
            <w:tcW w:w="1077" w:type="dxa"/>
            <w:vAlign w:val="center"/>
          </w:tcPr>
          <w:p>
            <w:pPr>
              <w:pStyle w:val="0"/>
              <w:jc w:val="center"/>
            </w:pPr>
            <w:r>
              <w:rPr>
                <w:sz w:val="20"/>
              </w:rPr>
              <w:t xml:space="preserve">28.9 - 30.0</w:t>
            </w:r>
          </w:p>
        </w:tc>
        <w:tc>
          <w:tcPr>
            <w:tcW w:w="1077" w:type="dxa"/>
            <w:vAlign w:val="center"/>
          </w:tcPr>
          <w:p>
            <w:pPr>
              <w:pStyle w:val="0"/>
              <w:jc w:val="center"/>
            </w:pPr>
            <w:r>
              <w:rPr>
                <w:sz w:val="20"/>
              </w:rPr>
              <w:t xml:space="preserve">17.3 - 17.4</w:t>
            </w:r>
          </w:p>
        </w:tc>
        <w:tc>
          <w:tcPr>
            <w:tcW w:w="1020" w:type="dxa"/>
            <w:vAlign w:val="center"/>
          </w:tcPr>
          <w:p>
            <w:pPr>
              <w:pStyle w:val="0"/>
              <w:jc w:val="center"/>
            </w:pPr>
            <w:r>
              <w:rPr>
                <w:sz w:val="20"/>
              </w:rPr>
              <w:t xml:space="preserve">13.18</w:t>
            </w:r>
          </w:p>
        </w:tc>
        <w:tc>
          <w:tcPr>
            <w:tcW w:w="1020" w:type="dxa"/>
            <w:vAlign w:val="center"/>
          </w:tcPr>
          <w:p>
            <w:pPr>
              <w:pStyle w:val="0"/>
              <w:jc w:val="center"/>
            </w:pPr>
            <w:r>
              <w:rPr>
                <w:sz w:val="20"/>
              </w:rPr>
              <w:t xml:space="preserve">27.01 - 28.00</w:t>
            </w:r>
          </w:p>
        </w:tc>
        <w:tc>
          <w:tcPr>
            <w:tcW w:w="964" w:type="dxa"/>
            <w:vAlign w:val="center"/>
          </w:tcPr>
          <w:p>
            <w:pPr>
              <w:pStyle w:val="0"/>
              <w:jc w:val="center"/>
            </w:pPr>
            <w:r>
              <w:rPr>
                <w:sz w:val="20"/>
              </w:rPr>
              <w:t xml:space="preserve">28.01 - 29.00</w:t>
            </w:r>
          </w:p>
        </w:tc>
        <w:tc>
          <w:tcPr>
            <w:tcW w:w="907" w:type="dxa"/>
            <w:vAlign w:val="center"/>
          </w:tcPr>
          <w:p>
            <w:pPr>
              <w:pStyle w:val="0"/>
              <w:jc w:val="center"/>
            </w:pPr>
            <w:r>
              <w:rPr>
                <w:sz w:val="20"/>
              </w:rPr>
              <w:t xml:space="preserve">2.40</w:t>
            </w:r>
          </w:p>
        </w:tc>
      </w:tr>
      <w:tr>
        <w:tc>
          <w:tcPr>
            <w:tcW w:w="510" w:type="dxa"/>
            <w:vAlign w:val="center"/>
          </w:tcPr>
          <w:p>
            <w:pPr>
              <w:pStyle w:val="0"/>
              <w:jc w:val="center"/>
            </w:pPr>
            <w:r>
              <w:rPr>
                <w:sz w:val="20"/>
              </w:rPr>
              <w:t xml:space="preserve">42</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27</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30.1 - 30.4</w:t>
            </w:r>
          </w:p>
        </w:tc>
        <w:tc>
          <w:tcPr>
            <w:tcW w:w="1077" w:type="dxa"/>
            <w:vAlign w:val="center"/>
          </w:tcPr>
          <w:p>
            <w:pPr>
              <w:pStyle w:val="0"/>
              <w:jc w:val="center"/>
            </w:pPr>
            <w:r>
              <w:rPr>
                <w:sz w:val="20"/>
              </w:rPr>
              <w:t xml:space="preserve">17.5 - 17.6</w:t>
            </w:r>
          </w:p>
        </w:tc>
        <w:tc>
          <w:tcPr>
            <w:tcW w:w="1020" w:type="dxa"/>
            <w:vAlign w:val="center"/>
          </w:tcPr>
          <w:p>
            <w:pPr>
              <w:pStyle w:val="0"/>
              <w:jc w:val="center"/>
            </w:pPr>
            <w:r>
              <w:rPr>
                <w:sz w:val="20"/>
              </w:rPr>
              <w:t xml:space="preserve">13.19</w:t>
            </w:r>
          </w:p>
        </w:tc>
        <w:tc>
          <w:tcPr>
            <w:tcW w:w="1020" w:type="dxa"/>
            <w:vAlign w:val="center"/>
          </w:tcPr>
          <w:p>
            <w:pPr>
              <w:pStyle w:val="0"/>
              <w:jc w:val="center"/>
            </w:pPr>
            <w:r>
              <w:rPr>
                <w:sz w:val="20"/>
              </w:rPr>
              <w:t xml:space="preserve">28.01 - 29.00</w:t>
            </w:r>
          </w:p>
        </w:tc>
        <w:tc>
          <w:tcPr>
            <w:tcW w:w="964" w:type="dxa"/>
            <w:vAlign w:val="center"/>
          </w:tcPr>
          <w:p>
            <w:pPr>
              <w:pStyle w:val="0"/>
              <w:jc w:val="center"/>
            </w:pPr>
            <w:r>
              <w:rPr>
                <w:sz w:val="20"/>
              </w:rPr>
              <w:t xml:space="preserve">29.01 - 30.00</w:t>
            </w:r>
          </w:p>
        </w:tc>
        <w:tc>
          <w:tcPr>
            <w:tcW w:w="907" w:type="dxa"/>
            <w:vAlign w:val="center"/>
          </w:tcPr>
          <w:p>
            <w:pPr>
              <w:pStyle w:val="0"/>
              <w:jc w:val="center"/>
            </w:pPr>
            <w:r>
              <w:rPr>
                <w:sz w:val="20"/>
              </w:rPr>
              <w:t xml:space="preserve">2.41 - 2.45</w:t>
            </w:r>
          </w:p>
        </w:tc>
      </w:tr>
      <w:tr>
        <w:tc>
          <w:tcPr>
            <w:tcW w:w="510" w:type="dxa"/>
            <w:vAlign w:val="center"/>
          </w:tcPr>
          <w:p>
            <w:pPr>
              <w:pStyle w:val="0"/>
              <w:jc w:val="center"/>
            </w:pPr>
            <w:r>
              <w:rPr>
                <w:sz w:val="20"/>
              </w:rPr>
              <w:t xml:space="preserve">41</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26</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30.5 - 30.8</w:t>
            </w:r>
          </w:p>
        </w:tc>
        <w:tc>
          <w:tcPr>
            <w:tcW w:w="1077" w:type="dxa"/>
            <w:vAlign w:val="center"/>
          </w:tcPr>
          <w:p>
            <w:pPr>
              <w:pStyle w:val="0"/>
              <w:jc w:val="center"/>
            </w:pPr>
            <w:r>
              <w:rPr>
                <w:sz w:val="20"/>
              </w:rPr>
              <w:t xml:space="preserve">17.7 - 17.8</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29.01 - 30.00</w:t>
            </w:r>
          </w:p>
        </w:tc>
        <w:tc>
          <w:tcPr>
            <w:tcW w:w="964" w:type="dxa"/>
            <w:vAlign w:val="center"/>
          </w:tcPr>
          <w:p>
            <w:pPr>
              <w:pStyle w:val="0"/>
              <w:jc w:val="center"/>
            </w:pPr>
            <w:r>
              <w:rPr>
                <w:sz w:val="20"/>
              </w:rPr>
              <w:t xml:space="preserve">30.01 - 31.00</w:t>
            </w:r>
          </w:p>
        </w:tc>
        <w:tc>
          <w:tcPr>
            <w:tcW w:w="907" w:type="dxa"/>
            <w:vAlign w:val="center"/>
          </w:tcPr>
          <w:p>
            <w:pPr>
              <w:pStyle w:val="0"/>
              <w:jc w:val="center"/>
            </w:pPr>
            <w:r>
              <w:rPr>
                <w:sz w:val="20"/>
              </w:rPr>
              <w:t xml:space="preserve">2.46 - 2.50</w:t>
            </w:r>
          </w:p>
        </w:tc>
      </w:tr>
      <w:tr>
        <w:tc>
          <w:tcPr>
            <w:tcW w:w="510" w:type="dxa"/>
            <w:vAlign w:val="center"/>
          </w:tcPr>
          <w:p>
            <w:pPr>
              <w:pStyle w:val="0"/>
              <w:jc w:val="center"/>
            </w:pPr>
            <w:r>
              <w:rPr>
                <w:sz w:val="20"/>
              </w:rPr>
              <w:t xml:space="preserve">40</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25</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30.9 - 31.0</w:t>
            </w:r>
          </w:p>
        </w:tc>
        <w:tc>
          <w:tcPr>
            <w:tcW w:w="1077" w:type="dxa"/>
            <w:vAlign w:val="center"/>
          </w:tcPr>
          <w:p>
            <w:pPr>
              <w:pStyle w:val="0"/>
              <w:jc w:val="center"/>
            </w:pPr>
            <w:r>
              <w:rPr>
                <w:sz w:val="20"/>
              </w:rPr>
              <w:t xml:space="preserve">17.9 - 18.0</w:t>
            </w:r>
          </w:p>
        </w:tc>
        <w:tc>
          <w:tcPr>
            <w:tcW w:w="1020" w:type="dxa"/>
            <w:vAlign w:val="center"/>
          </w:tcPr>
          <w:p>
            <w:pPr>
              <w:pStyle w:val="0"/>
              <w:jc w:val="center"/>
            </w:pPr>
            <w:r>
              <w:rPr>
                <w:sz w:val="20"/>
              </w:rPr>
              <w:t xml:space="preserve">13.20</w:t>
            </w:r>
          </w:p>
        </w:tc>
        <w:tc>
          <w:tcPr>
            <w:tcW w:w="1020" w:type="dxa"/>
            <w:vAlign w:val="center"/>
          </w:tcPr>
          <w:p>
            <w:pPr>
              <w:pStyle w:val="0"/>
              <w:jc w:val="center"/>
            </w:pPr>
            <w:r>
              <w:rPr>
                <w:sz w:val="20"/>
              </w:rPr>
              <w:t xml:space="preserve">30.01 - 31.00</w:t>
            </w:r>
          </w:p>
        </w:tc>
        <w:tc>
          <w:tcPr>
            <w:tcW w:w="964" w:type="dxa"/>
            <w:vAlign w:val="center"/>
          </w:tcPr>
          <w:p>
            <w:pPr>
              <w:pStyle w:val="0"/>
              <w:jc w:val="center"/>
            </w:pPr>
            <w:r>
              <w:rPr>
                <w:sz w:val="20"/>
              </w:rPr>
              <w:t xml:space="preserve">31.01 - 31.30</w:t>
            </w:r>
          </w:p>
        </w:tc>
        <w:tc>
          <w:tcPr>
            <w:tcW w:w="907" w:type="dxa"/>
            <w:vAlign w:val="center"/>
          </w:tcPr>
          <w:p>
            <w:pPr>
              <w:pStyle w:val="0"/>
              <w:jc w:val="center"/>
            </w:pPr>
            <w:r>
              <w:rPr>
                <w:sz w:val="20"/>
              </w:rPr>
              <w:t xml:space="preserve">2.51 - 2.55</w:t>
            </w:r>
          </w:p>
        </w:tc>
      </w:tr>
      <w:tr>
        <w:tc>
          <w:tcPr>
            <w:tcW w:w="510" w:type="dxa"/>
            <w:vAlign w:val="center"/>
          </w:tcPr>
          <w:p>
            <w:pPr>
              <w:pStyle w:val="0"/>
              <w:jc w:val="center"/>
            </w:pPr>
            <w:r>
              <w:rPr>
                <w:sz w:val="20"/>
              </w:rPr>
              <w:t xml:space="preserve">39</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24</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31.1 - 31.6</w:t>
            </w:r>
          </w:p>
        </w:tc>
        <w:tc>
          <w:tcPr>
            <w:tcW w:w="1077" w:type="dxa"/>
            <w:vAlign w:val="center"/>
          </w:tcPr>
          <w:p>
            <w:pPr>
              <w:pStyle w:val="0"/>
              <w:jc w:val="center"/>
            </w:pPr>
            <w:r>
              <w:rPr>
                <w:sz w:val="20"/>
              </w:rPr>
              <w:t xml:space="preserve">18.1 - 18.2</w:t>
            </w:r>
          </w:p>
        </w:tc>
        <w:tc>
          <w:tcPr>
            <w:tcW w:w="1020" w:type="dxa"/>
            <w:vAlign w:val="center"/>
          </w:tcPr>
          <w:p>
            <w:pPr>
              <w:pStyle w:val="0"/>
              <w:jc w:val="center"/>
            </w:pPr>
            <w:r>
              <w:rPr>
                <w:sz w:val="20"/>
              </w:rPr>
              <w:t xml:space="preserve">13.21</w:t>
            </w:r>
          </w:p>
        </w:tc>
        <w:tc>
          <w:tcPr>
            <w:tcW w:w="1020" w:type="dxa"/>
            <w:vAlign w:val="center"/>
          </w:tcPr>
          <w:p>
            <w:pPr>
              <w:pStyle w:val="0"/>
              <w:jc w:val="center"/>
            </w:pPr>
            <w:r>
              <w:rPr>
                <w:sz w:val="20"/>
              </w:rPr>
              <w:t xml:space="preserve">31.01 - 31.30</w:t>
            </w:r>
          </w:p>
        </w:tc>
        <w:tc>
          <w:tcPr>
            <w:tcW w:w="964" w:type="dxa"/>
            <w:vAlign w:val="center"/>
          </w:tcPr>
          <w:p>
            <w:pPr>
              <w:pStyle w:val="0"/>
              <w:jc w:val="center"/>
            </w:pPr>
            <w:r>
              <w:rPr>
                <w:sz w:val="20"/>
              </w:rPr>
              <w:t xml:space="preserve">31.31 - 32.00</w:t>
            </w:r>
          </w:p>
        </w:tc>
        <w:tc>
          <w:tcPr>
            <w:tcW w:w="907" w:type="dxa"/>
            <w:vAlign w:val="center"/>
          </w:tcPr>
          <w:p>
            <w:pPr>
              <w:pStyle w:val="0"/>
              <w:jc w:val="center"/>
            </w:pPr>
            <w:r>
              <w:rPr>
                <w:sz w:val="20"/>
              </w:rPr>
              <w:t xml:space="preserve">2.56 - 3.00</w:t>
            </w:r>
          </w:p>
        </w:tc>
      </w:tr>
      <w:tr>
        <w:tc>
          <w:tcPr>
            <w:tcW w:w="510" w:type="dxa"/>
            <w:vAlign w:val="center"/>
          </w:tcPr>
          <w:p>
            <w:pPr>
              <w:pStyle w:val="0"/>
              <w:jc w:val="center"/>
            </w:pPr>
            <w:r>
              <w:rPr>
                <w:sz w:val="20"/>
              </w:rPr>
              <w:t xml:space="preserve">38</w:t>
            </w:r>
          </w:p>
        </w:tc>
        <w:tc>
          <w:tcPr>
            <w:tcW w:w="793" w:type="dxa"/>
            <w:vAlign w:val="center"/>
          </w:tcPr>
          <w:p>
            <w:pPr>
              <w:pStyle w:val="0"/>
              <w:jc w:val="center"/>
            </w:pPr>
            <w:r>
              <w:rPr>
                <w:sz w:val="20"/>
              </w:rPr>
              <w:t xml:space="preserve">6</w:t>
            </w:r>
          </w:p>
        </w:tc>
        <w:tc>
          <w:tcPr>
            <w:tcW w:w="737" w:type="dxa"/>
            <w:vAlign w:val="center"/>
          </w:tcPr>
          <w:p>
            <w:pPr>
              <w:pStyle w:val="0"/>
              <w:jc w:val="center"/>
            </w:pPr>
            <w:r>
              <w:rPr>
                <w:sz w:val="20"/>
              </w:rPr>
              <w:t xml:space="preserve">23</w:t>
            </w:r>
          </w:p>
        </w:tc>
        <w:tc>
          <w:tcPr>
            <w:tcW w:w="964" w:type="dxa"/>
            <w:vAlign w:val="center"/>
          </w:tcPr>
          <w:p>
            <w:pPr>
              <w:pStyle w:val="0"/>
              <w:jc w:val="center"/>
            </w:pPr>
            <w:r>
              <w:rPr>
                <w:sz w:val="20"/>
              </w:rPr>
              <w:t xml:space="preserve">17</w:t>
            </w:r>
          </w:p>
        </w:tc>
        <w:tc>
          <w:tcPr>
            <w:tcW w:w="1077" w:type="dxa"/>
            <w:vAlign w:val="center"/>
          </w:tcPr>
          <w:p>
            <w:pPr>
              <w:pStyle w:val="0"/>
              <w:jc w:val="center"/>
            </w:pPr>
            <w:r>
              <w:rPr>
                <w:sz w:val="20"/>
              </w:rPr>
              <w:t xml:space="preserve">31.7 - 32.0</w:t>
            </w:r>
          </w:p>
        </w:tc>
        <w:tc>
          <w:tcPr>
            <w:tcW w:w="1077" w:type="dxa"/>
            <w:vAlign w:val="center"/>
          </w:tcPr>
          <w:p>
            <w:pPr>
              <w:pStyle w:val="0"/>
              <w:jc w:val="center"/>
            </w:pPr>
            <w:r>
              <w:rPr>
                <w:sz w:val="20"/>
              </w:rPr>
              <w:t xml:space="preserve">18.3 - 18.4</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31.31 - 31.45</w:t>
            </w:r>
          </w:p>
        </w:tc>
        <w:tc>
          <w:tcPr>
            <w:tcW w:w="964" w:type="dxa"/>
            <w:vAlign w:val="center"/>
          </w:tcPr>
          <w:p>
            <w:pPr>
              <w:pStyle w:val="0"/>
              <w:jc w:val="center"/>
            </w:pPr>
            <w:r>
              <w:rPr>
                <w:sz w:val="20"/>
              </w:rPr>
              <w:t xml:space="preserve">32.01 - 32.20</w:t>
            </w:r>
          </w:p>
        </w:tc>
        <w:tc>
          <w:tcPr>
            <w:tcW w:w="907" w:type="dxa"/>
            <w:vAlign w:val="center"/>
          </w:tcPr>
          <w:p>
            <w:pPr>
              <w:pStyle w:val="0"/>
              <w:jc w:val="center"/>
            </w:pPr>
            <w:r>
              <w:rPr>
                <w:sz w:val="20"/>
              </w:rPr>
              <w:t xml:space="preserve">3.01 - 3.04</w:t>
            </w:r>
          </w:p>
        </w:tc>
      </w:tr>
      <w:tr>
        <w:tc>
          <w:tcPr>
            <w:tcW w:w="510" w:type="dxa"/>
            <w:vAlign w:val="center"/>
          </w:tcPr>
          <w:p>
            <w:pPr>
              <w:pStyle w:val="0"/>
              <w:jc w:val="center"/>
            </w:pPr>
            <w:r>
              <w:rPr>
                <w:sz w:val="20"/>
              </w:rPr>
              <w:t xml:space="preserve">37</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22</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32.1 - 32.7</w:t>
            </w:r>
          </w:p>
        </w:tc>
        <w:tc>
          <w:tcPr>
            <w:tcW w:w="1077" w:type="dxa"/>
            <w:vAlign w:val="center"/>
          </w:tcPr>
          <w:p>
            <w:pPr>
              <w:pStyle w:val="0"/>
              <w:jc w:val="center"/>
            </w:pPr>
            <w:r>
              <w:rPr>
                <w:sz w:val="20"/>
              </w:rPr>
              <w:t xml:space="preserve">18.5 - 18.6</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31.46 - 32.15</w:t>
            </w:r>
          </w:p>
        </w:tc>
        <w:tc>
          <w:tcPr>
            <w:tcW w:w="964" w:type="dxa"/>
            <w:vAlign w:val="center"/>
          </w:tcPr>
          <w:p>
            <w:pPr>
              <w:pStyle w:val="0"/>
              <w:jc w:val="center"/>
            </w:pPr>
            <w:r>
              <w:rPr>
                <w:sz w:val="20"/>
              </w:rPr>
              <w:t xml:space="preserve">32.21 - 32.40</w:t>
            </w:r>
          </w:p>
        </w:tc>
        <w:tc>
          <w:tcPr>
            <w:tcW w:w="907" w:type="dxa"/>
            <w:vAlign w:val="center"/>
          </w:tcPr>
          <w:p>
            <w:pPr>
              <w:pStyle w:val="0"/>
              <w:jc w:val="center"/>
            </w:pPr>
            <w:r>
              <w:rPr>
                <w:sz w:val="20"/>
              </w:rPr>
              <w:t xml:space="preserve">3.05</w:t>
            </w:r>
          </w:p>
        </w:tc>
      </w:tr>
      <w:tr>
        <w:tc>
          <w:tcPr>
            <w:tcW w:w="510" w:type="dxa"/>
            <w:vAlign w:val="center"/>
          </w:tcPr>
          <w:p>
            <w:pPr>
              <w:pStyle w:val="0"/>
              <w:jc w:val="center"/>
            </w:pPr>
            <w:r>
              <w:rPr>
                <w:sz w:val="20"/>
              </w:rPr>
              <w:t xml:space="preserve">36</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21</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32.8 - 33.4</w:t>
            </w:r>
          </w:p>
        </w:tc>
        <w:tc>
          <w:tcPr>
            <w:tcW w:w="1077" w:type="dxa"/>
            <w:vAlign w:val="center"/>
          </w:tcPr>
          <w:p>
            <w:pPr>
              <w:pStyle w:val="0"/>
              <w:jc w:val="center"/>
            </w:pPr>
            <w:r>
              <w:rPr>
                <w:sz w:val="20"/>
              </w:rPr>
              <w:t xml:space="preserve">18.7 - 18.8</w:t>
            </w:r>
          </w:p>
        </w:tc>
        <w:tc>
          <w:tcPr>
            <w:tcW w:w="1020" w:type="dxa"/>
            <w:vAlign w:val="center"/>
          </w:tcPr>
          <w:p>
            <w:pPr>
              <w:pStyle w:val="0"/>
              <w:jc w:val="center"/>
            </w:pPr>
            <w:r>
              <w:rPr>
                <w:sz w:val="20"/>
              </w:rPr>
              <w:t xml:space="preserve">13.22</w:t>
            </w:r>
          </w:p>
        </w:tc>
        <w:tc>
          <w:tcPr>
            <w:tcW w:w="1020" w:type="dxa"/>
            <w:vAlign w:val="center"/>
          </w:tcPr>
          <w:p>
            <w:pPr>
              <w:pStyle w:val="0"/>
              <w:jc w:val="center"/>
            </w:pPr>
            <w:r>
              <w:rPr>
                <w:sz w:val="20"/>
              </w:rPr>
              <w:t xml:space="preserve">32.16 - 32.30</w:t>
            </w:r>
          </w:p>
        </w:tc>
        <w:tc>
          <w:tcPr>
            <w:tcW w:w="964" w:type="dxa"/>
            <w:vAlign w:val="center"/>
          </w:tcPr>
          <w:p>
            <w:pPr>
              <w:pStyle w:val="0"/>
              <w:jc w:val="center"/>
            </w:pPr>
            <w:r>
              <w:rPr>
                <w:sz w:val="20"/>
              </w:rPr>
              <w:t xml:space="preserve">32.41 - 33.00</w:t>
            </w:r>
          </w:p>
        </w:tc>
        <w:tc>
          <w:tcPr>
            <w:tcW w:w="907" w:type="dxa"/>
            <w:vAlign w:val="center"/>
          </w:tcPr>
          <w:p>
            <w:pPr>
              <w:pStyle w:val="0"/>
              <w:jc w:val="center"/>
            </w:pPr>
            <w:r>
              <w:rPr>
                <w:sz w:val="20"/>
              </w:rPr>
              <w:t xml:space="preserve">3.06 - 3.09</w:t>
            </w:r>
          </w:p>
        </w:tc>
      </w:tr>
      <w:tr>
        <w:tc>
          <w:tcPr>
            <w:tcW w:w="510" w:type="dxa"/>
            <w:vAlign w:val="center"/>
          </w:tcPr>
          <w:p>
            <w:pPr>
              <w:pStyle w:val="0"/>
              <w:jc w:val="center"/>
            </w:pPr>
            <w:r>
              <w:rPr>
                <w:sz w:val="20"/>
              </w:rPr>
              <w:t xml:space="preserve">35</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20</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33.5 - 34.0</w:t>
            </w:r>
          </w:p>
        </w:tc>
        <w:tc>
          <w:tcPr>
            <w:tcW w:w="1077" w:type="dxa"/>
            <w:vAlign w:val="center"/>
          </w:tcPr>
          <w:p>
            <w:pPr>
              <w:pStyle w:val="0"/>
              <w:jc w:val="center"/>
            </w:pPr>
            <w:r>
              <w:rPr>
                <w:sz w:val="20"/>
              </w:rPr>
              <w:t xml:space="preserve">18.9 - 19.0</w:t>
            </w:r>
          </w:p>
        </w:tc>
        <w:tc>
          <w:tcPr>
            <w:tcW w:w="1020" w:type="dxa"/>
            <w:vAlign w:val="center"/>
          </w:tcPr>
          <w:p>
            <w:pPr>
              <w:pStyle w:val="0"/>
              <w:jc w:val="center"/>
            </w:pPr>
            <w:r>
              <w:rPr>
                <w:sz w:val="20"/>
              </w:rPr>
              <w:t xml:space="preserve">13.23</w:t>
            </w:r>
          </w:p>
        </w:tc>
        <w:tc>
          <w:tcPr>
            <w:tcW w:w="1020" w:type="dxa"/>
            <w:vAlign w:val="center"/>
          </w:tcPr>
          <w:p>
            <w:pPr>
              <w:pStyle w:val="0"/>
              <w:jc w:val="center"/>
            </w:pPr>
            <w:r>
              <w:rPr>
                <w:sz w:val="20"/>
              </w:rPr>
              <w:t xml:space="preserve">32.31 - 33.00</w:t>
            </w:r>
          </w:p>
        </w:tc>
        <w:tc>
          <w:tcPr>
            <w:tcW w:w="964" w:type="dxa"/>
            <w:vAlign w:val="center"/>
          </w:tcPr>
          <w:p>
            <w:pPr>
              <w:pStyle w:val="0"/>
              <w:jc w:val="center"/>
            </w:pPr>
            <w:r>
              <w:rPr>
                <w:sz w:val="20"/>
              </w:rPr>
              <w:t xml:space="preserve">33.01 - 33.30</w:t>
            </w:r>
          </w:p>
        </w:tc>
        <w:tc>
          <w:tcPr>
            <w:tcW w:w="907" w:type="dxa"/>
            <w:vAlign w:val="center"/>
          </w:tcPr>
          <w:p>
            <w:pPr>
              <w:pStyle w:val="0"/>
              <w:jc w:val="center"/>
            </w:pPr>
            <w:r>
              <w:rPr>
                <w:sz w:val="20"/>
              </w:rPr>
              <w:t xml:space="preserve">3.10</w:t>
            </w:r>
          </w:p>
        </w:tc>
      </w:tr>
      <w:tr>
        <w:tc>
          <w:tcPr>
            <w:tcW w:w="510" w:type="dxa"/>
            <w:vAlign w:val="center"/>
          </w:tcPr>
          <w:p>
            <w:pPr>
              <w:pStyle w:val="0"/>
              <w:jc w:val="center"/>
            </w:pPr>
            <w:r>
              <w:rPr>
                <w:sz w:val="20"/>
              </w:rPr>
              <w:t xml:space="preserve">34</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19</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34.1 - 34.4</w:t>
            </w:r>
          </w:p>
        </w:tc>
        <w:tc>
          <w:tcPr>
            <w:tcW w:w="1077" w:type="dxa"/>
            <w:vAlign w:val="center"/>
          </w:tcPr>
          <w:p>
            <w:pPr>
              <w:pStyle w:val="0"/>
              <w:jc w:val="center"/>
            </w:pPr>
            <w:r>
              <w:rPr>
                <w:sz w:val="20"/>
              </w:rPr>
              <w:t xml:space="preserve">19.1 - 19.4</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33.01 - 34.00</w:t>
            </w:r>
          </w:p>
        </w:tc>
        <w:tc>
          <w:tcPr>
            <w:tcW w:w="964" w:type="dxa"/>
            <w:vAlign w:val="center"/>
          </w:tcPr>
          <w:p>
            <w:pPr>
              <w:pStyle w:val="0"/>
              <w:jc w:val="center"/>
            </w:pPr>
            <w:r>
              <w:rPr>
                <w:sz w:val="20"/>
              </w:rPr>
              <w:t xml:space="preserve">33.31 - 34.30</w:t>
            </w:r>
          </w:p>
        </w:tc>
        <w:tc>
          <w:tcPr>
            <w:tcW w:w="907" w:type="dxa"/>
            <w:vAlign w:val="center"/>
          </w:tcPr>
          <w:p>
            <w:pPr>
              <w:pStyle w:val="0"/>
              <w:jc w:val="center"/>
            </w:pPr>
            <w:r>
              <w:rPr>
                <w:sz w:val="20"/>
              </w:rPr>
              <w:t xml:space="preserve">3.11 - 3.15</w:t>
            </w:r>
          </w:p>
        </w:tc>
      </w:tr>
      <w:tr>
        <w:tc>
          <w:tcPr>
            <w:tcW w:w="510" w:type="dxa"/>
            <w:vAlign w:val="center"/>
          </w:tcPr>
          <w:p>
            <w:pPr>
              <w:pStyle w:val="0"/>
              <w:jc w:val="center"/>
            </w:pPr>
            <w:r>
              <w:rPr>
                <w:sz w:val="20"/>
              </w:rPr>
              <w:t xml:space="preserve">33</w:t>
            </w:r>
          </w:p>
        </w:tc>
        <w:tc>
          <w:tcPr>
            <w:tcW w:w="793" w:type="dxa"/>
            <w:vAlign w:val="center"/>
          </w:tcPr>
          <w:p>
            <w:pPr>
              <w:pStyle w:val="0"/>
              <w:jc w:val="center"/>
            </w:pPr>
            <w:r>
              <w:rPr>
                <w:sz w:val="20"/>
              </w:rPr>
              <w:t xml:space="preserve">5</w:t>
            </w:r>
          </w:p>
        </w:tc>
        <w:tc>
          <w:tcPr>
            <w:tcW w:w="737" w:type="dxa"/>
            <w:vAlign w:val="center"/>
          </w:tcPr>
          <w:p>
            <w:pPr>
              <w:pStyle w:val="0"/>
              <w:jc w:val="center"/>
            </w:pPr>
            <w:r>
              <w:rPr>
                <w:sz w:val="20"/>
              </w:rPr>
              <w:t xml:space="preserve">18</w:t>
            </w:r>
          </w:p>
        </w:tc>
        <w:tc>
          <w:tcPr>
            <w:tcW w:w="964" w:type="dxa"/>
            <w:vAlign w:val="center"/>
          </w:tcPr>
          <w:p>
            <w:pPr>
              <w:pStyle w:val="0"/>
              <w:jc w:val="center"/>
            </w:pPr>
            <w:r>
              <w:rPr>
                <w:sz w:val="20"/>
              </w:rPr>
              <w:t xml:space="preserve">16</w:t>
            </w:r>
          </w:p>
        </w:tc>
        <w:tc>
          <w:tcPr>
            <w:tcW w:w="1077" w:type="dxa"/>
            <w:vAlign w:val="center"/>
          </w:tcPr>
          <w:p>
            <w:pPr>
              <w:pStyle w:val="0"/>
              <w:jc w:val="center"/>
            </w:pPr>
            <w:r>
              <w:rPr>
                <w:sz w:val="20"/>
              </w:rPr>
              <w:t xml:space="preserve">34.5 - 34.8</w:t>
            </w:r>
          </w:p>
        </w:tc>
        <w:tc>
          <w:tcPr>
            <w:tcW w:w="1077" w:type="dxa"/>
            <w:vAlign w:val="center"/>
          </w:tcPr>
          <w:p>
            <w:pPr>
              <w:pStyle w:val="0"/>
              <w:jc w:val="center"/>
            </w:pPr>
            <w:r>
              <w:rPr>
                <w:sz w:val="20"/>
              </w:rPr>
              <w:t xml:space="preserve">19.5 - 19.8</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34.01 - 34.45</w:t>
            </w:r>
          </w:p>
        </w:tc>
        <w:tc>
          <w:tcPr>
            <w:tcW w:w="964" w:type="dxa"/>
            <w:vAlign w:val="center"/>
          </w:tcPr>
          <w:p>
            <w:pPr>
              <w:pStyle w:val="0"/>
              <w:jc w:val="center"/>
            </w:pPr>
            <w:r>
              <w:rPr>
                <w:sz w:val="20"/>
              </w:rPr>
              <w:t xml:space="preserve">34.31 - 35.00</w:t>
            </w:r>
          </w:p>
        </w:tc>
        <w:tc>
          <w:tcPr>
            <w:tcW w:w="907" w:type="dxa"/>
            <w:vAlign w:val="center"/>
          </w:tcPr>
          <w:p>
            <w:pPr>
              <w:pStyle w:val="0"/>
              <w:jc w:val="center"/>
            </w:pPr>
            <w:r>
              <w:rPr>
                <w:sz w:val="20"/>
              </w:rPr>
              <w:t xml:space="preserve">3.16 - 3.23</w:t>
            </w:r>
          </w:p>
        </w:tc>
      </w:tr>
      <w:tr>
        <w:tc>
          <w:tcPr>
            <w:tcW w:w="510" w:type="dxa"/>
            <w:vAlign w:val="center"/>
          </w:tcPr>
          <w:p>
            <w:pPr>
              <w:pStyle w:val="0"/>
              <w:jc w:val="center"/>
            </w:pPr>
            <w:r>
              <w:rPr>
                <w:sz w:val="20"/>
              </w:rPr>
              <w:t xml:space="preserve">32</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17</w:t>
            </w:r>
          </w:p>
        </w:tc>
        <w:tc>
          <w:tcPr>
            <w:tcW w:w="964" w:type="dxa"/>
            <w:vAlign w:val="center"/>
          </w:tcPr>
          <w:p>
            <w:pPr>
              <w:pStyle w:val="0"/>
              <w:jc w:val="center"/>
            </w:pPr>
            <w:r>
              <w:rPr>
                <w:sz w:val="20"/>
              </w:rPr>
              <w:t xml:space="preserve">15</w:t>
            </w:r>
          </w:p>
        </w:tc>
        <w:tc>
          <w:tcPr>
            <w:tcW w:w="1077" w:type="dxa"/>
            <w:vAlign w:val="center"/>
          </w:tcPr>
          <w:p>
            <w:pPr>
              <w:pStyle w:val="0"/>
              <w:jc w:val="center"/>
            </w:pPr>
            <w:r>
              <w:rPr>
                <w:sz w:val="20"/>
              </w:rPr>
              <w:t xml:space="preserve">34.9 - 35.2</w:t>
            </w:r>
          </w:p>
        </w:tc>
        <w:tc>
          <w:tcPr>
            <w:tcW w:w="1077" w:type="dxa"/>
            <w:vAlign w:val="center"/>
          </w:tcPr>
          <w:p>
            <w:pPr>
              <w:pStyle w:val="0"/>
              <w:jc w:val="center"/>
            </w:pPr>
            <w:r>
              <w:rPr>
                <w:sz w:val="20"/>
              </w:rPr>
              <w:t xml:space="preserve">19.9 - 20.2</w:t>
            </w:r>
          </w:p>
        </w:tc>
        <w:tc>
          <w:tcPr>
            <w:tcW w:w="1020" w:type="dxa"/>
            <w:vAlign w:val="center"/>
          </w:tcPr>
          <w:p>
            <w:pPr>
              <w:pStyle w:val="0"/>
              <w:jc w:val="center"/>
            </w:pPr>
            <w:r>
              <w:rPr>
                <w:sz w:val="20"/>
              </w:rPr>
              <w:t xml:space="preserve">13.24</w:t>
            </w:r>
          </w:p>
        </w:tc>
        <w:tc>
          <w:tcPr>
            <w:tcW w:w="1020" w:type="dxa"/>
            <w:vAlign w:val="center"/>
          </w:tcPr>
          <w:p>
            <w:pPr>
              <w:pStyle w:val="0"/>
              <w:jc w:val="center"/>
            </w:pPr>
            <w:r>
              <w:rPr>
                <w:sz w:val="20"/>
              </w:rPr>
              <w:t xml:space="preserve">34.46 - 35.15</w:t>
            </w:r>
          </w:p>
        </w:tc>
        <w:tc>
          <w:tcPr>
            <w:tcW w:w="964" w:type="dxa"/>
            <w:vAlign w:val="center"/>
          </w:tcPr>
          <w:p>
            <w:pPr>
              <w:pStyle w:val="0"/>
              <w:jc w:val="center"/>
            </w:pPr>
            <w:r>
              <w:rPr>
                <w:sz w:val="20"/>
              </w:rPr>
              <w:t xml:space="preserve">35.01 - 35.30</w:t>
            </w:r>
          </w:p>
        </w:tc>
        <w:tc>
          <w:tcPr>
            <w:tcW w:w="907" w:type="dxa"/>
            <w:vAlign w:val="center"/>
          </w:tcPr>
          <w:p>
            <w:pPr>
              <w:pStyle w:val="0"/>
              <w:jc w:val="center"/>
            </w:pPr>
            <w:r>
              <w:rPr>
                <w:sz w:val="20"/>
              </w:rPr>
              <w:t xml:space="preserve">3.24 - 3.26</w:t>
            </w:r>
          </w:p>
        </w:tc>
      </w:tr>
      <w:tr>
        <w:tc>
          <w:tcPr>
            <w:tcW w:w="510" w:type="dxa"/>
            <w:vAlign w:val="center"/>
          </w:tcPr>
          <w:p>
            <w:pPr>
              <w:pStyle w:val="0"/>
              <w:jc w:val="center"/>
            </w:pPr>
            <w:r>
              <w:rPr>
                <w:sz w:val="20"/>
              </w:rPr>
              <w:t xml:space="preserve">31</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16</w:t>
            </w:r>
          </w:p>
        </w:tc>
        <w:tc>
          <w:tcPr>
            <w:tcW w:w="964" w:type="dxa"/>
            <w:vAlign w:val="center"/>
          </w:tcPr>
          <w:p>
            <w:pPr>
              <w:pStyle w:val="0"/>
              <w:jc w:val="center"/>
            </w:pPr>
            <w:r>
              <w:rPr>
                <w:sz w:val="20"/>
              </w:rPr>
              <w:t xml:space="preserve">14</w:t>
            </w:r>
          </w:p>
        </w:tc>
        <w:tc>
          <w:tcPr>
            <w:tcW w:w="1077" w:type="dxa"/>
            <w:vAlign w:val="center"/>
          </w:tcPr>
          <w:p>
            <w:pPr>
              <w:pStyle w:val="0"/>
              <w:jc w:val="center"/>
            </w:pPr>
            <w:r>
              <w:rPr>
                <w:sz w:val="20"/>
              </w:rPr>
              <w:t xml:space="preserve">35.3 - 35.6</w:t>
            </w:r>
          </w:p>
        </w:tc>
        <w:tc>
          <w:tcPr>
            <w:tcW w:w="1077" w:type="dxa"/>
            <w:vAlign w:val="center"/>
          </w:tcPr>
          <w:p>
            <w:pPr>
              <w:pStyle w:val="0"/>
              <w:jc w:val="center"/>
            </w:pPr>
            <w:r>
              <w:rPr>
                <w:sz w:val="20"/>
              </w:rPr>
              <w:t xml:space="preserve">20.3 - 20.6</w:t>
            </w:r>
          </w:p>
        </w:tc>
        <w:tc>
          <w:tcPr>
            <w:tcW w:w="1020" w:type="dxa"/>
            <w:vAlign w:val="center"/>
          </w:tcPr>
          <w:p>
            <w:pPr>
              <w:pStyle w:val="0"/>
              <w:jc w:val="center"/>
            </w:pPr>
            <w:r>
              <w:rPr>
                <w:sz w:val="20"/>
              </w:rPr>
              <w:t xml:space="preserve">13.25</w:t>
            </w:r>
          </w:p>
        </w:tc>
        <w:tc>
          <w:tcPr>
            <w:tcW w:w="1020" w:type="dxa"/>
            <w:vAlign w:val="center"/>
          </w:tcPr>
          <w:p>
            <w:pPr>
              <w:pStyle w:val="0"/>
              <w:jc w:val="center"/>
            </w:pPr>
            <w:r>
              <w:rPr>
                <w:sz w:val="20"/>
              </w:rPr>
              <w:t xml:space="preserve">35.16 - 36.00</w:t>
            </w:r>
          </w:p>
        </w:tc>
        <w:tc>
          <w:tcPr>
            <w:tcW w:w="964" w:type="dxa"/>
            <w:vAlign w:val="center"/>
          </w:tcPr>
          <w:p>
            <w:pPr>
              <w:pStyle w:val="0"/>
              <w:jc w:val="center"/>
            </w:pPr>
            <w:r>
              <w:rPr>
                <w:sz w:val="20"/>
              </w:rPr>
              <w:t xml:space="preserve">35.31 - 36.00</w:t>
            </w:r>
          </w:p>
        </w:tc>
        <w:tc>
          <w:tcPr>
            <w:tcW w:w="907" w:type="dxa"/>
            <w:vAlign w:val="center"/>
          </w:tcPr>
          <w:p>
            <w:pPr>
              <w:pStyle w:val="0"/>
              <w:jc w:val="center"/>
            </w:pPr>
            <w:r>
              <w:rPr>
                <w:sz w:val="20"/>
              </w:rPr>
              <w:t xml:space="preserve">3.27 - 3.30</w:t>
            </w:r>
          </w:p>
        </w:tc>
      </w:tr>
      <w:tr>
        <w:tc>
          <w:tcPr>
            <w:tcW w:w="510" w:type="dxa"/>
            <w:vAlign w:val="center"/>
          </w:tcPr>
          <w:p>
            <w:pPr>
              <w:pStyle w:val="0"/>
              <w:jc w:val="center"/>
            </w:pPr>
            <w:r>
              <w:rPr>
                <w:sz w:val="20"/>
              </w:rPr>
              <w:t xml:space="preserve">30</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15</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35.7 - 36.0</w:t>
            </w:r>
          </w:p>
        </w:tc>
        <w:tc>
          <w:tcPr>
            <w:tcW w:w="1077" w:type="dxa"/>
            <w:vAlign w:val="center"/>
          </w:tcPr>
          <w:p>
            <w:pPr>
              <w:pStyle w:val="0"/>
              <w:jc w:val="center"/>
            </w:pPr>
            <w:r>
              <w:rPr>
                <w:sz w:val="20"/>
              </w:rPr>
              <w:t xml:space="preserve">20.7 - 21.0</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36.01 - 37.00</w:t>
            </w:r>
          </w:p>
        </w:tc>
        <w:tc>
          <w:tcPr>
            <w:tcW w:w="964" w:type="dxa"/>
            <w:vAlign w:val="center"/>
          </w:tcPr>
          <w:p>
            <w:pPr>
              <w:pStyle w:val="0"/>
              <w:jc w:val="center"/>
            </w:pPr>
            <w:r>
              <w:rPr>
                <w:sz w:val="20"/>
              </w:rPr>
              <w:t xml:space="preserve">36.01 - 36.30</w:t>
            </w:r>
          </w:p>
        </w:tc>
        <w:tc>
          <w:tcPr>
            <w:tcW w:w="907" w:type="dxa"/>
            <w:vAlign w:val="center"/>
          </w:tcPr>
          <w:p>
            <w:pPr>
              <w:pStyle w:val="0"/>
              <w:jc w:val="center"/>
            </w:pPr>
            <w:r>
              <w:rPr>
                <w:sz w:val="20"/>
              </w:rPr>
              <w:t xml:space="preserve">3.31 - 3.35</w:t>
            </w:r>
          </w:p>
        </w:tc>
      </w:tr>
      <w:tr>
        <w:tc>
          <w:tcPr>
            <w:tcW w:w="510" w:type="dxa"/>
            <w:vAlign w:val="center"/>
          </w:tcPr>
          <w:p>
            <w:pPr>
              <w:pStyle w:val="0"/>
              <w:jc w:val="center"/>
            </w:pPr>
            <w:r>
              <w:rPr>
                <w:sz w:val="20"/>
              </w:rPr>
              <w:t xml:space="preserve">29</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14</w:t>
            </w:r>
          </w:p>
        </w:tc>
        <w:tc>
          <w:tcPr>
            <w:tcW w:w="964" w:type="dxa"/>
            <w:vAlign w:val="center"/>
          </w:tcPr>
          <w:p>
            <w:pPr>
              <w:pStyle w:val="0"/>
              <w:jc w:val="center"/>
            </w:pPr>
            <w:r>
              <w:rPr>
                <w:sz w:val="20"/>
              </w:rPr>
              <w:t xml:space="preserve">13</w:t>
            </w:r>
          </w:p>
        </w:tc>
        <w:tc>
          <w:tcPr>
            <w:tcW w:w="1077" w:type="dxa"/>
            <w:vAlign w:val="center"/>
          </w:tcPr>
          <w:p>
            <w:pPr>
              <w:pStyle w:val="0"/>
              <w:jc w:val="center"/>
            </w:pPr>
            <w:r>
              <w:rPr>
                <w:sz w:val="20"/>
              </w:rPr>
              <w:t xml:space="preserve">36.1 - 36.5</w:t>
            </w:r>
          </w:p>
        </w:tc>
        <w:tc>
          <w:tcPr>
            <w:tcW w:w="1077" w:type="dxa"/>
            <w:vAlign w:val="center"/>
          </w:tcPr>
          <w:p>
            <w:pPr>
              <w:pStyle w:val="0"/>
              <w:jc w:val="center"/>
            </w:pPr>
            <w:r>
              <w:rPr>
                <w:sz w:val="20"/>
              </w:rPr>
              <w:t xml:space="preserve">21.1 - 21.4</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37.01 - 38.00</w:t>
            </w:r>
          </w:p>
        </w:tc>
        <w:tc>
          <w:tcPr>
            <w:tcW w:w="964" w:type="dxa"/>
            <w:vAlign w:val="center"/>
          </w:tcPr>
          <w:p>
            <w:pPr>
              <w:pStyle w:val="0"/>
              <w:jc w:val="center"/>
            </w:pPr>
            <w:r>
              <w:rPr>
                <w:sz w:val="20"/>
              </w:rPr>
              <w:t xml:space="preserve">36.31 - 37.00</w:t>
            </w:r>
          </w:p>
        </w:tc>
        <w:tc>
          <w:tcPr>
            <w:tcW w:w="907" w:type="dxa"/>
            <w:vAlign w:val="center"/>
          </w:tcPr>
          <w:p>
            <w:pPr>
              <w:pStyle w:val="0"/>
              <w:jc w:val="center"/>
            </w:pPr>
            <w:r>
              <w:rPr>
                <w:sz w:val="20"/>
              </w:rPr>
              <w:t xml:space="preserve">3.36 - 3.40</w:t>
            </w:r>
          </w:p>
        </w:tc>
      </w:tr>
      <w:tr>
        <w:tc>
          <w:tcPr>
            <w:tcW w:w="510" w:type="dxa"/>
            <w:vAlign w:val="center"/>
          </w:tcPr>
          <w:p>
            <w:pPr>
              <w:pStyle w:val="0"/>
              <w:jc w:val="center"/>
            </w:pPr>
            <w:r>
              <w:rPr>
                <w:sz w:val="20"/>
              </w:rPr>
              <w:t xml:space="preserve">28</w:t>
            </w:r>
          </w:p>
        </w:tc>
        <w:tc>
          <w:tcPr>
            <w:tcW w:w="793" w:type="dxa"/>
            <w:vAlign w:val="center"/>
          </w:tcPr>
          <w:p>
            <w:pPr>
              <w:pStyle w:val="0"/>
              <w:jc w:val="center"/>
            </w:pPr>
            <w:r>
              <w:rPr>
                <w:sz w:val="20"/>
              </w:rPr>
              <w:t xml:space="preserve">4</w:t>
            </w:r>
          </w:p>
        </w:tc>
        <w:tc>
          <w:tcPr>
            <w:tcW w:w="737" w:type="dxa"/>
            <w:vAlign w:val="center"/>
          </w:tcPr>
          <w:p>
            <w:pPr>
              <w:pStyle w:val="0"/>
              <w:jc w:val="center"/>
            </w:pPr>
            <w:r>
              <w:rPr>
                <w:sz w:val="20"/>
              </w:rPr>
              <w:t xml:space="preserve">13</w:t>
            </w:r>
          </w:p>
        </w:tc>
        <w:tc>
          <w:tcPr>
            <w:tcW w:w="964" w:type="dxa"/>
            <w:vAlign w:val="center"/>
          </w:tcPr>
          <w:p>
            <w:pPr>
              <w:pStyle w:val="0"/>
              <w:jc w:val="center"/>
            </w:pPr>
            <w:r>
              <w:rPr>
                <w:sz w:val="20"/>
              </w:rPr>
              <w:t xml:space="preserve">12</w:t>
            </w:r>
          </w:p>
        </w:tc>
        <w:tc>
          <w:tcPr>
            <w:tcW w:w="1077" w:type="dxa"/>
            <w:vAlign w:val="center"/>
          </w:tcPr>
          <w:p>
            <w:pPr>
              <w:pStyle w:val="0"/>
              <w:jc w:val="center"/>
            </w:pPr>
            <w:r>
              <w:rPr>
                <w:sz w:val="20"/>
              </w:rPr>
              <w:t xml:space="preserve">36.6 - 37.0</w:t>
            </w:r>
          </w:p>
        </w:tc>
        <w:tc>
          <w:tcPr>
            <w:tcW w:w="1077" w:type="dxa"/>
            <w:vAlign w:val="center"/>
          </w:tcPr>
          <w:p>
            <w:pPr>
              <w:pStyle w:val="0"/>
              <w:jc w:val="center"/>
            </w:pPr>
            <w:r>
              <w:rPr>
                <w:sz w:val="20"/>
              </w:rPr>
              <w:t xml:space="preserve">21.5 - 21.8</w:t>
            </w:r>
          </w:p>
        </w:tc>
        <w:tc>
          <w:tcPr>
            <w:tcW w:w="1020" w:type="dxa"/>
            <w:vAlign w:val="center"/>
          </w:tcPr>
          <w:p>
            <w:pPr>
              <w:pStyle w:val="0"/>
              <w:jc w:val="center"/>
            </w:pPr>
            <w:r>
              <w:rPr>
                <w:sz w:val="20"/>
              </w:rPr>
              <w:t xml:space="preserve">13.26</w:t>
            </w:r>
          </w:p>
        </w:tc>
        <w:tc>
          <w:tcPr>
            <w:tcW w:w="1020" w:type="dxa"/>
            <w:vAlign w:val="center"/>
          </w:tcPr>
          <w:p>
            <w:pPr>
              <w:pStyle w:val="0"/>
              <w:jc w:val="center"/>
            </w:pPr>
            <w:r>
              <w:rPr>
                <w:sz w:val="20"/>
              </w:rPr>
              <w:t xml:space="preserve">38.01 - 38.15</w:t>
            </w:r>
          </w:p>
        </w:tc>
        <w:tc>
          <w:tcPr>
            <w:tcW w:w="964" w:type="dxa"/>
            <w:vAlign w:val="center"/>
          </w:tcPr>
          <w:p>
            <w:pPr>
              <w:pStyle w:val="0"/>
              <w:jc w:val="center"/>
            </w:pPr>
            <w:r>
              <w:rPr>
                <w:sz w:val="20"/>
              </w:rPr>
              <w:t xml:space="preserve">37.01 - 37.45</w:t>
            </w:r>
          </w:p>
        </w:tc>
        <w:tc>
          <w:tcPr>
            <w:tcW w:w="907" w:type="dxa"/>
            <w:vAlign w:val="center"/>
          </w:tcPr>
          <w:p>
            <w:pPr>
              <w:pStyle w:val="0"/>
              <w:jc w:val="center"/>
            </w:pPr>
            <w:r>
              <w:rPr>
                <w:sz w:val="20"/>
              </w:rPr>
              <w:t xml:space="preserve">3.41 - 3.50</w:t>
            </w:r>
          </w:p>
        </w:tc>
      </w:tr>
      <w:tr>
        <w:tc>
          <w:tcPr>
            <w:tcW w:w="510" w:type="dxa"/>
            <w:vAlign w:val="center"/>
          </w:tcPr>
          <w:p>
            <w:pPr>
              <w:pStyle w:val="0"/>
              <w:jc w:val="center"/>
            </w:pPr>
            <w:r>
              <w:rPr>
                <w:sz w:val="20"/>
              </w:rPr>
              <w:t xml:space="preserve">27</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12</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37.1 - 37.7</w:t>
            </w:r>
          </w:p>
        </w:tc>
        <w:tc>
          <w:tcPr>
            <w:tcW w:w="1077" w:type="dxa"/>
            <w:vAlign w:val="center"/>
          </w:tcPr>
          <w:p>
            <w:pPr>
              <w:pStyle w:val="0"/>
              <w:jc w:val="center"/>
            </w:pPr>
            <w:r>
              <w:rPr>
                <w:sz w:val="20"/>
              </w:rPr>
              <w:t xml:space="preserve">21.9 - 22.2</w:t>
            </w:r>
          </w:p>
        </w:tc>
        <w:tc>
          <w:tcPr>
            <w:tcW w:w="1020" w:type="dxa"/>
            <w:vAlign w:val="center"/>
          </w:tcPr>
          <w:p>
            <w:pPr>
              <w:pStyle w:val="0"/>
              <w:jc w:val="center"/>
            </w:pPr>
            <w:r>
              <w:rPr>
                <w:sz w:val="20"/>
              </w:rPr>
              <w:t xml:space="preserve">13.27</w:t>
            </w:r>
          </w:p>
        </w:tc>
        <w:tc>
          <w:tcPr>
            <w:tcW w:w="1020" w:type="dxa"/>
            <w:vAlign w:val="center"/>
          </w:tcPr>
          <w:p>
            <w:pPr>
              <w:pStyle w:val="0"/>
              <w:jc w:val="center"/>
            </w:pPr>
            <w:r>
              <w:rPr>
                <w:sz w:val="20"/>
              </w:rPr>
              <w:t xml:space="preserve">38.16 - 38.45</w:t>
            </w:r>
          </w:p>
        </w:tc>
        <w:tc>
          <w:tcPr>
            <w:tcW w:w="964" w:type="dxa"/>
            <w:vAlign w:val="center"/>
          </w:tcPr>
          <w:p>
            <w:pPr>
              <w:pStyle w:val="0"/>
              <w:jc w:val="center"/>
            </w:pPr>
            <w:r>
              <w:rPr>
                <w:sz w:val="20"/>
              </w:rPr>
              <w:t xml:space="preserve">37.46 - 38.30</w:t>
            </w:r>
          </w:p>
        </w:tc>
        <w:tc>
          <w:tcPr>
            <w:tcW w:w="907" w:type="dxa"/>
            <w:vAlign w:val="center"/>
          </w:tcPr>
          <w:p>
            <w:pPr>
              <w:pStyle w:val="0"/>
              <w:jc w:val="center"/>
            </w:pPr>
            <w:r>
              <w:rPr>
                <w:sz w:val="20"/>
              </w:rPr>
              <w:t xml:space="preserve">3.51 - 4.00</w:t>
            </w:r>
          </w:p>
        </w:tc>
      </w:tr>
      <w:tr>
        <w:tc>
          <w:tcPr>
            <w:tcW w:w="510" w:type="dxa"/>
            <w:vAlign w:val="center"/>
          </w:tcPr>
          <w:p>
            <w:pPr>
              <w:pStyle w:val="0"/>
              <w:jc w:val="center"/>
            </w:pPr>
            <w:r>
              <w:rPr>
                <w:sz w:val="20"/>
              </w:rPr>
              <w:t xml:space="preserve">26</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11</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37.8 - 38.4</w:t>
            </w:r>
          </w:p>
        </w:tc>
        <w:tc>
          <w:tcPr>
            <w:tcW w:w="1077" w:type="dxa"/>
            <w:vAlign w:val="center"/>
          </w:tcPr>
          <w:p>
            <w:pPr>
              <w:pStyle w:val="0"/>
              <w:jc w:val="center"/>
            </w:pPr>
            <w:r>
              <w:rPr>
                <w:sz w:val="20"/>
              </w:rPr>
              <w:t xml:space="preserve">22.3 - 22.6</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38.46 - 39.00</w:t>
            </w:r>
          </w:p>
        </w:tc>
        <w:tc>
          <w:tcPr>
            <w:tcW w:w="964" w:type="dxa"/>
            <w:vAlign w:val="center"/>
          </w:tcPr>
          <w:p>
            <w:pPr>
              <w:pStyle w:val="0"/>
              <w:jc w:val="center"/>
            </w:pPr>
            <w:r>
              <w:rPr>
                <w:sz w:val="20"/>
              </w:rPr>
              <w:t xml:space="preserve">38.31 - 39.00</w:t>
            </w:r>
          </w:p>
        </w:tc>
        <w:tc>
          <w:tcPr>
            <w:tcW w:w="907" w:type="dxa"/>
            <w:vAlign w:val="center"/>
          </w:tcPr>
          <w:p>
            <w:pPr>
              <w:pStyle w:val="0"/>
              <w:jc w:val="center"/>
            </w:pPr>
            <w:r>
              <w:rPr>
                <w:sz w:val="20"/>
              </w:rPr>
              <w:t xml:space="preserve">4.01 - 4.05</w:t>
            </w:r>
          </w:p>
        </w:tc>
      </w:tr>
      <w:tr>
        <w:tc>
          <w:tcPr>
            <w:tcW w:w="510" w:type="dxa"/>
            <w:vAlign w:val="center"/>
          </w:tcPr>
          <w:p>
            <w:pPr>
              <w:pStyle w:val="0"/>
              <w:jc w:val="center"/>
            </w:pPr>
            <w:r>
              <w:rPr>
                <w:sz w:val="20"/>
              </w:rPr>
              <w:t xml:space="preserve">25</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10</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38.5 - 39.0</w:t>
            </w:r>
          </w:p>
        </w:tc>
        <w:tc>
          <w:tcPr>
            <w:tcW w:w="1077" w:type="dxa"/>
            <w:vAlign w:val="center"/>
          </w:tcPr>
          <w:p>
            <w:pPr>
              <w:pStyle w:val="0"/>
              <w:jc w:val="center"/>
            </w:pPr>
            <w:r>
              <w:rPr>
                <w:sz w:val="20"/>
              </w:rPr>
              <w:t xml:space="preserve">22.7 - 23.0</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39.01 - 40.00</w:t>
            </w:r>
          </w:p>
        </w:tc>
        <w:tc>
          <w:tcPr>
            <w:tcW w:w="964" w:type="dxa"/>
            <w:vAlign w:val="center"/>
          </w:tcPr>
          <w:p>
            <w:pPr>
              <w:pStyle w:val="0"/>
              <w:jc w:val="center"/>
            </w:pPr>
            <w:r>
              <w:rPr>
                <w:sz w:val="20"/>
              </w:rPr>
              <w:t xml:space="preserve">39.01 - 39.30</w:t>
            </w:r>
          </w:p>
        </w:tc>
        <w:tc>
          <w:tcPr>
            <w:tcW w:w="907" w:type="dxa"/>
            <w:vAlign w:val="center"/>
          </w:tcPr>
          <w:p>
            <w:pPr>
              <w:pStyle w:val="0"/>
              <w:jc w:val="center"/>
            </w:pPr>
            <w:r>
              <w:rPr>
                <w:sz w:val="20"/>
              </w:rPr>
              <w:t xml:space="preserve">4.06 - 4.10</w:t>
            </w:r>
          </w:p>
        </w:tc>
      </w:tr>
      <w:tr>
        <w:tc>
          <w:tcPr>
            <w:tcW w:w="510" w:type="dxa"/>
            <w:vAlign w:val="center"/>
          </w:tcPr>
          <w:p>
            <w:pPr>
              <w:pStyle w:val="0"/>
              <w:jc w:val="center"/>
            </w:pPr>
            <w:r>
              <w:rPr>
                <w:sz w:val="20"/>
              </w:rPr>
              <w:t xml:space="preserve">24</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39.1 - 39.5</w:t>
            </w:r>
          </w:p>
        </w:tc>
        <w:tc>
          <w:tcPr>
            <w:tcW w:w="1077" w:type="dxa"/>
            <w:vAlign w:val="center"/>
          </w:tcPr>
          <w:p>
            <w:pPr>
              <w:pStyle w:val="0"/>
              <w:jc w:val="center"/>
            </w:pPr>
            <w:r>
              <w:rPr>
                <w:sz w:val="20"/>
              </w:rPr>
              <w:t xml:space="preserve">23.1 - 23.4</w:t>
            </w:r>
          </w:p>
        </w:tc>
        <w:tc>
          <w:tcPr>
            <w:tcW w:w="1020" w:type="dxa"/>
            <w:vAlign w:val="center"/>
          </w:tcPr>
          <w:p>
            <w:pPr>
              <w:pStyle w:val="0"/>
              <w:jc w:val="center"/>
            </w:pPr>
            <w:r>
              <w:rPr>
                <w:sz w:val="20"/>
              </w:rPr>
              <w:t xml:space="preserve">13.28</w:t>
            </w:r>
          </w:p>
        </w:tc>
        <w:tc>
          <w:tcPr>
            <w:tcW w:w="1020" w:type="dxa"/>
            <w:vAlign w:val="center"/>
          </w:tcPr>
          <w:p>
            <w:pPr>
              <w:pStyle w:val="0"/>
              <w:jc w:val="center"/>
            </w:pPr>
            <w:r>
              <w:rPr>
                <w:sz w:val="20"/>
              </w:rPr>
              <w:t xml:space="preserve">40.01 - 41.00</w:t>
            </w:r>
          </w:p>
        </w:tc>
        <w:tc>
          <w:tcPr>
            <w:tcW w:w="964" w:type="dxa"/>
            <w:vAlign w:val="center"/>
          </w:tcPr>
          <w:p>
            <w:pPr>
              <w:pStyle w:val="0"/>
              <w:jc w:val="center"/>
            </w:pPr>
            <w:r>
              <w:rPr>
                <w:sz w:val="20"/>
              </w:rPr>
              <w:t xml:space="preserve">39.31 - 40.00</w:t>
            </w:r>
          </w:p>
        </w:tc>
        <w:tc>
          <w:tcPr>
            <w:tcW w:w="907" w:type="dxa"/>
            <w:vAlign w:val="center"/>
          </w:tcPr>
          <w:p>
            <w:pPr>
              <w:pStyle w:val="0"/>
              <w:jc w:val="center"/>
            </w:pPr>
            <w:r>
              <w:rPr>
                <w:sz w:val="20"/>
              </w:rPr>
              <w:t xml:space="preserve">4.11 - 4.15</w:t>
            </w:r>
          </w:p>
        </w:tc>
      </w:tr>
      <w:tr>
        <w:tc>
          <w:tcPr>
            <w:tcW w:w="510" w:type="dxa"/>
            <w:vAlign w:val="center"/>
          </w:tcPr>
          <w:p>
            <w:pPr>
              <w:pStyle w:val="0"/>
              <w:jc w:val="center"/>
            </w:pPr>
            <w:r>
              <w:rPr>
                <w:sz w:val="20"/>
              </w:rPr>
              <w:t xml:space="preserve">23</w:t>
            </w:r>
          </w:p>
        </w:tc>
        <w:tc>
          <w:tcPr>
            <w:tcW w:w="793" w:type="dxa"/>
            <w:vAlign w:val="center"/>
          </w:tcPr>
          <w:p>
            <w:pPr>
              <w:pStyle w:val="0"/>
              <w:jc w:val="center"/>
            </w:pPr>
            <w:r>
              <w:rPr>
                <w:sz w:val="20"/>
              </w:rPr>
              <w:t xml:space="preserve">3</w:t>
            </w:r>
          </w:p>
        </w:tc>
        <w:tc>
          <w:tcPr>
            <w:tcW w:w="737" w:type="dxa"/>
            <w:vAlign w:val="center"/>
          </w:tcPr>
          <w:p>
            <w:pPr>
              <w:pStyle w:val="0"/>
              <w:jc w:val="center"/>
            </w:pPr>
            <w:r>
              <w:rPr>
                <w:sz w:val="20"/>
              </w:rPr>
              <w:t xml:space="preserve">9</w:t>
            </w:r>
          </w:p>
        </w:tc>
        <w:tc>
          <w:tcPr>
            <w:tcW w:w="964" w:type="dxa"/>
            <w:vAlign w:val="center"/>
          </w:tcPr>
          <w:p>
            <w:pPr>
              <w:pStyle w:val="0"/>
              <w:jc w:val="center"/>
            </w:pPr>
            <w:r>
              <w:rPr>
                <w:sz w:val="20"/>
              </w:rPr>
              <w:t xml:space="preserve">11</w:t>
            </w:r>
          </w:p>
        </w:tc>
        <w:tc>
          <w:tcPr>
            <w:tcW w:w="1077" w:type="dxa"/>
            <w:vAlign w:val="center"/>
          </w:tcPr>
          <w:p>
            <w:pPr>
              <w:pStyle w:val="0"/>
              <w:jc w:val="center"/>
            </w:pPr>
            <w:r>
              <w:rPr>
                <w:sz w:val="20"/>
              </w:rPr>
              <w:t xml:space="preserve">39.6 - 40.0</w:t>
            </w:r>
          </w:p>
        </w:tc>
        <w:tc>
          <w:tcPr>
            <w:tcW w:w="1077" w:type="dxa"/>
            <w:vAlign w:val="center"/>
          </w:tcPr>
          <w:p>
            <w:pPr>
              <w:pStyle w:val="0"/>
              <w:jc w:val="center"/>
            </w:pPr>
            <w:r>
              <w:rPr>
                <w:sz w:val="20"/>
              </w:rPr>
              <w:t xml:space="preserve">23.5 - 23.8</w:t>
            </w:r>
          </w:p>
        </w:tc>
        <w:tc>
          <w:tcPr>
            <w:tcW w:w="1020" w:type="dxa"/>
            <w:vAlign w:val="center"/>
          </w:tcPr>
          <w:p>
            <w:pPr>
              <w:pStyle w:val="0"/>
              <w:jc w:val="center"/>
            </w:pPr>
            <w:r>
              <w:rPr>
                <w:sz w:val="20"/>
              </w:rPr>
              <w:t xml:space="preserve">13.29</w:t>
            </w:r>
          </w:p>
        </w:tc>
        <w:tc>
          <w:tcPr>
            <w:tcW w:w="1020" w:type="dxa"/>
            <w:vAlign w:val="center"/>
          </w:tcPr>
          <w:p>
            <w:pPr>
              <w:pStyle w:val="0"/>
              <w:jc w:val="center"/>
            </w:pPr>
            <w:r>
              <w:rPr>
                <w:sz w:val="20"/>
              </w:rPr>
              <w:t xml:space="preserve">41.01 - 41.15</w:t>
            </w:r>
          </w:p>
        </w:tc>
        <w:tc>
          <w:tcPr>
            <w:tcW w:w="964" w:type="dxa"/>
            <w:vAlign w:val="center"/>
          </w:tcPr>
          <w:p>
            <w:pPr>
              <w:pStyle w:val="0"/>
              <w:jc w:val="center"/>
            </w:pPr>
            <w:r>
              <w:rPr>
                <w:sz w:val="20"/>
              </w:rPr>
              <w:t xml:space="preserve">40.01 - 40.45</w:t>
            </w:r>
          </w:p>
        </w:tc>
        <w:tc>
          <w:tcPr>
            <w:tcW w:w="907" w:type="dxa"/>
            <w:vAlign w:val="center"/>
          </w:tcPr>
          <w:p>
            <w:pPr>
              <w:pStyle w:val="0"/>
              <w:jc w:val="center"/>
            </w:pPr>
            <w:r>
              <w:rPr>
                <w:sz w:val="20"/>
              </w:rPr>
              <w:t xml:space="preserve">4.16 - 4.20</w:t>
            </w:r>
          </w:p>
        </w:tc>
      </w:tr>
      <w:tr>
        <w:tc>
          <w:tcPr>
            <w:tcW w:w="510" w:type="dxa"/>
            <w:vAlign w:val="center"/>
          </w:tcPr>
          <w:p>
            <w:pPr>
              <w:pStyle w:val="0"/>
              <w:jc w:val="center"/>
            </w:pPr>
            <w:r>
              <w:rPr>
                <w:sz w:val="20"/>
              </w:rPr>
              <w:t xml:space="preserve">22</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40.1 - 40.7</w:t>
            </w:r>
          </w:p>
        </w:tc>
        <w:tc>
          <w:tcPr>
            <w:tcW w:w="1077" w:type="dxa"/>
            <w:vAlign w:val="center"/>
          </w:tcPr>
          <w:p>
            <w:pPr>
              <w:pStyle w:val="0"/>
              <w:jc w:val="center"/>
            </w:pPr>
            <w:r>
              <w:rPr>
                <w:sz w:val="20"/>
              </w:rPr>
              <w:t xml:space="preserve">23.9 - 24.2</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41.16 - 41.45</w:t>
            </w:r>
          </w:p>
        </w:tc>
        <w:tc>
          <w:tcPr>
            <w:tcW w:w="964" w:type="dxa"/>
            <w:vAlign w:val="center"/>
          </w:tcPr>
          <w:p>
            <w:pPr>
              <w:pStyle w:val="0"/>
              <w:jc w:val="center"/>
            </w:pPr>
            <w:r>
              <w:rPr>
                <w:sz w:val="20"/>
              </w:rPr>
              <w:t xml:space="preserve">40.46 - 41.30</w:t>
            </w:r>
          </w:p>
        </w:tc>
        <w:tc>
          <w:tcPr>
            <w:tcW w:w="907" w:type="dxa"/>
            <w:vAlign w:val="center"/>
          </w:tcPr>
          <w:p>
            <w:pPr>
              <w:pStyle w:val="0"/>
              <w:jc w:val="center"/>
            </w:pPr>
            <w:r>
              <w:rPr>
                <w:sz w:val="20"/>
              </w:rPr>
              <w:t xml:space="preserve">4.21 - 4.30</w:t>
            </w:r>
          </w:p>
        </w:tc>
      </w:tr>
      <w:tr>
        <w:tc>
          <w:tcPr>
            <w:tcW w:w="510" w:type="dxa"/>
            <w:vAlign w:val="center"/>
          </w:tcPr>
          <w:p>
            <w:pPr>
              <w:pStyle w:val="0"/>
              <w:jc w:val="center"/>
            </w:pPr>
            <w:r>
              <w:rPr>
                <w:sz w:val="20"/>
              </w:rPr>
              <w:t xml:space="preserve">21</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40.8 - 41.4</w:t>
            </w:r>
          </w:p>
        </w:tc>
        <w:tc>
          <w:tcPr>
            <w:tcW w:w="1077" w:type="dxa"/>
            <w:vAlign w:val="center"/>
          </w:tcPr>
          <w:p>
            <w:pPr>
              <w:pStyle w:val="0"/>
              <w:jc w:val="center"/>
            </w:pPr>
            <w:r>
              <w:rPr>
                <w:sz w:val="20"/>
              </w:rPr>
              <w:t xml:space="preserve">24.3 - 24.6</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41.46 - 42.00</w:t>
            </w:r>
          </w:p>
        </w:tc>
        <w:tc>
          <w:tcPr>
            <w:tcW w:w="964" w:type="dxa"/>
            <w:vAlign w:val="center"/>
          </w:tcPr>
          <w:p>
            <w:pPr>
              <w:pStyle w:val="0"/>
              <w:jc w:val="center"/>
            </w:pPr>
            <w:r>
              <w:rPr>
                <w:sz w:val="20"/>
              </w:rPr>
              <w:t xml:space="preserve">41.31 - 42.00</w:t>
            </w:r>
          </w:p>
        </w:tc>
        <w:tc>
          <w:tcPr>
            <w:tcW w:w="907" w:type="dxa"/>
            <w:vAlign w:val="center"/>
          </w:tcPr>
          <w:p>
            <w:pPr>
              <w:pStyle w:val="0"/>
              <w:jc w:val="center"/>
            </w:pPr>
            <w:r>
              <w:rPr>
                <w:sz w:val="20"/>
              </w:rPr>
              <w:t xml:space="preserve">4.31 - 4.40</w:t>
            </w:r>
          </w:p>
        </w:tc>
      </w:tr>
      <w:tr>
        <w:tc>
          <w:tcPr>
            <w:tcW w:w="510" w:type="dxa"/>
            <w:vAlign w:val="center"/>
          </w:tcPr>
          <w:p>
            <w:pPr>
              <w:pStyle w:val="0"/>
              <w:jc w:val="center"/>
            </w:pPr>
            <w:r>
              <w:rPr>
                <w:sz w:val="20"/>
              </w:rPr>
              <w:t xml:space="preserve">20</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8</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41.5 - 42.0</w:t>
            </w:r>
          </w:p>
        </w:tc>
        <w:tc>
          <w:tcPr>
            <w:tcW w:w="1077" w:type="dxa"/>
            <w:vAlign w:val="center"/>
          </w:tcPr>
          <w:p>
            <w:pPr>
              <w:pStyle w:val="0"/>
              <w:jc w:val="center"/>
            </w:pPr>
            <w:r>
              <w:rPr>
                <w:sz w:val="20"/>
              </w:rPr>
              <w:t xml:space="preserve">24.7 - 25.0</w:t>
            </w:r>
          </w:p>
        </w:tc>
        <w:tc>
          <w:tcPr>
            <w:tcW w:w="1020" w:type="dxa"/>
            <w:vAlign w:val="center"/>
          </w:tcPr>
          <w:p>
            <w:pPr>
              <w:pStyle w:val="0"/>
              <w:jc w:val="center"/>
            </w:pPr>
            <w:r>
              <w:rPr>
                <w:sz w:val="20"/>
              </w:rPr>
              <w:t xml:space="preserve">13.30</w:t>
            </w:r>
          </w:p>
        </w:tc>
        <w:tc>
          <w:tcPr>
            <w:tcW w:w="1020" w:type="dxa"/>
            <w:vAlign w:val="center"/>
          </w:tcPr>
          <w:p>
            <w:pPr>
              <w:pStyle w:val="0"/>
              <w:jc w:val="center"/>
            </w:pPr>
            <w:r>
              <w:rPr>
                <w:sz w:val="20"/>
              </w:rPr>
              <w:t xml:space="preserve">42.01 - 43.00</w:t>
            </w:r>
          </w:p>
        </w:tc>
        <w:tc>
          <w:tcPr>
            <w:tcW w:w="964" w:type="dxa"/>
            <w:vAlign w:val="center"/>
          </w:tcPr>
          <w:p>
            <w:pPr>
              <w:pStyle w:val="0"/>
              <w:jc w:val="center"/>
            </w:pPr>
            <w:r>
              <w:rPr>
                <w:sz w:val="20"/>
              </w:rPr>
              <w:t xml:space="preserve">42.01 - 42.30</w:t>
            </w:r>
          </w:p>
        </w:tc>
        <w:tc>
          <w:tcPr>
            <w:tcW w:w="907" w:type="dxa"/>
            <w:vAlign w:val="center"/>
          </w:tcPr>
          <w:p>
            <w:pPr>
              <w:pStyle w:val="0"/>
              <w:jc w:val="center"/>
            </w:pPr>
            <w:r>
              <w:rPr>
                <w:sz w:val="20"/>
              </w:rPr>
              <w:t xml:space="preserve">4.41 - 4.45</w:t>
            </w:r>
          </w:p>
        </w:tc>
      </w:tr>
      <w:tr>
        <w:tc>
          <w:tcPr>
            <w:tcW w:w="510" w:type="dxa"/>
            <w:vAlign w:val="center"/>
          </w:tcPr>
          <w:p>
            <w:pPr>
              <w:pStyle w:val="0"/>
              <w:jc w:val="center"/>
            </w:pPr>
            <w:r>
              <w:rPr>
                <w:sz w:val="20"/>
              </w:rPr>
              <w:t xml:space="preserve">19</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7</w:t>
            </w:r>
          </w:p>
        </w:tc>
        <w:tc>
          <w:tcPr>
            <w:tcW w:w="964" w:type="dxa"/>
            <w:vAlign w:val="center"/>
          </w:tcPr>
          <w:p>
            <w:pPr>
              <w:pStyle w:val="0"/>
              <w:jc w:val="center"/>
            </w:pPr>
            <w:r>
              <w:rPr>
                <w:sz w:val="20"/>
              </w:rPr>
              <w:t xml:space="preserve">10</w:t>
            </w:r>
          </w:p>
        </w:tc>
        <w:tc>
          <w:tcPr>
            <w:tcW w:w="1077" w:type="dxa"/>
            <w:vAlign w:val="center"/>
          </w:tcPr>
          <w:p>
            <w:pPr>
              <w:pStyle w:val="0"/>
              <w:jc w:val="center"/>
            </w:pPr>
            <w:r>
              <w:rPr>
                <w:sz w:val="20"/>
              </w:rPr>
              <w:t xml:space="preserve">42.1</w:t>
            </w:r>
          </w:p>
        </w:tc>
        <w:tc>
          <w:tcPr>
            <w:tcW w:w="1077" w:type="dxa"/>
            <w:vAlign w:val="center"/>
          </w:tcPr>
          <w:p>
            <w:pPr>
              <w:pStyle w:val="0"/>
              <w:jc w:val="center"/>
            </w:pPr>
            <w:r>
              <w:rPr>
                <w:sz w:val="20"/>
              </w:rPr>
              <w:t xml:space="preserve">25.1</w:t>
            </w:r>
          </w:p>
        </w:tc>
        <w:tc>
          <w:tcPr>
            <w:tcW w:w="1020" w:type="dxa"/>
            <w:vAlign w:val="center"/>
          </w:tcPr>
          <w:p>
            <w:pPr>
              <w:pStyle w:val="0"/>
              <w:jc w:val="center"/>
            </w:pPr>
            <w:r>
              <w:rPr>
                <w:sz w:val="20"/>
              </w:rPr>
              <w:t xml:space="preserve">13.31</w:t>
            </w:r>
          </w:p>
        </w:tc>
        <w:tc>
          <w:tcPr>
            <w:tcW w:w="1020" w:type="dxa"/>
            <w:vAlign w:val="center"/>
          </w:tcPr>
          <w:p>
            <w:pPr>
              <w:pStyle w:val="0"/>
              <w:jc w:val="center"/>
            </w:pPr>
            <w:r>
              <w:rPr>
                <w:sz w:val="20"/>
              </w:rPr>
              <w:t xml:space="preserve">43.01</w:t>
            </w:r>
          </w:p>
        </w:tc>
        <w:tc>
          <w:tcPr>
            <w:tcW w:w="964" w:type="dxa"/>
            <w:vAlign w:val="center"/>
          </w:tcPr>
          <w:p>
            <w:pPr>
              <w:pStyle w:val="0"/>
              <w:jc w:val="center"/>
            </w:pPr>
            <w:r>
              <w:rPr>
                <w:sz w:val="20"/>
              </w:rPr>
              <w:t xml:space="preserve">42.31</w:t>
            </w:r>
          </w:p>
        </w:tc>
        <w:tc>
          <w:tcPr>
            <w:tcW w:w="907" w:type="dxa"/>
            <w:vAlign w:val="center"/>
          </w:tcPr>
          <w:p>
            <w:pPr>
              <w:pStyle w:val="0"/>
              <w:jc w:val="center"/>
            </w:pPr>
            <w:r>
              <w:rPr>
                <w:sz w:val="20"/>
              </w:rPr>
              <w:t xml:space="preserve">4.46</w:t>
            </w:r>
          </w:p>
        </w:tc>
      </w:tr>
      <w:tr>
        <w:tc>
          <w:tcPr>
            <w:tcW w:w="510" w:type="dxa"/>
            <w:vAlign w:val="center"/>
          </w:tcPr>
          <w:p>
            <w:pPr>
              <w:pStyle w:val="0"/>
              <w:jc w:val="center"/>
            </w:pPr>
            <w:r>
              <w:rPr>
                <w:sz w:val="20"/>
              </w:rPr>
              <w:t xml:space="preserve">18</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42.2</w:t>
            </w:r>
          </w:p>
        </w:tc>
        <w:tc>
          <w:tcPr>
            <w:tcW w:w="1077" w:type="dxa"/>
            <w:vAlign w:val="center"/>
          </w:tcPr>
          <w:p>
            <w:pPr>
              <w:pStyle w:val="0"/>
              <w:jc w:val="center"/>
            </w:pPr>
            <w:r>
              <w:rPr>
                <w:sz w:val="20"/>
              </w:rPr>
              <w:t xml:space="preserve">25.2</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43.02</w:t>
            </w:r>
          </w:p>
        </w:tc>
        <w:tc>
          <w:tcPr>
            <w:tcW w:w="964" w:type="dxa"/>
            <w:vAlign w:val="center"/>
          </w:tcPr>
          <w:p>
            <w:pPr>
              <w:pStyle w:val="0"/>
              <w:jc w:val="center"/>
            </w:pPr>
            <w:r>
              <w:rPr>
                <w:sz w:val="20"/>
              </w:rPr>
              <w:t xml:space="preserve">42.32</w:t>
            </w:r>
          </w:p>
        </w:tc>
        <w:tc>
          <w:tcPr>
            <w:tcW w:w="907" w:type="dxa"/>
            <w:vAlign w:val="center"/>
          </w:tcPr>
          <w:p>
            <w:pPr>
              <w:pStyle w:val="0"/>
              <w:jc w:val="center"/>
            </w:pPr>
            <w:r>
              <w:rPr>
                <w:sz w:val="20"/>
              </w:rPr>
              <w:t xml:space="preserve">4.47</w:t>
            </w:r>
          </w:p>
        </w:tc>
      </w:tr>
      <w:tr>
        <w:tc>
          <w:tcPr>
            <w:tcW w:w="510" w:type="dxa"/>
            <w:vAlign w:val="center"/>
          </w:tcPr>
          <w:p>
            <w:pPr>
              <w:pStyle w:val="0"/>
              <w:jc w:val="center"/>
            </w:pPr>
            <w:r>
              <w:rPr>
                <w:sz w:val="20"/>
              </w:rPr>
              <w:t xml:space="preserve">17</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6</w:t>
            </w:r>
          </w:p>
        </w:tc>
        <w:tc>
          <w:tcPr>
            <w:tcW w:w="964" w:type="dxa"/>
            <w:vAlign w:val="center"/>
          </w:tcPr>
          <w:p>
            <w:pPr>
              <w:pStyle w:val="0"/>
              <w:jc w:val="center"/>
            </w:pPr>
            <w:r>
              <w:rPr>
                <w:sz w:val="20"/>
              </w:rPr>
              <w:t xml:space="preserve">9</w:t>
            </w:r>
          </w:p>
        </w:tc>
        <w:tc>
          <w:tcPr>
            <w:tcW w:w="1077" w:type="dxa"/>
            <w:vAlign w:val="center"/>
          </w:tcPr>
          <w:p>
            <w:pPr>
              <w:pStyle w:val="0"/>
              <w:jc w:val="center"/>
            </w:pPr>
            <w:r>
              <w:rPr>
                <w:sz w:val="20"/>
              </w:rPr>
              <w:t xml:space="preserve">42.3</w:t>
            </w:r>
          </w:p>
        </w:tc>
        <w:tc>
          <w:tcPr>
            <w:tcW w:w="1077" w:type="dxa"/>
            <w:vAlign w:val="center"/>
          </w:tcPr>
          <w:p>
            <w:pPr>
              <w:pStyle w:val="0"/>
              <w:jc w:val="center"/>
            </w:pPr>
            <w:r>
              <w:rPr>
                <w:sz w:val="20"/>
              </w:rPr>
              <w:t xml:space="preserve">25.3</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43.03</w:t>
            </w:r>
          </w:p>
        </w:tc>
        <w:tc>
          <w:tcPr>
            <w:tcW w:w="964" w:type="dxa"/>
            <w:vAlign w:val="center"/>
          </w:tcPr>
          <w:p>
            <w:pPr>
              <w:pStyle w:val="0"/>
              <w:jc w:val="center"/>
            </w:pPr>
            <w:r>
              <w:rPr>
                <w:sz w:val="20"/>
              </w:rPr>
              <w:t xml:space="preserve">42.33</w:t>
            </w:r>
          </w:p>
        </w:tc>
        <w:tc>
          <w:tcPr>
            <w:tcW w:w="907" w:type="dxa"/>
            <w:vAlign w:val="center"/>
          </w:tcPr>
          <w:p>
            <w:pPr>
              <w:pStyle w:val="0"/>
              <w:jc w:val="center"/>
            </w:pPr>
            <w:r>
              <w:rPr>
                <w:sz w:val="20"/>
              </w:rPr>
              <w:t xml:space="preserve">4.48</w:t>
            </w:r>
          </w:p>
        </w:tc>
      </w:tr>
      <w:tr>
        <w:tc>
          <w:tcPr>
            <w:tcW w:w="510" w:type="dxa"/>
            <w:vAlign w:val="center"/>
          </w:tcPr>
          <w:p>
            <w:pPr>
              <w:pStyle w:val="0"/>
              <w:jc w:val="center"/>
            </w:pPr>
            <w:r>
              <w:rPr>
                <w:sz w:val="20"/>
              </w:rPr>
              <w:t xml:space="preserve">16</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42.4</w:t>
            </w:r>
          </w:p>
        </w:tc>
        <w:tc>
          <w:tcPr>
            <w:tcW w:w="1077" w:type="dxa"/>
            <w:vAlign w:val="center"/>
          </w:tcPr>
          <w:p>
            <w:pPr>
              <w:pStyle w:val="0"/>
              <w:jc w:val="center"/>
            </w:pPr>
            <w:r>
              <w:rPr>
                <w:sz w:val="20"/>
              </w:rPr>
              <w:t xml:space="preserve">25.4</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43.04</w:t>
            </w:r>
          </w:p>
        </w:tc>
        <w:tc>
          <w:tcPr>
            <w:tcW w:w="964" w:type="dxa"/>
            <w:vAlign w:val="center"/>
          </w:tcPr>
          <w:p>
            <w:pPr>
              <w:pStyle w:val="0"/>
              <w:jc w:val="center"/>
            </w:pPr>
            <w:r>
              <w:rPr>
                <w:sz w:val="20"/>
              </w:rPr>
              <w:t xml:space="preserve">42.34</w:t>
            </w:r>
          </w:p>
        </w:tc>
        <w:tc>
          <w:tcPr>
            <w:tcW w:w="907" w:type="dxa"/>
            <w:vAlign w:val="center"/>
          </w:tcPr>
          <w:p>
            <w:pPr>
              <w:pStyle w:val="0"/>
              <w:jc w:val="center"/>
            </w:pPr>
            <w:r>
              <w:rPr>
                <w:sz w:val="20"/>
              </w:rPr>
              <w:t xml:space="preserve">4.49</w:t>
            </w:r>
          </w:p>
        </w:tc>
      </w:tr>
      <w:tr>
        <w:tc>
          <w:tcPr>
            <w:tcW w:w="510" w:type="dxa"/>
            <w:vAlign w:val="center"/>
          </w:tcPr>
          <w:p>
            <w:pPr>
              <w:pStyle w:val="0"/>
              <w:jc w:val="center"/>
            </w:pPr>
            <w:r>
              <w:rPr>
                <w:sz w:val="20"/>
              </w:rPr>
              <w:t xml:space="preserve">15</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5</w:t>
            </w:r>
          </w:p>
        </w:tc>
        <w:tc>
          <w:tcPr>
            <w:tcW w:w="964" w:type="dxa"/>
            <w:vAlign w:val="center"/>
          </w:tcPr>
          <w:p>
            <w:pPr>
              <w:pStyle w:val="0"/>
              <w:jc w:val="center"/>
            </w:pPr>
            <w:r>
              <w:rPr>
                <w:sz w:val="20"/>
              </w:rPr>
              <w:t xml:space="preserve">8</w:t>
            </w:r>
          </w:p>
        </w:tc>
        <w:tc>
          <w:tcPr>
            <w:tcW w:w="1077" w:type="dxa"/>
            <w:vAlign w:val="center"/>
          </w:tcPr>
          <w:p>
            <w:pPr>
              <w:pStyle w:val="0"/>
              <w:jc w:val="center"/>
            </w:pPr>
            <w:r>
              <w:rPr>
                <w:sz w:val="20"/>
              </w:rPr>
              <w:t xml:space="preserve">42.5</w:t>
            </w:r>
          </w:p>
        </w:tc>
        <w:tc>
          <w:tcPr>
            <w:tcW w:w="1077" w:type="dxa"/>
            <w:vAlign w:val="center"/>
          </w:tcPr>
          <w:p>
            <w:pPr>
              <w:pStyle w:val="0"/>
              <w:jc w:val="center"/>
            </w:pPr>
            <w:r>
              <w:rPr>
                <w:sz w:val="20"/>
              </w:rPr>
              <w:t xml:space="preserve">25.5</w:t>
            </w:r>
          </w:p>
        </w:tc>
        <w:tc>
          <w:tcPr>
            <w:tcW w:w="1020" w:type="dxa"/>
            <w:vAlign w:val="center"/>
          </w:tcPr>
          <w:p>
            <w:pPr>
              <w:pStyle w:val="0"/>
              <w:jc w:val="center"/>
            </w:pPr>
            <w:r>
              <w:rPr>
                <w:sz w:val="20"/>
              </w:rPr>
              <w:t xml:space="preserve">13.32</w:t>
            </w:r>
          </w:p>
        </w:tc>
        <w:tc>
          <w:tcPr>
            <w:tcW w:w="1020" w:type="dxa"/>
            <w:vAlign w:val="center"/>
          </w:tcPr>
          <w:p>
            <w:pPr>
              <w:pStyle w:val="0"/>
              <w:jc w:val="center"/>
            </w:pPr>
            <w:r>
              <w:rPr>
                <w:sz w:val="20"/>
              </w:rPr>
              <w:t xml:space="preserve">43.05</w:t>
            </w:r>
          </w:p>
        </w:tc>
        <w:tc>
          <w:tcPr>
            <w:tcW w:w="964" w:type="dxa"/>
            <w:vAlign w:val="center"/>
          </w:tcPr>
          <w:p>
            <w:pPr>
              <w:pStyle w:val="0"/>
              <w:jc w:val="center"/>
            </w:pPr>
            <w:r>
              <w:rPr>
                <w:sz w:val="20"/>
              </w:rPr>
              <w:t xml:space="preserve">42.35</w:t>
            </w:r>
          </w:p>
        </w:tc>
        <w:tc>
          <w:tcPr>
            <w:tcW w:w="907" w:type="dxa"/>
            <w:vAlign w:val="center"/>
          </w:tcPr>
          <w:p>
            <w:pPr>
              <w:pStyle w:val="0"/>
              <w:jc w:val="center"/>
            </w:pPr>
            <w:r>
              <w:rPr>
                <w:sz w:val="20"/>
              </w:rPr>
              <w:t xml:space="preserve">4.50</w:t>
            </w:r>
          </w:p>
        </w:tc>
      </w:tr>
      <w:tr>
        <w:tc>
          <w:tcPr>
            <w:tcW w:w="510" w:type="dxa"/>
            <w:vAlign w:val="center"/>
          </w:tcPr>
          <w:p>
            <w:pPr>
              <w:pStyle w:val="0"/>
              <w:jc w:val="center"/>
            </w:pPr>
            <w:r>
              <w:rPr>
                <w:sz w:val="20"/>
              </w:rPr>
              <w:t xml:space="preserve">14</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42.6</w:t>
            </w:r>
          </w:p>
        </w:tc>
        <w:tc>
          <w:tcPr>
            <w:tcW w:w="1077" w:type="dxa"/>
            <w:vAlign w:val="center"/>
          </w:tcPr>
          <w:p>
            <w:pPr>
              <w:pStyle w:val="0"/>
              <w:jc w:val="center"/>
            </w:pPr>
            <w:r>
              <w:rPr>
                <w:sz w:val="20"/>
              </w:rPr>
              <w:t xml:space="preserve">25.6</w:t>
            </w:r>
          </w:p>
        </w:tc>
        <w:tc>
          <w:tcPr>
            <w:tcW w:w="1020" w:type="dxa"/>
            <w:vAlign w:val="center"/>
          </w:tcPr>
          <w:p>
            <w:pPr>
              <w:pStyle w:val="0"/>
              <w:jc w:val="center"/>
            </w:pPr>
            <w:r>
              <w:rPr>
                <w:sz w:val="20"/>
              </w:rPr>
              <w:t xml:space="preserve">13.33</w:t>
            </w:r>
          </w:p>
        </w:tc>
        <w:tc>
          <w:tcPr>
            <w:tcW w:w="1020" w:type="dxa"/>
            <w:vAlign w:val="center"/>
          </w:tcPr>
          <w:p>
            <w:pPr>
              <w:pStyle w:val="0"/>
              <w:jc w:val="center"/>
            </w:pPr>
            <w:r>
              <w:rPr>
                <w:sz w:val="20"/>
              </w:rPr>
              <w:t xml:space="preserve">43.06</w:t>
            </w:r>
          </w:p>
        </w:tc>
        <w:tc>
          <w:tcPr>
            <w:tcW w:w="964" w:type="dxa"/>
            <w:vAlign w:val="center"/>
          </w:tcPr>
          <w:p>
            <w:pPr>
              <w:pStyle w:val="0"/>
              <w:jc w:val="center"/>
            </w:pPr>
            <w:r>
              <w:rPr>
                <w:sz w:val="20"/>
              </w:rPr>
              <w:t xml:space="preserve">42.36</w:t>
            </w:r>
          </w:p>
        </w:tc>
        <w:tc>
          <w:tcPr>
            <w:tcW w:w="907" w:type="dxa"/>
            <w:vAlign w:val="center"/>
          </w:tcPr>
          <w:p>
            <w:pPr>
              <w:pStyle w:val="0"/>
              <w:jc w:val="center"/>
            </w:pPr>
            <w:r>
              <w:rPr>
                <w:sz w:val="20"/>
              </w:rPr>
              <w:t xml:space="preserve">4.51</w:t>
            </w:r>
          </w:p>
        </w:tc>
      </w:tr>
      <w:tr>
        <w:tc>
          <w:tcPr>
            <w:tcW w:w="510" w:type="dxa"/>
            <w:vAlign w:val="center"/>
          </w:tcPr>
          <w:p>
            <w:pPr>
              <w:pStyle w:val="0"/>
              <w:jc w:val="center"/>
            </w:pPr>
            <w:r>
              <w:rPr>
                <w:sz w:val="20"/>
              </w:rPr>
              <w:t xml:space="preserve">13</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4</w:t>
            </w:r>
          </w:p>
        </w:tc>
        <w:tc>
          <w:tcPr>
            <w:tcW w:w="964" w:type="dxa"/>
            <w:vAlign w:val="center"/>
          </w:tcPr>
          <w:p>
            <w:pPr>
              <w:pStyle w:val="0"/>
              <w:jc w:val="center"/>
            </w:pPr>
            <w:r>
              <w:rPr>
                <w:sz w:val="20"/>
              </w:rPr>
              <w:t xml:space="preserve">7</w:t>
            </w:r>
          </w:p>
        </w:tc>
        <w:tc>
          <w:tcPr>
            <w:tcW w:w="1077" w:type="dxa"/>
            <w:vAlign w:val="center"/>
          </w:tcPr>
          <w:p>
            <w:pPr>
              <w:pStyle w:val="0"/>
              <w:jc w:val="center"/>
            </w:pPr>
            <w:r>
              <w:rPr>
                <w:sz w:val="20"/>
              </w:rPr>
              <w:t xml:space="preserve">42.7</w:t>
            </w:r>
          </w:p>
        </w:tc>
        <w:tc>
          <w:tcPr>
            <w:tcW w:w="1077" w:type="dxa"/>
            <w:vAlign w:val="center"/>
          </w:tcPr>
          <w:p>
            <w:pPr>
              <w:pStyle w:val="0"/>
              <w:jc w:val="center"/>
            </w:pPr>
            <w:r>
              <w:rPr>
                <w:sz w:val="20"/>
              </w:rPr>
              <w:t xml:space="preserve">25.7</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43.07</w:t>
            </w:r>
          </w:p>
        </w:tc>
        <w:tc>
          <w:tcPr>
            <w:tcW w:w="964" w:type="dxa"/>
            <w:vAlign w:val="center"/>
          </w:tcPr>
          <w:p>
            <w:pPr>
              <w:pStyle w:val="0"/>
              <w:jc w:val="center"/>
            </w:pPr>
            <w:r>
              <w:rPr>
                <w:sz w:val="20"/>
              </w:rPr>
              <w:t xml:space="preserve">42.37</w:t>
            </w:r>
          </w:p>
        </w:tc>
        <w:tc>
          <w:tcPr>
            <w:tcW w:w="907" w:type="dxa"/>
            <w:vAlign w:val="center"/>
          </w:tcPr>
          <w:p>
            <w:pPr>
              <w:pStyle w:val="0"/>
              <w:jc w:val="center"/>
            </w:pPr>
            <w:r>
              <w:rPr>
                <w:sz w:val="20"/>
              </w:rPr>
              <w:t xml:space="preserve">4.52</w:t>
            </w:r>
          </w:p>
        </w:tc>
      </w:tr>
      <w:tr>
        <w:tc>
          <w:tcPr>
            <w:tcW w:w="510" w:type="dxa"/>
            <w:vAlign w:val="center"/>
          </w:tcPr>
          <w:p>
            <w:pPr>
              <w:pStyle w:val="0"/>
              <w:jc w:val="center"/>
            </w:pPr>
            <w:r>
              <w:rPr>
                <w:sz w:val="20"/>
              </w:rPr>
              <w:t xml:space="preserve">12</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42.8</w:t>
            </w:r>
          </w:p>
        </w:tc>
        <w:tc>
          <w:tcPr>
            <w:tcW w:w="1077" w:type="dxa"/>
            <w:vAlign w:val="center"/>
          </w:tcPr>
          <w:p>
            <w:pPr>
              <w:pStyle w:val="0"/>
              <w:jc w:val="center"/>
            </w:pPr>
            <w:r>
              <w:rPr>
                <w:sz w:val="20"/>
              </w:rPr>
              <w:t xml:space="preserve">25.8</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43.08</w:t>
            </w:r>
          </w:p>
        </w:tc>
        <w:tc>
          <w:tcPr>
            <w:tcW w:w="964" w:type="dxa"/>
            <w:vAlign w:val="center"/>
          </w:tcPr>
          <w:p>
            <w:pPr>
              <w:pStyle w:val="0"/>
              <w:jc w:val="center"/>
            </w:pPr>
            <w:r>
              <w:rPr>
                <w:sz w:val="20"/>
              </w:rPr>
              <w:t xml:space="preserve">42.38</w:t>
            </w:r>
          </w:p>
        </w:tc>
        <w:tc>
          <w:tcPr>
            <w:tcW w:w="907" w:type="dxa"/>
            <w:vAlign w:val="center"/>
          </w:tcPr>
          <w:p>
            <w:pPr>
              <w:pStyle w:val="0"/>
              <w:jc w:val="center"/>
            </w:pPr>
            <w:r>
              <w:rPr>
                <w:sz w:val="20"/>
              </w:rPr>
              <w:t xml:space="preserve">4.53</w:t>
            </w:r>
          </w:p>
        </w:tc>
      </w:tr>
      <w:tr>
        <w:tc>
          <w:tcPr>
            <w:tcW w:w="510" w:type="dxa"/>
            <w:vAlign w:val="center"/>
          </w:tcPr>
          <w:p>
            <w:pPr>
              <w:pStyle w:val="0"/>
              <w:jc w:val="center"/>
            </w:pPr>
            <w:r>
              <w:rPr>
                <w:sz w:val="20"/>
              </w:rPr>
              <w:t xml:space="preserve">11</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6</w:t>
            </w:r>
          </w:p>
        </w:tc>
        <w:tc>
          <w:tcPr>
            <w:tcW w:w="1077" w:type="dxa"/>
            <w:vAlign w:val="center"/>
          </w:tcPr>
          <w:p>
            <w:pPr>
              <w:pStyle w:val="0"/>
              <w:jc w:val="center"/>
            </w:pPr>
            <w:r>
              <w:rPr>
                <w:sz w:val="20"/>
              </w:rPr>
              <w:t xml:space="preserve">42.9</w:t>
            </w:r>
          </w:p>
        </w:tc>
        <w:tc>
          <w:tcPr>
            <w:tcW w:w="1077" w:type="dxa"/>
            <w:vAlign w:val="center"/>
          </w:tcPr>
          <w:p>
            <w:pPr>
              <w:pStyle w:val="0"/>
              <w:jc w:val="center"/>
            </w:pPr>
            <w:r>
              <w:rPr>
                <w:sz w:val="20"/>
              </w:rPr>
              <w:t xml:space="preserve">25.9</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43.09</w:t>
            </w:r>
          </w:p>
        </w:tc>
        <w:tc>
          <w:tcPr>
            <w:tcW w:w="964" w:type="dxa"/>
            <w:vAlign w:val="center"/>
          </w:tcPr>
          <w:p>
            <w:pPr>
              <w:pStyle w:val="0"/>
              <w:jc w:val="center"/>
            </w:pPr>
            <w:r>
              <w:rPr>
                <w:sz w:val="20"/>
              </w:rPr>
              <w:t xml:space="preserve">42.39</w:t>
            </w:r>
          </w:p>
        </w:tc>
        <w:tc>
          <w:tcPr>
            <w:tcW w:w="907" w:type="dxa"/>
            <w:vAlign w:val="center"/>
          </w:tcPr>
          <w:p>
            <w:pPr>
              <w:pStyle w:val="0"/>
              <w:jc w:val="center"/>
            </w:pPr>
            <w:r>
              <w:rPr>
                <w:sz w:val="20"/>
              </w:rPr>
              <w:t xml:space="preserve">4.54</w:t>
            </w:r>
          </w:p>
        </w:tc>
      </w:tr>
      <w:tr>
        <w:tc>
          <w:tcPr>
            <w:tcW w:w="510" w:type="dxa"/>
            <w:vAlign w:val="center"/>
          </w:tcPr>
          <w:p>
            <w:pPr>
              <w:pStyle w:val="0"/>
              <w:jc w:val="center"/>
            </w:pPr>
            <w:r>
              <w:rPr>
                <w:sz w:val="20"/>
              </w:rPr>
              <w:t xml:space="preserve">10</w:t>
            </w:r>
          </w:p>
        </w:tc>
        <w:tc>
          <w:tcPr>
            <w:tcW w:w="793" w:type="dxa"/>
            <w:vAlign w:val="center"/>
          </w:tcPr>
          <w:p>
            <w:pPr>
              <w:pStyle w:val="0"/>
              <w:jc w:val="center"/>
            </w:pPr>
            <w:r>
              <w:rPr>
                <w:sz w:val="20"/>
              </w:rPr>
              <w:t xml:space="preserve">2</w:t>
            </w:r>
          </w:p>
        </w:tc>
        <w:tc>
          <w:tcPr>
            <w:tcW w:w="737" w:type="dxa"/>
            <w:vAlign w:val="center"/>
          </w:tcPr>
          <w:p>
            <w:pPr>
              <w:pStyle w:val="0"/>
              <w:jc w:val="center"/>
            </w:pPr>
            <w:r>
              <w:rPr>
                <w:sz w:val="20"/>
              </w:rPr>
              <w:t xml:space="preserve">3</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43.0</w:t>
            </w:r>
          </w:p>
        </w:tc>
        <w:tc>
          <w:tcPr>
            <w:tcW w:w="1077" w:type="dxa"/>
            <w:vAlign w:val="center"/>
          </w:tcPr>
          <w:p>
            <w:pPr>
              <w:pStyle w:val="0"/>
              <w:jc w:val="center"/>
            </w:pPr>
            <w:r>
              <w:rPr>
                <w:sz w:val="20"/>
              </w:rPr>
              <w:t xml:space="preserve">26.0</w:t>
            </w:r>
          </w:p>
        </w:tc>
        <w:tc>
          <w:tcPr>
            <w:tcW w:w="1020" w:type="dxa"/>
            <w:vAlign w:val="center"/>
          </w:tcPr>
          <w:p>
            <w:pPr>
              <w:pStyle w:val="0"/>
              <w:jc w:val="center"/>
            </w:pPr>
            <w:r>
              <w:rPr>
                <w:sz w:val="20"/>
              </w:rPr>
              <w:t xml:space="preserve">13.34</w:t>
            </w:r>
          </w:p>
        </w:tc>
        <w:tc>
          <w:tcPr>
            <w:tcW w:w="1020" w:type="dxa"/>
            <w:vAlign w:val="center"/>
          </w:tcPr>
          <w:p>
            <w:pPr>
              <w:pStyle w:val="0"/>
              <w:jc w:val="center"/>
            </w:pPr>
            <w:r>
              <w:rPr>
                <w:sz w:val="20"/>
              </w:rPr>
              <w:t xml:space="preserve">43.10</w:t>
            </w:r>
          </w:p>
        </w:tc>
        <w:tc>
          <w:tcPr>
            <w:tcW w:w="964" w:type="dxa"/>
            <w:vAlign w:val="center"/>
          </w:tcPr>
          <w:p>
            <w:pPr>
              <w:pStyle w:val="0"/>
              <w:jc w:val="center"/>
            </w:pPr>
            <w:r>
              <w:rPr>
                <w:sz w:val="20"/>
              </w:rPr>
              <w:t xml:space="preserve">42.40</w:t>
            </w:r>
          </w:p>
        </w:tc>
        <w:tc>
          <w:tcPr>
            <w:tcW w:w="907" w:type="dxa"/>
            <w:vAlign w:val="center"/>
          </w:tcPr>
          <w:p>
            <w:pPr>
              <w:pStyle w:val="0"/>
              <w:jc w:val="center"/>
            </w:pPr>
            <w:r>
              <w:rPr>
                <w:sz w:val="20"/>
              </w:rPr>
              <w:t xml:space="preserve">4.55</w:t>
            </w:r>
          </w:p>
        </w:tc>
      </w:tr>
      <w:tr>
        <w:tc>
          <w:tcPr>
            <w:tcW w:w="510" w:type="dxa"/>
            <w:vAlign w:val="center"/>
          </w:tcPr>
          <w:p>
            <w:pPr>
              <w:pStyle w:val="0"/>
              <w:jc w:val="center"/>
            </w:pPr>
            <w:r>
              <w:rPr>
                <w:sz w:val="20"/>
              </w:rPr>
              <w:t xml:space="preserve">9</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5</w:t>
            </w:r>
          </w:p>
        </w:tc>
        <w:tc>
          <w:tcPr>
            <w:tcW w:w="1077" w:type="dxa"/>
            <w:vAlign w:val="center"/>
          </w:tcPr>
          <w:p>
            <w:pPr>
              <w:pStyle w:val="0"/>
              <w:jc w:val="center"/>
            </w:pPr>
            <w:r>
              <w:rPr>
                <w:sz w:val="20"/>
              </w:rPr>
              <w:t xml:space="preserve">43.1</w:t>
            </w:r>
          </w:p>
        </w:tc>
        <w:tc>
          <w:tcPr>
            <w:tcW w:w="1077" w:type="dxa"/>
            <w:vAlign w:val="center"/>
          </w:tcPr>
          <w:p>
            <w:pPr>
              <w:pStyle w:val="0"/>
              <w:jc w:val="center"/>
            </w:pPr>
            <w:r>
              <w:rPr>
                <w:sz w:val="20"/>
              </w:rPr>
              <w:t xml:space="preserve">26.1</w:t>
            </w:r>
          </w:p>
        </w:tc>
        <w:tc>
          <w:tcPr>
            <w:tcW w:w="1020" w:type="dxa"/>
            <w:vAlign w:val="center"/>
          </w:tcPr>
          <w:p>
            <w:pPr>
              <w:pStyle w:val="0"/>
              <w:jc w:val="center"/>
            </w:pPr>
            <w:r>
              <w:rPr>
                <w:sz w:val="20"/>
              </w:rPr>
              <w:t xml:space="preserve">13.35</w:t>
            </w:r>
          </w:p>
        </w:tc>
        <w:tc>
          <w:tcPr>
            <w:tcW w:w="1020" w:type="dxa"/>
            <w:vAlign w:val="center"/>
          </w:tcPr>
          <w:p>
            <w:pPr>
              <w:pStyle w:val="0"/>
              <w:jc w:val="center"/>
            </w:pPr>
            <w:r>
              <w:rPr>
                <w:sz w:val="20"/>
              </w:rPr>
              <w:t xml:space="preserve">43.11</w:t>
            </w:r>
          </w:p>
        </w:tc>
        <w:tc>
          <w:tcPr>
            <w:tcW w:w="964" w:type="dxa"/>
            <w:vAlign w:val="center"/>
          </w:tcPr>
          <w:p>
            <w:pPr>
              <w:pStyle w:val="0"/>
              <w:jc w:val="center"/>
            </w:pPr>
            <w:r>
              <w:rPr>
                <w:sz w:val="20"/>
              </w:rPr>
              <w:t xml:space="preserve">42.41</w:t>
            </w:r>
          </w:p>
        </w:tc>
        <w:tc>
          <w:tcPr>
            <w:tcW w:w="907" w:type="dxa"/>
            <w:vAlign w:val="center"/>
          </w:tcPr>
          <w:p>
            <w:pPr>
              <w:pStyle w:val="0"/>
              <w:jc w:val="center"/>
            </w:pPr>
            <w:r>
              <w:rPr>
                <w:sz w:val="20"/>
              </w:rPr>
              <w:t xml:space="preserve">4.56</w:t>
            </w:r>
          </w:p>
        </w:tc>
      </w:tr>
      <w:tr>
        <w:tc>
          <w:tcPr>
            <w:tcW w:w="510" w:type="dxa"/>
            <w:vAlign w:val="center"/>
          </w:tcPr>
          <w:p>
            <w:pPr>
              <w:pStyle w:val="0"/>
              <w:jc w:val="center"/>
            </w:pPr>
            <w:r>
              <w:rPr>
                <w:sz w:val="20"/>
              </w:rPr>
              <w:t xml:space="preserve">8</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43.2</w:t>
            </w:r>
          </w:p>
        </w:tc>
        <w:tc>
          <w:tcPr>
            <w:tcW w:w="1077" w:type="dxa"/>
            <w:vAlign w:val="center"/>
          </w:tcPr>
          <w:p>
            <w:pPr>
              <w:pStyle w:val="0"/>
              <w:jc w:val="center"/>
            </w:pPr>
            <w:r>
              <w:rPr>
                <w:sz w:val="20"/>
              </w:rPr>
              <w:t xml:space="preserve">26.2</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43.12</w:t>
            </w:r>
          </w:p>
        </w:tc>
        <w:tc>
          <w:tcPr>
            <w:tcW w:w="964" w:type="dxa"/>
            <w:vAlign w:val="center"/>
          </w:tcPr>
          <w:p>
            <w:pPr>
              <w:pStyle w:val="0"/>
              <w:jc w:val="center"/>
            </w:pPr>
            <w:r>
              <w:rPr>
                <w:sz w:val="20"/>
              </w:rPr>
              <w:t xml:space="preserve">42.42</w:t>
            </w:r>
          </w:p>
        </w:tc>
        <w:tc>
          <w:tcPr>
            <w:tcW w:w="907" w:type="dxa"/>
            <w:vAlign w:val="center"/>
          </w:tcPr>
          <w:p>
            <w:pPr>
              <w:pStyle w:val="0"/>
              <w:jc w:val="center"/>
            </w:pPr>
            <w:r>
              <w:rPr>
                <w:sz w:val="20"/>
              </w:rPr>
              <w:t xml:space="preserve">4.57</w:t>
            </w:r>
          </w:p>
        </w:tc>
      </w:tr>
      <w:tr>
        <w:tc>
          <w:tcPr>
            <w:tcW w:w="510" w:type="dxa"/>
            <w:vAlign w:val="center"/>
          </w:tcPr>
          <w:p>
            <w:pPr>
              <w:pStyle w:val="0"/>
              <w:jc w:val="center"/>
            </w:pPr>
            <w:r>
              <w:rPr>
                <w:sz w:val="20"/>
              </w:rPr>
              <w:t xml:space="preserve">7</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4</w:t>
            </w:r>
          </w:p>
        </w:tc>
        <w:tc>
          <w:tcPr>
            <w:tcW w:w="1077" w:type="dxa"/>
            <w:vAlign w:val="center"/>
          </w:tcPr>
          <w:p>
            <w:pPr>
              <w:pStyle w:val="0"/>
              <w:jc w:val="center"/>
            </w:pPr>
            <w:r>
              <w:rPr>
                <w:sz w:val="20"/>
              </w:rPr>
              <w:t xml:space="preserve">43.3</w:t>
            </w:r>
          </w:p>
        </w:tc>
        <w:tc>
          <w:tcPr>
            <w:tcW w:w="1077" w:type="dxa"/>
            <w:vAlign w:val="center"/>
          </w:tcPr>
          <w:p>
            <w:pPr>
              <w:pStyle w:val="0"/>
              <w:jc w:val="center"/>
            </w:pPr>
            <w:r>
              <w:rPr>
                <w:sz w:val="20"/>
              </w:rPr>
              <w:t xml:space="preserve">26.3</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43.13</w:t>
            </w:r>
          </w:p>
        </w:tc>
        <w:tc>
          <w:tcPr>
            <w:tcW w:w="964" w:type="dxa"/>
            <w:vAlign w:val="center"/>
          </w:tcPr>
          <w:p>
            <w:pPr>
              <w:pStyle w:val="0"/>
              <w:jc w:val="center"/>
            </w:pPr>
            <w:r>
              <w:rPr>
                <w:sz w:val="20"/>
              </w:rPr>
              <w:t xml:space="preserve">42.43</w:t>
            </w:r>
          </w:p>
        </w:tc>
        <w:tc>
          <w:tcPr>
            <w:tcW w:w="907" w:type="dxa"/>
            <w:vAlign w:val="center"/>
          </w:tcPr>
          <w:p>
            <w:pPr>
              <w:pStyle w:val="0"/>
              <w:jc w:val="center"/>
            </w:pPr>
            <w:r>
              <w:rPr>
                <w:sz w:val="20"/>
              </w:rPr>
              <w:t xml:space="preserve">4.58</w:t>
            </w:r>
          </w:p>
        </w:tc>
      </w:tr>
      <w:tr>
        <w:tc>
          <w:tcPr>
            <w:tcW w:w="510" w:type="dxa"/>
            <w:vAlign w:val="center"/>
          </w:tcPr>
          <w:p>
            <w:pPr>
              <w:pStyle w:val="0"/>
              <w:jc w:val="center"/>
            </w:pPr>
            <w:r>
              <w:rPr>
                <w:sz w:val="20"/>
              </w:rPr>
              <w:t xml:space="preserve">6</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43.4</w:t>
            </w:r>
          </w:p>
        </w:tc>
        <w:tc>
          <w:tcPr>
            <w:tcW w:w="1077" w:type="dxa"/>
            <w:vAlign w:val="center"/>
          </w:tcPr>
          <w:p>
            <w:pPr>
              <w:pStyle w:val="0"/>
              <w:jc w:val="center"/>
            </w:pPr>
            <w:r>
              <w:rPr>
                <w:sz w:val="20"/>
              </w:rPr>
              <w:t xml:space="preserve">26.4</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43.14</w:t>
            </w:r>
          </w:p>
        </w:tc>
        <w:tc>
          <w:tcPr>
            <w:tcW w:w="964" w:type="dxa"/>
            <w:vAlign w:val="center"/>
          </w:tcPr>
          <w:p>
            <w:pPr>
              <w:pStyle w:val="0"/>
              <w:jc w:val="center"/>
            </w:pPr>
            <w:r>
              <w:rPr>
                <w:sz w:val="20"/>
              </w:rPr>
              <w:t xml:space="preserve">42.44</w:t>
            </w:r>
          </w:p>
        </w:tc>
        <w:tc>
          <w:tcPr>
            <w:tcW w:w="907" w:type="dxa"/>
            <w:vAlign w:val="center"/>
          </w:tcPr>
          <w:p>
            <w:pPr>
              <w:pStyle w:val="0"/>
              <w:jc w:val="center"/>
            </w:pPr>
            <w:r>
              <w:rPr>
                <w:sz w:val="20"/>
              </w:rPr>
              <w:t xml:space="preserve">4.59</w:t>
            </w:r>
          </w:p>
        </w:tc>
      </w:tr>
      <w:tr>
        <w:tc>
          <w:tcPr>
            <w:tcW w:w="510" w:type="dxa"/>
            <w:vAlign w:val="center"/>
          </w:tcPr>
          <w:p>
            <w:pPr>
              <w:pStyle w:val="0"/>
              <w:jc w:val="center"/>
            </w:pPr>
            <w:r>
              <w:rPr>
                <w:sz w:val="20"/>
              </w:rPr>
              <w:t xml:space="preserve">5</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2</w:t>
            </w:r>
          </w:p>
        </w:tc>
        <w:tc>
          <w:tcPr>
            <w:tcW w:w="964" w:type="dxa"/>
            <w:vAlign w:val="center"/>
          </w:tcPr>
          <w:p>
            <w:pPr>
              <w:pStyle w:val="0"/>
              <w:jc w:val="center"/>
            </w:pPr>
            <w:r>
              <w:rPr>
                <w:sz w:val="20"/>
              </w:rPr>
              <w:t xml:space="preserve">3</w:t>
            </w:r>
          </w:p>
        </w:tc>
        <w:tc>
          <w:tcPr>
            <w:tcW w:w="1077" w:type="dxa"/>
            <w:vAlign w:val="center"/>
          </w:tcPr>
          <w:p>
            <w:pPr>
              <w:pStyle w:val="0"/>
              <w:jc w:val="center"/>
            </w:pPr>
            <w:r>
              <w:rPr>
                <w:sz w:val="20"/>
              </w:rPr>
              <w:t xml:space="preserve">43.5</w:t>
            </w:r>
          </w:p>
        </w:tc>
        <w:tc>
          <w:tcPr>
            <w:tcW w:w="1077" w:type="dxa"/>
            <w:vAlign w:val="center"/>
          </w:tcPr>
          <w:p>
            <w:pPr>
              <w:pStyle w:val="0"/>
              <w:jc w:val="center"/>
            </w:pPr>
            <w:r>
              <w:rPr>
                <w:sz w:val="20"/>
              </w:rPr>
              <w:t xml:space="preserve">26.5</w:t>
            </w:r>
          </w:p>
        </w:tc>
        <w:tc>
          <w:tcPr>
            <w:tcW w:w="1020" w:type="dxa"/>
            <w:vAlign w:val="center"/>
          </w:tcPr>
          <w:p>
            <w:pPr>
              <w:pStyle w:val="0"/>
              <w:jc w:val="center"/>
            </w:pPr>
            <w:r>
              <w:rPr>
                <w:sz w:val="20"/>
              </w:rPr>
              <w:t xml:space="preserve">13.36</w:t>
            </w:r>
          </w:p>
        </w:tc>
        <w:tc>
          <w:tcPr>
            <w:tcW w:w="1020" w:type="dxa"/>
            <w:vAlign w:val="center"/>
          </w:tcPr>
          <w:p>
            <w:pPr>
              <w:pStyle w:val="0"/>
              <w:jc w:val="center"/>
            </w:pPr>
            <w:r>
              <w:rPr>
                <w:sz w:val="20"/>
              </w:rPr>
              <w:t xml:space="preserve">43.15</w:t>
            </w:r>
          </w:p>
        </w:tc>
        <w:tc>
          <w:tcPr>
            <w:tcW w:w="964" w:type="dxa"/>
            <w:vAlign w:val="center"/>
          </w:tcPr>
          <w:p>
            <w:pPr>
              <w:pStyle w:val="0"/>
              <w:jc w:val="center"/>
            </w:pPr>
            <w:r>
              <w:rPr>
                <w:sz w:val="20"/>
              </w:rPr>
              <w:t xml:space="preserve">42.45</w:t>
            </w:r>
          </w:p>
        </w:tc>
        <w:tc>
          <w:tcPr>
            <w:tcW w:w="907" w:type="dxa"/>
            <w:vAlign w:val="center"/>
          </w:tcPr>
          <w:p>
            <w:pPr>
              <w:pStyle w:val="0"/>
              <w:jc w:val="center"/>
            </w:pPr>
            <w:r>
              <w:rPr>
                <w:sz w:val="20"/>
              </w:rPr>
              <w:t xml:space="preserve">5.00</w:t>
            </w:r>
          </w:p>
        </w:tc>
      </w:tr>
      <w:tr>
        <w:tc>
          <w:tcPr>
            <w:tcW w:w="510" w:type="dxa"/>
            <w:vAlign w:val="center"/>
          </w:tcPr>
          <w:p>
            <w:pPr>
              <w:pStyle w:val="0"/>
              <w:jc w:val="center"/>
            </w:pPr>
            <w:r>
              <w:rPr>
                <w:sz w:val="20"/>
              </w:rPr>
              <w:t xml:space="preserve">4</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43.6</w:t>
            </w:r>
          </w:p>
        </w:tc>
        <w:tc>
          <w:tcPr>
            <w:tcW w:w="1077" w:type="dxa"/>
            <w:vAlign w:val="center"/>
          </w:tcPr>
          <w:p>
            <w:pPr>
              <w:pStyle w:val="0"/>
              <w:jc w:val="center"/>
            </w:pPr>
            <w:r>
              <w:rPr>
                <w:sz w:val="20"/>
              </w:rPr>
              <w:t xml:space="preserve">26.6</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43.16</w:t>
            </w:r>
          </w:p>
        </w:tc>
        <w:tc>
          <w:tcPr>
            <w:tcW w:w="964" w:type="dxa"/>
            <w:vAlign w:val="center"/>
          </w:tcPr>
          <w:p>
            <w:pPr>
              <w:pStyle w:val="0"/>
              <w:jc w:val="center"/>
            </w:pPr>
            <w:r>
              <w:rPr>
                <w:sz w:val="20"/>
              </w:rPr>
              <w:t xml:space="preserve">42.46</w:t>
            </w:r>
          </w:p>
        </w:tc>
        <w:tc>
          <w:tcPr>
            <w:tcW w:w="907" w:type="dxa"/>
            <w:vAlign w:val="center"/>
          </w:tcPr>
          <w:p>
            <w:pPr>
              <w:pStyle w:val="0"/>
              <w:jc w:val="center"/>
            </w:pPr>
            <w:r>
              <w:rPr>
                <w:sz w:val="20"/>
              </w:rPr>
              <w:t xml:space="preserve">5.01</w:t>
            </w:r>
          </w:p>
        </w:tc>
      </w:tr>
      <w:tr>
        <w:tc>
          <w:tcPr>
            <w:tcW w:w="510" w:type="dxa"/>
            <w:vAlign w:val="center"/>
          </w:tcPr>
          <w:p>
            <w:pPr>
              <w:pStyle w:val="0"/>
              <w:jc w:val="center"/>
            </w:pPr>
            <w:r>
              <w:rPr>
                <w:sz w:val="20"/>
              </w:rPr>
              <w:t xml:space="preserve">3</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2</w:t>
            </w:r>
          </w:p>
        </w:tc>
        <w:tc>
          <w:tcPr>
            <w:tcW w:w="1077" w:type="dxa"/>
            <w:vAlign w:val="center"/>
          </w:tcPr>
          <w:p>
            <w:pPr>
              <w:pStyle w:val="0"/>
              <w:jc w:val="center"/>
            </w:pPr>
            <w:r>
              <w:rPr>
                <w:sz w:val="20"/>
              </w:rPr>
              <w:t xml:space="preserve">43.7</w:t>
            </w:r>
          </w:p>
        </w:tc>
        <w:tc>
          <w:tcPr>
            <w:tcW w:w="1077" w:type="dxa"/>
            <w:vAlign w:val="center"/>
          </w:tcPr>
          <w:p>
            <w:pPr>
              <w:pStyle w:val="0"/>
              <w:jc w:val="center"/>
            </w:pPr>
            <w:r>
              <w:rPr>
                <w:sz w:val="20"/>
              </w:rPr>
              <w:t xml:space="preserve">26.7</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43.17</w:t>
            </w:r>
          </w:p>
        </w:tc>
        <w:tc>
          <w:tcPr>
            <w:tcW w:w="964" w:type="dxa"/>
            <w:vAlign w:val="center"/>
          </w:tcPr>
          <w:p>
            <w:pPr>
              <w:pStyle w:val="0"/>
              <w:jc w:val="center"/>
            </w:pPr>
            <w:r>
              <w:rPr>
                <w:sz w:val="20"/>
              </w:rPr>
              <w:t xml:space="preserve">42.47</w:t>
            </w:r>
          </w:p>
        </w:tc>
        <w:tc>
          <w:tcPr>
            <w:tcW w:w="907" w:type="dxa"/>
            <w:vAlign w:val="center"/>
          </w:tcPr>
          <w:p>
            <w:pPr>
              <w:pStyle w:val="0"/>
              <w:jc w:val="center"/>
            </w:pPr>
            <w:r>
              <w:rPr>
                <w:sz w:val="20"/>
              </w:rPr>
              <w:t xml:space="preserve">5.02</w:t>
            </w:r>
          </w:p>
        </w:tc>
      </w:tr>
      <w:tr>
        <w:tc>
          <w:tcPr>
            <w:tcW w:w="510" w:type="dxa"/>
            <w:vAlign w:val="center"/>
          </w:tcPr>
          <w:p>
            <w:pPr>
              <w:pStyle w:val="0"/>
              <w:jc w:val="center"/>
            </w:pPr>
            <w:r>
              <w:rPr>
                <w:sz w:val="20"/>
              </w:rPr>
              <w:t xml:space="preserve">2</w:t>
            </w:r>
          </w:p>
        </w:tc>
        <w:tc>
          <w:tcPr>
            <w:tcW w:w="793"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c>
          <w:tcPr>
            <w:tcW w:w="1077" w:type="dxa"/>
            <w:vAlign w:val="center"/>
          </w:tcPr>
          <w:p>
            <w:pPr>
              <w:pStyle w:val="0"/>
              <w:jc w:val="center"/>
            </w:pPr>
            <w:r>
              <w:rPr>
                <w:sz w:val="20"/>
              </w:rPr>
              <w:t xml:space="preserve">43.8</w:t>
            </w:r>
          </w:p>
        </w:tc>
        <w:tc>
          <w:tcPr>
            <w:tcW w:w="1077" w:type="dxa"/>
            <w:vAlign w:val="center"/>
          </w:tcPr>
          <w:p>
            <w:pPr>
              <w:pStyle w:val="0"/>
              <w:jc w:val="center"/>
            </w:pPr>
            <w:r>
              <w:rPr>
                <w:sz w:val="20"/>
              </w:rPr>
              <w:t xml:space="preserve">26.8</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43.18</w:t>
            </w:r>
          </w:p>
        </w:tc>
        <w:tc>
          <w:tcPr>
            <w:tcW w:w="964" w:type="dxa"/>
            <w:vAlign w:val="center"/>
          </w:tcPr>
          <w:p>
            <w:pPr>
              <w:pStyle w:val="0"/>
              <w:jc w:val="center"/>
            </w:pPr>
            <w:r>
              <w:rPr>
                <w:sz w:val="20"/>
              </w:rPr>
              <w:t xml:space="preserve">42.48</w:t>
            </w:r>
          </w:p>
        </w:tc>
        <w:tc>
          <w:tcPr>
            <w:tcW w:w="907" w:type="dxa"/>
            <w:vAlign w:val="center"/>
          </w:tcPr>
          <w:p>
            <w:pPr>
              <w:pStyle w:val="0"/>
              <w:jc w:val="center"/>
            </w:pPr>
            <w:r>
              <w:rPr>
                <w:sz w:val="20"/>
              </w:rPr>
              <w:t xml:space="preserve">5.03</w:t>
            </w:r>
          </w:p>
        </w:tc>
      </w:tr>
      <w:tr>
        <w:tc>
          <w:tcPr>
            <w:tcW w:w="510" w:type="dxa"/>
            <w:vAlign w:val="center"/>
          </w:tcPr>
          <w:p>
            <w:pPr>
              <w:pStyle w:val="0"/>
              <w:jc w:val="center"/>
            </w:pPr>
            <w:r>
              <w:rPr>
                <w:sz w:val="20"/>
              </w:rPr>
              <w:t xml:space="preserve">1</w:t>
            </w:r>
          </w:p>
        </w:tc>
        <w:tc>
          <w:tcPr>
            <w:tcW w:w="793" w:type="dxa"/>
            <w:vAlign w:val="center"/>
          </w:tcPr>
          <w:p>
            <w:pPr>
              <w:pStyle w:val="0"/>
              <w:jc w:val="center"/>
            </w:pPr>
            <w:r>
              <w:rPr>
                <w:sz w:val="20"/>
              </w:rPr>
              <w:t xml:space="preserve">1</w:t>
            </w:r>
          </w:p>
        </w:tc>
        <w:tc>
          <w:tcPr>
            <w:tcW w:w="737" w:type="dxa"/>
            <w:vAlign w:val="center"/>
          </w:tcPr>
          <w:p>
            <w:pPr>
              <w:pStyle w:val="0"/>
              <w:jc w:val="center"/>
            </w:pPr>
            <w:r>
              <w:rPr>
                <w:sz w:val="20"/>
              </w:rPr>
              <w:t xml:space="preserve">1</w:t>
            </w:r>
          </w:p>
        </w:tc>
        <w:tc>
          <w:tcPr>
            <w:tcW w:w="964" w:type="dxa"/>
            <w:vAlign w:val="center"/>
          </w:tcPr>
          <w:p>
            <w:pPr>
              <w:pStyle w:val="0"/>
              <w:jc w:val="center"/>
            </w:pPr>
            <w:r>
              <w:rPr>
                <w:sz w:val="20"/>
              </w:rPr>
              <w:t xml:space="preserve">1</w:t>
            </w:r>
          </w:p>
        </w:tc>
        <w:tc>
          <w:tcPr>
            <w:tcW w:w="1077" w:type="dxa"/>
            <w:vAlign w:val="center"/>
          </w:tcPr>
          <w:p>
            <w:pPr>
              <w:pStyle w:val="0"/>
              <w:jc w:val="center"/>
            </w:pPr>
            <w:r>
              <w:rPr>
                <w:sz w:val="20"/>
              </w:rPr>
              <w:t xml:space="preserve">43.9</w:t>
            </w:r>
          </w:p>
        </w:tc>
        <w:tc>
          <w:tcPr>
            <w:tcW w:w="1077" w:type="dxa"/>
            <w:vAlign w:val="center"/>
          </w:tcPr>
          <w:p>
            <w:pPr>
              <w:pStyle w:val="0"/>
              <w:jc w:val="center"/>
            </w:pPr>
            <w:r>
              <w:rPr>
                <w:sz w:val="20"/>
              </w:rPr>
              <w:t xml:space="preserve">26.9</w:t>
            </w:r>
          </w:p>
        </w:tc>
        <w:tc>
          <w:tcPr>
            <w:tcW w:w="1020" w:type="dxa"/>
            <w:vAlign w:val="center"/>
          </w:tcPr>
          <w:p>
            <w:pPr>
              <w:pStyle w:val="0"/>
              <w:jc w:val="center"/>
            </w:pPr>
            <w:r>
              <w:rPr>
                <w:sz w:val="20"/>
              </w:rPr>
              <w:t xml:space="preserve">-</w:t>
            </w:r>
          </w:p>
        </w:tc>
        <w:tc>
          <w:tcPr>
            <w:tcW w:w="1020" w:type="dxa"/>
            <w:vAlign w:val="center"/>
          </w:tcPr>
          <w:p>
            <w:pPr>
              <w:pStyle w:val="0"/>
              <w:jc w:val="center"/>
            </w:pPr>
            <w:r>
              <w:rPr>
                <w:sz w:val="20"/>
              </w:rPr>
              <w:t xml:space="preserve">43.19</w:t>
            </w:r>
          </w:p>
        </w:tc>
        <w:tc>
          <w:tcPr>
            <w:tcW w:w="964" w:type="dxa"/>
            <w:vAlign w:val="center"/>
          </w:tcPr>
          <w:p>
            <w:pPr>
              <w:pStyle w:val="0"/>
              <w:jc w:val="center"/>
            </w:pPr>
            <w:r>
              <w:rPr>
                <w:sz w:val="20"/>
              </w:rPr>
              <w:t xml:space="preserve">42.49</w:t>
            </w:r>
          </w:p>
        </w:tc>
        <w:tc>
          <w:tcPr>
            <w:tcW w:w="907" w:type="dxa"/>
            <w:vAlign w:val="center"/>
          </w:tcPr>
          <w:p>
            <w:pPr>
              <w:pStyle w:val="0"/>
              <w:jc w:val="center"/>
            </w:pPr>
            <w:r>
              <w:rPr>
                <w:sz w:val="20"/>
              </w:rPr>
              <w:t xml:space="preserve">5.04</w:t>
            </w:r>
          </w:p>
        </w:tc>
      </w:tr>
      <w:tr>
        <w:tc>
          <w:tcPr>
            <w:tcW w:w="510" w:type="dxa"/>
            <w:vAlign w:val="center"/>
          </w:tcPr>
          <w:p>
            <w:pPr>
              <w:pStyle w:val="0"/>
              <w:jc w:val="center"/>
            </w:pPr>
            <w:r>
              <w:rPr>
                <w:sz w:val="20"/>
              </w:rPr>
              <w:t xml:space="preserve">0</w:t>
            </w:r>
          </w:p>
        </w:tc>
        <w:tc>
          <w:tcPr>
            <w:tcW w:w="793" w:type="dxa"/>
            <w:vAlign w:val="center"/>
          </w:tcPr>
          <w:p>
            <w:pPr>
              <w:pStyle w:val="0"/>
              <w:jc w:val="center"/>
            </w:pPr>
            <w:r>
              <w:rPr>
                <w:sz w:val="20"/>
              </w:rPr>
              <w:t xml:space="preserve">0</w:t>
            </w:r>
          </w:p>
        </w:tc>
        <w:tc>
          <w:tcPr>
            <w:tcW w:w="737" w:type="dxa"/>
            <w:vAlign w:val="center"/>
          </w:tcPr>
          <w:p>
            <w:pPr>
              <w:pStyle w:val="0"/>
              <w:jc w:val="center"/>
            </w:pPr>
            <w:r>
              <w:rPr>
                <w:sz w:val="20"/>
              </w:rPr>
              <w:t xml:space="preserve">0</w:t>
            </w:r>
          </w:p>
        </w:tc>
        <w:tc>
          <w:tcPr>
            <w:tcW w:w="964" w:type="dxa"/>
            <w:vAlign w:val="center"/>
          </w:tcPr>
          <w:p>
            <w:pPr>
              <w:pStyle w:val="0"/>
              <w:jc w:val="center"/>
            </w:pPr>
            <w:r>
              <w:rPr>
                <w:sz w:val="20"/>
              </w:rPr>
              <w:t xml:space="preserve">0</w:t>
            </w:r>
          </w:p>
        </w:tc>
        <w:tc>
          <w:tcPr>
            <w:tcW w:w="1077" w:type="dxa"/>
            <w:vAlign w:val="center"/>
          </w:tcPr>
          <w:p>
            <w:pPr>
              <w:pStyle w:val="0"/>
              <w:jc w:val="center"/>
            </w:pPr>
            <w:r>
              <w:rPr>
                <w:sz w:val="20"/>
              </w:rPr>
              <w:t xml:space="preserve">более 43.9</w:t>
            </w:r>
          </w:p>
        </w:tc>
        <w:tc>
          <w:tcPr>
            <w:tcW w:w="1077" w:type="dxa"/>
            <w:vAlign w:val="center"/>
          </w:tcPr>
          <w:p>
            <w:pPr>
              <w:pStyle w:val="0"/>
              <w:jc w:val="center"/>
            </w:pPr>
            <w:r>
              <w:rPr>
                <w:sz w:val="20"/>
              </w:rPr>
              <w:t xml:space="preserve">более 26.9</w:t>
            </w:r>
          </w:p>
        </w:tc>
        <w:tc>
          <w:tcPr>
            <w:tcW w:w="1020" w:type="dxa"/>
            <w:vAlign w:val="center"/>
          </w:tcPr>
          <w:p>
            <w:pPr>
              <w:pStyle w:val="0"/>
              <w:jc w:val="center"/>
            </w:pPr>
            <w:r>
              <w:rPr>
                <w:sz w:val="20"/>
              </w:rPr>
              <w:t xml:space="preserve">более 13.36</w:t>
            </w:r>
          </w:p>
        </w:tc>
        <w:tc>
          <w:tcPr>
            <w:tcW w:w="1020" w:type="dxa"/>
            <w:vAlign w:val="center"/>
          </w:tcPr>
          <w:p>
            <w:pPr>
              <w:pStyle w:val="0"/>
              <w:jc w:val="center"/>
            </w:pPr>
            <w:r>
              <w:rPr>
                <w:sz w:val="20"/>
              </w:rPr>
              <w:t xml:space="preserve">более 43.19</w:t>
            </w:r>
          </w:p>
        </w:tc>
        <w:tc>
          <w:tcPr>
            <w:tcW w:w="964" w:type="dxa"/>
            <w:vAlign w:val="center"/>
          </w:tcPr>
          <w:p>
            <w:pPr>
              <w:pStyle w:val="0"/>
              <w:jc w:val="center"/>
            </w:pPr>
            <w:r>
              <w:rPr>
                <w:sz w:val="20"/>
              </w:rPr>
              <w:t xml:space="preserve">более 42.49</w:t>
            </w:r>
          </w:p>
        </w:tc>
        <w:tc>
          <w:tcPr>
            <w:tcW w:w="907" w:type="dxa"/>
            <w:vAlign w:val="center"/>
          </w:tcPr>
          <w:p>
            <w:pPr>
              <w:pStyle w:val="0"/>
              <w:jc w:val="center"/>
            </w:pPr>
            <w:r>
              <w:rPr>
                <w:sz w:val="20"/>
              </w:rPr>
              <w:t xml:space="preserve">более 5.04</w:t>
            </w:r>
          </w:p>
        </w:tc>
      </w:tr>
    </w:tbl>
    <w:p>
      <w:pPr>
        <w:pStyle w:val="0"/>
        <w:jc w:val="both"/>
      </w:pPr>
      <w:r>
        <w:rPr>
          <w:sz w:val="20"/>
        </w:rPr>
      </w:r>
    </w:p>
    <w:bookmarkStart w:id="4579" w:name="P4579"/>
    <w:bookmarkEnd w:id="4579"/>
    <w:p>
      <w:pPr>
        <w:pStyle w:val="0"/>
        <w:ind w:firstLine="540"/>
        <w:jc w:val="both"/>
      </w:pPr>
      <w:r>
        <w:rPr>
          <w:sz w:val="20"/>
        </w:rPr>
        <w:t xml:space="preserve">343.2. При проверке уровня физической подготовки сотрудников и граждан Российской Федерации, поступающих на службу в органы внутренних дел, женского пола:</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76"/>
        <w:gridCol w:w="1361"/>
        <w:gridCol w:w="1928"/>
        <w:gridCol w:w="1304"/>
        <w:gridCol w:w="964"/>
        <w:gridCol w:w="955"/>
        <w:gridCol w:w="964"/>
        <w:gridCol w:w="984"/>
      </w:tblGrid>
      <w:tr>
        <w:tc>
          <w:tcPr>
            <w:tcW w:w="576" w:type="dxa"/>
            <w:vMerge w:val="restart"/>
          </w:tcPr>
          <w:p>
            <w:pPr>
              <w:pStyle w:val="0"/>
              <w:jc w:val="center"/>
            </w:pPr>
            <w:r>
              <w:rPr>
                <w:sz w:val="20"/>
              </w:rPr>
              <w:t xml:space="preserve">Баллы</w:t>
            </w:r>
          </w:p>
        </w:tc>
        <w:tc>
          <w:tcPr>
            <w:gridSpan w:val="2"/>
            <w:tcW w:w="3289" w:type="dxa"/>
          </w:tcPr>
          <w:p>
            <w:pPr>
              <w:pStyle w:val="0"/>
              <w:jc w:val="center"/>
            </w:pPr>
            <w:r>
              <w:rPr>
                <w:sz w:val="20"/>
              </w:rPr>
              <w:t xml:space="preserve">Сила</w:t>
            </w:r>
          </w:p>
        </w:tc>
        <w:tc>
          <w:tcPr>
            <w:tcW w:w="1304" w:type="dxa"/>
          </w:tcPr>
          <w:p>
            <w:pPr>
              <w:pStyle w:val="0"/>
              <w:jc w:val="center"/>
            </w:pPr>
            <w:r>
              <w:rPr>
                <w:sz w:val="20"/>
              </w:rPr>
              <w:t xml:space="preserve">Быстрота и ловкость</w:t>
            </w:r>
          </w:p>
        </w:tc>
        <w:tc>
          <w:tcPr>
            <w:gridSpan w:val="4"/>
            <w:tcW w:w="3867" w:type="dxa"/>
          </w:tcPr>
          <w:p>
            <w:pPr>
              <w:pStyle w:val="0"/>
              <w:jc w:val="center"/>
            </w:pPr>
            <w:r>
              <w:rPr>
                <w:sz w:val="20"/>
              </w:rPr>
              <w:t xml:space="preserve">Выносливость</w:t>
            </w:r>
          </w:p>
        </w:tc>
      </w:tr>
      <w:tr>
        <w:tc>
          <w:tcPr>
            <w:vMerge w:val="continue"/>
          </w:tcPr>
          <w:p/>
        </w:tc>
        <w:tc>
          <w:tcPr>
            <w:tcW w:w="1361" w:type="dxa"/>
          </w:tcPr>
          <w:p>
            <w:pPr>
              <w:pStyle w:val="0"/>
              <w:jc w:val="center"/>
            </w:pPr>
            <w:r>
              <w:rPr>
                <w:sz w:val="20"/>
              </w:rPr>
              <w:t xml:space="preserve">Сгибание и разгибание рук в упоре лежа (количество раз)</w:t>
            </w:r>
          </w:p>
        </w:tc>
        <w:tc>
          <w:tcPr>
            <w:tcW w:w="1928" w:type="dxa"/>
          </w:tcPr>
          <w:p>
            <w:pPr>
              <w:pStyle w:val="0"/>
              <w:jc w:val="center"/>
            </w:pPr>
            <w:r>
              <w:rPr>
                <w:sz w:val="20"/>
              </w:rPr>
              <w:t xml:space="preserve">Наклоны вперед из положения лежа на спине в течение одной минуты (количество раз)</w:t>
            </w:r>
          </w:p>
        </w:tc>
        <w:tc>
          <w:tcPr>
            <w:tcW w:w="1304" w:type="dxa"/>
          </w:tcPr>
          <w:p>
            <w:pPr>
              <w:pStyle w:val="0"/>
              <w:jc w:val="center"/>
            </w:pPr>
            <w:r>
              <w:rPr>
                <w:sz w:val="20"/>
              </w:rPr>
              <w:t xml:space="preserve">Челночный бег 10 x 10 метров (секунд)</w:t>
            </w:r>
          </w:p>
        </w:tc>
        <w:tc>
          <w:tcPr>
            <w:tcW w:w="964" w:type="dxa"/>
          </w:tcPr>
          <w:p>
            <w:pPr>
              <w:pStyle w:val="0"/>
              <w:jc w:val="center"/>
            </w:pPr>
            <w:r>
              <w:rPr>
                <w:sz w:val="20"/>
              </w:rPr>
              <w:t xml:space="preserve">Бег (кросс) на 1 километр (минут, секунд)</w:t>
            </w:r>
          </w:p>
        </w:tc>
        <w:tc>
          <w:tcPr>
            <w:tcW w:w="955" w:type="dxa"/>
          </w:tcPr>
          <w:p>
            <w:pPr>
              <w:pStyle w:val="0"/>
              <w:jc w:val="center"/>
            </w:pPr>
            <w:r>
              <w:rPr>
                <w:sz w:val="20"/>
              </w:rPr>
              <w:t xml:space="preserve">Бег (кросс) на 3 километра (минут, секунд)</w:t>
            </w:r>
          </w:p>
        </w:tc>
        <w:tc>
          <w:tcPr>
            <w:tcW w:w="964" w:type="dxa"/>
          </w:tcPr>
          <w:p>
            <w:pPr>
              <w:pStyle w:val="0"/>
              <w:jc w:val="center"/>
            </w:pPr>
            <w:r>
              <w:rPr>
                <w:sz w:val="20"/>
              </w:rPr>
              <w:t xml:space="preserve">Бег на лыжах на 5 километров (минут, секунд)</w:t>
            </w:r>
          </w:p>
        </w:tc>
        <w:tc>
          <w:tcPr>
            <w:tcW w:w="984" w:type="dxa"/>
          </w:tcPr>
          <w:p>
            <w:pPr>
              <w:pStyle w:val="0"/>
              <w:jc w:val="center"/>
            </w:pPr>
            <w:r>
              <w:rPr>
                <w:sz w:val="20"/>
              </w:rPr>
              <w:t xml:space="preserve">Плавание на 100 метров (минут, секунд)</w:t>
            </w:r>
          </w:p>
        </w:tc>
      </w:tr>
      <w:tr>
        <w:tc>
          <w:tcPr>
            <w:tcW w:w="576" w:type="dxa"/>
          </w:tcPr>
          <w:p>
            <w:pPr>
              <w:pStyle w:val="0"/>
              <w:jc w:val="center"/>
            </w:pPr>
            <w:r>
              <w:rPr>
                <w:sz w:val="20"/>
              </w:rPr>
              <w:t xml:space="preserve">1</w:t>
            </w:r>
          </w:p>
        </w:tc>
        <w:tc>
          <w:tcPr>
            <w:tcW w:w="1361" w:type="dxa"/>
          </w:tcPr>
          <w:p>
            <w:pPr>
              <w:pStyle w:val="0"/>
              <w:jc w:val="center"/>
            </w:pPr>
            <w:r>
              <w:rPr>
                <w:sz w:val="20"/>
              </w:rPr>
              <w:t xml:space="preserve">2</w:t>
            </w:r>
          </w:p>
        </w:tc>
        <w:tc>
          <w:tcPr>
            <w:tcW w:w="1928" w:type="dxa"/>
          </w:tcPr>
          <w:p>
            <w:pPr>
              <w:pStyle w:val="0"/>
              <w:jc w:val="center"/>
            </w:pPr>
            <w:r>
              <w:rPr>
                <w:sz w:val="20"/>
              </w:rPr>
              <w:t xml:space="preserve">3</w:t>
            </w:r>
          </w:p>
        </w:tc>
        <w:tc>
          <w:tcPr>
            <w:tcW w:w="1304" w:type="dxa"/>
          </w:tcPr>
          <w:p>
            <w:pPr>
              <w:pStyle w:val="0"/>
              <w:jc w:val="center"/>
            </w:pPr>
            <w:r>
              <w:rPr>
                <w:sz w:val="20"/>
              </w:rPr>
              <w:t xml:space="preserve">4</w:t>
            </w:r>
          </w:p>
        </w:tc>
        <w:tc>
          <w:tcPr>
            <w:tcW w:w="964" w:type="dxa"/>
          </w:tcPr>
          <w:p>
            <w:pPr>
              <w:pStyle w:val="0"/>
              <w:jc w:val="center"/>
            </w:pPr>
            <w:r>
              <w:rPr>
                <w:sz w:val="20"/>
              </w:rPr>
              <w:t xml:space="preserve">5</w:t>
            </w:r>
          </w:p>
        </w:tc>
        <w:tc>
          <w:tcPr>
            <w:tcW w:w="955" w:type="dxa"/>
          </w:tcPr>
          <w:p>
            <w:pPr>
              <w:pStyle w:val="0"/>
              <w:jc w:val="center"/>
            </w:pPr>
            <w:r>
              <w:rPr>
                <w:sz w:val="20"/>
              </w:rPr>
              <w:t xml:space="preserve">6</w:t>
            </w:r>
          </w:p>
        </w:tc>
        <w:tc>
          <w:tcPr>
            <w:tcW w:w="964" w:type="dxa"/>
          </w:tcPr>
          <w:p>
            <w:pPr>
              <w:pStyle w:val="0"/>
              <w:jc w:val="center"/>
            </w:pPr>
            <w:r>
              <w:rPr>
                <w:sz w:val="20"/>
              </w:rPr>
              <w:t xml:space="preserve">7</w:t>
            </w:r>
          </w:p>
        </w:tc>
        <w:tc>
          <w:tcPr>
            <w:tcW w:w="984" w:type="dxa"/>
          </w:tcPr>
          <w:p>
            <w:pPr>
              <w:pStyle w:val="0"/>
              <w:jc w:val="center"/>
            </w:pPr>
            <w:r>
              <w:rPr>
                <w:sz w:val="20"/>
              </w:rPr>
              <w:t xml:space="preserve">8</w:t>
            </w:r>
          </w:p>
        </w:tc>
      </w:tr>
      <w:tr>
        <w:tc>
          <w:tcPr>
            <w:tcW w:w="576" w:type="dxa"/>
            <w:vAlign w:val="center"/>
          </w:tcPr>
          <w:p>
            <w:pPr>
              <w:pStyle w:val="0"/>
              <w:jc w:val="center"/>
            </w:pPr>
            <w:r>
              <w:rPr>
                <w:sz w:val="20"/>
              </w:rPr>
              <w:t xml:space="preserve">100</w:t>
            </w:r>
          </w:p>
        </w:tc>
        <w:tc>
          <w:tcPr>
            <w:tcW w:w="1361" w:type="dxa"/>
            <w:vAlign w:val="center"/>
          </w:tcPr>
          <w:p>
            <w:pPr>
              <w:pStyle w:val="0"/>
              <w:jc w:val="center"/>
            </w:pPr>
            <w:r>
              <w:rPr>
                <w:sz w:val="20"/>
              </w:rPr>
              <w:t xml:space="preserve">более 38</w:t>
            </w:r>
          </w:p>
        </w:tc>
        <w:tc>
          <w:tcPr>
            <w:tcW w:w="1928" w:type="dxa"/>
            <w:vAlign w:val="center"/>
          </w:tcPr>
          <w:p>
            <w:pPr>
              <w:pStyle w:val="0"/>
              <w:jc w:val="center"/>
            </w:pPr>
            <w:r>
              <w:rPr>
                <w:sz w:val="20"/>
              </w:rPr>
              <w:t xml:space="preserve">более 50</w:t>
            </w:r>
          </w:p>
        </w:tc>
        <w:tc>
          <w:tcPr>
            <w:tcW w:w="1304" w:type="dxa"/>
            <w:vAlign w:val="center"/>
          </w:tcPr>
          <w:p>
            <w:pPr>
              <w:pStyle w:val="0"/>
              <w:jc w:val="center"/>
            </w:pPr>
            <w:r>
              <w:rPr>
                <w:sz w:val="20"/>
              </w:rPr>
              <w:t xml:space="preserve">менее 26.6</w:t>
            </w:r>
          </w:p>
        </w:tc>
        <w:tc>
          <w:tcPr>
            <w:tcW w:w="964" w:type="dxa"/>
            <w:vAlign w:val="center"/>
          </w:tcPr>
          <w:p>
            <w:pPr>
              <w:pStyle w:val="0"/>
              <w:jc w:val="center"/>
            </w:pPr>
            <w:r>
              <w:rPr>
                <w:sz w:val="20"/>
              </w:rPr>
              <w:t xml:space="preserve">менее 3.36</w:t>
            </w:r>
          </w:p>
        </w:tc>
        <w:tc>
          <w:tcPr>
            <w:tcW w:w="955" w:type="dxa"/>
            <w:vAlign w:val="center"/>
          </w:tcPr>
          <w:p>
            <w:pPr>
              <w:pStyle w:val="0"/>
              <w:jc w:val="center"/>
            </w:pPr>
            <w:r>
              <w:rPr>
                <w:sz w:val="20"/>
              </w:rPr>
              <w:t xml:space="preserve">менее 14.00</w:t>
            </w:r>
          </w:p>
        </w:tc>
        <w:tc>
          <w:tcPr>
            <w:tcW w:w="964" w:type="dxa"/>
            <w:vAlign w:val="center"/>
          </w:tcPr>
          <w:p>
            <w:pPr>
              <w:pStyle w:val="0"/>
              <w:jc w:val="center"/>
            </w:pPr>
            <w:r>
              <w:rPr>
                <w:sz w:val="20"/>
              </w:rPr>
              <w:t xml:space="preserve">менее 19.45</w:t>
            </w:r>
          </w:p>
        </w:tc>
        <w:tc>
          <w:tcPr>
            <w:tcW w:w="984" w:type="dxa"/>
            <w:vAlign w:val="center"/>
          </w:tcPr>
          <w:p>
            <w:pPr>
              <w:pStyle w:val="0"/>
              <w:jc w:val="center"/>
            </w:pPr>
            <w:r>
              <w:rPr>
                <w:sz w:val="20"/>
              </w:rPr>
              <w:t xml:space="preserve">менее 1.25</w:t>
            </w:r>
          </w:p>
        </w:tc>
      </w:tr>
      <w:tr>
        <w:tc>
          <w:tcPr>
            <w:tcW w:w="576" w:type="dxa"/>
            <w:vAlign w:val="center"/>
          </w:tcPr>
          <w:p>
            <w:pPr>
              <w:pStyle w:val="0"/>
              <w:jc w:val="center"/>
            </w:pPr>
            <w:r>
              <w:rPr>
                <w:sz w:val="20"/>
              </w:rPr>
              <w:t xml:space="preserve">99</w:t>
            </w:r>
          </w:p>
        </w:tc>
        <w:tc>
          <w:tcPr>
            <w:tcW w:w="1361" w:type="dxa"/>
            <w:vAlign w:val="center"/>
          </w:tcPr>
          <w:p>
            <w:pPr>
              <w:pStyle w:val="0"/>
              <w:jc w:val="center"/>
            </w:pPr>
            <w:r>
              <w:rPr>
                <w:sz w:val="20"/>
              </w:rPr>
              <w:t xml:space="preserve">38</w:t>
            </w:r>
          </w:p>
        </w:tc>
        <w:tc>
          <w:tcPr>
            <w:tcW w:w="1928" w:type="dxa"/>
            <w:vAlign w:val="center"/>
          </w:tcPr>
          <w:p>
            <w:pPr>
              <w:pStyle w:val="0"/>
              <w:jc w:val="center"/>
            </w:pPr>
            <w:r>
              <w:rPr>
                <w:sz w:val="20"/>
              </w:rPr>
              <w:t xml:space="preserve">50</w:t>
            </w:r>
          </w:p>
        </w:tc>
        <w:tc>
          <w:tcPr>
            <w:tcW w:w="1304" w:type="dxa"/>
            <w:vAlign w:val="center"/>
          </w:tcPr>
          <w:p>
            <w:pPr>
              <w:pStyle w:val="0"/>
              <w:jc w:val="center"/>
            </w:pPr>
            <w:r>
              <w:rPr>
                <w:sz w:val="20"/>
              </w:rPr>
              <w:t xml:space="preserve">26.6</w:t>
            </w:r>
          </w:p>
        </w:tc>
        <w:tc>
          <w:tcPr>
            <w:tcW w:w="964" w:type="dxa"/>
            <w:vAlign w:val="center"/>
          </w:tcPr>
          <w:p>
            <w:pPr>
              <w:pStyle w:val="0"/>
              <w:jc w:val="center"/>
            </w:pPr>
            <w:r>
              <w:rPr>
                <w:sz w:val="20"/>
              </w:rPr>
              <w:t xml:space="preserve">3.36</w:t>
            </w:r>
          </w:p>
        </w:tc>
        <w:tc>
          <w:tcPr>
            <w:tcW w:w="955" w:type="dxa"/>
            <w:vAlign w:val="center"/>
          </w:tcPr>
          <w:p>
            <w:pPr>
              <w:pStyle w:val="0"/>
              <w:jc w:val="center"/>
            </w:pPr>
            <w:r>
              <w:rPr>
                <w:sz w:val="20"/>
              </w:rPr>
              <w:t xml:space="preserve">14.00</w:t>
            </w:r>
          </w:p>
        </w:tc>
        <w:tc>
          <w:tcPr>
            <w:tcW w:w="964" w:type="dxa"/>
            <w:vAlign w:val="center"/>
          </w:tcPr>
          <w:p>
            <w:pPr>
              <w:pStyle w:val="0"/>
              <w:jc w:val="center"/>
            </w:pPr>
            <w:r>
              <w:rPr>
                <w:sz w:val="20"/>
              </w:rPr>
              <w:t xml:space="preserve">19.45 - 19.59</w:t>
            </w:r>
          </w:p>
        </w:tc>
        <w:tc>
          <w:tcPr>
            <w:tcW w:w="984" w:type="dxa"/>
            <w:vAlign w:val="center"/>
          </w:tcPr>
          <w:p>
            <w:pPr>
              <w:pStyle w:val="0"/>
              <w:jc w:val="center"/>
            </w:pPr>
            <w:r>
              <w:rPr>
                <w:sz w:val="20"/>
              </w:rPr>
              <w:t xml:space="preserve">1.25</w:t>
            </w:r>
          </w:p>
        </w:tc>
      </w:tr>
      <w:tr>
        <w:tc>
          <w:tcPr>
            <w:tcW w:w="576" w:type="dxa"/>
            <w:vAlign w:val="center"/>
          </w:tcPr>
          <w:p>
            <w:pPr>
              <w:pStyle w:val="0"/>
              <w:jc w:val="center"/>
            </w:pPr>
            <w:r>
              <w:rPr>
                <w:sz w:val="20"/>
              </w:rPr>
              <w:t xml:space="preserve">98</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49</w:t>
            </w:r>
          </w:p>
        </w:tc>
        <w:tc>
          <w:tcPr>
            <w:tcW w:w="1304" w:type="dxa"/>
            <w:vAlign w:val="center"/>
          </w:tcPr>
          <w:p>
            <w:pPr>
              <w:pStyle w:val="0"/>
              <w:jc w:val="center"/>
            </w:pPr>
            <w:r>
              <w:rPr>
                <w:sz w:val="20"/>
              </w:rPr>
              <w:t xml:space="preserve">26.7</w:t>
            </w:r>
          </w:p>
        </w:tc>
        <w:tc>
          <w:tcPr>
            <w:tcW w:w="964" w:type="dxa"/>
            <w:vAlign w:val="center"/>
          </w:tcPr>
          <w:p>
            <w:pPr>
              <w:pStyle w:val="0"/>
              <w:jc w:val="center"/>
            </w:pPr>
            <w:r>
              <w:rPr>
                <w:sz w:val="20"/>
              </w:rPr>
              <w:t xml:space="preserve">3.37</w:t>
            </w:r>
          </w:p>
        </w:tc>
        <w:tc>
          <w:tcPr>
            <w:tcW w:w="955" w:type="dxa"/>
            <w:vAlign w:val="center"/>
          </w:tcPr>
          <w:p>
            <w:pPr>
              <w:pStyle w:val="0"/>
              <w:jc w:val="center"/>
            </w:pPr>
            <w:r>
              <w:rPr>
                <w:sz w:val="20"/>
              </w:rPr>
              <w:t xml:space="preserve">14.01 - 14.04</w:t>
            </w:r>
          </w:p>
        </w:tc>
        <w:tc>
          <w:tcPr>
            <w:tcW w:w="964" w:type="dxa"/>
            <w:vAlign w:val="center"/>
          </w:tcPr>
          <w:p>
            <w:pPr>
              <w:pStyle w:val="0"/>
              <w:jc w:val="center"/>
            </w:pPr>
            <w:r>
              <w:rPr>
                <w:sz w:val="20"/>
              </w:rPr>
              <w:t xml:space="preserve">20.00 - 20.14</w:t>
            </w:r>
          </w:p>
        </w:tc>
        <w:tc>
          <w:tcPr>
            <w:tcW w:w="984" w:type="dxa"/>
            <w:vAlign w:val="center"/>
          </w:tcPr>
          <w:p>
            <w:pPr>
              <w:pStyle w:val="0"/>
              <w:jc w:val="center"/>
            </w:pPr>
            <w:r>
              <w:rPr>
                <w:sz w:val="20"/>
              </w:rPr>
              <w:t xml:space="preserve">1.26 - 1.29</w:t>
            </w:r>
          </w:p>
        </w:tc>
      </w:tr>
      <w:tr>
        <w:tc>
          <w:tcPr>
            <w:tcW w:w="576" w:type="dxa"/>
            <w:vAlign w:val="center"/>
          </w:tcPr>
          <w:p>
            <w:pPr>
              <w:pStyle w:val="0"/>
              <w:jc w:val="center"/>
            </w:pPr>
            <w:r>
              <w:rPr>
                <w:sz w:val="20"/>
              </w:rPr>
              <w:t xml:space="preserve">97</w:t>
            </w:r>
          </w:p>
        </w:tc>
        <w:tc>
          <w:tcPr>
            <w:tcW w:w="1361" w:type="dxa"/>
            <w:vAlign w:val="center"/>
          </w:tcPr>
          <w:p>
            <w:pPr>
              <w:pStyle w:val="0"/>
              <w:jc w:val="center"/>
            </w:pPr>
            <w:r>
              <w:rPr>
                <w:sz w:val="20"/>
              </w:rPr>
              <w:t xml:space="preserve">37</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26.8</w:t>
            </w:r>
          </w:p>
        </w:tc>
        <w:tc>
          <w:tcPr>
            <w:tcW w:w="964" w:type="dxa"/>
            <w:vAlign w:val="center"/>
          </w:tcPr>
          <w:p>
            <w:pPr>
              <w:pStyle w:val="0"/>
              <w:jc w:val="center"/>
            </w:pPr>
            <w:r>
              <w:rPr>
                <w:sz w:val="20"/>
              </w:rPr>
              <w:t xml:space="preserve">3.38</w:t>
            </w:r>
          </w:p>
        </w:tc>
        <w:tc>
          <w:tcPr>
            <w:tcW w:w="955" w:type="dxa"/>
            <w:vAlign w:val="center"/>
          </w:tcPr>
          <w:p>
            <w:pPr>
              <w:pStyle w:val="0"/>
              <w:jc w:val="center"/>
            </w:pPr>
            <w:r>
              <w:rPr>
                <w:sz w:val="20"/>
              </w:rPr>
              <w:t xml:space="preserve">14.05</w:t>
            </w:r>
          </w:p>
        </w:tc>
        <w:tc>
          <w:tcPr>
            <w:tcW w:w="964" w:type="dxa"/>
            <w:vAlign w:val="center"/>
          </w:tcPr>
          <w:p>
            <w:pPr>
              <w:pStyle w:val="0"/>
              <w:jc w:val="center"/>
            </w:pPr>
            <w:r>
              <w:rPr>
                <w:sz w:val="20"/>
              </w:rPr>
              <w:t xml:space="preserve">20.15 - 20.29</w:t>
            </w:r>
          </w:p>
        </w:tc>
        <w:tc>
          <w:tcPr>
            <w:tcW w:w="984" w:type="dxa"/>
            <w:vAlign w:val="center"/>
          </w:tcPr>
          <w:p>
            <w:pPr>
              <w:pStyle w:val="0"/>
              <w:jc w:val="center"/>
            </w:pPr>
            <w:r>
              <w:rPr>
                <w:sz w:val="20"/>
              </w:rPr>
              <w:t xml:space="preserve">1.30</w:t>
            </w:r>
          </w:p>
        </w:tc>
      </w:tr>
      <w:tr>
        <w:tc>
          <w:tcPr>
            <w:tcW w:w="576" w:type="dxa"/>
            <w:vAlign w:val="center"/>
          </w:tcPr>
          <w:p>
            <w:pPr>
              <w:pStyle w:val="0"/>
              <w:jc w:val="center"/>
            </w:pPr>
            <w:r>
              <w:rPr>
                <w:sz w:val="20"/>
              </w:rPr>
              <w:t xml:space="preserve">96</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48</w:t>
            </w:r>
          </w:p>
        </w:tc>
        <w:tc>
          <w:tcPr>
            <w:tcW w:w="1304" w:type="dxa"/>
            <w:vAlign w:val="center"/>
          </w:tcPr>
          <w:p>
            <w:pPr>
              <w:pStyle w:val="0"/>
              <w:jc w:val="center"/>
            </w:pPr>
            <w:r>
              <w:rPr>
                <w:sz w:val="20"/>
              </w:rPr>
              <w:t xml:space="preserve">26.9</w:t>
            </w:r>
          </w:p>
        </w:tc>
        <w:tc>
          <w:tcPr>
            <w:tcW w:w="964" w:type="dxa"/>
            <w:vAlign w:val="center"/>
          </w:tcPr>
          <w:p>
            <w:pPr>
              <w:pStyle w:val="0"/>
              <w:jc w:val="center"/>
            </w:pPr>
            <w:r>
              <w:rPr>
                <w:sz w:val="20"/>
              </w:rPr>
              <w:t xml:space="preserve">3.39</w:t>
            </w:r>
          </w:p>
        </w:tc>
        <w:tc>
          <w:tcPr>
            <w:tcW w:w="955" w:type="dxa"/>
            <w:vAlign w:val="center"/>
          </w:tcPr>
          <w:p>
            <w:pPr>
              <w:pStyle w:val="0"/>
              <w:jc w:val="center"/>
            </w:pPr>
            <w:r>
              <w:rPr>
                <w:sz w:val="20"/>
              </w:rPr>
              <w:t xml:space="preserve">14.06 - 14.09</w:t>
            </w:r>
          </w:p>
        </w:tc>
        <w:tc>
          <w:tcPr>
            <w:tcW w:w="964" w:type="dxa"/>
            <w:vAlign w:val="center"/>
          </w:tcPr>
          <w:p>
            <w:pPr>
              <w:pStyle w:val="0"/>
              <w:jc w:val="center"/>
            </w:pPr>
            <w:r>
              <w:rPr>
                <w:sz w:val="20"/>
              </w:rPr>
              <w:t xml:space="preserve">20.30 - 20.44</w:t>
            </w:r>
          </w:p>
        </w:tc>
        <w:tc>
          <w:tcPr>
            <w:tcW w:w="984" w:type="dxa"/>
            <w:vAlign w:val="center"/>
          </w:tcPr>
          <w:p>
            <w:pPr>
              <w:pStyle w:val="0"/>
              <w:jc w:val="center"/>
            </w:pPr>
            <w:r>
              <w:rPr>
                <w:sz w:val="20"/>
              </w:rPr>
              <w:t xml:space="preserve">1.31</w:t>
            </w:r>
          </w:p>
        </w:tc>
      </w:tr>
      <w:tr>
        <w:tc>
          <w:tcPr>
            <w:tcW w:w="576" w:type="dxa"/>
            <w:vAlign w:val="center"/>
          </w:tcPr>
          <w:p>
            <w:pPr>
              <w:pStyle w:val="0"/>
              <w:jc w:val="center"/>
            </w:pPr>
            <w:r>
              <w:rPr>
                <w:sz w:val="20"/>
              </w:rPr>
              <w:t xml:space="preserve">95</w:t>
            </w:r>
          </w:p>
        </w:tc>
        <w:tc>
          <w:tcPr>
            <w:tcW w:w="1361" w:type="dxa"/>
            <w:vAlign w:val="center"/>
          </w:tcPr>
          <w:p>
            <w:pPr>
              <w:pStyle w:val="0"/>
              <w:jc w:val="center"/>
            </w:pPr>
            <w:r>
              <w:rPr>
                <w:sz w:val="20"/>
              </w:rPr>
              <w:t xml:space="preserve">36</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27.0</w:t>
            </w:r>
          </w:p>
        </w:tc>
        <w:tc>
          <w:tcPr>
            <w:tcW w:w="964" w:type="dxa"/>
            <w:vAlign w:val="center"/>
          </w:tcPr>
          <w:p>
            <w:pPr>
              <w:pStyle w:val="0"/>
              <w:jc w:val="center"/>
            </w:pPr>
            <w:r>
              <w:rPr>
                <w:sz w:val="20"/>
              </w:rPr>
              <w:t xml:space="preserve">3.40</w:t>
            </w:r>
          </w:p>
        </w:tc>
        <w:tc>
          <w:tcPr>
            <w:tcW w:w="955" w:type="dxa"/>
            <w:vAlign w:val="center"/>
          </w:tcPr>
          <w:p>
            <w:pPr>
              <w:pStyle w:val="0"/>
              <w:jc w:val="center"/>
            </w:pPr>
            <w:r>
              <w:rPr>
                <w:sz w:val="20"/>
              </w:rPr>
              <w:t xml:space="preserve">14.10</w:t>
            </w:r>
          </w:p>
        </w:tc>
        <w:tc>
          <w:tcPr>
            <w:tcW w:w="964" w:type="dxa"/>
            <w:vAlign w:val="center"/>
          </w:tcPr>
          <w:p>
            <w:pPr>
              <w:pStyle w:val="0"/>
              <w:jc w:val="center"/>
            </w:pPr>
            <w:r>
              <w:rPr>
                <w:sz w:val="20"/>
              </w:rPr>
              <w:t xml:space="preserve">20.45 - 20.59</w:t>
            </w:r>
          </w:p>
        </w:tc>
        <w:tc>
          <w:tcPr>
            <w:tcW w:w="984" w:type="dxa"/>
            <w:vAlign w:val="center"/>
          </w:tcPr>
          <w:p>
            <w:pPr>
              <w:pStyle w:val="0"/>
              <w:jc w:val="center"/>
            </w:pPr>
            <w:r>
              <w:rPr>
                <w:sz w:val="20"/>
              </w:rPr>
              <w:t xml:space="preserve">1.32</w:t>
            </w:r>
          </w:p>
        </w:tc>
      </w:tr>
      <w:tr>
        <w:tc>
          <w:tcPr>
            <w:tcW w:w="576" w:type="dxa"/>
            <w:vAlign w:val="center"/>
          </w:tcPr>
          <w:p>
            <w:pPr>
              <w:pStyle w:val="0"/>
              <w:jc w:val="center"/>
            </w:pPr>
            <w:r>
              <w:rPr>
                <w:sz w:val="20"/>
              </w:rPr>
              <w:t xml:space="preserve">94</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47</w:t>
            </w:r>
          </w:p>
        </w:tc>
        <w:tc>
          <w:tcPr>
            <w:tcW w:w="1304" w:type="dxa"/>
            <w:vAlign w:val="center"/>
          </w:tcPr>
          <w:p>
            <w:pPr>
              <w:pStyle w:val="0"/>
              <w:jc w:val="center"/>
            </w:pPr>
            <w:r>
              <w:rPr>
                <w:sz w:val="20"/>
              </w:rPr>
              <w:t xml:space="preserve">27.1</w:t>
            </w:r>
          </w:p>
        </w:tc>
        <w:tc>
          <w:tcPr>
            <w:tcW w:w="964" w:type="dxa"/>
            <w:vAlign w:val="center"/>
          </w:tcPr>
          <w:p>
            <w:pPr>
              <w:pStyle w:val="0"/>
              <w:jc w:val="center"/>
            </w:pPr>
            <w:r>
              <w:rPr>
                <w:sz w:val="20"/>
              </w:rPr>
              <w:t xml:space="preserve">3.41</w:t>
            </w:r>
          </w:p>
        </w:tc>
        <w:tc>
          <w:tcPr>
            <w:tcW w:w="955" w:type="dxa"/>
            <w:vAlign w:val="center"/>
          </w:tcPr>
          <w:p>
            <w:pPr>
              <w:pStyle w:val="0"/>
              <w:jc w:val="center"/>
            </w:pPr>
            <w:r>
              <w:rPr>
                <w:sz w:val="20"/>
              </w:rPr>
              <w:t xml:space="preserve">14.11 - 14.14</w:t>
            </w:r>
          </w:p>
        </w:tc>
        <w:tc>
          <w:tcPr>
            <w:tcW w:w="964" w:type="dxa"/>
            <w:vAlign w:val="center"/>
          </w:tcPr>
          <w:p>
            <w:pPr>
              <w:pStyle w:val="0"/>
              <w:jc w:val="center"/>
            </w:pPr>
            <w:r>
              <w:rPr>
                <w:sz w:val="20"/>
              </w:rPr>
              <w:t xml:space="preserve">21.00 - 21.14</w:t>
            </w:r>
          </w:p>
        </w:tc>
        <w:tc>
          <w:tcPr>
            <w:tcW w:w="984" w:type="dxa"/>
            <w:vAlign w:val="center"/>
          </w:tcPr>
          <w:p>
            <w:pPr>
              <w:pStyle w:val="0"/>
              <w:jc w:val="center"/>
            </w:pPr>
            <w:r>
              <w:rPr>
                <w:sz w:val="20"/>
              </w:rPr>
              <w:t xml:space="preserve">1.33 - 1.34</w:t>
            </w:r>
          </w:p>
        </w:tc>
      </w:tr>
      <w:tr>
        <w:tc>
          <w:tcPr>
            <w:tcW w:w="576" w:type="dxa"/>
            <w:vAlign w:val="center"/>
          </w:tcPr>
          <w:p>
            <w:pPr>
              <w:pStyle w:val="0"/>
              <w:jc w:val="center"/>
            </w:pPr>
            <w:r>
              <w:rPr>
                <w:sz w:val="20"/>
              </w:rPr>
              <w:t xml:space="preserve">93</w:t>
            </w:r>
          </w:p>
        </w:tc>
        <w:tc>
          <w:tcPr>
            <w:tcW w:w="1361" w:type="dxa"/>
            <w:vAlign w:val="center"/>
          </w:tcPr>
          <w:p>
            <w:pPr>
              <w:pStyle w:val="0"/>
              <w:jc w:val="center"/>
            </w:pPr>
            <w:r>
              <w:rPr>
                <w:sz w:val="20"/>
              </w:rPr>
              <w:t xml:space="preserve">35</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27.2</w:t>
            </w:r>
          </w:p>
        </w:tc>
        <w:tc>
          <w:tcPr>
            <w:tcW w:w="964" w:type="dxa"/>
            <w:vAlign w:val="center"/>
          </w:tcPr>
          <w:p>
            <w:pPr>
              <w:pStyle w:val="0"/>
              <w:jc w:val="center"/>
            </w:pPr>
            <w:r>
              <w:rPr>
                <w:sz w:val="20"/>
              </w:rPr>
              <w:t xml:space="preserve">3.42</w:t>
            </w:r>
          </w:p>
        </w:tc>
        <w:tc>
          <w:tcPr>
            <w:tcW w:w="955" w:type="dxa"/>
            <w:vAlign w:val="center"/>
          </w:tcPr>
          <w:p>
            <w:pPr>
              <w:pStyle w:val="0"/>
              <w:jc w:val="center"/>
            </w:pPr>
            <w:r>
              <w:rPr>
                <w:sz w:val="20"/>
              </w:rPr>
              <w:t xml:space="preserve">14.15</w:t>
            </w:r>
          </w:p>
        </w:tc>
        <w:tc>
          <w:tcPr>
            <w:tcW w:w="964" w:type="dxa"/>
            <w:vAlign w:val="center"/>
          </w:tcPr>
          <w:p>
            <w:pPr>
              <w:pStyle w:val="0"/>
              <w:jc w:val="center"/>
            </w:pPr>
            <w:r>
              <w:rPr>
                <w:sz w:val="20"/>
              </w:rPr>
              <w:t xml:space="preserve">21.15 - 21.29</w:t>
            </w:r>
          </w:p>
        </w:tc>
        <w:tc>
          <w:tcPr>
            <w:tcW w:w="984" w:type="dxa"/>
            <w:vAlign w:val="center"/>
          </w:tcPr>
          <w:p>
            <w:pPr>
              <w:pStyle w:val="0"/>
              <w:jc w:val="center"/>
            </w:pPr>
            <w:r>
              <w:rPr>
                <w:sz w:val="20"/>
              </w:rPr>
              <w:t xml:space="preserve">1.35</w:t>
            </w:r>
          </w:p>
        </w:tc>
      </w:tr>
      <w:tr>
        <w:tc>
          <w:tcPr>
            <w:tcW w:w="576" w:type="dxa"/>
            <w:vAlign w:val="center"/>
          </w:tcPr>
          <w:p>
            <w:pPr>
              <w:pStyle w:val="0"/>
              <w:jc w:val="center"/>
            </w:pPr>
            <w:r>
              <w:rPr>
                <w:sz w:val="20"/>
              </w:rPr>
              <w:t xml:space="preserve">92</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46</w:t>
            </w:r>
          </w:p>
        </w:tc>
        <w:tc>
          <w:tcPr>
            <w:tcW w:w="1304" w:type="dxa"/>
            <w:vAlign w:val="center"/>
          </w:tcPr>
          <w:p>
            <w:pPr>
              <w:pStyle w:val="0"/>
              <w:jc w:val="center"/>
            </w:pPr>
            <w:r>
              <w:rPr>
                <w:sz w:val="20"/>
              </w:rPr>
              <w:t xml:space="preserve">27.3</w:t>
            </w:r>
          </w:p>
        </w:tc>
        <w:tc>
          <w:tcPr>
            <w:tcW w:w="964" w:type="dxa"/>
            <w:vAlign w:val="center"/>
          </w:tcPr>
          <w:p>
            <w:pPr>
              <w:pStyle w:val="0"/>
              <w:jc w:val="center"/>
            </w:pPr>
            <w:r>
              <w:rPr>
                <w:sz w:val="20"/>
              </w:rPr>
              <w:t xml:space="preserve">3.43</w:t>
            </w:r>
          </w:p>
        </w:tc>
        <w:tc>
          <w:tcPr>
            <w:tcW w:w="955" w:type="dxa"/>
            <w:vAlign w:val="center"/>
          </w:tcPr>
          <w:p>
            <w:pPr>
              <w:pStyle w:val="0"/>
              <w:jc w:val="center"/>
            </w:pPr>
            <w:r>
              <w:rPr>
                <w:sz w:val="20"/>
              </w:rPr>
              <w:t xml:space="preserve">14.16 - 14.19</w:t>
            </w:r>
          </w:p>
        </w:tc>
        <w:tc>
          <w:tcPr>
            <w:tcW w:w="964" w:type="dxa"/>
            <w:vAlign w:val="center"/>
          </w:tcPr>
          <w:p>
            <w:pPr>
              <w:pStyle w:val="0"/>
              <w:jc w:val="center"/>
            </w:pPr>
            <w:r>
              <w:rPr>
                <w:sz w:val="20"/>
              </w:rPr>
              <w:t xml:space="preserve">21.30 - 21.44</w:t>
            </w:r>
          </w:p>
        </w:tc>
        <w:tc>
          <w:tcPr>
            <w:tcW w:w="984" w:type="dxa"/>
            <w:vAlign w:val="center"/>
          </w:tcPr>
          <w:p>
            <w:pPr>
              <w:pStyle w:val="0"/>
              <w:jc w:val="center"/>
            </w:pPr>
            <w:r>
              <w:rPr>
                <w:sz w:val="20"/>
              </w:rPr>
              <w:t xml:space="preserve">1.36</w:t>
            </w:r>
          </w:p>
        </w:tc>
      </w:tr>
      <w:tr>
        <w:tc>
          <w:tcPr>
            <w:tcW w:w="576" w:type="dxa"/>
            <w:vAlign w:val="center"/>
          </w:tcPr>
          <w:p>
            <w:pPr>
              <w:pStyle w:val="0"/>
              <w:jc w:val="center"/>
            </w:pPr>
            <w:r>
              <w:rPr>
                <w:sz w:val="20"/>
              </w:rPr>
              <w:t xml:space="preserve">91</w:t>
            </w:r>
          </w:p>
        </w:tc>
        <w:tc>
          <w:tcPr>
            <w:tcW w:w="1361" w:type="dxa"/>
            <w:vAlign w:val="center"/>
          </w:tcPr>
          <w:p>
            <w:pPr>
              <w:pStyle w:val="0"/>
              <w:jc w:val="center"/>
            </w:pPr>
            <w:r>
              <w:rPr>
                <w:sz w:val="20"/>
              </w:rPr>
              <w:t xml:space="preserve">34</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27.4</w:t>
            </w:r>
          </w:p>
        </w:tc>
        <w:tc>
          <w:tcPr>
            <w:tcW w:w="964" w:type="dxa"/>
            <w:vAlign w:val="center"/>
          </w:tcPr>
          <w:p>
            <w:pPr>
              <w:pStyle w:val="0"/>
              <w:jc w:val="center"/>
            </w:pPr>
            <w:r>
              <w:rPr>
                <w:sz w:val="20"/>
              </w:rPr>
              <w:t xml:space="preserve">3.44</w:t>
            </w:r>
          </w:p>
        </w:tc>
        <w:tc>
          <w:tcPr>
            <w:tcW w:w="955" w:type="dxa"/>
            <w:vAlign w:val="center"/>
          </w:tcPr>
          <w:p>
            <w:pPr>
              <w:pStyle w:val="0"/>
              <w:jc w:val="center"/>
            </w:pPr>
            <w:r>
              <w:rPr>
                <w:sz w:val="20"/>
              </w:rPr>
              <w:t xml:space="preserve">14.20</w:t>
            </w:r>
          </w:p>
        </w:tc>
        <w:tc>
          <w:tcPr>
            <w:tcW w:w="964" w:type="dxa"/>
            <w:vAlign w:val="center"/>
          </w:tcPr>
          <w:p>
            <w:pPr>
              <w:pStyle w:val="0"/>
              <w:jc w:val="center"/>
            </w:pPr>
            <w:r>
              <w:rPr>
                <w:sz w:val="20"/>
              </w:rPr>
              <w:t xml:space="preserve">21.45 - 21.59</w:t>
            </w:r>
          </w:p>
        </w:tc>
        <w:tc>
          <w:tcPr>
            <w:tcW w:w="984" w:type="dxa"/>
            <w:vAlign w:val="center"/>
          </w:tcPr>
          <w:p>
            <w:pPr>
              <w:pStyle w:val="0"/>
              <w:jc w:val="center"/>
            </w:pPr>
            <w:r>
              <w:rPr>
                <w:sz w:val="20"/>
              </w:rPr>
              <w:t xml:space="preserve">1.37</w:t>
            </w:r>
          </w:p>
        </w:tc>
      </w:tr>
      <w:tr>
        <w:tc>
          <w:tcPr>
            <w:tcW w:w="576" w:type="dxa"/>
            <w:vAlign w:val="center"/>
          </w:tcPr>
          <w:p>
            <w:pPr>
              <w:pStyle w:val="0"/>
              <w:jc w:val="center"/>
            </w:pPr>
            <w:r>
              <w:rPr>
                <w:sz w:val="20"/>
              </w:rPr>
              <w:t xml:space="preserve">90</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45</w:t>
            </w:r>
          </w:p>
        </w:tc>
        <w:tc>
          <w:tcPr>
            <w:tcW w:w="1304" w:type="dxa"/>
            <w:vAlign w:val="center"/>
          </w:tcPr>
          <w:p>
            <w:pPr>
              <w:pStyle w:val="0"/>
              <w:jc w:val="center"/>
            </w:pPr>
            <w:r>
              <w:rPr>
                <w:sz w:val="20"/>
              </w:rPr>
              <w:t xml:space="preserve">27.5</w:t>
            </w:r>
          </w:p>
        </w:tc>
        <w:tc>
          <w:tcPr>
            <w:tcW w:w="964" w:type="dxa"/>
            <w:vAlign w:val="center"/>
          </w:tcPr>
          <w:p>
            <w:pPr>
              <w:pStyle w:val="0"/>
              <w:jc w:val="center"/>
            </w:pPr>
            <w:r>
              <w:rPr>
                <w:sz w:val="20"/>
              </w:rPr>
              <w:t xml:space="preserve">3.45</w:t>
            </w:r>
          </w:p>
        </w:tc>
        <w:tc>
          <w:tcPr>
            <w:tcW w:w="955" w:type="dxa"/>
            <w:vAlign w:val="center"/>
          </w:tcPr>
          <w:p>
            <w:pPr>
              <w:pStyle w:val="0"/>
              <w:jc w:val="center"/>
            </w:pPr>
            <w:r>
              <w:rPr>
                <w:sz w:val="20"/>
              </w:rPr>
              <w:t xml:space="preserve">14.21 - 14.24</w:t>
            </w:r>
          </w:p>
        </w:tc>
        <w:tc>
          <w:tcPr>
            <w:tcW w:w="964" w:type="dxa"/>
            <w:vAlign w:val="center"/>
          </w:tcPr>
          <w:p>
            <w:pPr>
              <w:pStyle w:val="0"/>
              <w:jc w:val="center"/>
            </w:pPr>
            <w:r>
              <w:rPr>
                <w:sz w:val="20"/>
              </w:rPr>
              <w:t xml:space="preserve">22.00 - 22.14</w:t>
            </w:r>
          </w:p>
        </w:tc>
        <w:tc>
          <w:tcPr>
            <w:tcW w:w="984" w:type="dxa"/>
            <w:vAlign w:val="center"/>
          </w:tcPr>
          <w:p>
            <w:pPr>
              <w:pStyle w:val="0"/>
              <w:jc w:val="center"/>
            </w:pPr>
            <w:r>
              <w:rPr>
                <w:sz w:val="20"/>
              </w:rPr>
              <w:t xml:space="preserve">1.38 - 1.39</w:t>
            </w:r>
          </w:p>
        </w:tc>
      </w:tr>
      <w:tr>
        <w:tc>
          <w:tcPr>
            <w:tcW w:w="576" w:type="dxa"/>
            <w:vAlign w:val="center"/>
          </w:tcPr>
          <w:p>
            <w:pPr>
              <w:pStyle w:val="0"/>
              <w:jc w:val="center"/>
            </w:pPr>
            <w:r>
              <w:rPr>
                <w:sz w:val="20"/>
              </w:rPr>
              <w:t xml:space="preserve">89</w:t>
            </w:r>
          </w:p>
        </w:tc>
        <w:tc>
          <w:tcPr>
            <w:tcW w:w="1361" w:type="dxa"/>
            <w:vAlign w:val="center"/>
          </w:tcPr>
          <w:p>
            <w:pPr>
              <w:pStyle w:val="0"/>
              <w:jc w:val="center"/>
            </w:pPr>
            <w:r>
              <w:rPr>
                <w:sz w:val="20"/>
              </w:rPr>
              <w:t xml:space="preserve">33</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27.6</w:t>
            </w:r>
          </w:p>
        </w:tc>
        <w:tc>
          <w:tcPr>
            <w:tcW w:w="964" w:type="dxa"/>
            <w:vAlign w:val="center"/>
          </w:tcPr>
          <w:p>
            <w:pPr>
              <w:pStyle w:val="0"/>
              <w:jc w:val="center"/>
            </w:pPr>
            <w:r>
              <w:rPr>
                <w:sz w:val="20"/>
              </w:rPr>
              <w:t xml:space="preserve">3.46</w:t>
            </w:r>
          </w:p>
        </w:tc>
        <w:tc>
          <w:tcPr>
            <w:tcW w:w="955" w:type="dxa"/>
            <w:vAlign w:val="center"/>
          </w:tcPr>
          <w:p>
            <w:pPr>
              <w:pStyle w:val="0"/>
              <w:jc w:val="center"/>
            </w:pPr>
            <w:r>
              <w:rPr>
                <w:sz w:val="20"/>
              </w:rPr>
              <w:t xml:space="preserve">14.25</w:t>
            </w:r>
          </w:p>
        </w:tc>
        <w:tc>
          <w:tcPr>
            <w:tcW w:w="964" w:type="dxa"/>
            <w:vAlign w:val="center"/>
          </w:tcPr>
          <w:p>
            <w:pPr>
              <w:pStyle w:val="0"/>
              <w:jc w:val="center"/>
            </w:pPr>
            <w:r>
              <w:rPr>
                <w:sz w:val="20"/>
              </w:rPr>
              <w:t xml:space="preserve">22.15 - 22.29</w:t>
            </w:r>
          </w:p>
        </w:tc>
        <w:tc>
          <w:tcPr>
            <w:tcW w:w="984" w:type="dxa"/>
            <w:vAlign w:val="center"/>
          </w:tcPr>
          <w:p>
            <w:pPr>
              <w:pStyle w:val="0"/>
              <w:jc w:val="center"/>
            </w:pPr>
            <w:r>
              <w:rPr>
                <w:sz w:val="20"/>
              </w:rPr>
              <w:t xml:space="preserve">1.40</w:t>
            </w:r>
          </w:p>
        </w:tc>
      </w:tr>
      <w:tr>
        <w:tc>
          <w:tcPr>
            <w:tcW w:w="576" w:type="dxa"/>
            <w:vAlign w:val="center"/>
          </w:tcPr>
          <w:p>
            <w:pPr>
              <w:pStyle w:val="0"/>
              <w:jc w:val="center"/>
            </w:pPr>
            <w:r>
              <w:rPr>
                <w:sz w:val="20"/>
              </w:rPr>
              <w:t xml:space="preserve">88</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44</w:t>
            </w:r>
          </w:p>
        </w:tc>
        <w:tc>
          <w:tcPr>
            <w:tcW w:w="1304" w:type="dxa"/>
            <w:vAlign w:val="center"/>
          </w:tcPr>
          <w:p>
            <w:pPr>
              <w:pStyle w:val="0"/>
              <w:jc w:val="center"/>
            </w:pPr>
            <w:r>
              <w:rPr>
                <w:sz w:val="20"/>
              </w:rPr>
              <w:t xml:space="preserve">27.7</w:t>
            </w:r>
          </w:p>
        </w:tc>
        <w:tc>
          <w:tcPr>
            <w:tcW w:w="964" w:type="dxa"/>
            <w:vAlign w:val="center"/>
          </w:tcPr>
          <w:p>
            <w:pPr>
              <w:pStyle w:val="0"/>
              <w:jc w:val="center"/>
            </w:pPr>
            <w:r>
              <w:rPr>
                <w:sz w:val="20"/>
              </w:rPr>
              <w:t xml:space="preserve">3.47</w:t>
            </w:r>
          </w:p>
        </w:tc>
        <w:tc>
          <w:tcPr>
            <w:tcW w:w="955" w:type="dxa"/>
            <w:vAlign w:val="center"/>
          </w:tcPr>
          <w:p>
            <w:pPr>
              <w:pStyle w:val="0"/>
              <w:jc w:val="center"/>
            </w:pPr>
            <w:r>
              <w:rPr>
                <w:sz w:val="20"/>
              </w:rPr>
              <w:t xml:space="preserve">14.26 - 14.29</w:t>
            </w:r>
          </w:p>
        </w:tc>
        <w:tc>
          <w:tcPr>
            <w:tcW w:w="964" w:type="dxa"/>
            <w:vAlign w:val="center"/>
          </w:tcPr>
          <w:p>
            <w:pPr>
              <w:pStyle w:val="0"/>
              <w:jc w:val="center"/>
            </w:pPr>
            <w:r>
              <w:rPr>
                <w:sz w:val="20"/>
              </w:rPr>
              <w:t xml:space="preserve">22.30 - 22.44</w:t>
            </w:r>
          </w:p>
        </w:tc>
        <w:tc>
          <w:tcPr>
            <w:tcW w:w="984" w:type="dxa"/>
            <w:vAlign w:val="center"/>
          </w:tcPr>
          <w:p>
            <w:pPr>
              <w:pStyle w:val="0"/>
              <w:jc w:val="center"/>
            </w:pPr>
            <w:r>
              <w:rPr>
                <w:sz w:val="20"/>
              </w:rPr>
              <w:t xml:space="preserve">1.41</w:t>
            </w:r>
          </w:p>
        </w:tc>
      </w:tr>
      <w:tr>
        <w:tc>
          <w:tcPr>
            <w:tcW w:w="576" w:type="dxa"/>
            <w:vAlign w:val="center"/>
          </w:tcPr>
          <w:p>
            <w:pPr>
              <w:pStyle w:val="0"/>
              <w:jc w:val="center"/>
            </w:pPr>
            <w:r>
              <w:rPr>
                <w:sz w:val="20"/>
              </w:rPr>
              <w:t xml:space="preserve">87</w:t>
            </w:r>
          </w:p>
        </w:tc>
        <w:tc>
          <w:tcPr>
            <w:tcW w:w="1361" w:type="dxa"/>
            <w:vAlign w:val="center"/>
          </w:tcPr>
          <w:p>
            <w:pPr>
              <w:pStyle w:val="0"/>
              <w:jc w:val="center"/>
            </w:pPr>
            <w:r>
              <w:rPr>
                <w:sz w:val="20"/>
              </w:rPr>
              <w:t xml:space="preserve">32</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27.8</w:t>
            </w:r>
          </w:p>
        </w:tc>
        <w:tc>
          <w:tcPr>
            <w:tcW w:w="964" w:type="dxa"/>
            <w:vAlign w:val="center"/>
          </w:tcPr>
          <w:p>
            <w:pPr>
              <w:pStyle w:val="0"/>
              <w:jc w:val="center"/>
            </w:pPr>
            <w:r>
              <w:rPr>
                <w:sz w:val="20"/>
              </w:rPr>
              <w:t xml:space="preserve">3.48</w:t>
            </w:r>
          </w:p>
        </w:tc>
        <w:tc>
          <w:tcPr>
            <w:tcW w:w="955" w:type="dxa"/>
            <w:vAlign w:val="center"/>
          </w:tcPr>
          <w:p>
            <w:pPr>
              <w:pStyle w:val="0"/>
              <w:jc w:val="center"/>
            </w:pPr>
            <w:r>
              <w:rPr>
                <w:sz w:val="20"/>
              </w:rPr>
              <w:t xml:space="preserve">14.30</w:t>
            </w:r>
          </w:p>
        </w:tc>
        <w:tc>
          <w:tcPr>
            <w:tcW w:w="964" w:type="dxa"/>
            <w:vAlign w:val="center"/>
          </w:tcPr>
          <w:p>
            <w:pPr>
              <w:pStyle w:val="0"/>
              <w:jc w:val="center"/>
            </w:pPr>
            <w:r>
              <w:rPr>
                <w:sz w:val="20"/>
              </w:rPr>
              <w:t xml:space="preserve">22.45 - 22.59</w:t>
            </w:r>
          </w:p>
        </w:tc>
        <w:tc>
          <w:tcPr>
            <w:tcW w:w="984" w:type="dxa"/>
            <w:vAlign w:val="center"/>
          </w:tcPr>
          <w:p>
            <w:pPr>
              <w:pStyle w:val="0"/>
              <w:jc w:val="center"/>
            </w:pPr>
            <w:r>
              <w:rPr>
                <w:sz w:val="20"/>
              </w:rPr>
              <w:t xml:space="preserve">1.42</w:t>
            </w:r>
          </w:p>
        </w:tc>
      </w:tr>
      <w:tr>
        <w:tc>
          <w:tcPr>
            <w:tcW w:w="576" w:type="dxa"/>
            <w:vAlign w:val="center"/>
          </w:tcPr>
          <w:p>
            <w:pPr>
              <w:pStyle w:val="0"/>
              <w:jc w:val="center"/>
            </w:pPr>
            <w:r>
              <w:rPr>
                <w:sz w:val="20"/>
              </w:rPr>
              <w:t xml:space="preserve">86</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43</w:t>
            </w:r>
          </w:p>
        </w:tc>
        <w:tc>
          <w:tcPr>
            <w:tcW w:w="1304" w:type="dxa"/>
            <w:vAlign w:val="center"/>
          </w:tcPr>
          <w:p>
            <w:pPr>
              <w:pStyle w:val="0"/>
              <w:jc w:val="center"/>
            </w:pPr>
            <w:r>
              <w:rPr>
                <w:sz w:val="20"/>
              </w:rPr>
              <w:t xml:space="preserve">27.9</w:t>
            </w:r>
          </w:p>
        </w:tc>
        <w:tc>
          <w:tcPr>
            <w:tcW w:w="964" w:type="dxa"/>
            <w:vAlign w:val="center"/>
          </w:tcPr>
          <w:p>
            <w:pPr>
              <w:pStyle w:val="0"/>
              <w:jc w:val="center"/>
            </w:pPr>
            <w:r>
              <w:rPr>
                <w:sz w:val="20"/>
              </w:rPr>
              <w:t xml:space="preserve">3.49</w:t>
            </w:r>
          </w:p>
        </w:tc>
        <w:tc>
          <w:tcPr>
            <w:tcW w:w="955" w:type="dxa"/>
            <w:vAlign w:val="center"/>
          </w:tcPr>
          <w:p>
            <w:pPr>
              <w:pStyle w:val="0"/>
              <w:jc w:val="center"/>
            </w:pPr>
            <w:r>
              <w:rPr>
                <w:sz w:val="20"/>
              </w:rPr>
              <w:t xml:space="preserve">14.31 - 14.34</w:t>
            </w:r>
          </w:p>
        </w:tc>
        <w:tc>
          <w:tcPr>
            <w:tcW w:w="964" w:type="dxa"/>
            <w:vAlign w:val="center"/>
          </w:tcPr>
          <w:p>
            <w:pPr>
              <w:pStyle w:val="0"/>
              <w:jc w:val="center"/>
            </w:pPr>
            <w:r>
              <w:rPr>
                <w:sz w:val="20"/>
              </w:rPr>
              <w:t xml:space="preserve">23.00 - 23.14</w:t>
            </w:r>
          </w:p>
        </w:tc>
        <w:tc>
          <w:tcPr>
            <w:tcW w:w="984" w:type="dxa"/>
            <w:vAlign w:val="center"/>
          </w:tcPr>
          <w:p>
            <w:pPr>
              <w:pStyle w:val="0"/>
              <w:jc w:val="center"/>
            </w:pPr>
            <w:r>
              <w:rPr>
                <w:sz w:val="20"/>
              </w:rPr>
              <w:t xml:space="preserve">1.43 - 1.44</w:t>
            </w:r>
          </w:p>
        </w:tc>
      </w:tr>
      <w:tr>
        <w:tc>
          <w:tcPr>
            <w:tcW w:w="576" w:type="dxa"/>
            <w:vAlign w:val="center"/>
          </w:tcPr>
          <w:p>
            <w:pPr>
              <w:pStyle w:val="0"/>
              <w:jc w:val="center"/>
            </w:pPr>
            <w:r>
              <w:rPr>
                <w:sz w:val="20"/>
              </w:rPr>
              <w:t xml:space="preserve">85</w:t>
            </w:r>
          </w:p>
        </w:tc>
        <w:tc>
          <w:tcPr>
            <w:tcW w:w="1361" w:type="dxa"/>
            <w:vAlign w:val="center"/>
          </w:tcPr>
          <w:p>
            <w:pPr>
              <w:pStyle w:val="0"/>
              <w:jc w:val="center"/>
            </w:pPr>
            <w:r>
              <w:rPr>
                <w:sz w:val="20"/>
              </w:rPr>
              <w:t xml:space="preserve">31</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28.0</w:t>
            </w:r>
          </w:p>
        </w:tc>
        <w:tc>
          <w:tcPr>
            <w:tcW w:w="964" w:type="dxa"/>
            <w:vAlign w:val="center"/>
          </w:tcPr>
          <w:p>
            <w:pPr>
              <w:pStyle w:val="0"/>
              <w:jc w:val="center"/>
            </w:pPr>
            <w:r>
              <w:rPr>
                <w:sz w:val="20"/>
              </w:rPr>
              <w:t xml:space="preserve">3.50</w:t>
            </w:r>
          </w:p>
        </w:tc>
        <w:tc>
          <w:tcPr>
            <w:tcW w:w="955" w:type="dxa"/>
            <w:vAlign w:val="center"/>
          </w:tcPr>
          <w:p>
            <w:pPr>
              <w:pStyle w:val="0"/>
              <w:jc w:val="center"/>
            </w:pPr>
            <w:r>
              <w:rPr>
                <w:sz w:val="20"/>
              </w:rPr>
              <w:t xml:space="preserve">14.35</w:t>
            </w:r>
          </w:p>
        </w:tc>
        <w:tc>
          <w:tcPr>
            <w:tcW w:w="964" w:type="dxa"/>
            <w:vAlign w:val="center"/>
          </w:tcPr>
          <w:p>
            <w:pPr>
              <w:pStyle w:val="0"/>
              <w:jc w:val="center"/>
            </w:pPr>
            <w:r>
              <w:rPr>
                <w:sz w:val="20"/>
              </w:rPr>
              <w:t xml:space="preserve">23.15 - 23.29</w:t>
            </w:r>
          </w:p>
        </w:tc>
        <w:tc>
          <w:tcPr>
            <w:tcW w:w="984" w:type="dxa"/>
            <w:vAlign w:val="center"/>
          </w:tcPr>
          <w:p>
            <w:pPr>
              <w:pStyle w:val="0"/>
              <w:jc w:val="center"/>
            </w:pPr>
            <w:r>
              <w:rPr>
                <w:sz w:val="20"/>
              </w:rPr>
              <w:t xml:space="preserve">1.45</w:t>
            </w:r>
          </w:p>
        </w:tc>
      </w:tr>
      <w:tr>
        <w:tc>
          <w:tcPr>
            <w:tcW w:w="576" w:type="dxa"/>
            <w:vAlign w:val="center"/>
          </w:tcPr>
          <w:p>
            <w:pPr>
              <w:pStyle w:val="0"/>
              <w:jc w:val="center"/>
            </w:pPr>
            <w:r>
              <w:rPr>
                <w:sz w:val="20"/>
              </w:rPr>
              <w:t xml:space="preserve">84</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42</w:t>
            </w:r>
          </w:p>
        </w:tc>
        <w:tc>
          <w:tcPr>
            <w:tcW w:w="1304" w:type="dxa"/>
            <w:vAlign w:val="center"/>
          </w:tcPr>
          <w:p>
            <w:pPr>
              <w:pStyle w:val="0"/>
              <w:jc w:val="center"/>
            </w:pPr>
            <w:r>
              <w:rPr>
                <w:sz w:val="20"/>
              </w:rPr>
              <w:t xml:space="preserve">28.1</w:t>
            </w:r>
          </w:p>
        </w:tc>
        <w:tc>
          <w:tcPr>
            <w:tcW w:w="964" w:type="dxa"/>
            <w:vAlign w:val="center"/>
          </w:tcPr>
          <w:p>
            <w:pPr>
              <w:pStyle w:val="0"/>
              <w:jc w:val="center"/>
            </w:pPr>
            <w:r>
              <w:rPr>
                <w:sz w:val="20"/>
              </w:rPr>
              <w:t xml:space="preserve">3.51</w:t>
            </w:r>
          </w:p>
        </w:tc>
        <w:tc>
          <w:tcPr>
            <w:tcW w:w="955" w:type="dxa"/>
            <w:vAlign w:val="center"/>
          </w:tcPr>
          <w:p>
            <w:pPr>
              <w:pStyle w:val="0"/>
              <w:jc w:val="center"/>
            </w:pPr>
            <w:r>
              <w:rPr>
                <w:sz w:val="20"/>
              </w:rPr>
              <w:t xml:space="preserve">14.36 - 14.39</w:t>
            </w:r>
          </w:p>
        </w:tc>
        <w:tc>
          <w:tcPr>
            <w:tcW w:w="964" w:type="dxa"/>
            <w:vAlign w:val="center"/>
          </w:tcPr>
          <w:p>
            <w:pPr>
              <w:pStyle w:val="0"/>
              <w:jc w:val="center"/>
            </w:pPr>
            <w:r>
              <w:rPr>
                <w:sz w:val="20"/>
              </w:rPr>
              <w:t xml:space="preserve">23.30 - 23.44</w:t>
            </w:r>
          </w:p>
        </w:tc>
        <w:tc>
          <w:tcPr>
            <w:tcW w:w="984" w:type="dxa"/>
            <w:vAlign w:val="center"/>
          </w:tcPr>
          <w:p>
            <w:pPr>
              <w:pStyle w:val="0"/>
              <w:jc w:val="center"/>
            </w:pPr>
            <w:r>
              <w:rPr>
                <w:sz w:val="20"/>
              </w:rPr>
              <w:t xml:space="preserve">1.46</w:t>
            </w:r>
          </w:p>
        </w:tc>
      </w:tr>
      <w:tr>
        <w:tc>
          <w:tcPr>
            <w:tcW w:w="576" w:type="dxa"/>
            <w:vAlign w:val="center"/>
          </w:tcPr>
          <w:p>
            <w:pPr>
              <w:pStyle w:val="0"/>
              <w:jc w:val="center"/>
            </w:pPr>
            <w:r>
              <w:rPr>
                <w:sz w:val="20"/>
              </w:rPr>
              <w:t xml:space="preserve">83</w:t>
            </w:r>
          </w:p>
        </w:tc>
        <w:tc>
          <w:tcPr>
            <w:tcW w:w="1361" w:type="dxa"/>
            <w:vAlign w:val="center"/>
          </w:tcPr>
          <w:p>
            <w:pPr>
              <w:pStyle w:val="0"/>
              <w:jc w:val="center"/>
            </w:pPr>
            <w:r>
              <w:rPr>
                <w:sz w:val="20"/>
              </w:rPr>
              <w:t xml:space="preserve">30</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28.2</w:t>
            </w:r>
          </w:p>
        </w:tc>
        <w:tc>
          <w:tcPr>
            <w:tcW w:w="964" w:type="dxa"/>
            <w:vAlign w:val="center"/>
          </w:tcPr>
          <w:p>
            <w:pPr>
              <w:pStyle w:val="0"/>
              <w:jc w:val="center"/>
            </w:pPr>
            <w:r>
              <w:rPr>
                <w:sz w:val="20"/>
              </w:rPr>
              <w:t xml:space="preserve">3.52</w:t>
            </w:r>
          </w:p>
        </w:tc>
        <w:tc>
          <w:tcPr>
            <w:tcW w:w="955" w:type="dxa"/>
            <w:vAlign w:val="center"/>
          </w:tcPr>
          <w:p>
            <w:pPr>
              <w:pStyle w:val="0"/>
              <w:jc w:val="center"/>
            </w:pPr>
            <w:r>
              <w:rPr>
                <w:sz w:val="20"/>
              </w:rPr>
              <w:t xml:space="preserve">14.40</w:t>
            </w:r>
          </w:p>
        </w:tc>
        <w:tc>
          <w:tcPr>
            <w:tcW w:w="964" w:type="dxa"/>
            <w:vAlign w:val="center"/>
          </w:tcPr>
          <w:p>
            <w:pPr>
              <w:pStyle w:val="0"/>
              <w:jc w:val="center"/>
            </w:pPr>
            <w:r>
              <w:rPr>
                <w:sz w:val="20"/>
              </w:rPr>
              <w:t xml:space="preserve">23.45 - 23.59</w:t>
            </w:r>
          </w:p>
        </w:tc>
        <w:tc>
          <w:tcPr>
            <w:tcW w:w="984" w:type="dxa"/>
            <w:vAlign w:val="center"/>
          </w:tcPr>
          <w:p>
            <w:pPr>
              <w:pStyle w:val="0"/>
              <w:jc w:val="center"/>
            </w:pPr>
            <w:r>
              <w:rPr>
                <w:sz w:val="20"/>
              </w:rPr>
              <w:t xml:space="preserve">1.47</w:t>
            </w:r>
          </w:p>
        </w:tc>
      </w:tr>
      <w:tr>
        <w:tc>
          <w:tcPr>
            <w:tcW w:w="576" w:type="dxa"/>
            <w:vAlign w:val="center"/>
          </w:tcPr>
          <w:p>
            <w:pPr>
              <w:pStyle w:val="0"/>
              <w:jc w:val="center"/>
            </w:pPr>
            <w:r>
              <w:rPr>
                <w:sz w:val="20"/>
              </w:rPr>
              <w:t xml:space="preserve">82</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41</w:t>
            </w:r>
          </w:p>
        </w:tc>
        <w:tc>
          <w:tcPr>
            <w:tcW w:w="1304" w:type="dxa"/>
            <w:vAlign w:val="center"/>
          </w:tcPr>
          <w:p>
            <w:pPr>
              <w:pStyle w:val="0"/>
              <w:jc w:val="center"/>
            </w:pPr>
            <w:r>
              <w:rPr>
                <w:sz w:val="20"/>
              </w:rPr>
              <w:t xml:space="preserve">28.3</w:t>
            </w:r>
          </w:p>
        </w:tc>
        <w:tc>
          <w:tcPr>
            <w:tcW w:w="964" w:type="dxa"/>
            <w:vAlign w:val="center"/>
          </w:tcPr>
          <w:p>
            <w:pPr>
              <w:pStyle w:val="0"/>
              <w:jc w:val="center"/>
            </w:pPr>
            <w:r>
              <w:rPr>
                <w:sz w:val="20"/>
              </w:rPr>
              <w:t xml:space="preserve">3.53</w:t>
            </w:r>
          </w:p>
        </w:tc>
        <w:tc>
          <w:tcPr>
            <w:tcW w:w="955" w:type="dxa"/>
            <w:vAlign w:val="center"/>
          </w:tcPr>
          <w:p>
            <w:pPr>
              <w:pStyle w:val="0"/>
              <w:jc w:val="center"/>
            </w:pPr>
            <w:r>
              <w:rPr>
                <w:sz w:val="20"/>
              </w:rPr>
              <w:t xml:space="preserve">14.41 - 14.44</w:t>
            </w:r>
          </w:p>
        </w:tc>
        <w:tc>
          <w:tcPr>
            <w:tcW w:w="964" w:type="dxa"/>
            <w:vAlign w:val="center"/>
          </w:tcPr>
          <w:p>
            <w:pPr>
              <w:pStyle w:val="0"/>
              <w:jc w:val="center"/>
            </w:pPr>
            <w:r>
              <w:rPr>
                <w:sz w:val="20"/>
              </w:rPr>
              <w:t xml:space="preserve">24.00 - 24.14</w:t>
            </w:r>
          </w:p>
        </w:tc>
        <w:tc>
          <w:tcPr>
            <w:tcW w:w="984" w:type="dxa"/>
            <w:vAlign w:val="center"/>
          </w:tcPr>
          <w:p>
            <w:pPr>
              <w:pStyle w:val="0"/>
              <w:jc w:val="center"/>
            </w:pPr>
            <w:r>
              <w:rPr>
                <w:sz w:val="20"/>
              </w:rPr>
              <w:t xml:space="preserve">1.48 - 1.49</w:t>
            </w:r>
          </w:p>
        </w:tc>
      </w:tr>
      <w:tr>
        <w:tc>
          <w:tcPr>
            <w:tcW w:w="576" w:type="dxa"/>
            <w:vAlign w:val="center"/>
          </w:tcPr>
          <w:p>
            <w:pPr>
              <w:pStyle w:val="0"/>
              <w:jc w:val="center"/>
            </w:pPr>
            <w:r>
              <w:rPr>
                <w:sz w:val="20"/>
              </w:rPr>
              <w:t xml:space="preserve">81</w:t>
            </w:r>
          </w:p>
        </w:tc>
        <w:tc>
          <w:tcPr>
            <w:tcW w:w="1361" w:type="dxa"/>
            <w:vAlign w:val="center"/>
          </w:tcPr>
          <w:p>
            <w:pPr>
              <w:pStyle w:val="0"/>
              <w:jc w:val="center"/>
            </w:pPr>
            <w:r>
              <w:rPr>
                <w:sz w:val="20"/>
              </w:rPr>
              <w:t xml:space="preserve">29</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28.4</w:t>
            </w:r>
          </w:p>
        </w:tc>
        <w:tc>
          <w:tcPr>
            <w:tcW w:w="964" w:type="dxa"/>
            <w:vAlign w:val="center"/>
          </w:tcPr>
          <w:p>
            <w:pPr>
              <w:pStyle w:val="0"/>
              <w:jc w:val="center"/>
            </w:pPr>
            <w:r>
              <w:rPr>
                <w:sz w:val="20"/>
              </w:rPr>
              <w:t xml:space="preserve">3.54</w:t>
            </w:r>
          </w:p>
        </w:tc>
        <w:tc>
          <w:tcPr>
            <w:tcW w:w="955" w:type="dxa"/>
            <w:vAlign w:val="center"/>
          </w:tcPr>
          <w:p>
            <w:pPr>
              <w:pStyle w:val="0"/>
              <w:jc w:val="center"/>
            </w:pPr>
            <w:r>
              <w:rPr>
                <w:sz w:val="20"/>
              </w:rPr>
              <w:t xml:space="preserve">14.45</w:t>
            </w:r>
          </w:p>
        </w:tc>
        <w:tc>
          <w:tcPr>
            <w:tcW w:w="964" w:type="dxa"/>
            <w:vAlign w:val="center"/>
          </w:tcPr>
          <w:p>
            <w:pPr>
              <w:pStyle w:val="0"/>
              <w:jc w:val="center"/>
            </w:pPr>
            <w:r>
              <w:rPr>
                <w:sz w:val="20"/>
              </w:rPr>
              <w:t xml:space="preserve">24.15 - 24.29</w:t>
            </w:r>
          </w:p>
        </w:tc>
        <w:tc>
          <w:tcPr>
            <w:tcW w:w="984" w:type="dxa"/>
            <w:vAlign w:val="center"/>
          </w:tcPr>
          <w:p>
            <w:pPr>
              <w:pStyle w:val="0"/>
              <w:jc w:val="center"/>
            </w:pPr>
            <w:r>
              <w:rPr>
                <w:sz w:val="20"/>
              </w:rPr>
              <w:t xml:space="preserve">1.50</w:t>
            </w:r>
          </w:p>
        </w:tc>
      </w:tr>
      <w:tr>
        <w:tc>
          <w:tcPr>
            <w:tcW w:w="576" w:type="dxa"/>
            <w:vAlign w:val="center"/>
          </w:tcPr>
          <w:p>
            <w:pPr>
              <w:pStyle w:val="0"/>
              <w:jc w:val="center"/>
            </w:pPr>
            <w:r>
              <w:rPr>
                <w:sz w:val="20"/>
              </w:rPr>
              <w:t xml:space="preserve">80</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40</w:t>
            </w:r>
          </w:p>
        </w:tc>
        <w:tc>
          <w:tcPr>
            <w:tcW w:w="1304" w:type="dxa"/>
            <w:vAlign w:val="center"/>
          </w:tcPr>
          <w:p>
            <w:pPr>
              <w:pStyle w:val="0"/>
              <w:jc w:val="center"/>
            </w:pPr>
            <w:r>
              <w:rPr>
                <w:sz w:val="20"/>
              </w:rPr>
              <w:t xml:space="preserve">28.5</w:t>
            </w:r>
          </w:p>
        </w:tc>
        <w:tc>
          <w:tcPr>
            <w:tcW w:w="964" w:type="dxa"/>
            <w:vAlign w:val="center"/>
          </w:tcPr>
          <w:p>
            <w:pPr>
              <w:pStyle w:val="0"/>
              <w:jc w:val="center"/>
            </w:pPr>
            <w:r>
              <w:rPr>
                <w:sz w:val="20"/>
              </w:rPr>
              <w:t xml:space="preserve">3.55</w:t>
            </w:r>
          </w:p>
        </w:tc>
        <w:tc>
          <w:tcPr>
            <w:tcW w:w="955" w:type="dxa"/>
            <w:vAlign w:val="center"/>
          </w:tcPr>
          <w:p>
            <w:pPr>
              <w:pStyle w:val="0"/>
              <w:jc w:val="center"/>
            </w:pPr>
            <w:r>
              <w:rPr>
                <w:sz w:val="20"/>
              </w:rPr>
              <w:t xml:space="preserve">14.46 - 14.49</w:t>
            </w:r>
          </w:p>
        </w:tc>
        <w:tc>
          <w:tcPr>
            <w:tcW w:w="964" w:type="dxa"/>
            <w:vAlign w:val="center"/>
          </w:tcPr>
          <w:p>
            <w:pPr>
              <w:pStyle w:val="0"/>
              <w:jc w:val="center"/>
            </w:pPr>
            <w:r>
              <w:rPr>
                <w:sz w:val="20"/>
              </w:rPr>
              <w:t xml:space="preserve">24.30 - 24.44</w:t>
            </w:r>
          </w:p>
        </w:tc>
        <w:tc>
          <w:tcPr>
            <w:tcW w:w="984" w:type="dxa"/>
            <w:vAlign w:val="center"/>
          </w:tcPr>
          <w:p>
            <w:pPr>
              <w:pStyle w:val="0"/>
              <w:jc w:val="center"/>
            </w:pPr>
            <w:r>
              <w:rPr>
                <w:sz w:val="20"/>
              </w:rPr>
              <w:t xml:space="preserve">1.51</w:t>
            </w:r>
          </w:p>
        </w:tc>
      </w:tr>
      <w:tr>
        <w:tc>
          <w:tcPr>
            <w:tcW w:w="576" w:type="dxa"/>
            <w:vAlign w:val="center"/>
          </w:tcPr>
          <w:p>
            <w:pPr>
              <w:pStyle w:val="0"/>
              <w:jc w:val="center"/>
            </w:pPr>
            <w:r>
              <w:rPr>
                <w:sz w:val="20"/>
              </w:rPr>
              <w:t xml:space="preserve">79</w:t>
            </w:r>
          </w:p>
        </w:tc>
        <w:tc>
          <w:tcPr>
            <w:tcW w:w="1361" w:type="dxa"/>
            <w:vAlign w:val="center"/>
          </w:tcPr>
          <w:p>
            <w:pPr>
              <w:pStyle w:val="0"/>
              <w:jc w:val="center"/>
            </w:pPr>
            <w:r>
              <w:rPr>
                <w:sz w:val="20"/>
              </w:rPr>
              <w:t xml:space="preserve">28</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28.6</w:t>
            </w:r>
          </w:p>
        </w:tc>
        <w:tc>
          <w:tcPr>
            <w:tcW w:w="964" w:type="dxa"/>
            <w:vAlign w:val="center"/>
          </w:tcPr>
          <w:p>
            <w:pPr>
              <w:pStyle w:val="0"/>
              <w:jc w:val="center"/>
            </w:pPr>
            <w:r>
              <w:rPr>
                <w:sz w:val="20"/>
              </w:rPr>
              <w:t xml:space="preserve">3.56</w:t>
            </w:r>
          </w:p>
        </w:tc>
        <w:tc>
          <w:tcPr>
            <w:tcW w:w="955" w:type="dxa"/>
            <w:vAlign w:val="center"/>
          </w:tcPr>
          <w:p>
            <w:pPr>
              <w:pStyle w:val="0"/>
              <w:jc w:val="center"/>
            </w:pPr>
            <w:r>
              <w:rPr>
                <w:sz w:val="20"/>
              </w:rPr>
              <w:t xml:space="preserve">14.50</w:t>
            </w:r>
          </w:p>
        </w:tc>
        <w:tc>
          <w:tcPr>
            <w:tcW w:w="964" w:type="dxa"/>
            <w:vAlign w:val="center"/>
          </w:tcPr>
          <w:p>
            <w:pPr>
              <w:pStyle w:val="0"/>
              <w:jc w:val="center"/>
            </w:pPr>
            <w:r>
              <w:rPr>
                <w:sz w:val="20"/>
              </w:rPr>
              <w:t xml:space="preserve">24.45 - 24.59</w:t>
            </w:r>
          </w:p>
        </w:tc>
        <w:tc>
          <w:tcPr>
            <w:tcW w:w="984" w:type="dxa"/>
            <w:vAlign w:val="center"/>
          </w:tcPr>
          <w:p>
            <w:pPr>
              <w:pStyle w:val="0"/>
              <w:jc w:val="center"/>
            </w:pPr>
            <w:r>
              <w:rPr>
                <w:sz w:val="20"/>
              </w:rPr>
              <w:t xml:space="preserve">1.52</w:t>
            </w:r>
          </w:p>
        </w:tc>
      </w:tr>
      <w:tr>
        <w:tc>
          <w:tcPr>
            <w:tcW w:w="576" w:type="dxa"/>
            <w:vAlign w:val="center"/>
          </w:tcPr>
          <w:p>
            <w:pPr>
              <w:pStyle w:val="0"/>
              <w:jc w:val="center"/>
            </w:pPr>
            <w:r>
              <w:rPr>
                <w:sz w:val="20"/>
              </w:rPr>
              <w:t xml:space="preserve">78</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39</w:t>
            </w:r>
          </w:p>
        </w:tc>
        <w:tc>
          <w:tcPr>
            <w:tcW w:w="1304" w:type="dxa"/>
            <w:vAlign w:val="center"/>
          </w:tcPr>
          <w:p>
            <w:pPr>
              <w:pStyle w:val="0"/>
              <w:jc w:val="center"/>
            </w:pPr>
            <w:r>
              <w:rPr>
                <w:sz w:val="20"/>
              </w:rPr>
              <w:t xml:space="preserve">28.7</w:t>
            </w:r>
          </w:p>
        </w:tc>
        <w:tc>
          <w:tcPr>
            <w:tcW w:w="964" w:type="dxa"/>
            <w:vAlign w:val="center"/>
          </w:tcPr>
          <w:p>
            <w:pPr>
              <w:pStyle w:val="0"/>
              <w:jc w:val="center"/>
            </w:pPr>
            <w:r>
              <w:rPr>
                <w:sz w:val="20"/>
              </w:rPr>
              <w:t xml:space="preserve">3.57</w:t>
            </w:r>
          </w:p>
        </w:tc>
        <w:tc>
          <w:tcPr>
            <w:tcW w:w="955" w:type="dxa"/>
            <w:vAlign w:val="center"/>
          </w:tcPr>
          <w:p>
            <w:pPr>
              <w:pStyle w:val="0"/>
              <w:jc w:val="center"/>
            </w:pPr>
            <w:r>
              <w:rPr>
                <w:sz w:val="20"/>
              </w:rPr>
              <w:t xml:space="preserve">14.51 - 14.54</w:t>
            </w:r>
          </w:p>
        </w:tc>
        <w:tc>
          <w:tcPr>
            <w:tcW w:w="964" w:type="dxa"/>
            <w:vAlign w:val="center"/>
          </w:tcPr>
          <w:p>
            <w:pPr>
              <w:pStyle w:val="0"/>
              <w:jc w:val="center"/>
            </w:pPr>
            <w:r>
              <w:rPr>
                <w:sz w:val="20"/>
              </w:rPr>
              <w:t xml:space="preserve">25.00 - 25.14</w:t>
            </w:r>
          </w:p>
        </w:tc>
        <w:tc>
          <w:tcPr>
            <w:tcW w:w="984" w:type="dxa"/>
            <w:vAlign w:val="center"/>
          </w:tcPr>
          <w:p>
            <w:pPr>
              <w:pStyle w:val="0"/>
              <w:jc w:val="center"/>
            </w:pPr>
            <w:r>
              <w:rPr>
                <w:sz w:val="20"/>
              </w:rPr>
              <w:t xml:space="preserve">1.53 - 1.54</w:t>
            </w:r>
          </w:p>
        </w:tc>
      </w:tr>
      <w:tr>
        <w:tc>
          <w:tcPr>
            <w:tcW w:w="576" w:type="dxa"/>
            <w:vAlign w:val="center"/>
          </w:tcPr>
          <w:p>
            <w:pPr>
              <w:pStyle w:val="0"/>
              <w:jc w:val="center"/>
            </w:pPr>
            <w:r>
              <w:rPr>
                <w:sz w:val="20"/>
              </w:rPr>
              <w:t xml:space="preserve">77</w:t>
            </w:r>
          </w:p>
        </w:tc>
        <w:tc>
          <w:tcPr>
            <w:tcW w:w="1361" w:type="dxa"/>
            <w:vAlign w:val="center"/>
          </w:tcPr>
          <w:p>
            <w:pPr>
              <w:pStyle w:val="0"/>
              <w:jc w:val="center"/>
            </w:pPr>
            <w:r>
              <w:rPr>
                <w:sz w:val="20"/>
              </w:rPr>
              <w:t xml:space="preserve">27</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28.8</w:t>
            </w:r>
          </w:p>
        </w:tc>
        <w:tc>
          <w:tcPr>
            <w:tcW w:w="964" w:type="dxa"/>
            <w:vAlign w:val="center"/>
          </w:tcPr>
          <w:p>
            <w:pPr>
              <w:pStyle w:val="0"/>
              <w:jc w:val="center"/>
            </w:pPr>
            <w:r>
              <w:rPr>
                <w:sz w:val="20"/>
              </w:rPr>
              <w:t xml:space="preserve">3.58</w:t>
            </w:r>
          </w:p>
        </w:tc>
        <w:tc>
          <w:tcPr>
            <w:tcW w:w="955" w:type="dxa"/>
            <w:vAlign w:val="center"/>
          </w:tcPr>
          <w:p>
            <w:pPr>
              <w:pStyle w:val="0"/>
              <w:jc w:val="center"/>
            </w:pPr>
            <w:r>
              <w:rPr>
                <w:sz w:val="20"/>
              </w:rPr>
              <w:t xml:space="preserve">14.55</w:t>
            </w:r>
          </w:p>
        </w:tc>
        <w:tc>
          <w:tcPr>
            <w:tcW w:w="964" w:type="dxa"/>
            <w:vAlign w:val="center"/>
          </w:tcPr>
          <w:p>
            <w:pPr>
              <w:pStyle w:val="0"/>
              <w:jc w:val="center"/>
            </w:pPr>
            <w:r>
              <w:rPr>
                <w:sz w:val="20"/>
              </w:rPr>
              <w:t xml:space="preserve">25.15 - 25.29</w:t>
            </w:r>
          </w:p>
        </w:tc>
        <w:tc>
          <w:tcPr>
            <w:tcW w:w="984" w:type="dxa"/>
            <w:vAlign w:val="center"/>
          </w:tcPr>
          <w:p>
            <w:pPr>
              <w:pStyle w:val="0"/>
              <w:jc w:val="center"/>
            </w:pPr>
            <w:r>
              <w:rPr>
                <w:sz w:val="20"/>
              </w:rPr>
              <w:t xml:space="preserve">1.55</w:t>
            </w:r>
          </w:p>
        </w:tc>
      </w:tr>
      <w:tr>
        <w:tc>
          <w:tcPr>
            <w:tcW w:w="576" w:type="dxa"/>
            <w:vAlign w:val="center"/>
          </w:tcPr>
          <w:p>
            <w:pPr>
              <w:pStyle w:val="0"/>
              <w:jc w:val="center"/>
            </w:pPr>
            <w:r>
              <w:rPr>
                <w:sz w:val="20"/>
              </w:rPr>
              <w:t xml:space="preserve">76</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38</w:t>
            </w:r>
          </w:p>
        </w:tc>
        <w:tc>
          <w:tcPr>
            <w:tcW w:w="1304" w:type="dxa"/>
            <w:vAlign w:val="center"/>
          </w:tcPr>
          <w:p>
            <w:pPr>
              <w:pStyle w:val="0"/>
              <w:jc w:val="center"/>
            </w:pPr>
            <w:r>
              <w:rPr>
                <w:sz w:val="20"/>
              </w:rPr>
              <w:t xml:space="preserve">28.9</w:t>
            </w:r>
          </w:p>
        </w:tc>
        <w:tc>
          <w:tcPr>
            <w:tcW w:w="964" w:type="dxa"/>
            <w:vAlign w:val="center"/>
          </w:tcPr>
          <w:p>
            <w:pPr>
              <w:pStyle w:val="0"/>
              <w:jc w:val="center"/>
            </w:pPr>
            <w:r>
              <w:rPr>
                <w:sz w:val="20"/>
              </w:rPr>
              <w:t xml:space="preserve">3.59</w:t>
            </w:r>
          </w:p>
        </w:tc>
        <w:tc>
          <w:tcPr>
            <w:tcW w:w="955" w:type="dxa"/>
            <w:vAlign w:val="center"/>
          </w:tcPr>
          <w:p>
            <w:pPr>
              <w:pStyle w:val="0"/>
              <w:jc w:val="center"/>
            </w:pPr>
            <w:r>
              <w:rPr>
                <w:sz w:val="20"/>
              </w:rPr>
              <w:t xml:space="preserve">14.56 - 14.59</w:t>
            </w:r>
          </w:p>
        </w:tc>
        <w:tc>
          <w:tcPr>
            <w:tcW w:w="964" w:type="dxa"/>
            <w:vAlign w:val="center"/>
          </w:tcPr>
          <w:p>
            <w:pPr>
              <w:pStyle w:val="0"/>
              <w:jc w:val="center"/>
            </w:pPr>
            <w:r>
              <w:rPr>
                <w:sz w:val="20"/>
              </w:rPr>
              <w:t xml:space="preserve">25.30 - 25.44</w:t>
            </w:r>
          </w:p>
        </w:tc>
        <w:tc>
          <w:tcPr>
            <w:tcW w:w="984" w:type="dxa"/>
            <w:vAlign w:val="center"/>
          </w:tcPr>
          <w:p>
            <w:pPr>
              <w:pStyle w:val="0"/>
              <w:jc w:val="center"/>
            </w:pPr>
            <w:r>
              <w:rPr>
                <w:sz w:val="20"/>
              </w:rPr>
              <w:t xml:space="preserve">1.56 - 1.57</w:t>
            </w:r>
          </w:p>
        </w:tc>
      </w:tr>
      <w:tr>
        <w:tc>
          <w:tcPr>
            <w:tcW w:w="576" w:type="dxa"/>
            <w:vAlign w:val="center"/>
          </w:tcPr>
          <w:p>
            <w:pPr>
              <w:pStyle w:val="0"/>
              <w:jc w:val="center"/>
            </w:pPr>
            <w:r>
              <w:rPr>
                <w:sz w:val="20"/>
              </w:rPr>
              <w:t xml:space="preserve">75</w:t>
            </w:r>
          </w:p>
        </w:tc>
        <w:tc>
          <w:tcPr>
            <w:tcW w:w="1361" w:type="dxa"/>
            <w:vAlign w:val="center"/>
          </w:tcPr>
          <w:p>
            <w:pPr>
              <w:pStyle w:val="0"/>
              <w:jc w:val="center"/>
            </w:pPr>
            <w:r>
              <w:rPr>
                <w:sz w:val="20"/>
              </w:rPr>
              <w:t xml:space="preserve">26</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29.0</w:t>
            </w:r>
          </w:p>
        </w:tc>
        <w:tc>
          <w:tcPr>
            <w:tcW w:w="964" w:type="dxa"/>
            <w:vAlign w:val="center"/>
          </w:tcPr>
          <w:p>
            <w:pPr>
              <w:pStyle w:val="0"/>
              <w:jc w:val="center"/>
            </w:pPr>
            <w:r>
              <w:rPr>
                <w:sz w:val="20"/>
              </w:rPr>
              <w:t xml:space="preserve">4.00</w:t>
            </w:r>
          </w:p>
        </w:tc>
        <w:tc>
          <w:tcPr>
            <w:tcW w:w="955" w:type="dxa"/>
            <w:vAlign w:val="center"/>
          </w:tcPr>
          <w:p>
            <w:pPr>
              <w:pStyle w:val="0"/>
              <w:jc w:val="center"/>
            </w:pPr>
            <w:r>
              <w:rPr>
                <w:sz w:val="20"/>
              </w:rPr>
              <w:t xml:space="preserve">15.00</w:t>
            </w:r>
          </w:p>
        </w:tc>
        <w:tc>
          <w:tcPr>
            <w:tcW w:w="964" w:type="dxa"/>
            <w:vAlign w:val="center"/>
          </w:tcPr>
          <w:p>
            <w:pPr>
              <w:pStyle w:val="0"/>
              <w:jc w:val="center"/>
            </w:pPr>
            <w:r>
              <w:rPr>
                <w:sz w:val="20"/>
              </w:rPr>
              <w:t xml:space="preserve">25.45 - 25.59</w:t>
            </w:r>
          </w:p>
        </w:tc>
        <w:tc>
          <w:tcPr>
            <w:tcW w:w="984" w:type="dxa"/>
            <w:vAlign w:val="center"/>
          </w:tcPr>
          <w:p>
            <w:pPr>
              <w:pStyle w:val="0"/>
              <w:jc w:val="center"/>
            </w:pPr>
            <w:r>
              <w:rPr>
                <w:sz w:val="20"/>
              </w:rPr>
              <w:t xml:space="preserve">1.58 - 1.59</w:t>
            </w:r>
          </w:p>
        </w:tc>
      </w:tr>
      <w:tr>
        <w:tc>
          <w:tcPr>
            <w:tcW w:w="576" w:type="dxa"/>
            <w:vAlign w:val="center"/>
          </w:tcPr>
          <w:p>
            <w:pPr>
              <w:pStyle w:val="0"/>
              <w:jc w:val="center"/>
            </w:pPr>
            <w:r>
              <w:rPr>
                <w:sz w:val="20"/>
              </w:rPr>
              <w:t xml:space="preserve">74</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37</w:t>
            </w:r>
          </w:p>
        </w:tc>
        <w:tc>
          <w:tcPr>
            <w:tcW w:w="1304" w:type="dxa"/>
            <w:vAlign w:val="center"/>
          </w:tcPr>
          <w:p>
            <w:pPr>
              <w:pStyle w:val="0"/>
              <w:jc w:val="center"/>
            </w:pPr>
            <w:r>
              <w:rPr>
                <w:sz w:val="20"/>
              </w:rPr>
              <w:t xml:space="preserve">29.1</w:t>
            </w:r>
          </w:p>
        </w:tc>
        <w:tc>
          <w:tcPr>
            <w:tcW w:w="964" w:type="dxa"/>
            <w:vAlign w:val="center"/>
          </w:tcPr>
          <w:p>
            <w:pPr>
              <w:pStyle w:val="0"/>
              <w:jc w:val="center"/>
            </w:pPr>
            <w:r>
              <w:rPr>
                <w:sz w:val="20"/>
              </w:rPr>
              <w:t xml:space="preserve">4.01</w:t>
            </w:r>
          </w:p>
        </w:tc>
        <w:tc>
          <w:tcPr>
            <w:tcW w:w="955" w:type="dxa"/>
            <w:vAlign w:val="center"/>
          </w:tcPr>
          <w:p>
            <w:pPr>
              <w:pStyle w:val="0"/>
              <w:jc w:val="center"/>
            </w:pPr>
            <w:r>
              <w:rPr>
                <w:sz w:val="20"/>
              </w:rPr>
              <w:t xml:space="preserve">15.01 - 15.04</w:t>
            </w:r>
          </w:p>
        </w:tc>
        <w:tc>
          <w:tcPr>
            <w:tcW w:w="964" w:type="dxa"/>
            <w:vAlign w:val="center"/>
          </w:tcPr>
          <w:p>
            <w:pPr>
              <w:pStyle w:val="0"/>
              <w:jc w:val="center"/>
            </w:pPr>
            <w:r>
              <w:rPr>
                <w:sz w:val="20"/>
              </w:rPr>
              <w:t xml:space="preserve">26.00 - 26.14</w:t>
            </w:r>
          </w:p>
        </w:tc>
        <w:tc>
          <w:tcPr>
            <w:tcW w:w="984" w:type="dxa"/>
            <w:vAlign w:val="center"/>
          </w:tcPr>
          <w:p>
            <w:pPr>
              <w:pStyle w:val="0"/>
              <w:jc w:val="center"/>
            </w:pPr>
            <w:r>
              <w:rPr>
                <w:sz w:val="20"/>
              </w:rPr>
              <w:t xml:space="preserve">2.00</w:t>
            </w:r>
          </w:p>
        </w:tc>
      </w:tr>
      <w:tr>
        <w:tc>
          <w:tcPr>
            <w:tcW w:w="576" w:type="dxa"/>
            <w:vAlign w:val="center"/>
          </w:tcPr>
          <w:p>
            <w:pPr>
              <w:pStyle w:val="0"/>
              <w:jc w:val="center"/>
            </w:pPr>
            <w:r>
              <w:rPr>
                <w:sz w:val="20"/>
              </w:rPr>
              <w:t xml:space="preserve">73</w:t>
            </w:r>
          </w:p>
        </w:tc>
        <w:tc>
          <w:tcPr>
            <w:tcW w:w="1361" w:type="dxa"/>
            <w:vAlign w:val="center"/>
          </w:tcPr>
          <w:p>
            <w:pPr>
              <w:pStyle w:val="0"/>
              <w:jc w:val="center"/>
            </w:pPr>
            <w:r>
              <w:rPr>
                <w:sz w:val="20"/>
              </w:rPr>
              <w:t xml:space="preserve">25</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29.2</w:t>
            </w:r>
          </w:p>
        </w:tc>
        <w:tc>
          <w:tcPr>
            <w:tcW w:w="964" w:type="dxa"/>
            <w:vAlign w:val="center"/>
          </w:tcPr>
          <w:p>
            <w:pPr>
              <w:pStyle w:val="0"/>
              <w:jc w:val="center"/>
            </w:pPr>
            <w:r>
              <w:rPr>
                <w:sz w:val="20"/>
              </w:rPr>
              <w:t xml:space="preserve">4.02</w:t>
            </w:r>
          </w:p>
        </w:tc>
        <w:tc>
          <w:tcPr>
            <w:tcW w:w="955" w:type="dxa"/>
            <w:vAlign w:val="center"/>
          </w:tcPr>
          <w:p>
            <w:pPr>
              <w:pStyle w:val="0"/>
              <w:jc w:val="center"/>
            </w:pPr>
            <w:r>
              <w:rPr>
                <w:sz w:val="20"/>
              </w:rPr>
              <w:t xml:space="preserve">15.05</w:t>
            </w:r>
          </w:p>
        </w:tc>
        <w:tc>
          <w:tcPr>
            <w:tcW w:w="964" w:type="dxa"/>
            <w:vAlign w:val="center"/>
          </w:tcPr>
          <w:p>
            <w:pPr>
              <w:pStyle w:val="0"/>
              <w:jc w:val="center"/>
            </w:pPr>
            <w:r>
              <w:rPr>
                <w:sz w:val="20"/>
              </w:rPr>
              <w:t xml:space="preserve">26.15 - 26.29</w:t>
            </w:r>
          </w:p>
        </w:tc>
        <w:tc>
          <w:tcPr>
            <w:tcW w:w="984" w:type="dxa"/>
            <w:vAlign w:val="center"/>
          </w:tcPr>
          <w:p>
            <w:pPr>
              <w:pStyle w:val="0"/>
              <w:jc w:val="center"/>
            </w:pPr>
            <w:r>
              <w:rPr>
                <w:sz w:val="20"/>
              </w:rPr>
              <w:t xml:space="preserve">2.01 - 2.02</w:t>
            </w:r>
          </w:p>
        </w:tc>
      </w:tr>
      <w:tr>
        <w:tc>
          <w:tcPr>
            <w:tcW w:w="576" w:type="dxa"/>
            <w:vAlign w:val="center"/>
          </w:tcPr>
          <w:p>
            <w:pPr>
              <w:pStyle w:val="0"/>
              <w:jc w:val="center"/>
            </w:pPr>
            <w:r>
              <w:rPr>
                <w:sz w:val="20"/>
              </w:rPr>
              <w:t xml:space="preserve">72</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36</w:t>
            </w:r>
          </w:p>
        </w:tc>
        <w:tc>
          <w:tcPr>
            <w:tcW w:w="1304" w:type="dxa"/>
            <w:vAlign w:val="center"/>
          </w:tcPr>
          <w:p>
            <w:pPr>
              <w:pStyle w:val="0"/>
              <w:jc w:val="center"/>
            </w:pPr>
            <w:r>
              <w:rPr>
                <w:sz w:val="20"/>
              </w:rPr>
              <w:t xml:space="preserve">29.3</w:t>
            </w:r>
          </w:p>
        </w:tc>
        <w:tc>
          <w:tcPr>
            <w:tcW w:w="964" w:type="dxa"/>
            <w:vAlign w:val="center"/>
          </w:tcPr>
          <w:p>
            <w:pPr>
              <w:pStyle w:val="0"/>
              <w:jc w:val="center"/>
            </w:pPr>
            <w:r>
              <w:rPr>
                <w:sz w:val="20"/>
              </w:rPr>
              <w:t xml:space="preserve">4.03</w:t>
            </w:r>
          </w:p>
        </w:tc>
        <w:tc>
          <w:tcPr>
            <w:tcW w:w="955" w:type="dxa"/>
            <w:vAlign w:val="center"/>
          </w:tcPr>
          <w:p>
            <w:pPr>
              <w:pStyle w:val="0"/>
              <w:jc w:val="center"/>
            </w:pPr>
            <w:r>
              <w:rPr>
                <w:sz w:val="20"/>
              </w:rPr>
              <w:t xml:space="preserve">15.06 - 15.09</w:t>
            </w:r>
          </w:p>
        </w:tc>
        <w:tc>
          <w:tcPr>
            <w:tcW w:w="964" w:type="dxa"/>
            <w:vAlign w:val="center"/>
          </w:tcPr>
          <w:p>
            <w:pPr>
              <w:pStyle w:val="0"/>
              <w:jc w:val="center"/>
            </w:pPr>
            <w:r>
              <w:rPr>
                <w:sz w:val="20"/>
              </w:rPr>
              <w:t xml:space="preserve">26.30 - 26.44</w:t>
            </w:r>
          </w:p>
        </w:tc>
        <w:tc>
          <w:tcPr>
            <w:tcW w:w="984" w:type="dxa"/>
            <w:vAlign w:val="center"/>
          </w:tcPr>
          <w:p>
            <w:pPr>
              <w:pStyle w:val="0"/>
              <w:jc w:val="center"/>
            </w:pPr>
            <w:r>
              <w:rPr>
                <w:sz w:val="20"/>
              </w:rPr>
              <w:t xml:space="preserve">2.03 - 2.04</w:t>
            </w:r>
          </w:p>
        </w:tc>
      </w:tr>
      <w:tr>
        <w:tc>
          <w:tcPr>
            <w:tcW w:w="576" w:type="dxa"/>
            <w:vAlign w:val="center"/>
          </w:tcPr>
          <w:p>
            <w:pPr>
              <w:pStyle w:val="0"/>
              <w:jc w:val="center"/>
            </w:pPr>
            <w:r>
              <w:rPr>
                <w:sz w:val="20"/>
              </w:rPr>
              <w:t xml:space="preserve">71</w:t>
            </w:r>
          </w:p>
        </w:tc>
        <w:tc>
          <w:tcPr>
            <w:tcW w:w="1361" w:type="dxa"/>
            <w:vAlign w:val="center"/>
          </w:tcPr>
          <w:p>
            <w:pPr>
              <w:pStyle w:val="0"/>
              <w:jc w:val="center"/>
            </w:pPr>
            <w:r>
              <w:rPr>
                <w:sz w:val="20"/>
              </w:rPr>
              <w:t xml:space="preserve">24</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29.4</w:t>
            </w:r>
          </w:p>
        </w:tc>
        <w:tc>
          <w:tcPr>
            <w:tcW w:w="964" w:type="dxa"/>
            <w:vAlign w:val="center"/>
          </w:tcPr>
          <w:p>
            <w:pPr>
              <w:pStyle w:val="0"/>
              <w:jc w:val="center"/>
            </w:pPr>
            <w:r>
              <w:rPr>
                <w:sz w:val="20"/>
              </w:rPr>
              <w:t xml:space="preserve">4.04</w:t>
            </w:r>
          </w:p>
        </w:tc>
        <w:tc>
          <w:tcPr>
            <w:tcW w:w="955" w:type="dxa"/>
            <w:vAlign w:val="center"/>
          </w:tcPr>
          <w:p>
            <w:pPr>
              <w:pStyle w:val="0"/>
              <w:jc w:val="center"/>
            </w:pPr>
            <w:r>
              <w:rPr>
                <w:sz w:val="20"/>
              </w:rPr>
              <w:t xml:space="preserve">15.10</w:t>
            </w:r>
          </w:p>
        </w:tc>
        <w:tc>
          <w:tcPr>
            <w:tcW w:w="964" w:type="dxa"/>
            <w:vAlign w:val="center"/>
          </w:tcPr>
          <w:p>
            <w:pPr>
              <w:pStyle w:val="0"/>
              <w:jc w:val="center"/>
            </w:pPr>
            <w:r>
              <w:rPr>
                <w:sz w:val="20"/>
              </w:rPr>
              <w:t xml:space="preserve">26.45 - 26.59</w:t>
            </w:r>
          </w:p>
        </w:tc>
        <w:tc>
          <w:tcPr>
            <w:tcW w:w="984" w:type="dxa"/>
            <w:vAlign w:val="center"/>
          </w:tcPr>
          <w:p>
            <w:pPr>
              <w:pStyle w:val="0"/>
              <w:jc w:val="center"/>
            </w:pPr>
            <w:r>
              <w:rPr>
                <w:sz w:val="20"/>
              </w:rPr>
              <w:t xml:space="preserve">2.05</w:t>
            </w:r>
          </w:p>
        </w:tc>
      </w:tr>
      <w:tr>
        <w:tc>
          <w:tcPr>
            <w:tcW w:w="576" w:type="dxa"/>
            <w:vAlign w:val="center"/>
          </w:tcPr>
          <w:p>
            <w:pPr>
              <w:pStyle w:val="0"/>
              <w:jc w:val="center"/>
            </w:pPr>
            <w:r>
              <w:rPr>
                <w:sz w:val="20"/>
              </w:rPr>
              <w:t xml:space="preserve">70</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35</w:t>
            </w:r>
          </w:p>
        </w:tc>
        <w:tc>
          <w:tcPr>
            <w:tcW w:w="1304" w:type="dxa"/>
            <w:vAlign w:val="center"/>
          </w:tcPr>
          <w:p>
            <w:pPr>
              <w:pStyle w:val="0"/>
              <w:jc w:val="center"/>
            </w:pPr>
            <w:r>
              <w:rPr>
                <w:sz w:val="20"/>
              </w:rPr>
              <w:t xml:space="preserve">29.5</w:t>
            </w:r>
          </w:p>
        </w:tc>
        <w:tc>
          <w:tcPr>
            <w:tcW w:w="964" w:type="dxa"/>
            <w:vAlign w:val="center"/>
          </w:tcPr>
          <w:p>
            <w:pPr>
              <w:pStyle w:val="0"/>
              <w:jc w:val="center"/>
            </w:pPr>
            <w:r>
              <w:rPr>
                <w:sz w:val="20"/>
              </w:rPr>
              <w:t xml:space="preserve">4.05</w:t>
            </w:r>
          </w:p>
        </w:tc>
        <w:tc>
          <w:tcPr>
            <w:tcW w:w="955" w:type="dxa"/>
            <w:vAlign w:val="center"/>
          </w:tcPr>
          <w:p>
            <w:pPr>
              <w:pStyle w:val="0"/>
              <w:jc w:val="center"/>
            </w:pPr>
            <w:r>
              <w:rPr>
                <w:sz w:val="20"/>
              </w:rPr>
              <w:t xml:space="preserve">15.11 - 15.14</w:t>
            </w:r>
          </w:p>
        </w:tc>
        <w:tc>
          <w:tcPr>
            <w:tcW w:w="964" w:type="dxa"/>
            <w:vAlign w:val="center"/>
          </w:tcPr>
          <w:p>
            <w:pPr>
              <w:pStyle w:val="0"/>
              <w:jc w:val="center"/>
            </w:pPr>
            <w:r>
              <w:rPr>
                <w:sz w:val="20"/>
              </w:rPr>
              <w:t xml:space="preserve">27.00 - 27.14</w:t>
            </w:r>
          </w:p>
        </w:tc>
        <w:tc>
          <w:tcPr>
            <w:tcW w:w="984" w:type="dxa"/>
            <w:vAlign w:val="center"/>
          </w:tcPr>
          <w:p>
            <w:pPr>
              <w:pStyle w:val="0"/>
              <w:jc w:val="center"/>
            </w:pPr>
            <w:r>
              <w:rPr>
                <w:sz w:val="20"/>
              </w:rPr>
              <w:t xml:space="preserve">2.06 - 2.07</w:t>
            </w:r>
          </w:p>
        </w:tc>
      </w:tr>
      <w:tr>
        <w:tc>
          <w:tcPr>
            <w:tcW w:w="576" w:type="dxa"/>
            <w:vAlign w:val="center"/>
          </w:tcPr>
          <w:p>
            <w:pPr>
              <w:pStyle w:val="0"/>
              <w:jc w:val="center"/>
            </w:pPr>
            <w:r>
              <w:rPr>
                <w:sz w:val="20"/>
              </w:rPr>
              <w:t xml:space="preserve">69</w:t>
            </w:r>
          </w:p>
        </w:tc>
        <w:tc>
          <w:tcPr>
            <w:tcW w:w="1361" w:type="dxa"/>
            <w:vAlign w:val="center"/>
          </w:tcPr>
          <w:p>
            <w:pPr>
              <w:pStyle w:val="0"/>
              <w:jc w:val="center"/>
            </w:pPr>
            <w:r>
              <w:rPr>
                <w:sz w:val="20"/>
              </w:rPr>
              <w:t xml:space="preserve">23</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29.6</w:t>
            </w:r>
          </w:p>
        </w:tc>
        <w:tc>
          <w:tcPr>
            <w:tcW w:w="964" w:type="dxa"/>
            <w:vAlign w:val="center"/>
          </w:tcPr>
          <w:p>
            <w:pPr>
              <w:pStyle w:val="0"/>
              <w:jc w:val="center"/>
            </w:pPr>
            <w:r>
              <w:rPr>
                <w:sz w:val="20"/>
              </w:rPr>
              <w:t xml:space="preserve">4.06</w:t>
            </w:r>
          </w:p>
        </w:tc>
        <w:tc>
          <w:tcPr>
            <w:tcW w:w="955" w:type="dxa"/>
            <w:vAlign w:val="center"/>
          </w:tcPr>
          <w:p>
            <w:pPr>
              <w:pStyle w:val="0"/>
              <w:jc w:val="center"/>
            </w:pPr>
            <w:r>
              <w:rPr>
                <w:sz w:val="20"/>
              </w:rPr>
              <w:t xml:space="preserve">15.15</w:t>
            </w:r>
          </w:p>
        </w:tc>
        <w:tc>
          <w:tcPr>
            <w:tcW w:w="964" w:type="dxa"/>
            <w:vAlign w:val="center"/>
          </w:tcPr>
          <w:p>
            <w:pPr>
              <w:pStyle w:val="0"/>
              <w:jc w:val="center"/>
            </w:pPr>
            <w:r>
              <w:rPr>
                <w:sz w:val="20"/>
              </w:rPr>
              <w:t xml:space="preserve">27.15 - 27.29</w:t>
            </w:r>
          </w:p>
        </w:tc>
        <w:tc>
          <w:tcPr>
            <w:tcW w:w="984" w:type="dxa"/>
            <w:vAlign w:val="center"/>
          </w:tcPr>
          <w:p>
            <w:pPr>
              <w:pStyle w:val="0"/>
              <w:jc w:val="center"/>
            </w:pPr>
            <w:r>
              <w:rPr>
                <w:sz w:val="20"/>
              </w:rPr>
              <w:t xml:space="preserve">2.08 - 2.09</w:t>
            </w:r>
          </w:p>
        </w:tc>
      </w:tr>
      <w:tr>
        <w:tc>
          <w:tcPr>
            <w:tcW w:w="576" w:type="dxa"/>
            <w:vAlign w:val="center"/>
          </w:tcPr>
          <w:p>
            <w:pPr>
              <w:pStyle w:val="0"/>
              <w:jc w:val="center"/>
            </w:pPr>
            <w:r>
              <w:rPr>
                <w:sz w:val="20"/>
              </w:rPr>
              <w:t xml:space="preserve">68</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34</w:t>
            </w:r>
          </w:p>
        </w:tc>
        <w:tc>
          <w:tcPr>
            <w:tcW w:w="1304" w:type="dxa"/>
            <w:vAlign w:val="center"/>
          </w:tcPr>
          <w:p>
            <w:pPr>
              <w:pStyle w:val="0"/>
              <w:jc w:val="center"/>
            </w:pPr>
            <w:r>
              <w:rPr>
                <w:sz w:val="20"/>
              </w:rPr>
              <w:t xml:space="preserve">29.7</w:t>
            </w:r>
          </w:p>
        </w:tc>
        <w:tc>
          <w:tcPr>
            <w:tcW w:w="964" w:type="dxa"/>
            <w:vAlign w:val="center"/>
          </w:tcPr>
          <w:p>
            <w:pPr>
              <w:pStyle w:val="0"/>
              <w:jc w:val="center"/>
            </w:pPr>
            <w:r>
              <w:rPr>
                <w:sz w:val="20"/>
              </w:rPr>
              <w:t xml:space="preserve">4.07</w:t>
            </w:r>
          </w:p>
        </w:tc>
        <w:tc>
          <w:tcPr>
            <w:tcW w:w="955" w:type="dxa"/>
            <w:vAlign w:val="center"/>
          </w:tcPr>
          <w:p>
            <w:pPr>
              <w:pStyle w:val="0"/>
              <w:jc w:val="center"/>
            </w:pPr>
            <w:r>
              <w:rPr>
                <w:sz w:val="20"/>
              </w:rPr>
              <w:t xml:space="preserve">15.16 - 15.19</w:t>
            </w:r>
          </w:p>
        </w:tc>
        <w:tc>
          <w:tcPr>
            <w:tcW w:w="964" w:type="dxa"/>
            <w:vAlign w:val="center"/>
          </w:tcPr>
          <w:p>
            <w:pPr>
              <w:pStyle w:val="0"/>
              <w:jc w:val="center"/>
            </w:pPr>
            <w:r>
              <w:rPr>
                <w:sz w:val="20"/>
              </w:rPr>
              <w:t xml:space="preserve">27.30 - 27.44</w:t>
            </w:r>
          </w:p>
        </w:tc>
        <w:tc>
          <w:tcPr>
            <w:tcW w:w="984" w:type="dxa"/>
            <w:vAlign w:val="center"/>
          </w:tcPr>
          <w:p>
            <w:pPr>
              <w:pStyle w:val="0"/>
              <w:jc w:val="center"/>
            </w:pPr>
            <w:r>
              <w:rPr>
                <w:sz w:val="20"/>
              </w:rPr>
              <w:t xml:space="preserve">2.10</w:t>
            </w:r>
          </w:p>
        </w:tc>
      </w:tr>
      <w:tr>
        <w:tc>
          <w:tcPr>
            <w:tcW w:w="576" w:type="dxa"/>
            <w:vAlign w:val="center"/>
          </w:tcPr>
          <w:p>
            <w:pPr>
              <w:pStyle w:val="0"/>
              <w:jc w:val="center"/>
            </w:pPr>
            <w:r>
              <w:rPr>
                <w:sz w:val="20"/>
              </w:rPr>
              <w:t xml:space="preserve">67</w:t>
            </w:r>
          </w:p>
        </w:tc>
        <w:tc>
          <w:tcPr>
            <w:tcW w:w="1361" w:type="dxa"/>
            <w:vAlign w:val="center"/>
          </w:tcPr>
          <w:p>
            <w:pPr>
              <w:pStyle w:val="0"/>
              <w:jc w:val="center"/>
            </w:pPr>
            <w:r>
              <w:rPr>
                <w:sz w:val="20"/>
              </w:rPr>
              <w:t xml:space="preserve">22</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29.8</w:t>
            </w:r>
          </w:p>
        </w:tc>
        <w:tc>
          <w:tcPr>
            <w:tcW w:w="964" w:type="dxa"/>
            <w:vAlign w:val="center"/>
          </w:tcPr>
          <w:p>
            <w:pPr>
              <w:pStyle w:val="0"/>
              <w:jc w:val="center"/>
            </w:pPr>
            <w:r>
              <w:rPr>
                <w:sz w:val="20"/>
              </w:rPr>
              <w:t xml:space="preserve">4.08</w:t>
            </w:r>
          </w:p>
        </w:tc>
        <w:tc>
          <w:tcPr>
            <w:tcW w:w="955" w:type="dxa"/>
            <w:vAlign w:val="center"/>
          </w:tcPr>
          <w:p>
            <w:pPr>
              <w:pStyle w:val="0"/>
              <w:jc w:val="center"/>
            </w:pPr>
            <w:r>
              <w:rPr>
                <w:sz w:val="20"/>
              </w:rPr>
              <w:t xml:space="preserve">15.20</w:t>
            </w:r>
          </w:p>
        </w:tc>
        <w:tc>
          <w:tcPr>
            <w:tcW w:w="964" w:type="dxa"/>
            <w:vAlign w:val="center"/>
          </w:tcPr>
          <w:p>
            <w:pPr>
              <w:pStyle w:val="0"/>
              <w:jc w:val="center"/>
            </w:pPr>
            <w:r>
              <w:rPr>
                <w:sz w:val="20"/>
              </w:rPr>
              <w:t xml:space="preserve">27.45 - 27.59</w:t>
            </w:r>
          </w:p>
        </w:tc>
        <w:tc>
          <w:tcPr>
            <w:tcW w:w="984" w:type="dxa"/>
            <w:vAlign w:val="center"/>
          </w:tcPr>
          <w:p>
            <w:pPr>
              <w:pStyle w:val="0"/>
              <w:jc w:val="center"/>
            </w:pPr>
            <w:r>
              <w:rPr>
                <w:sz w:val="20"/>
              </w:rPr>
              <w:t xml:space="preserve">2.11 - 2.14</w:t>
            </w:r>
          </w:p>
        </w:tc>
      </w:tr>
      <w:tr>
        <w:tc>
          <w:tcPr>
            <w:tcW w:w="576" w:type="dxa"/>
            <w:vAlign w:val="center"/>
          </w:tcPr>
          <w:p>
            <w:pPr>
              <w:pStyle w:val="0"/>
              <w:jc w:val="center"/>
            </w:pPr>
            <w:r>
              <w:rPr>
                <w:sz w:val="20"/>
              </w:rPr>
              <w:t xml:space="preserve">66</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33</w:t>
            </w:r>
          </w:p>
        </w:tc>
        <w:tc>
          <w:tcPr>
            <w:tcW w:w="1304" w:type="dxa"/>
            <w:vAlign w:val="center"/>
          </w:tcPr>
          <w:p>
            <w:pPr>
              <w:pStyle w:val="0"/>
              <w:jc w:val="center"/>
            </w:pPr>
            <w:r>
              <w:rPr>
                <w:sz w:val="20"/>
              </w:rPr>
              <w:t xml:space="preserve">29.9</w:t>
            </w:r>
          </w:p>
        </w:tc>
        <w:tc>
          <w:tcPr>
            <w:tcW w:w="964" w:type="dxa"/>
            <w:vAlign w:val="center"/>
          </w:tcPr>
          <w:p>
            <w:pPr>
              <w:pStyle w:val="0"/>
              <w:jc w:val="center"/>
            </w:pPr>
            <w:r>
              <w:rPr>
                <w:sz w:val="20"/>
              </w:rPr>
              <w:t xml:space="preserve">4.09</w:t>
            </w:r>
          </w:p>
        </w:tc>
        <w:tc>
          <w:tcPr>
            <w:tcW w:w="955" w:type="dxa"/>
            <w:vAlign w:val="center"/>
          </w:tcPr>
          <w:p>
            <w:pPr>
              <w:pStyle w:val="0"/>
              <w:jc w:val="center"/>
            </w:pPr>
            <w:r>
              <w:rPr>
                <w:sz w:val="20"/>
              </w:rPr>
              <w:t xml:space="preserve">15.21 - 15.24</w:t>
            </w:r>
          </w:p>
        </w:tc>
        <w:tc>
          <w:tcPr>
            <w:tcW w:w="964" w:type="dxa"/>
            <w:vAlign w:val="center"/>
          </w:tcPr>
          <w:p>
            <w:pPr>
              <w:pStyle w:val="0"/>
              <w:jc w:val="center"/>
            </w:pPr>
            <w:r>
              <w:rPr>
                <w:sz w:val="20"/>
              </w:rPr>
              <w:t xml:space="preserve">28.00 - 28.14</w:t>
            </w:r>
          </w:p>
        </w:tc>
        <w:tc>
          <w:tcPr>
            <w:tcW w:w="984" w:type="dxa"/>
            <w:vAlign w:val="center"/>
          </w:tcPr>
          <w:p>
            <w:pPr>
              <w:pStyle w:val="0"/>
              <w:jc w:val="center"/>
            </w:pPr>
            <w:r>
              <w:rPr>
                <w:sz w:val="20"/>
              </w:rPr>
              <w:t xml:space="preserve">2.15</w:t>
            </w:r>
          </w:p>
        </w:tc>
      </w:tr>
      <w:tr>
        <w:tc>
          <w:tcPr>
            <w:tcW w:w="576" w:type="dxa"/>
            <w:vAlign w:val="center"/>
          </w:tcPr>
          <w:p>
            <w:pPr>
              <w:pStyle w:val="0"/>
              <w:jc w:val="center"/>
            </w:pPr>
            <w:r>
              <w:rPr>
                <w:sz w:val="20"/>
              </w:rPr>
              <w:t xml:space="preserve">65</w:t>
            </w:r>
          </w:p>
        </w:tc>
        <w:tc>
          <w:tcPr>
            <w:tcW w:w="1361" w:type="dxa"/>
            <w:vAlign w:val="center"/>
          </w:tcPr>
          <w:p>
            <w:pPr>
              <w:pStyle w:val="0"/>
              <w:jc w:val="center"/>
            </w:pPr>
            <w:r>
              <w:rPr>
                <w:sz w:val="20"/>
              </w:rPr>
              <w:t xml:space="preserve">21</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30.0</w:t>
            </w:r>
          </w:p>
        </w:tc>
        <w:tc>
          <w:tcPr>
            <w:tcW w:w="964" w:type="dxa"/>
            <w:vAlign w:val="center"/>
          </w:tcPr>
          <w:p>
            <w:pPr>
              <w:pStyle w:val="0"/>
              <w:jc w:val="center"/>
            </w:pPr>
            <w:r>
              <w:rPr>
                <w:sz w:val="20"/>
              </w:rPr>
              <w:t xml:space="preserve">4.10</w:t>
            </w:r>
          </w:p>
        </w:tc>
        <w:tc>
          <w:tcPr>
            <w:tcW w:w="955" w:type="dxa"/>
            <w:vAlign w:val="center"/>
          </w:tcPr>
          <w:p>
            <w:pPr>
              <w:pStyle w:val="0"/>
              <w:jc w:val="center"/>
            </w:pPr>
            <w:r>
              <w:rPr>
                <w:sz w:val="20"/>
              </w:rPr>
              <w:t xml:space="preserve">15.25</w:t>
            </w:r>
          </w:p>
        </w:tc>
        <w:tc>
          <w:tcPr>
            <w:tcW w:w="964" w:type="dxa"/>
            <w:vAlign w:val="center"/>
          </w:tcPr>
          <w:p>
            <w:pPr>
              <w:pStyle w:val="0"/>
              <w:jc w:val="center"/>
            </w:pPr>
            <w:r>
              <w:rPr>
                <w:sz w:val="20"/>
              </w:rPr>
              <w:t xml:space="preserve">28.15 - 28.29</w:t>
            </w:r>
          </w:p>
        </w:tc>
        <w:tc>
          <w:tcPr>
            <w:tcW w:w="984" w:type="dxa"/>
            <w:vAlign w:val="center"/>
          </w:tcPr>
          <w:p>
            <w:pPr>
              <w:pStyle w:val="0"/>
              <w:jc w:val="center"/>
            </w:pPr>
            <w:r>
              <w:rPr>
                <w:sz w:val="20"/>
              </w:rPr>
              <w:t xml:space="preserve">2.16 - 2.19</w:t>
            </w:r>
          </w:p>
        </w:tc>
      </w:tr>
      <w:tr>
        <w:tc>
          <w:tcPr>
            <w:tcW w:w="576" w:type="dxa"/>
            <w:vAlign w:val="center"/>
          </w:tcPr>
          <w:p>
            <w:pPr>
              <w:pStyle w:val="0"/>
              <w:jc w:val="center"/>
            </w:pPr>
            <w:r>
              <w:rPr>
                <w:sz w:val="20"/>
              </w:rPr>
              <w:t xml:space="preserve">64</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32</w:t>
            </w:r>
          </w:p>
        </w:tc>
        <w:tc>
          <w:tcPr>
            <w:tcW w:w="1304" w:type="dxa"/>
            <w:vAlign w:val="center"/>
          </w:tcPr>
          <w:p>
            <w:pPr>
              <w:pStyle w:val="0"/>
              <w:jc w:val="center"/>
            </w:pPr>
            <w:r>
              <w:rPr>
                <w:sz w:val="20"/>
              </w:rPr>
              <w:t xml:space="preserve">30.1</w:t>
            </w:r>
          </w:p>
        </w:tc>
        <w:tc>
          <w:tcPr>
            <w:tcW w:w="964" w:type="dxa"/>
            <w:vAlign w:val="center"/>
          </w:tcPr>
          <w:p>
            <w:pPr>
              <w:pStyle w:val="0"/>
              <w:jc w:val="center"/>
            </w:pPr>
            <w:r>
              <w:rPr>
                <w:sz w:val="20"/>
              </w:rPr>
              <w:t xml:space="preserve">4.11</w:t>
            </w:r>
          </w:p>
        </w:tc>
        <w:tc>
          <w:tcPr>
            <w:tcW w:w="955" w:type="dxa"/>
            <w:vAlign w:val="center"/>
          </w:tcPr>
          <w:p>
            <w:pPr>
              <w:pStyle w:val="0"/>
              <w:jc w:val="center"/>
            </w:pPr>
            <w:r>
              <w:rPr>
                <w:sz w:val="20"/>
              </w:rPr>
              <w:t xml:space="preserve">15.26 - 15.29</w:t>
            </w:r>
          </w:p>
        </w:tc>
        <w:tc>
          <w:tcPr>
            <w:tcW w:w="964" w:type="dxa"/>
            <w:vAlign w:val="center"/>
          </w:tcPr>
          <w:p>
            <w:pPr>
              <w:pStyle w:val="0"/>
              <w:jc w:val="center"/>
            </w:pPr>
            <w:r>
              <w:rPr>
                <w:sz w:val="20"/>
              </w:rPr>
              <w:t xml:space="preserve">28.30 - 28.44</w:t>
            </w:r>
          </w:p>
        </w:tc>
        <w:tc>
          <w:tcPr>
            <w:tcW w:w="984" w:type="dxa"/>
            <w:vAlign w:val="center"/>
          </w:tcPr>
          <w:p>
            <w:pPr>
              <w:pStyle w:val="0"/>
              <w:jc w:val="center"/>
            </w:pPr>
            <w:r>
              <w:rPr>
                <w:sz w:val="20"/>
              </w:rPr>
              <w:t xml:space="preserve">2.20</w:t>
            </w:r>
          </w:p>
        </w:tc>
      </w:tr>
      <w:tr>
        <w:tc>
          <w:tcPr>
            <w:tcW w:w="576" w:type="dxa"/>
            <w:vAlign w:val="center"/>
          </w:tcPr>
          <w:p>
            <w:pPr>
              <w:pStyle w:val="0"/>
              <w:jc w:val="center"/>
            </w:pPr>
            <w:r>
              <w:rPr>
                <w:sz w:val="20"/>
              </w:rPr>
              <w:t xml:space="preserve">63</w:t>
            </w:r>
          </w:p>
        </w:tc>
        <w:tc>
          <w:tcPr>
            <w:tcW w:w="1361" w:type="dxa"/>
            <w:vAlign w:val="center"/>
          </w:tcPr>
          <w:p>
            <w:pPr>
              <w:pStyle w:val="0"/>
              <w:jc w:val="center"/>
            </w:pPr>
            <w:r>
              <w:rPr>
                <w:sz w:val="20"/>
              </w:rPr>
              <w:t xml:space="preserve">20</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30.2</w:t>
            </w:r>
          </w:p>
        </w:tc>
        <w:tc>
          <w:tcPr>
            <w:tcW w:w="964" w:type="dxa"/>
            <w:vAlign w:val="center"/>
          </w:tcPr>
          <w:p>
            <w:pPr>
              <w:pStyle w:val="0"/>
              <w:jc w:val="center"/>
            </w:pPr>
            <w:r>
              <w:rPr>
                <w:sz w:val="20"/>
              </w:rPr>
              <w:t xml:space="preserve">4.12</w:t>
            </w:r>
          </w:p>
        </w:tc>
        <w:tc>
          <w:tcPr>
            <w:tcW w:w="955" w:type="dxa"/>
            <w:vAlign w:val="center"/>
          </w:tcPr>
          <w:p>
            <w:pPr>
              <w:pStyle w:val="0"/>
              <w:jc w:val="center"/>
            </w:pPr>
            <w:r>
              <w:rPr>
                <w:sz w:val="20"/>
              </w:rPr>
              <w:t xml:space="preserve">15.30 - 15.34</w:t>
            </w:r>
          </w:p>
        </w:tc>
        <w:tc>
          <w:tcPr>
            <w:tcW w:w="964" w:type="dxa"/>
            <w:vAlign w:val="center"/>
          </w:tcPr>
          <w:p>
            <w:pPr>
              <w:pStyle w:val="0"/>
              <w:jc w:val="center"/>
            </w:pPr>
            <w:r>
              <w:rPr>
                <w:sz w:val="20"/>
              </w:rPr>
              <w:t xml:space="preserve">28.45 - 28.59</w:t>
            </w:r>
          </w:p>
        </w:tc>
        <w:tc>
          <w:tcPr>
            <w:tcW w:w="984" w:type="dxa"/>
            <w:vAlign w:val="center"/>
          </w:tcPr>
          <w:p>
            <w:pPr>
              <w:pStyle w:val="0"/>
              <w:jc w:val="center"/>
            </w:pPr>
            <w:r>
              <w:rPr>
                <w:sz w:val="20"/>
              </w:rPr>
              <w:t xml:space="preserve">2.21 - 2.24</w:t>
            </w:r>
          </w:p>
        </w:tc>
      </w:tr>
      <w:tr>
        <w:tc>
          <w:tcPr>
            <w:tcW w:w="576" w:type="dxa"/>
            <w:vAlign w:val="center"/>
          </w:tcPr>
          <w:p>
            <w:pPr>
              <w:pStyle w:val="0"/>
              <w:jc w:val="center"/>
            </w:pPr>
            <w:r>
              <w:rPr>
                <w:sz w:val="20"/>
              </w:rPr>
              <w:t xml:space="preserve">62</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31</w:t>
            </w:r>
          </w:p>
        </w:tc>
        <w:tc>
          <w:tcPr>
            <w:tcW w:w="1304" w:type="dxa"/>
            <w:vAlign w:val="center"/>
          </w:tcPr>
          <w:p>
            <w:pPr>
              <w:pStyle w:val="0"/>
              <w:jc w:val="center"/>
            </w:pPr>
            <w:r>
              <w:rPr>
                <w:sz w:val="20"/>
              </w:rPr>
              <w:t xml:space="preserve">30.3</w:t>
            </w:r>
          </w:p>
        </w:tc>
        <w:tc>
          <w:tcPr>
            <w:tcW w:w="964" w:type="dxa"/>
            <w:vAlign w:val="center"/>
          </w:tcPr>
          <w:p>
            <w:pPr>
              <w:pStyle w:val="0"/>
              <w:jc w:val="center"/>
            </w:pPr>
            <w:r>
              <w:rPr>
                <w:sz w:val="20"/>
              </w:rPr>
              <w:t xml:space="preserve">4.13</w:t>
            </w:r>
          </w:p>
        </w:tc>
        <w:tc>
          <w:tcPr>
            <w:tcW w:w="955" w:type="dxa"/>
            <w:vAlign w:val="center"/>
          </w:tcPr>
          <w:p>
            <w:pPr>
              <w:pStyle w:val="0"/>
              <w:jc w:val="center"/>
            </w:pPr>
            <w:r>
              <w:rPr>
                <w:sz w:val="20"/>
              </w:rPr>
              <w:t xml:space="preserve">15.35 - 15.39</w:t>
            </w:r>
          </w:p>
        </w:tc>
        <w:tc>
          <w:tcPr>
            <w:tcW w:w="964" w:type="dxa"/>
            <w:vAlign w:val="center"/>
          </w:tcPr>
          <w:p>
            <w:pPr>
              <w:pStyle w:val="0"/>
              <w:jc w:val="center"/>
            </w:pPr>
            <w:r>
              <w:rPr>
                <w:sz w:val="20"/>
              </w:rPr>
              <w:t xml:space="preserve">29.00 - 29.14</w:t>
            </w:r>
          </w:p>
        </w:tc>
        <w:tc>
          <w:tcPr>
            <w:tcW w:w="984" w:type="dxa"/>
            <w:vAlign w:val="center"/>
          </w:tcPr>
          <w:p>
            <w:pPr>
              <w:pStyle w:val="0"/>
              <w:jc w:val="center"/>
            </w:pPr>
            <w:r>
              <w:rPr>
                <w:sz w:val="20"/>
              </w:rPr>
              <w:t xml:space="preserve">2.25</w:t>
            </w:r>
          </w:p>
        </w:tc>
      </w:tr>
      <w:tr>
        <w:tc>
          <w:tcPr>
            <w:tcW w:w="576" w:type="dxa"/>
            <w:vAlign w:val="center"/>
          </w:tcPr>
          <w:p>
            <w:pPr>
              <w:pStyle w:val="0"/>
              <w:jc w:val="center"/>
            </w:pPr>
            <w:r>
              <w:rPr>
                <w:sz w:val="20"/>
              </w:rPr>
              <w:t xml:space="preserve">61</w:t>
            </w:r>
          </w:p>
        </w:tc>
        <w:tc>
          <w:tcPr>
            <w:tcW w:w="1361" w:type="dxa"/>
            <w:vAlign w:val="center"/>
          </w:tcPr>
          <w:p>
            <w:pPr>
              <w:pStyle w:val="0"/>
              <w:jc w:val="center"/>
            </w:pPr>
            <w:r>
              <w:rPr>
                <w:sz w:val="20"/>
              </w:rPr>
              <w:t xml:space="preserve">19</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30.4</w:t>
            </w:r>
          </w:p>
        </w:tc>
        <w:tc>
          <w:tcPr>
            <w:tcW w:w="964" w:type="dxa"/>
            <w:vAlign w:val="center"/>
          </w:tcPr>
          <w:p>
            <w:pPr>
              <w:pStyle w:val="0"/>
              <w:jc w:val="center"/>
            </w:pPr>
            <w:r>
              <w:rPr>
                <w:sz w:val="20"/>
              </w:rPr>
              <w:t xml:space="preserve">4.14</w:t>
            </w:r>
          </w:p>
        </w:tc>
        <w:tc>
          <w:tcPr>
            <w:tcW w:w="955" w:type="dxa"/>
            <w:vAlign w:val="center"/>
          </w:tcPr>
          <w:p>
            <w:pPr>
              <w:pStyle w:val="0"/>
              <w:jc w:val="center"/>
            </w:pPr>
            <w:r>
              <w:rPr>
                <w:sz w:val="20"/>
              </w:rPr>
              <w:t xml:space="preserve">15.40 - 15.49</w:t>
            </w:r>
          </w:p>
        </w:tc>
        <w:tc>
          <w:tcPr>
            <w:tcW w:w="964" w:type="dxa"/>
            <w:vAlign w:val="center"/>
          </w:tcPr>
          <w:p>
            <w:pPr>
              <w:pStyle w:val="0"/>
              <w:jc w:val="center"/>
            </w:pPr>
            <w:r>
              <w:rPr>
                <w:sz w:val="20"/>
              </w:rPr>
              <w:t xml:space="preserve">29.15 - 29.29</w:t>
            </w:r>
          </w:p>
        </w:tc>
        <w:tc>
          <w:tcPr>
            <w:tcW w:w="984" w:type="dxa"/>
            <w:vAlign w:val="center"/>
          </w:tcPr>
          <w:p>
            <w:pPr>
              <w:pStyle w:val="0"/>
              <w:jc w:val="center"/>
            </w:pPr>
            <w:r>
              <w:rPr>
                <w:sz w:val="20"/>
              </w:rPr>
              <w:t xml:space="preserve">2.26 - 2.29</w:t>
            </w:r>
          </w:p>
        </w:tc>
      </w:tr>
      <w:tr>
        <w:tc>
          <w:tcPr>
            <w:tcW w:w="576" w:type="dxa"/>
            <w:vAlign w:val="center"/>
          </w:tcPr>
          <w:p>
            <w:pPr>
              <w:pStyle w:val="0"/>
              <w:jc w:val="center"/>
            </w:pPr>
            <w:r>
              <w:rPr>
                <w:sz w:val="20"/>
              </w:rPr>
              <w:t xml:space="preserve">60</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30</w:t>
            </w:r>
          </w:p>
        </w:tc>
        <w:tc>
          <w:tcPr>
            <w:tcW w:w="1304" w:type="dxa"/>
            <w:vAlign w:val="center"/>
          </w:tcPr>
          <w:p>
            <w:pPr>
              <w:pStyle w:val="0"/>
              <w:jc w:val="center"/>
            </w:pPr>
            <w:r>
              <w:rPr>
                <w:sz w:val="20"/>
              </w:rPr>
              <w:t xml:space="preserve">30.5</w:t>
            </w:r>
          </w:p>
        </w:tc>
        <w:tc>
          <w:tcPr>
            <w:tcW w:w="964" w:type="dxa"/>
            <w:vAlign w:val="center"/>
          </w:tcPr>
          <w:p>
            <w:pPr>
              <w:pStyle w:val="0"/>
              <w:jc w:val="center"/>
            </w:pPr>
            <w:r>
              <w:rPr>
                <w:sz w:val="20"/>
              </w:rPr>
              <w:t xml:space="preserve">4.15</w:t>
            </w:r>
          </w:p>
        </w:tc>
        <w:tc>
          <w:tcPr>
            <w:tcW w:w="955" w:type="dxa"/>
            <w:vAlign w:val="center"/>
          </w:tcPr>
          <w:p>
            <w:pPr>
              <w:pStyle w:val="0"/>
              <w:jc w:val="center"/>
            </w:pPr>
            <w:r>
              <w:rPr>
                <w:sz w:val="20"/>
              </w:rPr>
              <w:t xml:space="preserve">15.50 - 15.59</w:t>
            </w:r>
          </w:p>
        </w:tc>
        <w:tc>
          <w:tcPr>
            <w:tcW w:w="964" w:type="dxa"/>
            <w:vAlign w:val="center"/>
          </w:tcPr>
          <w:p>
            <w:pPr>
              <w:pStyle w:val="0"/>
              <w:jc w:val="center"/>
            </w:pPr>
            <w:r>
              <w:rPr>
                <w:sz w:val="20"/>
              </w:rPr>
              <w:t xml:space="preserve">29.30 - 29.44</w:t>
            </w:r>
          </w:p>
        </w:tc>
        <w:tc>
          <w:tcPr>
            <w:tcW w:w="984" w:type="dxa"/>
            <w:vAlign w:val="center"/>
          </w:tcPr>
          <w:p>
            <w:pPr>
              <w:pStyle w:val="0"/>
              <w:jc w:val="center"/>
            </w:pPr>
            <w:r>
              <w:rPr>
                <w:sz w:val="20"/>
              </w:rPr>
              <w:t xml:space="preserve">2.30</w:t>
            </w:r>
          </w:p>
        </w:tc>
      </w:tr>
      <w:tr>
        <w:tc>
          <w:tcPr>
            <w:tcW w:w="576" w:type="dxa"/>
            <w:vAlign w:val="center"/>
          </w:tcPr>
          <w:p>
            <w:pPr>
              <w:pStyle w:val="0"/>
              <w:jc w:val="center"/>
            </w:pPr>
            <w:r>
              <w:rPr>
                <w:sz w:val="20"/>
              </w:rPr>
              <w:t xml:space="preserve">59</w:t>
            </w:r>
          </w:p>
        </w:tc>
        <w:tc>
          <w:tcPr>
            <w:tcW w:w="1361" w:type="dxa"/>
            <w:vAlign w:val="center"/>
          </w:tcPr>
          <w:p>
            <w:pPr>
              <w:pStyle w:val="0"/>
              <w:jc w:val="center"/>
            </w:pPr>
            <w:r>
              <w:rPr>
                <w:sz w:val="20"/>
              </w:rPr>
              <w:t xml:space="preserve">18</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30.6</w:t>
            </w:r>
          </w:p>
        </w:tc>
        <w:tc>
          <w:tcPr>
            <w:tcW w:w="964" w:type="dxa"/>
            <w:vAlign w:val="center"/>
          </w:tcPr>
          <w:p>
            <w:pPr>
              <w:pStyle w:val="0"/>
              <w:jc w:val="center"/>
            </w:pPr>
            <w:r>
              <w:rPr>
                <w:sz w:val="20"/>
              </w:rPr>
              <w:t xml:space="preserve">4.16</w:t>
            </w:r>
          </w:p>
        </w:tc>
        <w:tc>
          <w:tcPr>
            <w:tcW w:w="955" w:type="dxa"/>
            <w:vAlign w:val="center"/>
          </w:tcPr>
          <w:p>
            <w:pPr>
              <w:pStyle w:val="0"/>
              <w:jc w:val="center"/>
            </w:pPr>
            <w:r>
              <w:rPr>
                <w:sz w:val="20"/>
              </w:rPr>
              <w:t xml:space="preserve">16.00 - 16.09</w:t>
            </w:r>
          </w:p>
        </w:tc>
        <w:tc>
          <w:tcPr>
            <w:tcW w:w="964" w:type="dxa"/>
            <w:vAlign w:val="center"/>
          </w:tcPr>
          <w:p>
            <w:pPr>
              <w:pStyle w:val="0"/>
              <w:jc w:val="center"/>
            </w:pPr>
            <w:r>
              <w:rPr>
                <w:sz w:val="20"/>
              </w:rPr>
              <w:t xml:space="preserve">29.45 - 29.59</w:t>
            </w:r>
          </w:p>
        </w:tc>
        <w:tc>
          <w:tcPr>
            <w:tcW w:w="984" w:type="dxa"/>
            <w:vAlign w:val="center"/>
          </w:tcPr>
          <w:p>
            <w:pPr>
              <w:pStyle w:val="0"/>
              <w:jc w:val="center"/>
            </w:pPr>
            <w:r>
              <w:rPr>
                <w:sz w:val="20"/>
              </w:rPr>
              <w:t xml:space="preserve">2.31 - 2.34</w:t>
            </w:r>
          </w:p>
        </w:tc>
      </w:tr>
      <w:tr>
        <w:tc>
          <w:tcPr>
            <w:tcW w:w="576" w:type="dxa"/>
            <w:vAlign w:val="center"/>
          </w:tcPr>
          <w:p>
            <w:pPr>
              <w:pStyle w:val="0"/>
              <w:jc w:val="center"/>
            </w:pPr>
            <w:r>
              <w:rPr>
                <w:sz w:val="20"/>
              </w:rPr>
              <w:t xml:space="preserve">58</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29</w:t>
            </w:r>
          </w:p>
        </w:tc>
        <w:tc>
          <w:tcPr>
            <w:tcW w:w="1304" w:type="dxa"/>
            <w:vAlign w:val="center"/>
          </w:tcPr>
          <w:p>
            <w:pPr>
              <w:pStyle w:val="0"/>
              <w:jc w:val="center"/>
            </w:pPr>
            <w:r>
              <w:rPr>
                <w:sz w:val="20"/>
              </w:rPr>
              <w:t xml:space="preserve">30.7</w:t>
            </w:r>
          </w:p>
        </w:tc>
        <w:tc>
          <w:tcPr>
            <w:tcW w:w="964" w:type="dxa"/>
            <w:vAlign w:val="center"/>
          </w:tcPr>
          <w:p>
            <w:pPr>
              <w:pStyle w:val="0"/>
              <w:jc w:val="center"/>
            </w:pPr>
            <w:r>
              <w:rPr>
                <w:sz w:val="20"/>
              </w:rPr>
              <w:t xml:space="preserve">4.17</w:t>
            </w:r>
          </w:p>
        </w:tc>
        <w:tc>
          <w:tcPr>
            <w:tcW w:w="955" w:type="dxa"/>
            <w:vAlign w:val="center"/>
          </w:tcPr>
          <w:p>
            <w:pPr>
              <w:pStyle w:val="0"/>
              <w:jc w:val="center"/>
            </w:pPr>
            <w:r>
              <w:rPr>
                <w:sz w:val="20"/>
              </w:rPr>
              <w:t xml:space="preserve">16.10 - 16.14</w:t>
            </w:r>
          </w:p>
        </w:tc>
        <w:tc>
          <w:tcPr>
            <w:tcW w:w="964" w:type="dxa"/>
            <w:vAlign w:val="center"/>
          </w:tcPr>
          <w:p>
            <w:pPr>
              <w:pStyle w:val="0"/>
              <w:jc w:val="center"/>
            </w:pPr>
            <w:r>
              <w:rPr>
                <w:sz w:val="20"/>
              </w:rPr>
              <w:t xml:space="preserve">30.00 - 30.29</w:t>
            </w:r>
          </w:p>
        </w:tc>
        <w:tc>
          <w:tcPr>
            <w:tcW w:w="984" w:type="dxa"/>
            <w:vAlign w:val="center"/>
          </w:tcPr>
          <w:p>
            <w:pPr>
              <w:pStyle w:val="0"/>
              <w:jc w:val="center"/>
            </w:pPr>
            <w:r>
              <w:rPr>
                <w:sz w:val="20"/>
              </w:rPr>
              <w:t xml:space="preserve">2.35</w:t>
            </w:r>
          </w:p>
        </w:tc>
      </w:tr>
      <w:tr>
        <w:tc>
          <w:tcPr>
            <w:tcW w:w="576" w:type="dxa"/>
            <w:vAlign w:val="center"/>
          </w:tcPr>
          <w:p>
            <w:pPr>
              <w:pStyle w:val="0"/>
              <w:jc w:val="center"/>
            </w:pPr>
            <w:r>
              <w:rPr>
                <w:sz w:val="20"/>
              </w:rPr>
              <w:t xml:space="preserve">57</w:t>
            </w:r>
          </w:p>
        </w:tc>
        <w:tc>
          <w:tcPr>
            <w:tcW w:w="1361" w:type="dxa"/>
            <w:vAlign w:val="center"/>
          </w:tcPr>
          <w:p>
            <w:pPr>
              <w:pStyle w:val="0"/>
              <w:jc w:val="center"/>
            </w:pPr>
            <w:r>
              <w:rPr>
                <w:sz w:val="20"/>
              </w:rPr>
              <w:t xml:space="preserve">17</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30.8</w:t>
            </w:r>
          </w:p>
        </w:tc>
        <w:tc>
          <w:tcPr>
            <w:tcW w:w="964" w:type="dxa"/>
            <w:vAlign w:val="center"/>
          </w:tcPr>
          <w:p>
            <w:pPr>
              <w:pStyle w:val="0"/>
              <w:jc w:val="center"/>
            </w:pPr>
            <w:r>
              <w:rPr>
                <w:sz w:val="20"/>
              </w:rPr>
              <w:t xml:space="preserve">4.18</w:t>
            </w:r>
          </w:p>
        </w:tc>
        <w:tc>
          <w:tcPr>
            <w:tcW w:w="955" w:type="dxa"/>
            <w:vAlign w:val="center"/>
          </w:tcPr>
          <w:p>
            <w:pPr>
              <w:pStyle w:val="0"/>
              <w:jc w:val="center"/>
            </w:pPr>
            <w:r>
              <w:rPr>
                <w:sz w:val="20"/>
              </w:rPr>
              <w:t xml:space="preserve">16.15 - 16.24</w:t>
            </w:r>
          </w:p>
        </w:tc>
        <w:tc>
          <w:tcPr>
            <w:tcW w:w="964" w:type="dxa"/>
            <w:vAlign w:val="center"/>
          </w:tcPr>
          <w:p>
            <w:pPr>
              <w:pStyle w:val="0"/>
              <w:jc w:val="center"/>
            </w:pPr>
            <w:r>
              <w:rPr>
                <w:sz w:val="20"/>
              </w:rPr>
              <w:t xml:space="preserve">30.30 - 30.59</w:t>
            </w:r>
          </w:p>
        </w:tc>
        <w:tc>
          <w:tcPr>
            <w:tcW w:w="984" w:type="dxa"/>
            <w:vAlign w:val="center"/>
          </w:tcPr>
          <w:p>
            <w:pPr>
              <w:pStyle w:val="0"/>
              <w:jc w:val="center"/>
            </w:pPr>
            <w:r>
              <w:rPr>
                <w:sz w:val="20"/>
              </w:rPr>
              <w:t xml:space="preserve">2.36 - 2.39</w:t>
            </w:r>
          </w:p>
        </w:tc>
      </w:tr>
      <w:tr>
        <w:tc>
          <w:tcPr>
            <w:tcW w:w="576" w:type="dxa"/>
            <w:vAlign w:val="center"/>
          </w:tcPr>
          <w:p>
            <w:pPr>
              <w:pStyle w:val="0"/>
              <w:jc w:val="center"/>
            </w:pPr>
            <w:r>
              <w:rPr>
                <w:sz w:val="20"/>
              </w:rPr>
              <w:t xml:space="preserve">56</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28</w:t>
            </w:r>
          </w:p>
        </w:tc>
        <w:tc>
          <w:tcPr>
            <w:tcW w:w="1304" w:type="dxa"/>
            <w:vAlign w:val="center"/>
          </w:tcPr>
          <w:p>
            <w:pPr>
              <w:pStyle w:val="0"/>
              <w:jc w:val="center"/>
            </w:pPr>
            <w:r>
              <w:rPr>
                <w:sz w:val="20"/>
              </w:rPr>
              <w:t xml:space="preserve">30.9</w:t>
            </w:r>
          </w:p>
        </w:tc>
        <w:tc>
          <w:tcPr>
            <w:tcW w:w="964" w:type="dxa"/>
            <w:vAlign w:val="center"/>
          </w:tcPr>
          <w:p>
            <w:pPr>
              <w:pStyle w:val="0"/>
              <w:jc w:val="center"/>
            </w:pPr>
            <w:r>
              <w:rPr>
                <w:sz w:val="20"/>
              </w:rPr>
              <w:t xml:space="preserve">4.19</w:t>
            </w:r>
          </w:p>
        </w:tc>
        <w:tc>
          <w:tcPr>
            <w:tcW w:w="955" w:type="dxa"/>
            <w:vAlign w:val="center"/>
          </w:tcPr>
          <w:p>
            <w:pPr>
              <w:pStyle w:val="0"/>
              <w:jc w:val="center"/>
            </w:pPr>
            <w:r>
              <w:rPr>
                <w:sz w:val="20"/>
              </w:rPr>
              <w:t xml:space="preserve">16.25 - 16.34</w:t>
            </w:r>
          </w:p>
        </w:tc>
        <w:tc>
          <w:tcPr>
            <w:tcW w:w="964" w:type="dxa"/>
            <w:vAlign w:val="center"/>
          </w:tcPr>
          <w:p>
            <w:pPr>
              <w:pStyle w:val="0"/>
              <w:jc w:val="center"/>
            </w:pPr>
            <w:r>
              <w:rPr>
                <w:sz w:val="20"/>
              </w:rPr>
              <w:t xml:space="preserve">31.00 - 31.29</w:t>
            </w:r>
          </w:p>
        </w:tc>
        <w:tc>
          <w:tcPr>
            <w:tcW w:w="984" w:type="dxa"/>
            <w:vAlign w:val="center"/>
          </w:tcPr>
          <w:p>
            <w:pPr>
              <w:pStyle w:val="0"/>
              <w:jc w:val="center"/>
            </w:pPr>
            <w:r>
              <w:rPr>
                <w:sz w:val="20"/>
              </w:rPr>
              <w:t xml:space="preserve">2.40</w:t>
            </w:r>
          </w:p>
        </w:tc>
      </w:tr>
      <w:tr>
        <w:tc>
          <w:tcPr>
            <w:tcW w:w="576" w:type="dxa"/>
            <w:vAlign w:val="center"/>
          </w:tcPr>
          <w:p>
            <w:pPr>
              <w:pStyle w:val="0"/>
              <w:jc w:val="center"/>
            </w:pPr>
            <w:r>
              <w:rPr>
                <w:sz w:val="20"/>
              </w:rPr>
              <w:t xml:space="preserve">55</w:t>
            </w:r>
          </w:p>
        </w:tc>
        <w:tc>
          <w:tcPr>
            <w:tcW w:w="1361" w:type="dxa"/>
            <w:vAlign w:val="center"/>
          </w:tcPr>
          <w:p>
            <w:pPr>
              <w:pStyle w:val="0"/>
              <w:jc w:val="center"/>
            </w:pPr>
            <w:r>
              <w:rPr>
                <w:sz w:val="20"/>
              </w:rPr>
              <w:t xml:space="preserve">16</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31.0</w:t>
            </w:r>
          </w:p>
        </w:tc>
        <w:tc>
          <w:tcPr>
            <w:tcW w:w="964" w:type="dxa"/>
            <w:vAlign w:val="center"/>
          </w:tcPr>
          <w:p>
            <w:pPr>
              <w:pStyle w:val="0"/>
              <w:jc w:val="center"/>
            </w:pPr>
            <w:r>
              <w:rPr>
                <w:sz w:val="20"/>
              </w:rPr>
              <w:t xml:space="preserve">4.20</w:t>
            </w:r>
          </w:p>
        </w:tc>
        <w:tc>
          <w:tcPr>
            <w:tcW w:w="955" w:type="dxa"/>
            <w:vAlign w:val="center"/>
          </w:tcPr>
          <w:p>
            <w:pPr>
              <w:pStyle w:val="0"/>
              <w:jc w:val="center"/>
            </w:pPr>
            <w:r>
              <w:rPr>
                <w:sz w:val="20"/>
              </w:rPr>
              <w:t xml:space="preserve">16.35 - 16.44</w:t>
            </w:r>
          </w:p>
        </w:tc>
        <w:tc>
          <w:tcPr>
            <w:tcW w:w="964" w:type="dxa"/>
            <w:vAlign w:val="center"/>
          </w:tcPr>
          <w:p>
            <w:pPr>
              <w:pStyle w:val="0"/>
              <w:jc w:val="center"/>
            </w:pPr>
            <w:r>
              <w:rPr>
                <w:sz w:val="20"/>
              </w:rPr>
              <w:t xml:space="preserve">31.30 - 31.59</w:t>
            </w:r>
          </w:p>
        </w:tc>
        <w:tc>
          <w:tcPr>
            <w:tcW w:w="984" w:type="dxa"/>
            <w:vAlign w:val="center"/>
          </w:tcPr>
          <w:p>
            <w:pPr>
              <w:pStyle w:val="0"/>
              <w:jc w:val="center"/>
            </w:pPr>
            <w:r>
              <w:rPr>
                <w:sz w:val="20"/>
              </w:rPr>
              <w:t xml:space="preserve">2.41 - 2.44</w:t>
            </w:r>
          </w:p>
        </w:tc>
      </w:tr>
      <w:tr>
        <w:tc>
          <w:tcPr>
            <w:tcW w:w="576" w:type="dxa"/>
            <w:vAlign w:val="center"/>
          </w:tcPr>
          <w:p>
            <w:pPr>
              <w:pStyle w:val="0"/>
              <w:jc w:val="center"/>
            </w:pPr>
            <w:r>
              <w:rPr>
                <w:sz w:val="20"/>
              </w:rPr>
              <w:t xml:space="preserve">54</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27</w:t>
            </w:r>
          </w:p>
        </w:tc>
        <w:tc>
          <w:tcPr>
            <w:tcW w:w="1304" w:type="dxa"/>
            <w:vAlign w:val="center"/>
          </w:tcPr>
          <w:p>
            <w:pPr>
              <w:pStyle w:val="0"/>
              <w:jc w:val="center"/>
            </w:pPr>
            <w:r>
              <w:rPr>
                <w:sz w:val="20"/>
              </w:rPr>
              <w:t xml:space="preserve">31.1</w:t>
            </w:r>
          </w:p>
        </w:tc>
        <w:tc>
          <w:tcPr>
            <w:tcW w:w="964" w:type="dxa"/>
            <w:vAlign w:val="center"/>
          </w:tcPr>
          <w:p>
            <w:pPr>
              <w:pStyle w:val="0"/>
              <w:jc w:val="center"/>
            </w:pPr>
            <w:r>
              <w:rPr>
                <w:sz w:val="20"/>
              </w:rPr>
              <w:t xml:space="preserve">4.21</w:t>
            </w:r>
          </w:p>
        </w:tc>
        <w:tc>
          <w:tcPr>
            <w:tcW w:w="955" w:type="dxa"/>
            <w:vAlign w:val="center"/>
          </w:tcPr>
          <w:p>
            <w:pPr>
              <w:pStyle w:val="0"/>
              <w:jc w:val="center"/>
            </w:pPr>
            <w:r>
              <w:rPr>
                <w:sz w:val="20"/>
              </w:rPr>
              <w:t xml:space="preserve">16.45 - 16.49</w:t>
            </w:r>
          </w:p>
        </w:tc>
        <w:tc>
          <w:tcPr>
            <w:tcW w:w="964" w:type="dxa"/>
            <w:vAlign w:val="center"/>
          </w:tcPr>
          <w:p>
            <w:pPr>
              <w:pStyle w:val="0"/>
              <w:jc w:val="center"/>
            </w:pPr>
            <w:r>
              <w:rPr>
                <w:sz w:val="20"/>
              </w:rPr>
              <w:t xml:space="preserve">32.00 - 32.29</w:t>
            </w:r>
          </w:p>
        </w:tc>
        <w:tc>
          <w:tcPr>
            <w:tcW w:w="984" w:type="dxa"/>
            <w:vAlign w:val="center"/>
          </w:tcPr>
          <w:p>
            <w:pPr>
              <w:pStyle w:val="0"/>
              <w:jc w:val="center"/>
            </w:pPr>
            <w:r>
              <w:rPr>
                <w:sz w:val="20"/>
              </w:rPr>
              <w:t xml:space="preserve">2.45</w:t>
            </w:r>
          </w:p>
        </w:tc>
      </w:tr>
      <w:tr>
        <w:tc>
          <w:tcPr>
            <w:tcW w:w="576" w:type="dxa"/>
            <w:vAlign w:val="center"/>
          </w:tcPr>
          <w:p>
            <w:pPr>
              <w:pStyle w:val="0"/>
              <w:jc w:val="center"/>
            </w:pPr>
            <w:r>
              <w:rPr>
                <w:sz w:val="20"/>
              </w:rPr>
              <w:t xml:space="preserve">53</w:t>
            </w:r>
          </w:p>
        </w:tc>
        <w:tc>
          <w:tcPr>
            <w:tcW w:w="1361" w:type="dxa"/>
            <w:vAlign w:val="center"/>
          </w:tcPr>
          <w:p>
            <w:pPr>
              <w:pStyle w:val="0"/>
              <w:jc w:val="center"/>
            </w:pPr>
            <w:r>
              <w:rPr>
                <w:sz w:val="20"/>
              </w:rPr>
              <w:t xml:space="preserve">15</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31.2</w:t>
            </w:r>
          </w:p>
        </w:tc>
        <w:tc>
          <w:tcPr>
            <w:tcW w:w="964" w:type="dxa"/>
            <w:vAlign w:val="center"/>
          </w:tcPr>
          <w:p>
            <w:pPr>
              <w:pStyle w:val="0"/>
              <w:jc w:val="center"/>
            </w:pPr>
            <w:r>
              <w:rPr>
                <w:sz w:val="20"/>
              </w:rPr>
              <w:t xml:space="preserve">4.22</w:t>
            </w:r>
          </w:p>
        </w:tc>
        <w:tc>
          <w:tcPr>
            <w:tcW w:w="955" w:type="dxa"/>
            <w:vAlign w:val="center"/>
          </w:tcPr>
          <w:p>
            <w:pPr>
              <w:pStyle w:val="0"/>
              <w:jc w:val="center"/>
            </w:pPr>
            <w:r>
              <w:rPr>
                <w:sz w:val="20"/>
              </w:rPr>
              <w:t xml:space="preserve">16.50 - 16.54</w:t>
            </w:r>
          </w:p>
        </w:tc>
        <w:tc>
          <w:tcPr>
            <w:tcW w:w="964" w:type="dxa"/>
            <w:vAlign w:val="center"/>
          </w:tcPr>
          <w:p>
            <w:pPr>
              <w:pStyle w:val="0"/>
              <w:jc w:val="center"/>
            </w:pPr>
            <w:r>
              <w:rPr>
                <w:sz w:val="20"/>
              </w:rPr>
              <w:t xml:space="preserve">32.30 - 32.59</w:t>
            </w:r>
          </w:p>
        </w:tc>
        <w:tc>
          <w:tcPr>
            <w:tcW w:w="984" w:type="dxa"/>
            <w:vAlign w:val="center"/>
          </w:tcPr>
          <w:p>
            <w:pPr>
              <w:pStyle w:val="0"/>
              <w:jc w:val="center"/>
            </w:pPr>
            <w:r>
              <w:rPr>
                <w:sz w:val="20"/>
              </w:rPr>
              <w:t xml:space="preserve">2.46 - 2.49</w:t>
            </w:r>
          </w:p>
        </w:tc>
      </w:tr>
      <w:tr>
        <w:tc>
          <w:tcPr>
            <w:tcW w:w="576" w:type="dxa"/>
            <w:vAlign w:val="center"/>
          </w:tcPr>
          <w:p>
            <w:pPr>
              <w:pStyle w:val="0"/>
              <w:jc w:val="center"/>
            </w:pPr>
            <w:r>
              <w:rPr>
                <w:sz w:val="20"/>
              </w:rPr>
              <w:t xml:space="preserve">52</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26</w:t>
            </w:r>
          </w:p>
        </w:tc>
        <w:tc>
          <w:tcPr>
            <w:tcW w:w="1304" w:type="dxa"/>
            <w:vAlign w:val="center"/>
          </w:tcPr>
          <w:p>
            <w:pPr>
              <w:pStyle w:val="0"/>
              <w:jc w:val="center"/>
            </w:pPr>
            <w:r>
              <w:rPr>
                <w:sz w:val="20"/>
              </w:rPr>
              <w:t xml:space="preserve">31.3</w:t>
            </w:r>
          </w:p>
        </w:tc>
        <w:tc>
          <w:tcPr>
            <w:tcW w:w="964" w:type="dxa"/>
            <w:vAlign w:val="center"/>
          </w:tcPr>
          <w:p>
            <w:pPr>
              <w:pStyle w:val="0"/>
              <w:jc w:val="center"/>
            </w:pPr>
            <w:r>
              <w:rPr>
                <w:sz w:val="20"/>
              </w:rPr>
              <w:t xml:space="preserve">4.23</w:t>
            </w:r>
          </w:p>
        </w:tc>
        <w:tc>
          <w:tcPr>
            <w:tcW w:w="955" w:type="dxa"/>
            <w:vAlign w:val="center"/>
          </w:tcPr>
          <w:p>
            <w:pPr>
              <w:pStyle w:val="0"/>
              <w:jc w:val="center"/>
            </w:pPr>
            <w:r>
              <w:rPr>
                <w:sz w:val="20"/>
              </w:rPr>
              <w:t xml:space="preserve">16.55 - 17.04</w:t>
            </w:r>
          </w:p>
        </w:tc>
        <w:tc>
          <w:tcPr>
            <w:tcW w:w="964" w:type="dxa"/>
            <w:vAlign w:val="center"/>
          </w:tcPr>
          <w:p>
            <w:pPr>
              <w:pStyle w:val="0"/>
              <w:jc w:val="center"/>
            </w:pPr>
            <w:r>
              <w:rPr>
                <w:sz w:val="20"/>
              </w:rPr>
              <w:t xml:space="preserve">33.00 - 33.29</w:t>
            </w:r>
          </w:p>
        </w:tc>
        <w:tc>
          <w:tcPr>
            <w:tcW w:w="984" w:type="dxa"/>
            <w:vAlign w:val="center"/>
          </w:tcPr>
          <w:p>
            <w:pPr>
              <w:pStyle w:val="0"/>
              <w:jc w:val="center"/>
            </w:pPr>
            <w:r>
              <w:rPr>
                <w:sz w:val="20"/>
              </w:rPr>
              <w:t xml:space="preserve">2.50</w:t>
            </w:r>
          </w:p>
        </w:tc>
      </w:tr>
      <w:tr>
        <w:tc>
          <w:tcPr>
            <w:tcW w:w="576" w:type="dxa"/>
            <w:vAlign w:val="center"/>
          </w:tcPr>
          <w:p>
            <w:pPr>
              <w:pStyle w:val="0"/>
              <w:jc w:val="center"/>
            </w:pPr>
            <w:r>
              <w:rPr>
                <w:sz w:val="20"/>
              </w:rPr>
              <w:t xml:space="preserve">51</w:t>
            </w:r>
          </w:p>
        </w:tc>
        <w:tc>
          <w:tcPr>
            <w:tcW w:w="1361" w:type="dxa"/>
            <w:vAlign w:val="center"/>
          </w:tcPr>
          <w:p>
            <w:pPr>
              <w:pStyle w:val="0"/>
              <w:jc w:val="center"/>
            </w:pPr>
            <w:r>
              <w:rPr>
                <w:sz w:val="20"/>
              </w:rPr>
              <w:t xml:space="preserve">14</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31.4</w:t>
            </w:r>
          </w:p>
        </w:tc>
        <w:tc>
          <w:tcPr>
            <w:tcW w:w="964" w:type="dxa"/>
            <w:vAlign w:val="center"/>
          </w:tcPr>
          <w:p>
            <w:pPr>
              <w:pStyle w:val="0"/>
              <w:jc w:val="center"/>
            </w:pPr>
            <w:r>
              <w:rPr>
                <w:sz w:val="20"/>
              </w:rPr>
              <w:t xml:space="preserve">4.24</w:t>
            </w:r>
          </w:p>
        </w:tc>
        <w:tc>
          <w:tcPr>
            <w:tcW w:w="955" w:type="dxa"/>
            <w:vAlign w:val="center"/>
          </w:tcPr>
          <w:p>
            <w:pPr>
              <w:pStyle w:val="0"/>
              <w:jc w:val="center"/>
            </w:pPr>
            <w:r>
              <w:rPr>
                <w:sz w:val="20"/>
              </w:rPr>
              <w:t xml:space="preserve">17.05 - 17.14</w:t>
            </w:r>
          </w:p>
        </w:tc>
        <w:tc>
          <w:tcPr>
            <w:tcW w:w="964" w:type="dxa"/>
            <w:vAlign w:val="center"/>
          </w:tcPr>
          <w:p>
            <w:pPr>
              <w:pStyle w:val="0"/>
              <w:jc w:val="center"/>
            </w:pPr>
            <w:r>
              <w:rPr>
                <w:sz w:val="20"/>
              </w:rPr>
              <w:t xml:space="preserve">33.30 - 33.59</w:t>
            </w:r>
          </w:p>
        </w:tc>
        <w:tc>
          <w:tcPr>
            <w:tcW w:w="984" w:type="dxa"/>
            <w:vAlign w:val="center"/>
          </w:tcPr>
          <w:p>
            <w:pPr>
              <w:pStyle w:val="0"/>
              <w:jc w:val="center"/>
            </w:pPr>
            <w:r>
              <w:rPr>
                <w:sz w:val="20"/>
              </w:rPr>
              <w:t xml:space="preserve">2.51 - 2.54</w:t>
            </w:r>
          </w:p>
        </w:tc>
      </w:tr>
      <w:tr>
        <w:tc>
          <w:tcPr>
            <w:tcW w:w="576" w:type="dxa"/>
            <w:vAlign w:val="center"/>
          </w:tcPr>
          <w:p>
            <w:pPr>
              <w:pStyle w:val="0"/>
              <w:jc w:val="center"/>
            </w:pPr>
            <w:r>
              <w:rPr>
                <w:sz w:val="20"/>
              </w:rPr>
              <w:t xml:space="preserve">50</w:t>
            </w:r>
          </w:p>
        </w:tc>
        <w:tc>
          <w:tcPr>
            <w:tcW w:w="1361" w:type="dxa"/>
            <w:vAlign w:val="center"/>
          </w:tcPr>
          <w:p>
            <w:pPr>
              <w:pStyle w:val="0"/>
              <w:jc w:val="center"/>
            </w:pPr>
            <w:r>
              <w:rPr>
                <w:sz w:val="20"/>
              </w:rPr>
              <w:t xml:space="preserve">13</w:t>
            </w:r>
          </w:p>
        </w:tc>
        <w:tc>
          <w:tcPr>
            <w:tcW w:w="1928" w:type="dxa"/>
            <w:vAlign w:val="center"/>
          </w:tcPr>
          <w:p>
            <w:pPr>
              <w:pStyle w:val="0"/>
              <w:jc w:val="center"/>
            </w:pPr>
            <w:r>
              <w:rPr>
                <w:sz w:val="20"/>
              </w:rPr>
              <w:t xml:space="preserve">25</w:t>
            </w:r>
          </w:p>
        </w:tc>
        <w:tc>
          <w:tcPr>
            <w:tcW w:w="1304" w:type="dxa"/>
            <w:vAlign w:val="center"/>
          </w:tcPr>
          <w:p>
            <w:pPr>
              <w:pStyle w:val="0"/>
              <w:jc w:val="center"/>
            </w:pPr>
            <w:r>
              <w:rPr>
                <w:sz w:val="20"/>
              </w:rPr>
              <w:t xml:space="preserve">31.5</w:t>
            </w:r>
          </w:p>
        </w:tc>
        <w:tc>
          <w:tcPr>
            <w:tcW w:w="964" w:type="dxa"/>
            <w:vAlign w:val="center"/>
          </w:tcPr>
          <w:p>
            <w:pPr>
              <w:pStyle w:val="0"/>
              <w:jc w:val="center"/>
            </w:pPr>
            <w:r>
              <w:rPr>
                <w:sz w:val="20"/>
              </w:rPr>
              <w:t xml:space="preserve">4.25</w:t>
            </w:r>
          </w:p>
        </w:tc>
        <w:tc>
          <w:tcPr>
            <w:tcW w:w="955" w:type="dxa"/>
            <w:vAlign w:val="center"/>
          </w:tcPr>
          <w:p>
            <w:pPr>
              <w:pStyle w:val="0"/>
              <w:jc w:val="center"/>
            </w:pPr>
            <w:r>
              <w:rPr>
                <w:sz w:val="20"/>
              </w:rPr>
              <w:t xml:space="preserve">17.15</w:t>
            </w:r>
          </w:p>
        </w:tc>
        <w:tc>
          <w:tcPr>
            <w:tcW w:w="964" w:type="dxa"/>
            <w:vAlign w:val="center"/>
          </w:tcPr>
          <w:p>
            <w:pPr>
              <w:pStyle w:val="0"/>
              <w:jc w:val="center"/>
            </w:pPr>
            <w:r>
              <w:rPr>
                <w:sz w:val="20"/>
              </w:rPr>
              <w:t xml:space="preserve">34.00 - 34.29</w:t>
            </w:r>
          </w:p>
        </w:tc>
        <w:tc>
          <w:tcPr>
            <w:tcW w:w="984" w:type="dxa"/>
            <w:vAlign w:val="center"/>
          </w:tcPr>
          <w:p>
            <w:pPr>
              <w:pStyle w:val="0"/>
              <w:jc w:val="center"/>
            </w:pPr>
            <w:r>
              <w:rPr>
                <w:sz w:val="20"/>
              </w:rPr>
              <w:t xml:space="preserve">2.55</w:t>
            </w:r>
          </w:p>
        </w:tc>
      </w:tr>
      <w:tr>
        <w:tc>
          <w:tcPr>
            <w:tcW w:w="576" w:type="dxa"/>
            <w:vAlign w:val="center"/>
          </w:tcPr>
          <w:p>
            <w:pPr>
              <w:pStyle w:val="0"/>
              <w:jc w:val="center"/>
            </w:pPr>
            <w:r>
              <w:rPr>
                <w:sz w:val="20"/>
              </w:rPr>
              <w:t xml:space="preserve">49</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31.6</w:t>
            </w:r>
          </w:p>
        </w:tc>
        <w:tc>
          <w:tcPr>
            <w:tcW w:w="964" w:type="dxa"/>
            <w:vAlign w:val="center"/>
          </w:tcPr>
          <w:p>
            <w:pPr>
              <w:pStyle w:val="0"/>
              <w:jc w:val="center"/>
            </w:pPr>
            <w:r>
              <w:rPr>
                <w:sz w:val="20"/>
              </w:rPr>
              <w:t xml:space="preserve">4.26</w:t>
            </w:r>
          </w:p>
        </w:tc>
        <w:tc>
          <w:tcPr>
            <w:tcW w:w="955" w:type="dxa"/>
            <w:vAlign w:val="center"/>
          </w:tcPr>
          <w:p>
            <w:pPr>
              <w:pStyle w:val="0"/>
              <w:jc w:val="center"/>
            </w:pPr>
            <w:r>
              <w:rPr>
                <w:sz w:val="20"/>
              </w:rPr>
              <w:t xml:space="preserve">17.16 - 17.19</w:t>
            </w:r>
          </w:p>
        </w:tc>
        <w:tc>
          <w:tcPr>
            <w:tcW w:w="964" w:type="dxa"/>
            <w:vAlign w:val="center"/>
          </w:tcPr>
          <w:p>
            <w:pPr>
              <w:pStyle w:val="0"/>
              <w:jc w:val="center"/>
            </w:pPr>
            <w:r>
              <w:rPr>
                <w:sz w:val="20"/>
              </w:rPr>
              <w:t xml:space="preserve">34.30 - 34.59</w:t>
            </w:r>
          </w:p>
        </w:tc>
        <w:tc>
          <w:tcPr>
            <w:tcW w:w="984" w:type="dxa"/>
            <w:vAlign w:val="center"/>
          </w:tcPr>
          <w:p>
            <w:pPr>
              <w:pStyle w:val="0"/>
              <w:jc w:val="center"/>
            </w:pPr>
            <w:r>
              <w:rPr>
                <w:sz w:val="20"/>
              </w:rPr>
              <w:t xml:space="preserve">2.56 - 2.59</w:t>
            </w:r>
          </w:p>
        </w:tc>
      </w:tr>
      <w:tr>
        <w:tc>
          <w:tcPr>
            <w:tcW w:w="576" w:type="dxa"/>
            <w:vAlign w:val="center"/>
          </w:tcPr>
          <w:p>
            <w:pPr>
              <w:pStyle w:val="0"/>
              <w:jc w:val="center"/>
            </w:pPr>
            <w:r>
              <w:rPr>
                <w:sz w:val="20"/>
              </w:rPr>
              <w:t xml:space="preserve">48</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24</w:t>
            </w:r>
          </w:p>
        </w:tc>
        <w:tc>
          <w:tcPr>
            <w:tcW w:w="1304" w:type="dxa"/>
            <w:vAlign w:val="center"/>
          </w:tcPr>
          <w:p>
            <w:pPr>
              <w:pStyle w:val="0"/>
              <w:jc w:val="center"/>
            </w:pPr>
            <w:r>
              <w:rPr>
                <w:sz w:val="20"/>
              </w:rPr>
              <w:t xml:space="preserve">31.7</w:t>
            </w:r>
          </w:p>
        </w:tc>
        <w:tc>
          <w:tcPr>
            <w:tcW w:w="964" w:type="dxa"/>
            <w:vAlign w:val="center"/>
          </w:tcPr>
          <w:p>
            <w:pPr>
              <w:pStyle w:val="0"/>
              <w:jc w:val="center"/>
            </w:pPr>
            <w:r>
              <w:rPr>
                <w:sz w:val="20"/>
              </w:rPr>
              <w:t xml:space="preserve">4.27</w:t>
            </w:r>
          </w:p>
        </w:tc>
        <w:tc>
          <w:tcPr>
            <w:tcW w:w="955" w:type="dxa"/>
            <w:vAlign w:val="center"/>
          </w:tcPr>
          <w:p>
            <w:pPr>
              <w:pStyle w:val="0"/>
              <w:jc w:val="center"/>
            </w:pPr>
            <w:r>
              <w:rPr>
                <w:sz w:val="20"/>
              </w:rPr>
              <w:t xml:space="preserve">17.20</w:t>
            </w:r>
          </w:p>
        </w:tc>
        <w:tc>
          <w:tcPr>
            <w:tcW w:w="964" w:type="dxa"/>
            <w:vAlign w:val="center"/>
          </w:tcPr>
          <w:p>
            <w:pPr>
              <w:pStyle w:val="0"/>
              <w:jc w:val="center"/>
            </w:pPr>
            <w:r>
              <w:rPr>
                <w:sz w:val="20"/>
              </w:rPr>
              <w:t xml:space="preserve">35.00 - 35.29</w:t>
            </w:r>
          </w:p>
        </w:tc>
        <w:tc>
          <w:tcPr>
            <w:tcW w:w="984" w:type="dxa"/>
            <w:vAlign w:val="center"/>
          </w:tcPr>
          <w:p>
            <w:pPr>
              <w:pStyle w:val="0"/>
              <w:jc w:val="center"/>
            </w:pPr>
            <w:r>
              <w:rPr>
                <w:sz w:val="20"/>
              </w:rPr>
              <w:t xml:space="preserve">3.00</w:t>
            </w:r>
          </w:p>
        </w:tc>
      </w:tr>
      <w:tr>
        <w:tc>
          <w:tcPr>
            <w:tcW w:w="576" w:type="dxa"/>
            <w:vAlign w:val="center"/>
          </w:tcPr>
          <w:p>
            <w:pPr>
              <w:pStyle w:val="0"/>
              <w:jc w:val="center"/>
            </w:pPr>
            <w:r>
              <w:rPr>
                <w:sz w:val="20"/>
              </w:rPr>
              <w:t xml:space="preserve">47</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31.8</w:t>
            </w:r>
          </w:p>
        </w:tc>
        <w:tc>
          <w:tcPr>
            <w:tcW w:w="964" w:type="dxa"/>
            <w:vAlign w:val="center"/>
          </w:tcPr>
          <w:p>
            <w:pPr>
              <w:pStyle w:val="0"/>
              <w:jc w:val="center"/>
            </w:pPr>
            <w:r>
              <w:rPr>
                <w:sz w:val="20"/>
              </w:rPr>
              <w:t xml:space="preserve">4.28</w:t>
            </w:r>
          </w:p>
        </w:tc>
        <w:tc>
          <w:tcPr>
            <w:tcW w:w="955" w:type="dxa"/>
            <w:vAlign w:val="center"/>
          </w:tcPr>
          <w:p>
            <w:pPr>
              <w:pStyle w:val="0"/>
              <w:jc w:val="center"/>
            </w:pPr>
            <w:r>
              <w:rPr>
                <w:sz w:val="20"/>
              </w:rPr>
              <w:t xml:space="preserve">17.21 - 17.22</w:t>
            </w:r>
          </w:p>
        </w:tc>
        <w:tc>
          <w:tcPr>
            <w:tcW w:w="964" w:type="dxa"/>
            <w:vAlign w:val="center"/>
          </w:tcPr>
          <w:p>
            <w:pPr>
              <w:pStyle w:val="0"/>
              <w:jc w:val="center"/>
            </w:pPr>
            <w:r>
              <w:rPr>
                <w:sz w:val="20"/>
              </w:rPr>
              <w:t xml:space="preserve">35.30 - 35.59</w:t>
            </w:r>
          </w:p>
        </w:tc>
        <w:tc>
          <w:tcPr>
            <w:tcW w:w="984" w:type="dxa"/>
            <w:vAlign w:val="center"/>
          </w:tcPr>
          <w:p>
            <w:pPr>
              <w:pStyle w:val="0"/>
              <w:jc w:val="center"/>
            </w:pPr>
            <w:r>
              <w:rPr>
                <w:sz w:val="20"/>
              </w:rPr>
              <w:t xml:space="preserve">3.01 - 3.04</w:t>
            </w:r>
          </w:p>
        </w:tc>
      </w:tr>
      <w:tr>
        <w:tc>
          <w:tcPr>
            <w:tcW w:w="576" w:type="dxa"/>
            <w:vAlign w:val="center"/>
          </w:tcPr>
          <w:p>
            <w:pPr>
              <w:pStyle w:val="0"/>
              <w:jc w:val="center"/>
            </w:pPr>
            <w:r>
              <w:rPr>
                <w:sz w:val="20"/>
              </w:rPr>
              <w:t xml:space="preserve">46</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31.9</w:t>
            </w:r>
          </w:p>
        </w:tc>
        <w:tc>
          <w:tcPr>
            <w:tcW w:w="964" w:type="dxa"/>
            <w:vAlign w:val="center"/>
          </w:tcPr>
          <w:p>
            <w:pPr>
              <w:pStyle w:val="0"/>
              <w:jc w:val="center"/>
            </w:pPr>
            <w:r>
              <w:rPr>
                <w:sz w:val="20"/>
              </w:rPr>
              <w:t xml:space="preserve">4.29</w:t>
            </w:r>
          </w:p>
        </w:tc>
        <w:tc>
          <w:tcPr>
            <w:tcW w:w="955" w:type="dxa"/>
            <w:vAlign w:val="center"/>
          </w:tcPr>
          <w:p>
            <w:pPr>
              <w:pStyle w:val="0"/>
              <w:jc w:val="center"/>
            </w:pPr>
            <w:r>
              <w:rPr>
                <w:sz w:val="20"/>
              </w:rPr>
              <w:t xml:space="preserve">17.23 - 17.24</w:t>
            </w:r>
          </w:p>
        </w:tc>
        <w:tc>
          <w:tcPr>
            <w:tcW w:w="964" w:type="dxa"/>
            <w:vAlign w:val="center"/>
          </w:tcPr>
          <w:p>
            <w:pPr>
              <w:pStyle w:val="0"/>
              <w:jc w:val="center"/>
            </w:pPr>
            <w:r>
              <w:rPr>
                <w:sz w:val="20"/>
              </w:rPr>
              <w:t xml:space="preserve">36.00 - 36.29</w:t>
            </w:r>
          </w:p>
        </w:tc>
        <w:tc>
          <w:tcPr>
            <w:tcW w:w="984" w:type="dxa"/>
            <w:vAlign w:val="center"/>
          </w:tcPr>
          <w:p>
            <w:pPr>
              <w:pStyle w:val="0"/>
              <w:jc w:val="center"/>
            </w:pPr>
            <w:r>
              <w:rPr>
                <w:sz w:val="20"/>
              </w:rPr>
              <w:t xml:space="preserve">3.05</w:t>
            </w:r>
          </w:p>
        </w:tc>
      </w:tr>
      <w:tr>
        <w:tc>
          <w:tcPr>
            <w:tcW w:w="576" w:type="dxa"/>
            <w:vAlign w:val="center"/>
          </w:tcPr>
          <w:p>
            <w:pPr>
              <w:pStyle w:val="0"/>
              <w:jc w:val="center"/>
            </w:pPr>
            <w:r>
              <w:rPr>
                <w:sz w:val="20"/>
              </w:rPr>
              <w:t xml:space="preserve">45</w:t>
            </w:r>
          </w:p>
        </w:tc>
        <w:tc>
          <w:tcPr>
            <w:tcW w:w="1361" w:type="dxa"/>
            <w:vAlign w:val="center"/>
          </w:tcPr>
          <w:p>
            <w:pPr>
              <w:pStyle w:val="0"/>
              <w:jc w:val="center"/>
            </w:pPr>
            <w:r>
              <w:rPr>
                <w:sz w:val="20"/>
              </w:rPr>
              <w:t xml:space="preserve">12</w:t>
            </w:r>
          </w:p>
        </w:tc>
        <w:tc>
          <w:tcPr>
            <w:tcW w:w="1928" w:type="dxa"/>
            <w:vAlign w:val="center"/>
          </w:tcPr>
          <w:p>
            <w:pPr>
              <w:pStyle w:val="0"/>
              <w:jc w:val="center"/>
            </w:pPr>
            <w:r>
              <w:rPr>
                <w:sz w:val="20"/>
              </w:rPr>
              <w:t xml:space="preserve">23</w:t>
            </w:r>
          </w:p>
        </w:tc>
        <w:tc>
          <w:tcPr>
            <w:tcW w:w="1304" w:type="dxa"/>
            <w:vAlign w:val="center"/>
          </w:tcPr>
          <w:p>
            <w:pPr>
              <w:pStyle w:val="0"/>
              <w:jc w:val="center"/>
            </w:pPr>
            <w:r>
              <w:rPr>
                <w:sz w:val="20"/>
              </w:rPr>
              <w:t xml:space="preserve">32.0 - 32.3</w:t>
            </w:r>
          </w:p>
        </w:tc>
        <w:tc>
          <w:tcPr>
            <w:tcW w:w="964" w:type="dxa"/>
            <w:vAlign w:val="center"/>
          </w:tcPr>
          <w:p>
            <w:pPr>
              <w:pStyle w:val="0"/>
              <w:jc w:val="center"/>
            </w:pPr>
            <w:r>
              <w:rPr>
                <w:sz w:val="20"/>
              </w:rPr>
              <w:t xml:space="preserve">4.30</w:t>
            </w:r>
          </w:p>
        </w:tc>
        <w:tc>
          <w:tcPr>
            <w:tcW w:w="955" w:type="dxa"/>
            <w:vAlign w:val="center"/>
          </w:tcPr>
          <w:p>
            <w:pPr>
              <w:pStyle w:val="0"/>
              <w:jc w:val="center"/>
            </w:pPr>
            <w:r>
              <w:rPr>
                <w:sz w:val="20"/>
              </w:rPr>
              <w:t xml:space="preserve">17.25</w:t>
            </w:r>
          </w:p>
        </w:tc>
        <w:tc>
          <w:tcPr>
            <w:tcW w:w="964" w:type="dxa"/>
            <w:vAlign w:val="center"/>
          </w:tcPr>
          <w:p>
            <w:pPr>
              <w:pStyle w:val="0"/>
              <w:jc w:val="center"/>
            </w:pPr>
            <w:r>
              <w:rPr>
                <w:sz w:val="20"/>
              </w:rPr>
              <w:t xml:space="preserve">36.30 - 36.59</w:t>
            </w:r>
          </w:p>
        </w:tc>
        <w:tc>
          <w:tcPr>
            <w:tcW w:w="984" w:type="dxa"/>
            <w:vAlign w:val="center"/>
          </w:tcPr>
          <w:p>
            <w:pPr>
              <w:pStyle w:val="0"/>
              <w:jc w:val="center"/>
            </w:pPr>
            <w:r>
              <w:rPr>
                <w:sz w:val="20"/>
              </w:rPr>
              <w:t xml:space="preserve">3.06 - 3.09</w:t>
            </w:r>
          </w:p>
        </w:tc>
      </w:tr>
      <w:tr>
        <w:tc>
          <w:tcPr>
            <w:tcW w:w="576" w:type="dxa"/>
            <w:vAlign w:val="center"/>
          </w:tcPr>
          <w:p>
            <w:pPr>
              <w:pStyle w:val="0"/>
              <w:jc w:val="center"/>
            </w:pPr>
            <w:r>
              <w:rPr>
                <w:sz w:val="20"/>
              </w:rPr>
              <w:t xml:space="preserve">44</w:t>
            </w:r>
          </w:p>
        </w:tc>
        <w:tc>
          <w:tcPr>
            <w:tcW w:w="1361" w:type="dxa"/>
            <w:vAlign w:val="center"/>
          </w:tcPr>
          <w:p>
            <w:pPr>
              <w:pStyle w:val="0"/>
              <w:jc w:val="center"/>
            </w:pPr>
            <w:r>
              <w:rPr>
                <w:sz w:val="20"/>
              </w:rPr>
              <w:t xml:space="preserve">11</w:t>
            </w:r>
          </w:p>
        </w:tc>
        <w:tc>
          <w:tcPr>
            <w:tcW w:w="1928" w:type="dxa"/>
            <w:vAlign w:val="center"/>
          </w:tcPr>
          <w:p>
            <w:pPr>
              <w:pStyle w:val="0"/>
              <w:jc w:val="center"/>
            </w:pPr>
            <w:r>
              <w:rPr>
                <w:sz w:val="20"/>
              </w:rPr>
              <w:t xml:space="preserve">22</w:t>
            </w:r>
          </w:p>
        </w:tc>
        <w:tc>
          <w:tcPr>
            <w:tcW w:w="1304" w:type="dxa"/>
            <w:vAlign w:val="center"/>
          </w:tcPr>
          <w:p>
            <w:pPr>
              <w:pStyle w:val="0"/>
              <w:jc w:val="center"/>
            </w:pPr>
            <w:r>
              <w:rPr>
                <w:sz w:val="20"/>
              </w:rPr>
              <w:t xml:space="preserve">32.4 - 32.7</w:t>
            </w:r>
          </w:p>
        </w:tc>
        <w:tc>
          <w:tcPr>
            <w:tcW w:w="964" w:type="dxa"/>
            <w:vAlign w:val="center"/>
          </w:tcPr>
          <w:p>
            <w:pPr>
              <w:pStyle w:val="0"/>
              <w:jc w:val="center"/>
            </w:pPr>
            <w:r>
              <w:rPr>
                <w:sz w:val="20"/>
              </w:rPr>
              <w:t xml:space="preserve">4.31</w:t>
            </w:r>
          </w:p>
        </w:tc>
        <w:tc>
          <w:tcPr>
            <w:tcW w:w="955" w:type="dxa"/>
            <w:vAlign w:val="center"/>
          </w:tcPr>
          <w:p>
            <w:pPr>
              <w:pStyle w:val="0"/>
              <w:jc w:val="center"/>
            </w:pPr>
            <w:r>
              <w:rPr>
                <w:sz w:val="20"/>
              </w:rPr>
              <w:t xml:space="preserve">17.26 - 17.27</w:t>
            </w:r>
          </w:p>
        </w:tc>
        <w:tc>
          <w:tcPr>
            <w:tcW w:w="964" w:type="dxa"/>
            <w:vAlign w:val="center"/>
          </w:tcPr>
          <w:p>
            <w:pPr>
              <w:pStyle w:val="0"/>
              <w:jc w:val="center"/>
            </w:pPr>
            <w:r>
              <w:rPr>
                <w:sz w:val="20"/>
              </w:rPr>
              <w:t xml:space="preserve">37.00 - 37.29</w:t>
            </w:r>
          </w:p>
        </w:tc>
        <w:tc>
          <w:tcPr>
            <w:tcW w:w="984" w:type="dxa"/>
            <w:vAlign w:val="center"/>
          </w:tcPr>
          <w:p>
            <w:pPr>
              <w:pStyle w:val="0"/>
              <w:jc w:val="center"/>
            </w:pPr>
            <w:r>
              <w:rPr>
                <w:sz w:val="20"/>
              </w:rPr>
              <w:t xml:space="preserve">3.10</w:t>
            </w:r>
          </w:p>
        </w:tc>
      </w:tr>
      <w:tr>
        <w:tc>
          <w:tcPr>
            <w:tcW w:w="576" w:type="dxa"/>
            <w:vAlign w:val="center"/>
          </w:tcPr>
          <w:p>
            <w:pPr>
              <w:pStyle w:val="0"/>
              <w:jc w:val="center"/>
            </w:pPr>
            <w:r>
              <w:rPr>
                <w:sz w:val="20"/>
              </w:rPr>
              <w:t xml:space="preserve">43</w:t>
            </w:r>
          </w:p>
        </w:tc>
        <w:tc>
          <w:tcPr>
            <w:tcW w:w="1361" w:type="dxa"/>
            <w:vAlign w:val="center"/>
          </w:tcPr>
          <w:p>
            <w:pPr>
              <w:pStyle w:val="0"/>
              <w:jc w:val="center"/>
            </w:pPr>
            <w:r>
              <w:rPr>
                <w:sz w:val="20"/>
              </w:rPr>
              <w:t xml:space="preserve">10</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32.8 - 33.1</w:t>
            </w:r>
          </w:p>
        </w:tc>
        <w:tc>
          <w:tcPr>
            <w:tcW w:w="964" w:type="dxa"/>
            <w:vAlign w:val="center"/>
          </w:tcPr>
          <w:p>
            <w:pPr>
              <w:pStyle w:val="0"/>
              <w:jc w:val="center"/>
            </w:pPr>
            <w:r>
              <w:rPr>
                <w:sz w:val="20"/>
              </w:rPr>
              <w:t xml:space="preserve">4.32</w:t>
            </w:r>
          </w:p>
        </w:tc>
        <w:tc>
          <w:tcPr>
            <w:tcW w:w="955" w:type="dxa"/>
            <w:vAlign w:val="center"/>
          </w:tcPr>
          <w:p>
            <w:pPr>
              <w:pStyle w:val="0"/>
              <w:jc w:val="center"/>
            </w:pPr>
            <w:r>
              <w:rPr>
                <w:sz w:val="20"/>
              </w:rPr>
              <w:t xml:space="preserve">17.28</w:t>
            </w:r>
          </w:p>
        </w:tc>
        <w:tc>
          <w:tcPr>
            <w:tcW w:w="964" w:type="dxa"/>
            <w:vAlign w:val="center"/>
          </w:tcPr>
          <w:p>
            <w:pPr>
              <w:pStyle w:val="0"/>
              <w:jc w:val="center"/>
            </w:pPr>
            <w:r>
              <w:rPr>
                <w:sz w:val="20"/>
              </w:rPr>
              <w:t xml:space="preserve">37.30 - 37.59</w:t>
            </w:r>
          </w:p>
        </w:tc>
        <w:tc>
          <w:tcPr>
            <w:tcW w:w="984" w:type="dxa"/>
            <w:vAlign w:val="center"/>
          </w:tcPr>
          <w:p>
            <w:pPr>
              <w:pStyle w:val="0"/>
              <w:jc w:val="center"/>
            </w:pPr>
            <w:r>
              <w:rPr>
                <w:sz w:val="20"/>
              </w:rPr>
              <w:t xml:space="preserve">3.11 - 3.14</w:t>
            </w:r>
          </w:p>
        </w:tc>
      </w:tr>
      <w:tr>
        <w:tc>
          <w:tcPr>
            <w:tcW w:w="576" w:type="dxa"/>
            <w:vAlign w:val="center"/>
          </w:tcPr>
          <w:p>
            <w:pPr>
              <w:pStyle w:val="0"/>
              <w:jc w:val="center"/>
            </w:pPr>
            <w:r>
              <w:rPr>
                <w:sz w:val="20"/>
              </w:rPr>
              <w:t xml:space="preserve">42</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21</w:t>
            </w:r>
          </w:p>
        </w:tc>
        <w:tc>
          <w:tcPr>
            <w:tcW w:w="1304" w:type="dxa"/>
            <w:vAlign w:val="center"/>
          </w:tcPr>
          <w:p>
            <w:pPr>
              <w:pStyle w:val="0"/>
              <w:jc w:val="center"/>
            </w:pPr>
            <w:r>
              <w:rPr>
                <w:sz w:val="20"/>
              </w:rPr>
              <w:t xml:space="preserve">33.2 - 33.5</w:t>
            </w:r>
          </w:p>
        </w:tc>
        <w:tc>
          <w:tcPr>
            <w:tcW w:w="964" w:type="dxa"/>
            <w:vAlign w:val="center"/>
          </w:tcPr>
          <w:p>
            <w:pPr>
              <w:pStyle w:val="0"/>
              <w:jc w:val="center"/>
            </w:pPr>
            <w:r>
              <w:rPr>
                <w:sz w:val="20"/>
              </w:rPr>
              <w:t xml:space="preserve">4.33</w:t>
            </w:r>
          </w:p>
        </w:tc>
        <w:tc>
          <w:tcPr>
            <w:tcW w:w="955" w:type="dxa"/>
            <w:vAlign w:val="center"/>
          </w:tcPr>
          <w:p>
            <w:pPr>
              <w:pStyle w:val="0"/>
              <w:jc w:val="center"/>
            </w:pPr>
            <w:r>
              <w:rPr>
                <w:sz w:val="20"/>
              </w:rPr>
              <w:t xml:space="preserve">17.29</w:t>
            </w:r>
          </w:p>
        </w:tc>
        <w:tc>
          <w:tcPr>
            <w:tcW w:w="964" w:type="dxa"/>
            <w:vAlign w:val="center"/>
          </w:tcPr>
          <w:p>
            <w:pPr>
              <w:pStyle w:val="0"/>
              <w:jc w:val="center"/>
            </w:pPr>
            <w:r>
              <w:rPr>
                <w:sz w:val="20"/>
              </w:rPr>
              <w:t xml:space="preserve">38.00 - 38.29</w:t>
            </w:r>
          </w:p>
        </w:tc>
        <w:tc>
          <w:tcPr>
            <w:tcW w:w="984" w:type="dxa"/>
            <w:vAlign w:val="center"/>
          </w:tcPr>
          <w:p>
            <w:pPr>
              <w:pStyle w:val="0"/>
              <w:jc w:val="center"/>
            </w:pPr>
            <w:r>
              <w:rPr>
                <w:sz w:val="20"/>
              </w:rPr>
              <w:t xml:space="preserve">3.15</w:t>
            </w:r>
          </w:p>
        </w:tc>
      </w:tr>
      <w:tr>
        <w:tc>
          <w:tcPr>
            <w:tcW w:w="576" w:type="dxa"/>
            <w:vAlign w:val="center"/>
          </w:tcPr>
          <w:p>
            <w:pPr>
              <w:pStyle w:val="0"/>
              <w:jc w:val="center"/>
            </w:pPr>
            <w:r>
              <w:rPr>
                <w:sz w:val="20"/>
              </w:rPr>
              <w:t xml:space="preserve">41</w:t>
            </w:r>
          </w:p>
        </w:tc>
        <w:tc>
          <w:tcPr>
            <w:tcW w:w="1361" w:type="dxa"/>
            <w:vAlign w:val="center"/>
          </w:tcPr>
          <w:p>
            <w:pPr>
              <w:pStyle w:val="0"/>
              <w:jc w:val="center"/>
            </w:pPr>
            <w:r>
              <w:rPr>
                <w:sz w:val="20"/>
              </w:rPr>
              <w:t xml:space="preserve">9</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33.6 - 33.9</w:t>
            </w:r>
          </w:p>
        </w:tc>
        <w:tc>
          <w:tcPr>
            <w:tcW w:w="964" w:type="dxa"/>
            <w:vAlign w:val="center"/>
          </w:tcPr>
          <w:p>
            <w:pPr>
              <w:pStyle w:val="0"/>
              <w:jc w:val="center"/>
            </w:pPr>
            <w:r>
              <w:rPr>
                <w:sz w:val="20"/>
              </w:rPr>
              <w:t xml:space="preserve">4.34</w:t>
            </w:r>
          </w:p>
        </w:tc>
        <w:tc>
          <w:tcPr>
            <w:tcW w:w="955" w:type="dxa"/>
            <w:vAlign w:val="center"/>
          </w:tcPr>
          <w:p>
            <w:pPr>
              <w:pStyle w:val="0"/>
              <w:jc w:val="center"/>
            </w:pPr>
            <w:r>
              <w:rPr>
                <w:sz w:val="20"/>
              </w:rPr>
              <w:t xml:space="preserve">17.30</w:t>
            </w:r>
          </w:p>
        </w:tc>
        <w:tc>
          <w:tcPr>
            <w:tcW w:w="964" w:type="dxa"/>
            <w:vAlign w:val="center"/>
          </w:tcPr>
          <w:p>
            <w:pPr>
              <w:pStyle w:val="0"/>
              <w:jc w:val="center"/>
            </w:pPr>
            <w:r>
              <w:rPr>
                <w:sz w:val="20"/>
              </w:rPr>
              <w:t xml:space="preserve">38.30 - 38.59</w:t>
            </w:r>
          </w:p>
        </w:tc>
        <w:tc>
          <w:tcPr>
            <w:tcW w:w="984" w:type="dxa"/>
            <w:vAlign w:val="center"/>
          </w:tcPr>
          <w:p>
            <w:pPr>
              <w:pStyle w:val="0"/>
              <w:jc w:val="center"/>
            </w:pPr>
            <w:r>
              <w:rPr>
                <w:sz w:val="20"/>
              </w:rPr>
              <w:t xml:space="preserve">3.16 - 3.19</w:t>
            </w:r>
          </w:p>
        </w:tc>
      </w:tr>
      <w:tr>
        <w:tc>
          <w:tcPr>
            <w:tcW w:w="576" w:type="dxa"/>
            <w:vAlign w:val="center"/>
          </w:tcPr>
          <w:p>
            <w:pPr>
              <w:pStyle w:val="0"/>
              <w:jc w:val="center"/>
            </w:pPr>
            <w:r>
              <w:rPr>
                <w:sz w:val="20"/>
              </w:rPr>
              <w:t xml:space="preserve">40</w:t>
            </w:r>
          </w:p>
        </w:tc>
        <w:tc>
          <w:tcPr>
            <w:tcW w:w="1361" w:type="dxa"/>
            <w:vAlign w:val="center"/>
          </w:tcPr>
          <w:p>
            <w:pPr>
              <w:pStyle w:val="0"/>
              <w:jc w:val="center"/>
            </w:pPr>
            <w:r>
              <w:rPr>
                <w:sz w:val="20"/>
              </w:rPr>
              <w:t xml:space="preserve">8</w:t>
            </w:r>
          </w:p>
        </w:tc>
        <w:tc>
          <w:tcPr>
            <w:tcW w:w="1928" w:type="dxa"/>
            <w:vAlign w:val="center"/>
          </w:tcPr>
          <w:p>
            <w:pPr>
              <w:pStyle w:val="0"/>
              <w:jc w:val="center"/>
            </w:pPr>
            <w:r>
              <w:rPr>
                <w:sz w:val="20"/>
              </w:rPr>
              <w:t xml:space="preserve">20</w:t>
            </w:r>
          </w:p>
        </w:tc>
        <w:tc>
          <w:tcPr>
            <w:tcW w:w="1304" w:type="dxa"/>
            <w:vAlign w:val="center"/>
          </w:tcPr>
          <w:p>
            <w:pPr>
              <w:pStyle w:val="0"/>
              <w:jc w:val="center"/>
            </w:pPr>
            <w:r>
              <w:rPr>
                <w:sz w:val="20"/>
              </w:rPr>
              <w:t xml:space="preserve">34.0 - 34.5</w:t>
            </w:r>
          </w:p>
        </w:tc>
        <w:tc>
          <w:tcPr>
            <w:tcW w:w="964" w:type="dxa"/>
            <w:vAlign w:val="center"/>
          </w:tcPr>
          <w:p>
            <w:pPr>
              <w:pStyle w:val="0"/>
              <w:jc w:val="center"/>
            </w:pPr>
            <w:r>
              <w:rPr>
                <w:sz w:val="20"/>
              </w:rPr>
              <w:t xml:space="preserve">4.35 - 4.39</w:t>
            </w:r>
          </w:p>
        </w:tc>
        <w:tc>
          <w:tcPr>
            <w:tcW w:w="955" w:type="dxa"/>
            <w:vAlign w:val="center"/>
          </w:tcPr>
          <w:p>
            <w:pPr>
              <w:pStyle w:val="0"/>
              <w:jc w:val="center"/>
            </w:pPr>
            <w:r>
              <w:rPr>
                <w:sz w:val="20"/>
              </w:rPr>
              <w:t xml:space="preserve">17.31</w:t>
            </w:r>
          </w:p>
        </w:tc>
        <w:tc>
          <w:tcPr>
            <w:tcW w:w="964" w:type="dxa"/>
            <w:vAlign w:val="center"/>
          </w:tcPr>
          <w:p>
            <w:pPr>
              <w:pStyle w:val="0"/>
              <w:jc w:val="center"/>
            </w:pPr>
            <w:r>
              <w:rPr>
                <w:sz w:val="20"/>
              </w:rPr>
              <w:t xml:space="preserve">39.00 - 39.29</w:t>
            </w:r>
          </w:p>
        </w:tc>
        <w:tc>
          <w:tcPr>
            <w:tcW w:w="984" w:type="dxa"/>
            <w:vAlign w:val="center"/>
          </w:tcPr>
          <w:p>
            <w:pPr>
              <w:pStyle w:val="0"/>
              <w:jc w:val="center"/>
            </w:pPr>
            <w:r>
              <w:rPr>
                <w:sz w:val="20"/>
              </w:rPr>
              <w:t xml:space="preserve">3.20</w:t>
            </w:r>
          </w:p>
        </w:tc>
      </w:tr>
      <w:tr>
        <w:tc>
          <w:tcPr>
            <w:tcW w:w="576" w:type="dxa"/>
            <w:vAlign w:val="center"/>
          </w:tcPr>
          <w:p>
            <w:pPr>
              <w:pStyle w:val="0"/>
              <w:jc w:val="center"/>
            </w:pPr>
            <w:r>
              <w:rPr>
                <w:sz w:val="20"/>
              </w:rPr>
              <w:t xml:space="preserve">39</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34.6 - 35.1</w:t>
            </w:r>
          </w:p>
        </w:tc>
        <w:tc>
          <w:tcPr>
            <w:tcW w:w="964" w:type="dxa"/>
            <w:vAlign w:val="center"/>
          </w:tcPr>
          <w:p>
            <w:pPr>
              <w:pStyle w:val="0"/>
              <w:jc w:val="center"/>
            </w:pPr>
            <w:r>
              <w:rPr>
                <w:sz w:val="20"/>
              </w:rPr>
              <w:t xml:space="preserve">4.40 - 4.49</w:t>
            </w:r>
          </w:p>
        </w:tc>
        <w:tc>
          <w:tcPr>
            <w:tcW w:w="955" w:type="dxa"/>
            <w:vAlign w:val="center"/>
          </w:tcPr>
          <w:p>
            <w:pPr>
              <w:pStyle w:val="0"/>
              <w:jc w:val="center"/>
            </w:pPr>
            <w:r>
              <w:rPr>
                <w:sz w:val="20"/>
              </w:rPr>
              <w:t xml:space="preserve">17.32</w:t>
            </w:r>
          </w:p>
        </w:tc>
        <w:tc>
          <w:tcPr>
            <w:tcW w:w="964" w:type="dxa"/>
            <w:vAlign w:val="center"/>
          </w:tcPr>
          <w:p>
            <w:pPr>
              <w:pStyle w:val="0"/>
              <w:jc w:val="center"/>
            </w:pPr>
            <w:r>
              <w:rPr>
                <w:sz w:val="20"/>
              </w:rPr>
              <w:t xml:space="preserve">39.30 - 39.49</w:t>
            </w:r>
          </w:p>
        </w:tc>
        <w:tc>
          <w:tcPr>
            <w:tcW w:w="984" w:type="dxa"/>
            <w:vAlign w:val="center"/>
          </w:tcPr>
          <w:p>
            <w:pPr>
              <w:pStyle w:val="0"/>
              <w:jc w:val="center"/>
            </w:pPr>
            <w:r>
              <w:rPr>
                <w:sz w:val="20"/>
              </w:rPr>
              <w:t xml:space="preserve">3.21</w:t>
            </w:r>
          </w:p>
        </w:tc>
      </w:tr>
      <w:tr>
        <w:tc>
          <w:tcPr>
            <w:tcW w:w="576" w:type="dxa"/>
            <w:vAlign w:val="center"/>
          </w:tcPr>
          <w:p>
            <w:pPr>
              <w:pStyle w:val="0"/>
              <w:jc w:val="center"/>
            </w:pPr>
            <w:r>
              <w:rPr>
                <w:sz w:val="20"/>
              </w:rPr>
              <w:t xml:space="preserve">38</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19</w:t>
            </w:r>
          </w:p>
        </w:tc>
        <w:tc>
          <w:tcPr>
            <w:tcW w:w="1304" w:type="dxa"/>
            <w:vAlign w:val="center"/>
          </w:tcPr>
          <w:p>
            <w:pPr>
              <w:pStyle w:val="0"/>
              <w:jc w:val="center"/>
            </w:pPr>
            <w:r>
              <w:rPr>
                <w:sz w:val="20"/>
              </w:rPr>
              <w:t xml:space="preserve">35.2 - 35.7</w:t>
            </w:r>
          </w:p>
        </w:tc>
        <w:tc>
          <w:tcPr>
            <w:tcW w:w="964" w:type="dxa"/>
            <w:vAlign w:val="center"/>
          </w:tcPr>
          <w:p>
            <w:pPr>
              <w:pStyle w:val="0"/>
              <w:jc w:val="center"/>
            </w:pPr>
            <w:r>
              <w:rPr>
                <w:sz w:val="20"/>
              </w:rPr>
              <w:t xml:space="preserve">4.50 - 4.54</w:t>
            </w:r>
          </w:p>
        </w:tc>
        <w:tc>
          <w:tcPr>
            <w:tcW w:w="955" w:type="dxa"/>
            <w:vAlign w:val="center"/>
          </w:tcPr>
          <w:p>
            <w:pPr>
              <w:pStyle w:val="0"/>
              <w:jc w:val="center"/>
            </w:pPr>
            <w:r>
              <w:rPr>
                <w:sz w:val="20"/>
              </w:rPr>
              <w:t xml:space="preserve">17.33</w:t>
            </w:r>
          </w:p>
        </w:tc>
        <w:tc>
          <w:tcPr>
            <w:tcW w:w="964" w:type="dxa"/>
            <w:vAlign w:val="center"/>
          </w:tcPr>
          <w:p>
            <w:pPr>
              <w:pStyle w:val="0"/>
              <w:jc w:val="center"/>
            </w:pPr>
            <w:r>
              <w:rPr>
                <w:sz w:val="20"/>
              </w:rPr>
              <w:t xml:space="preserve">39.50 - 40.09</w:t>
            </w:r>
          </w:p>
        </w:tc>
        <w:tc>
          <w:tcPr>
            <w:tcW w:w="984" w:type="dxa"/>
            <w:vAlign w:val="center"/>
          </w:tcPr>
          <w:p>
            <w:pPr>
              <w:pStyle w:val="0"/>
              <w:jc w:val="center"/>
            </w:pPr>
            <w:r>
              <w:rPr>
                <w:sz w:val="20"/>
              </w:rPr>
              <w:t xml:space="preserve">3.22</w:t>
            </w:r>
          </w:p>
        </w:tc>
      </w:tr>
      <w:tr>
        <w:tc>
          <w:tcPr>
            <w:tcW w:w="576" w:type="dxa"/>
            <w:vAlign w:val="center"/>
          </w:tcPr>
          <w:p>
            <w:pPr>
              <w:pStyle w:val="0"/>
              <w:jc w:val="center"/>
            </w:pPr>
            <w:r>
              <w:rPr>
                <w:sz w:val="20"/>
              </w:rPr>
              <w:t xml:space="preserve">37</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35.8 - 36.3</w:t>
            </w:r>
          </w:p>
        </w:tc>
        <w:tc>
          <w:tcPr>
            <w:tcW w:w="964" w:type="dxa"/>
            <w:vAlign w:val="center"/>
          </w:tcPr>
          <w:p>
            <w:pPr>
              <w:pStyle w:val="0"/>
              <w:jc w:val="center"/>
            </w:pPr>
            <w:r>
              <w:rPr>
                <w:sz w:val="20"/>
              </w:rPr>
              <w:t xml:space="preserve">4.55 - 5.04</w:t>
            </w:r>
          </w:p>
        </w:tc>
        <w:tc>
          <w:tcPr>
            <w:tcW w:w="955" w:type="dxa"/>
            <w:vAlign w:val="center"/>
          </w:tcPr>
          <w:p>
            <w:pPr>
              <w:pStyle w:val="0"/>
              <w:jc w:val="center"/>
            </w:pPr>
            <w:r>
              <w:rPr>
                <w:sz w:val="20"/>
              </w:rPr>
              <w:t xml:space="preserve">17.34</w:t>
            </w:r>
          </w:p>
        </w:tc>
        <w:tc>
          <w:tcPr>
            <w:tcW w:w="964" w:type="dxa"/>
            <w:vAlign w:val="center"/>
          </w:tcPr>
          <w:p>
            <w:pPr>
              <w:pStyle w:val="0"/>
              <w:jc w:val="center"/>
            </w:pPr>
            <w:r>
              <w:rPr>
                <w:sz w:val="20"/>
              </w:rPr>
              <w:t xml:space="preserve">40.10 - 40.29</w:t>
            </w:r>
          </w:p>
        </w:tc>
        <w:tc>
          <w:tcPr>
            <w:tcW w:w="984" w:type="dxa"/>
            <w:vAlign w:val="center"/>
          </w:tcPr>
          <w:p>
            <w:pPr>
              <w:pStyle w:val="0"/>
              <w:jc w:val="center"/>
            </w:pPr>
            <w:r>
              <w:rPr>
                <w:sz w:val="20"/>
              </w:rPr>
              <w:t xml:space="preserve">3.23</w:t>
            </w:r>
          </w:p>
        </w:tc>
      </w:tr>
      <w:tr>
        <w:tc>
          <w:tcPr>
            <w:tcW w:w="576" w:type="dxa"/>
            <w:vAlign w:val="center"/>
          </w:tcPr>
          <w:p>
            <w:pPr>
              <w:pStyle w:val="0"/>
              <w:jc w:val="center"/>
            </w:pPr>
            <w:r>
              <w:rPr>
                <w:sz w:val="20"/>
              </w:rPr>
              <w:t xml:space="preserve">36</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36.4 - 36.9</w:t>
            </w:r>
          </w:p>
        </w:tc>
        <w:tc>
          <w:tcPr>
            <w:tcW w:w="964" w:type="dxa"/>
            <w:vAlign w:val="center"/>
          </w:tcPr>
          <w:p>
            <w:pPr>
              <w:pStyle w:val="0"/>
              <w:jc w:val="center"/>
            </w:pPr>
            <w:r>
              <w:rPr>
                <w:sz w:val="20"/>
              </w:rPr>
              <w:t xml:space="preserve">5.05 - 5.09</w:t>
            </w:r>
          </w:p>
        </w:tc>
        <w:tc>
          <w:tcPr>
            <w:tcW w:w="955" w:type="dxa"/>
            <w:vAlign w:val="center"/>
          </w:tcPr>
          <w:p>
            <w:pPr>
              <w:pStyle w:val="0"/>
              <w:jc w:val="center"/>
            </w:pPr>
            <w:r>
              <w:rPr>
                <w:sz w:val="20"/>
              </w:rPr>
              <w:t xml:space="preserve">17.35</w:t>
            </w:r>
          </w:p>
        </w:tc>
        <w:tc>
          <w:tcPr>
            <w:tcW w:w="964" w:type="dxa"/>
            <w:vAlign w:val="center"/>
          </w:tcPr>
          <w:p>
            <w:pPr>
              <w:pStyle w:val="0"/>
              <w:jc w:val="center"/>
            </w:pPr>
            <w:r>
              <w:rPr>
                <w:sz w:val="20"/>
              </w:rPr>
              <w:t xml:space="preserve">40.30 - 40.59</w:t>
            </w:r>
          </w:p>
        </w:tc>
        <w:tc>
          <w:tcPr>
            <w:tcW w:w="984" w:type="dxa"/>
            <w:vAlign w:val="center"/>
          </w:tcPr>
          <w:p>
            <w:pPr>
              <w:pStyle w:val="0"/>
              <w:jc w:val="center"/>
            </w:pPr>
            <w:r>
              <w:rPr>
                <w:sz w:val="20"/>
              </w:rPr>
              <w:t xml:space="preserve">3.24</w:t>
            </w:r>
          </w:p>
        </w:tc>
      </w:tr>
      <w:tr>
        <w:tc>
          <w:tcPr>
            <w:tcW w:w="576" w:type="dxa"/>
            <w:vAlign w:val="center"/>
          </w:tcPr>
          <w:p>
            <w:pPr>
              <w:pStyle w:val="0"/>
              <w:jc w:val="center"/>
            </w:pPr>
            <w:r>
              <w:rPr>
                <w:sz w:val="20"/>
              </w:rPr>
              <w:t xml:space="preserve">35</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18</w:t>
            </w:r>
          </w:p>
        </w:tc>
        <w:tc>
          <w:tcPr>
            <w:tcW w:w="1304" w:type="dxa"/>
            <w:vAlign w:val="center"/>
          </w:tcPr>
          <w:p>
            <w:pPr>
              <w:pStyle w:val="0"/>
              <w:jc w:val="center"/>
            </w:pPr>
            <w:r>
              <w:rPr>
                <w:sz w:val="20"/>
              </w:rPr>
              <w:t xml:space="preserve">37.0 - 37.4</w:t>
            </w:r>
          </w:p>
        </w:tc>
        <w:tc>
          <w:tcPr>
            <w:tcW w:w="964" w:type="dxa"/>
            <w:vAlign w:val="center"/>
          </w:tcPr>
          <w:p>
            <w:pPr>
              <w:pStyle w:val="0"/>
              <w:jc w:val="center"/>
            </w:pPr>
            <w:r>
              <w:rPr>
                <w:sz w:val="20"/>
              </w:rPr>
              <w:t xml:space="preserve">5.10 - 5.14</w:t>
            </w:r>
          </w:p>
        </w:tc>
        <w:tc>
          <w:tcPr>
            <w:tcW w:w="955" w:type="dxa"/>
            <w:vAlign w:val="center"/>
          </w:tcPr>
          <w:p>
            <w:pPr>
              <w:pStyle w:val="0"/>
              <w:jc w:val="center"/>
            </w:pPr>
            <w:r>
              <w:rPr>
                <w:sz w:val="20"/>
              </w:rPr>
              <w:t xml:space="preserve">17.36</w:t>
            </w:r>
          </w:p>
        </w:tc>
        <w:tc>
          <w:tcPr>
            <w:tcW w:w="964" w:type="dxa"/>
            <w:vAlign w:val="center"/>
          </w:tcPr>
          <w:p>
            <w:pPr>
              <w:pStyle w:val="0"/>
              <w:jc w:val="center"/>
            </w:pPr>
            <w:r>
              <w:rPr>
                <w:sz w:val="20"/>
              </w:rPr>
              <w:t xml:space="preserve">41.00 - 41.19</w:t>
            </w:r>
          </w:p>
        </w:tc>
        <w:tc>
          <w:tcPr>
            <w:tcW w:w="984" w:type="dxa"/>
            <w:vAlign w:val="center"/>
          </w:tcPr>
          <w:p>
            <w:pPr>
              <w:pStyle w:val="0"/>
              <w:jc w:val="center"/>
            </w:pPr>
            <w:r>
              <w:rPr>
                <w:sz w:val="20"/>
              </w:rPr>
              <w:t xml:space="preserve">3.25</w:t>
            </w:r>
          </w:p>
        </w:tc>
      </w:tr>
      <w:tr>
        <w:tc>
          <w:tcPr>
            <w:tcW w:w="576" w:type="dxa"/>
            <w:vAlign w:val="center"/>
          </w:tcPr>
          <w:p>
            <w:pPr>
              <w:pStyle w:val="0"/>
              <w:jc w:val="center"/>
            </w:pPr>
            <w:r>
              <w:rPr>
                <w:sz w:val="20"/>
              </w:rPr>
              <w:t xml:space="preserve">34</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37.5 - 37.9</w:t>
            </w:r>
          </w:p>
        </w:tc>
        <w:tc>
          <w:tcPr>
            <w:tcW w:w="964" w:type="dxa"/>
            <w:vAlign w:val="center"/>
          </w:tcPr>
          <w:p>
            <w:pPr>
              <w:pStyle w:val="0"/>
              <w:jc w:val="center"/>
            </w:pPr>
            <w:r>
              <w:rPr>
                <w:sz w:val="20"/>
              </w:rPr>
              <w:t xml:space="preserve">5.15 - 5.17</w:t>
            </w:r>
          </w:p>
        </w:tc>
        <w:tc>
          <w:tcPr>
            <w:tcW w:w="955" w:type="dxa"/>
            <w:vAlign w:val="center"/>
          </w:tcPr>
          <w:p>
            <w:pPr>
              <w:pStyle w:val="0"/>
              <w:jc w:val="center"/>
            </w:pPr>
            <w:r>
              <w:rPr>
                <w:sz w:val="20"/>
              </w:rPr>
              <w:t xml:space="preserve">17.37</w:t>
            </w:r>
          </w:p>
        </w:tc>
        <w:tc>
          <w:tcPr>
            <w:tcW w:w="964" w:type="dxa"/>
            <w:vAlign w:val="center"/>
          </w:tcPr>
          <w:p>
            <w:pPr>
              <w:pStyle w:val="0"/>
              <w:jc w:val="center"/>
            </w:pPr>
            <w:r>
              <w:rPr>
                <w:sz w:val="20"/>
              </w:rPr>
              <w:t xml:space="preserve">41.20 - 41.49</w:t>
            </w:r>
          </w:p>
        </w:tc>
        <w:tc>
          <w:tcPr>
            <w:tcW w:w="984" w:type="dxa"/>
            <w:vAlign w:val="center"/>
          </w:tcPr>
          <w:p>
            <w:pPr>
              <w:pStyle w:val="0"/>
              <w:jc w:val="center"/>
            </w:pPr>
            <w:r>
              <w:rPr>
                <w:sz w:val="20"/>
              </w:rPr>
              <w:t xml:space="preserve">3.26 - 3.29</w:t>
            </w:r>
          </w:p>
        </w:tc>
      </w:tr>
      <w:tr>
        <w:tc>
          <w:tcPr>
            <w:tcW w:w="576" w:type="dxa"/>
            <w:vAlign w:val="center"/>
          </w:tcPr>
          <w:p>
            <w:pPr>
              <w:pStyle w:val="0"/>
              <w:jc w:val="center"/>
            </w:pPr>
            <w:r>
              <w:rPr>
                <w:sz w:val="20"/>
              </w:rPr>
              <w:t xml:space="preserve">33</w:t>
            </w:r>
          </w:p>
        </w:tc>
        <w:tc>
          <w:tcPr>
            <w:tcW w:w="1361" w:type="dxa"/>
            <w:vAlign w:val="center"/>
          </w:tcPr>
          <w:p>
            <w:pPr>
              <w:pStyle w:val="0"/>
              <w:jc w:val="center"/>
            </w:pPr>
            <w:r>
              <w:rPr>
                <w:sz w:val="20"/>
              </w:rPr>
              <w:t xml:space="preserve">7</w:t>
            </w:r>
          </w:p>
        </w:tc>
        <w:tc>
          <w:tcPr>
            <w:tcW w:w="1928" w:type="dxa"/>
            <w:vAlign w:val="center"/>
          </w:tcPr>
          <w:p>
            <w:pPr>
              <w:pStyle w:val="0"/>
              <w:jc w:val="center"/>
            </w:pPr>
            <w:r>
              <w:rPr>
                <w:sz w:val="20"/>
              </w:rPr>
              <w:t xml:space="preserve">17</w:t>
            </w:r>
          </w:p>
        </w:tc>
        <w:tc>
          <w:tcPr>
            <w:tcW w:w="1304" w:type="dxa"/>
            <w:vAlign w:val="center"/>
          </w:tcPr>
          <w:p>
            <w:pPr>
              <w:pStyle w:val="0"/>
              <w:jc w:val="center"/>
            </w:pPr>
            <w:r>
              <w:rPr>
                <w:sz w:val="20"/>
              </w:rPr>
              <w:t xml:space="preserve">38.0 - 38.5</w:t>
            </w:r>
          </w:p>
        </w:tc>
        <w:tc>
          <w:tcPr>
            <w:tcW w:w="964" w:type="dxa"/>
            <w:vAlign w:val="center"/>
          </w:tcPr>
          <w:p>
            <w:pPr>
              <w:pStyle w:val="0"/>
              <w:jc w:val="center"/>
            </w:pPr>
            <w:r>
              <w:rPr>
                <w:sz w:val="20"/>
              </w:rPr>
              <w:t xml:space="preserve">5.18 - 5.21</w:t>
            </w:r>
          </w:p>
        </w:tc>
        <w:tc>
          <w:tcPr>
            <w:tcW w:w="955" w:type="dxa"/>
            <w:vAlign w:val="center"/>
          </w:tcPr>
          <w:p>
            <w:pPr>
              <w:pStyle w:val="0"/>
              <w:jc w:val="center"/>
            </w:pPr>
            <w:r>
              <w:rPr>
                <w:sz w:val="20"/>
              </w:rPr>
              <w:t xml:space="preserve">17.38</w:t>
            </w:r>
          </w:p>
        </w:tc>
        <w:tc>
          <w:tcPr>
            <w:tcW w:w="964" w:type="dxa"/>
            <w:vAlign w:val="center"/>
          </w:tcPr>
          <w:p>
            <w:pPr>
              <w:pStyle w:val="0"/>
              <w:jc w:val="center"/>
            </w:pPr>
            <w:r>
              <w:rPr>
                <w:sz w:val="20"/>
              </w:rPr>
              <w:t xml:space="preserve">41.50 - 42.09</w:t>
            </w:r>
          </w:p>
        </w:tc>
        <w:tc>
          <w:tcPr>
            <w:tcW w:w="984" w:type="dxa"/>
            <w:vAlign w:val="center"/>
          </w:tcPr>
          <w:p>
            <w:pPr>
              <w:pStyle w:val="0"/>
              <w:jc w:val="center"/>
            </w:pPr>
            <w:r>
              <w:rPr>
                <w:sz w:val="20"/>
              </w:rPr>
              <w:t xml:space="preserve">3.30 - 3.31</w:t>
            </w:r>
          </w:p>
        </w:tc>
      </w:tr>
      <w:tr>
        <w:tc>
          <w:tcPr>
            <w:tcW w:w="576" w:type="dxa"/>
            <w:vAlign w:val="center"/>
          </w:tcPr>
          <w:p>
            <w:pPr>
              <w:pStyle w:val="0"/>
              <w:jc w:val="center"/>
            </w:pPr>
            <w:r>
              <w:rPr>
                <w:sz w:val="20"/>
              </w:rPr>
              <w:t xml:space="preserve">32</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38.6 - 38.9</w:t>
            </w:r>
          </w:p>
        </w:tc>
        <w:tc>
          <w:tcPr>
            <w:tcW w:w="964" w:type="dxa"/>
            <w:vAlign w:val="center"/>
          </w:tcPr>
          <w:p>
            <w:pPr>
              <w:pStyle w:val="0"/>
              <w:jc w:val="center"/>
            </w:pPr>
            <w:r>
              <w:rPr>
                <w:sz w:val="20"/>
              </w:rPr>
              <w:t xml:space="preserve">5.22 - 5.24</w:t>
            </w:r>
          </w:p>
        </w:tc>
        <w:tc>
          <w:tcPr>
            <w:tcW w:w="955" w:type="dxa"/>
            <w:vAlign w:val="center"/>
          </w:tcPr>
          <w:p>
            <w:pPr>
              <w:pStyle w:val="0"/>
              <w:jc w:val="center"/>
            </w:pPr>
            <w:r>
              <w:rPr>
                <w:sz w:val="20"/>
              </w:rPr>
              <w:t xml:space="preserve">17.39</w:t>
            </w:r>
          </w:p>
        </w:tc>
        <w:tc>
          <w:tcPr>
            <w:tcW w:w="964" w:type="dxa"/>
            <w:vAlign w:val="center"/>
          </w:tcPr>
          <w:p>
            <w:pPr>
              <w:pStyle w:val="0"/>
              <w:jc w:val="center"/>
            </w:pPr>
            <w:r>
              <w:rPr>
                <w:sz w:val="20"/>
              </w:rPr>
              <w:t xml:space="preserve">42.10 - 42.39</w:t>
            </w:r>
          </w:p>
        </w:tc>
        <w:tc>
          <w:tcPr>
            <w:tcW w:w="984" w:type="dxa"/>
            <w:vAlign w:val="center"/>
          </w:tcPr>
          <w:p>
            <w:pPr>
              <w:pStyle w:val="0"/>
              <w:jc w:val="center"/>
            </w:pPr>
            <w:r>
              <w:rPr>
                <w:sz w:val="20"/>
              </w:rPr>
              <w:t xml:space="preserve">3.32 - 3.34</w:t>
            </w:r>
          </w:p>
        </w:tc>
      </w:tr>
      <w:tr>
        <w:tc>
          <w:tcPr>
            <w:tcW w:w="576" w:type="dxa"/>
            <w:vAlign w:val="center"/>
          </w:tcPr>
          <w:p>
            <w:pPr>
              <w:pStyle w:val="0"/>
              <w:jc w:val="center"/>
            </w:pPr>
            <w:r>
              <w:rPr>
                <w:sz w:val="20"/>
              </w:rPr>
              <w:t xml:space="preserve">31</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39.0 - 39.4</w:t>
            </w:r>
          </w:p>
        </w:tc>
        <w:tc>
          <w:tcPr>
            <w:tcW w:w="964" w:type="dxa"/>
            <w:vAlign w:val="center"/>
          </w:tcPr>
          <w:p>
            <w:pPr>
              <w:pStyle w:val="0"/>
              <w:jc w:val="center"/>
            </w:pPr>
            <w:r>
              <w:rPr>
                <w:sz w:val="20"/>
              </w:rPr>
              <w:t xml:space="preserve">5.25 - 5.29</w:t>
            </w:r>
          </w:p>
        </w:tc>
        <w:tc>
          <w:tcPr>
            <w:tcW w:w="955" w:type="dxa"/>
            <w:vAlign w:val="center"/>
          </w:tcPr>
          <w:p>
            <w:pPr>
              <w:pStyle w:val="0"/>
              <w:jc w:val="center"/>
            </w:pPr>
            <w:r>
              <w:rPr>
                <w:sz w:val="20"/>
              </w:rPr>
              <w:t xml:space="preserve">-</w:t>
            </w:r>
          </w:p>
        </w:tc>
        <w:tc>
          <w:tcPr>
            <w:tcW w:w="964" w:type="dxa"/>
            <w:vAlign w:val="center"/>
          </w:tcPr>
          <w:p>
            <w:pPr>
              <w:pStyle w:val="0"/>
              <w:jc w:val="center"/>
            </w:pPr>
            <w:r>
              <w:rPr>
                <w:sz w:val="20"/>
              </w:rPr>
              <w:t xml:space="preserve">42.40 - 42.59</w:t>
            </w:r>
          </w:p>
        </w:tc>
        <w:tc>
          <w:tcPr>
            <w:tcW w:w="984" w:type="dxa"/>
            <w:vAlign w:val="center"/>
          </w:tcPr>
          <w:p>
            <w:pPr>
              <w:pStyle w:val="0"/>
              <w:jc w:val="center"/>
            </w:pPr>
            <w:r>
              <w:rPr>
                <w:sz w:val="20"/>
              </w:rPr>
              <w:t xml:space="preserve">3.35 - 3.37</w:t>
            </w:r>
          </w:p>
        </w:tc>
      </w:tr>
      <w:tr>
        <w:tc>
          <w:tcPr>
            <w:tcW w:w="576" w:type="dxa"/>
            <w:vAlign w:val="center"/>
          </w:tcPr>
          <w:p>
            <w:pPr>
              <w:pStyle w:val="0"/>
              <w:jc w:val="center"/>
            </w:pPr>
            <w:r>
              <w:rPr>
                <w:sz w:val="20"/>
              </w:rPr>
              <w:t xml:space="preserve">30</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16</w:t>
            </w:r>
          </w:p>
        </w:tc>
        <w:tc>
          <w:tcPr>
            <w:tcW w:w="1304" w:type="dxa"/>
            <w:vAlign w:val="center"/>
          </w:tcPr>
          <w:p>
            <w:pPr>
              <w:pStyle w:val="0"/>
              <w:jc w:val="center"/>
            </w:pPr>
            <w:r>
              <w:rPr>
                <w:sz w:val="20"/>
              </w:rPr>
              <w:t xml:space="preserve">39.5 - 39.9</w:t>
            </w:r>
          </w:p>
        </w:tc>
        <w:tc>
          <w:tcPr>
            <w:tcW w:w="964" w:type="dxa"/>
            <w:vAlign w:val="center"/>
          </w:tcPr>
          <w:p>
            <w:pPr>
              <w:pStyle w:val="0"/>
              <w:jc w:val="center"/>
            </w:pPr>
            <w:r>
              <w:rPr>
                <w:sz w:val="20"/>
              </w:rPr>
              <w:t xml:space="preserve">5.30 - 5.34</w:t>
            </w:r>
          </w:p>
        </w:tc>
        <w:tc>
          <w:tcPr>
            <w:tcW w:w="955" w:type="dxa"/>
            <w:vAlign w:val="center"/>
          </w:tcPr>
          <w:p>
            <w:pPr>
              <w:pStyle w:val="0"/>
              <w:jc w:val="center"/>
            </w:pPr>
            <w:r>
              <w:rPr>
                <w:sz w:val="20"/>
              </w:rPr>
              <w:t xml:space="preserve">17.40</w:t>
            </w:r>
          </w:p>
        </w:tc>
        <w:tc>
          <w:tcPr>
            <w:tcW w:w="964" w:type="dxa"/>
            <w:vAlign w:val="center"/>
          </w:tcPr>
          <w:p>
            <w:pPr>
              <w:pStyle w:val="0"/>
              <w:jc w:val="center"/>
            </w:pPr>
            <w:r>
              <w:rPr>
                <w:sz w:val="20"/>
              </w:rPr>
              <w:t xml:space="preserve">43.00 - 43.19</w:t>
            </w:r>
          </w:p>
        </w:tc>
        <w:tc>
          <w:tcPr>
            <w:tcW w:w="984" w:type="dxa"/>
            <w:vAlign w:val="center"/>
          </w:tcPr>
          <w:p>
            <w:pPr>
              <w:pStyle w:val="0"/>
              <w:jc w:val="center"/>
            </w:pPr>
            <w:r>
              <w:rPr>
                <w:sz w:val="20"/>
              </w:rPr>
              <w:t xml:space="preserve">3.38 - 3.40</w:t>
            </w:r>
          </w:p>
        </w:tc>
      </w:tr>
      <w:tr>
        <w:tc>
          <w:tcPr>
            <w:tcW w:w="576" w:type="dxa"/>
            <w:vAlign w:val="center"/>
          </w:tcPr>
          <w:p>
            <w:pPr>
              <w:pStyle w:val="0"/>
              <w:jc w:val="center"/>
            </w:pPr>
            <w:r>
              <w:rPr>
                <w:sz w:val="20"/>
              </w:rPr>
              <w:t xml:space="preserve">29</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15</w:t>
            </w:r>
          </w:p>
        </w:tc>
        <w:tc>
          <w:tcPr>
            <w:tcW w:w="1304" w:type="dxa"/>
            <w:vAlign w:val="center"/>
          </w:tcPr>
          <w:p>
            <w:pPr>
              <w:pStyle w:val="0"/>
              <w:jc w:val="center"/>
            </w:pPr>
            <w:r>
              <w:rPr>
                <w:sz w:val="20"/>
              </w:rPr>
              <w:t xml:space="preserve">40.0 - 40.4</w:t>
            </w:r>
          </w:p>
        </w:tc>
        <w:tc>
          <w:tcPr>
            <w:tcW w:w="964" w:type="dxa"/>
            <w:vAlign w:val="center"/>
          </w:tcPr>
          <w:p>
            <w:pPr>
              <w:pStyle w:val="0"/>
              <w:jc w:val="center"/>
            </w:pPr>
            <w:r>
              <w:rPr>
                <w:sz w:val="20"/>
              </w:rPr>
              <w:t xml:space="preserve">5.35 - 5.39</w:t>
            </w:r>
          </w:p>
        </w:tc>
        <w:tc>
          <w:tcPr>
            <w:tcW w:w="955" w:type="dxa"/>
            <w:vAlign w:val="center"/>
          </w:tcPr>
          <w:p>
            <w:pPr>
              <w:pStyle w:val="0"/>
              <w:jc w:val="center"/>
            </w:pPr>
            <w:r>
              <w:rPr>
                <w:sz w:val="20"/>
              </w:rPr>
              <w:t xml:space="preserve">17.41</w:t>
            </w:r>
          </w:p>
        </w:tc>
        <w:tc>
          <w:tcPr>
            <w:tcW w:w="964" w:type="dxa"/>
            <w:vAlign w:val="center"/>
          </w:tcPr>
          <w:p>
            <w:pPr>
              <w:pStyle w:val="0"/>
              <w:jc w:val="center"/>
            </w:pPr>
            <w:r>
              <w:rPr>
                <w:sz w:val="20"/>
              </w:rPr>
              <w:t xml:space="preserve">43.20 - 43.49</w:t>
            </w:r>
          </w:p>
        </w:tc>
        <w:tc>
          <w:tcPr>
            <w:tcW w:w="984" w:type="dxa"/>
            <w:vAlign w:val="center"/>
          </w:tcPr>
          <w:p>
            <w:pPr>
              <w:pStyle w:val="0"/>
              <w:jc w:val="center"/>
            </w:pPr>
            <w:r>
              <w:rPr>
                <w:sz w:val="20"/>
              </w:rPr>
              <w:t xml:space="preserve">3.41 - 3.45</w:t>
            </w:r>
          </w:p>
        </w:tc>
      </w:tr>
      <w:tr>
        <w:tc>
          <w:tcPr>
            <w:tcW w:w="576" w:type="dxa"/>
            <w:vAlign w:val="center"/>
          </w:tcPr>
          <w:p>
            <w:pPr>
              <w:pStyle w:val="0"/>
              <w:jc w:val="center"/>
            </w:pPr>
            <w:r>
              <w:rPr>
                <w:sz w:val="20"/>
              </w:rPr>
              <w:t xml:space="preserve">28</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14</w:t>
            </w:r>
          </w:p>
        </w:tc>
        <w:tc>
          <w:tcPr>
            <w:tcW w:w="1304" w:type="dxa"/>
            <w:vAlign w:val="center"/>
          </w:tcPr>
          <w:p>
            <w:pPr>
              <w:pStyle w:val="0"/>
              <w:jc w:val="center"/>
            </w:pPr>
            <w:r>
              <w:rPr>
                <w:sz w:val="20"/>
              </w:rPr>
              <w:t xml:space="preserve">40.5 - 40.9</w:t>
            </w:r>
          </w:p>
        </w:tc>
        <w:tc>
          <w:tcPr>
            <w:tcW w:w="964" w:type="dxa"/>
            <w:vAlign w:val="center"/>
          </w:tcPr>
          <w:p>
            <w:pPr>
              <w:pStyle w:val="0"/>
              <w:jc w:val="center"/>
            </w:pPr>
            <w:r>
              <w:rPr>
                <w:sz w:val="20"/>
              </w:rPr>
              <w:t xml:space="preserve">5.40 - 5.44</w:t>
            </w:r>
          </w:p>
        </w:tc>
        <w:tc>
          <w:tcPr>
            <w:tcW w:w="955" w:type="dxa"/>
            <w:vAlign w:val="center"/>
          </w:tcPr>
          <w:p>
            <w:pPr>
              <w:pStyle w:val="0"/>
              <w:jc w:val="center"/>
            </w:pPr>
            <w:r>
              <w:rPr>
                <w:sz w:val="20"/>
              </w:rPr>
              <w:t xml:space="preserve">17.42</w:t>
            </w:r>
          </w:p>
        </w:tc>
        <w:tc>
          <w:tcPr>
            <w:tcW w:w="964" w:type="dxa"/>
            <w:vAlign w:val="center"/>
          </w:tcPr>
          <w:p>
            <w:pPr>
              <w:pStyle w:val="0"/>
              <w:jc w:val="center"/>
            </w:pPr>
            <w:r>
              <w:rPr>
                <w:sz w:val="20"/>
              </w:rPr>
              <w:t xml:space="preserve">43.50 - 44.09</w:t>
            </w:r>
          </w:p>
        </w:tc>
        <w:tc>
          <w:tcPr>
            <w:tcW w:w="984" w:type="dxa"/>
            <w:vAlign w:val="center"/>
          </w:tcPr>
          <w:p>
            <w:pPr>
              <w:pStyle w:val="0"/>
              <w:jc w:val="center"/>
            </w:pPr>
            <w:r>
              <w:rPr>
                <w:sz w:val="20"/>
              </w:rPr>
              <w:t xml:space="preserve">3.46 - 3.55</w:t>
            </w:r>
          </w:p>
        </w:tc>
      </w:tr>
      <w:tr>
        <w:tc>
          <w:tcPr>
            <w:tcW w:w="576" w:type="dxa"/>
            <w:vAlign w:val="center"/>
          </w:tcPr>
          <w:p>
            <w:pPr>
              <w:pStyle w:val="0"/>
              <w:jc w:val="center"/>
            </w:pPr>
            <w:r>
              <w:rPr>
                <w:sz w:val="20"/>
              </w:rPr>
              <w:t xml:space="preserve">27</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41.0 - 41.4</w:t>
            </w:r>
          </w:p>
        </w:tc>
        <w:tc>
          <w:tcPr>
            <w:tcW w:w="964" w:type="dxa"/>
            <w:vAlign w:val="center"/>
          </w:tcPr>
          <w:p>
            <w:pPr>
              <w:pStyle w:val="0"/>
              <w:jc w:val="center"/>
            </w:pPr>
            <w:r>
              <w:rPr>
                <w:sz w:val="20"/>
              </w:rPr>
              <w:t xml:space="preserve">5.45 - 5.54</w:t>
            </w:r>
          </w:p>
        </w:tc>
        <w:tc>
          <w:tcPr>
            <w:tcW w:w="955" w:type="dxa"/>
            <w:vAlign w:val="center"/>
          </w:tcPr>
          <w:p>
            <w:pPr>
              <w:pStyle w:val="0"/>
              <w:jc w:val="center"/>
            </w:pPr>
            <w:r>
              <w:rPr>
                <w:sz w:val="20"/>
              </w:rPr>
              <w:t xml:space="preserve">17.43</w:t>
            </w:r>
          </w:p>
        </w:tc>
        <w:tc>
          <w:tcPr>
            <w:tcW w:w="964" w:type="dxa"/>
            <w:vAlign w:val="center"/>
          </w:tcPr>
          <w:p>
            <w:pPr>
              <w:pStyle w:val="0"/>
              <w:jc w:val="center"/>
            </w:pPr>
            <w:r>
              <w:rPr>
                <w:sz w:val="20"/>
              </w:rPr>
              <w:t xml:space="preserve">44.10 - 44.39</w:t>
            </w:r>
          </w:p>
        </w:tc>
        <w:tc>
          <w:tcPr>
            <w:tcW w:w="984" w:type="dxa"/>
            <w:vAlign w:val="center"/>
          </w:tcPr>
          <w:p>
            <w:pPr>
              <w:pStyle w:val="0"/>
              <w:jc w:val="center"/>
            </w:pPr>
            <w:r>
              <w:rPr>
                <w:sz w:val="20"/>
              </w:rPr>
              <w:t xml:space="preserve">3.56 - 4.05</w:t>
            </w:r>
          </w:p>
        </w:tc>
      </w:tr>
      <w:tr>
        <w:tc>
          <w:tcPr>
            <w:tcW w:w="576" w:type="dxa"/>
            <w:vAlign w:val="center"/>
          </w:tcPr>
          <w:p>
            <w:pPr>
              <w:pStyle w:val="0"/>
              <w:jc w:val="center"/>
            </w:pPr>
            <w:r>
              <w:rPr>
                <w:sz w:val="20"/>
              </w:rPr>
              <w:t xml:space="preserve">26</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13</w:t>
            </w:r>
          </w:p>
        </w:tc>
        <w:tc>
          <w:tcPr>
            <w:tcW w:w="1304" w:type="dxa"/>
            <w:vAlign w:val="center"/>
          </w:tcPr>
          <w:p>
            <w:pPr>
              <w:pStyle w:val="0"/>
              <w:jc w:val="center"/>
            </w:pPr>
            <w:r>
              <w:rPr>
                <w:sz w:val="20"/>
              </w:rPr>
              <w:t xml:space="preserve">41.5 - 41.9</w:t>
            </w:r>
          </w:p>
        </w:tc>
        <w:tc>
          <w:tcPr>
            <w:tcW w:w="964" w:type="dxa"/>
            <w:vAlign w:val="center"/>
          </w:tcPr>
          <w:p>
            <w:pPr>
              <w:pStyle w:val="0"/>
              <w:jc w:val="center"/>
            </w:pPr>
            <w:r>
              <w:rPr>
                <w:sz w:val="20"/>
              </w:rPr>
              <w:t xml:space="preserve">5.55 - 5.59</w:t>
            </w:r>
          </w:p>
        </w:tc>
        <w:tc>
          <w:tcPr>
            <w:tcW w:w="955" w:type="dxa"/>
            <w:vAlign w:val="center"/>
          </w:tcPr>
          <w:p>
            <w:pPr>
              <w:pStyle w:val="0"/>
              <w:jc w:val="center"/>
            </w:pPr>
            <w:r>
              <w:rPr>
                <w:sz w:val="20"/>
              </w:rPr>
              <w:t xml:space="preserve">17.44</w:t>
            </w:r>
          </w:p>
        </w:tc>
        <w:tc>
          <w:tcPr>
            <w:tcW w:w="964" w:type="dxa"/>
            <w:vAlign w:val="center"/>
          </w:tcPr>
          <w:p>
            <w:pPr>
              <w:pStyle w:val="0"/>
              <w:jc w:val="center"/>
            </w:pPr>
            <w:r>
              <w:rPr>
                <w:sz w:val="20"/>
              </w:rPr>
              <w:t xml:space="preserve">44.40 - 44.59</w:t>
            </w:r>
          </w:p>
        </w:tc>
        <w:tc>
          <w:tcPr>
            <w:tcW w:w="984" w:type="dxa"/>
            <w:vAlign w:val="center"/>
          </w:tcPr>
          <w:p>
            <w:pPr>
              <w:pStyle w:val="0"/>
              <w:jc w:val="center"/>
            </w:pPr>
            <w:r>
              <w:rPr>
                <w:sz w:val="20"/>
              </w:rPr>
              <w:t xml:space="preserve">4.06 - 4.15</w:t>
            </w:r>
          </w:p>
        </w:tc>
      </w:tr>
      <w:tr>
        <w:tc>
          <w:tcPr>
            <w:tcW w:w="576" w:type="dxa"/>
            <w:vAlign w:val="center"/>
          </w:tcPr>
          <w:p>
            <w:pPr>
              <w:pStyle w:val="0"/>
              <w:jc w:val="center"/>
            </w:pPr>
            <w:r>
              <w:rPr>
                <w:sz w:val="20"/>
              </w:rPr>
              <w:t xml:space="preserve">25</w:t>
            </w:r>
          </w:p>
        </w:tc>
        <w:tc>
          <w:tcPr>
            <w:tcW w:w="1361" w:type="dxa"/>
            <w:vAlign w:val="center"/>
          </w:tcPr>
          <w:p>
            <w:pPr>
              <w:pStyle w:val="0"/>
              <w:jc w:val="center"/>
            </w:pPr>
            <w:r>
              <w:rPr>
                <w:sz w:val="20"/>
              </w:rPr>
              <w:t xml:space="preserve">6</w:t>
            </w:r>
          </w:p>
        </w:tc>
        <w:tc>
          <w:tcPr>
            <w:tcW w:w="1928" w:type="dxa"/>
            <w:vAlign w:val="center"/>
          </w:tcPr>
          <w:p>
            <w:pPr>
              <w:pStyle w:val="0"/>
              <w:jc w:val="center"/>
            </w:pPr>
            <w:r>
              <w:rPr>
                <w:sz w:val="20"/>
              </w:rPr>
              <w:t xml:space="preserve">12</w:t>
            </w:r>
          </w:p>
        </w:tc>
        <w:tc>
          <w:tcPr>
            <w:tcW w:w="1304" w:type="dxa"/>
            <w:vAlign w:val="center"/>
          </w:tcPr>
          <w:p>
            <w:pPr>
              <w:pStyle w:val="0"/>
              <w:jc w:val="center"/>
            </w:pPr>
            <w:r>
              <w:rPr>
                <w:sz w:val="20"/>
              </w:rPr>
              <w:t xml:space="preserve">42.0</w:t>
            </w:r>
          </w:p>
        </w:tc>
        <w:tc>
          <w:tcPr>
            <w:tcW w:w="964" w:type="dxa"/>
            <w:vAlign w:val="center"/>
          </w:tcPr>
          <w:p>
            <w:pPr>
              <w:pStyle w:val="0"/>
              <w:jc w:val="center"/>
            </w:pPr>
            <w:r>
              <w:rPr>
                <w:sz w:val="20"/>
              </w:rPr>
              <w:t xml:space="preserve">6.00 - 6.04</w:t>
            </w:r>
          </w:p>
        </w:tc>
        <w:tc>
          <w:tcPr>
            <w:tcW w:w="955" w:type="dxa"/>
            <w:vAlign w:val="center"/>
          </w:tcPr>
          <w:p>
            <w:pPr>
              <w:pStyle w:val="0"/>
              <w:jc w:val="center"/>
            </w:pPr>
            <w:r>
              <w:rPr>
                <w:sz w:val="20"/>
              </w:rPr>
              <w:t xml:space="preserve">-</w:t>
            </w:r>
          </w:p>
        </w:tc>
        <w:tc>
          <w:tcPr>
            <w:tcW w:w="964" w:type="dxa"/>
            <w:vAlign w:val="center"/>
          </w:tcPr>
          <w:p>
            <w:pPr>
              <w:pStyle w:val="0"/>
              <w:jc w:val="center"/>
            </w:pPr>
            <w:r>
              <w:rPr>
                <w:sz w:val="20"/>
              </w:rPr>
              <w:t xml:space="preserve">45.00 - 45.19</w:t>
            </w:r>
          </w:p>
        </w:tc>
        <w:tc>
          <w:tcPr>
            <w:tcW w:w="984" w:type="dxa"/>
            <w:vAlign w:val="center"/>
          </w:tcPr>
          <w:p>
            <w:pPr>
              <w:pStyle w:val="0"/>
              <w:jc w:val="center"/>
            </w:pPr>
            <w:r>
              <w:rPr>
                <w:sz w:val="20"/>
              </w:rPr>
              <w:t xml:space="preserve">4.16 - 4.20</w:t>
            </w:r>
          </w:p>
        </w:tc>
      </w:tr>
      <w:tr>
        <w:tc>
          <w:tcPr>
            <w:tcW w:w="576" w:type="dxa"/>
            <w:vAlign w:val="center"/>
          </w:tcPr>
          <w:p>
            <w:pPr>
              <w:pStyle w:val="0"/>
              <w:jc w:val="center"/>
            </w:pPr>
            <w:r>
              <w:rPr>
                <w:sz w:val="20"/>
              </w:rPr>
              <w:t xml:space="preserve">24</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11</w:t>
            </w:r>
          </w:p>
        </w:tc>
        <w:tc>
          <w:tcPr>
            <w:tcW w:w="1304" w:type="dxa"/>
            <w:vAlign w:val="center"/>
          </w:tcPr>
          <w:p>
            <w:pPr>
              <w:pStyle w:val="0"/>
              <w:jc w:val="center"/>
            </w:pPr>
            <w:r>
              <w:rPr>
                <w:sz w:val="20"/>
              </w:rPr>
              <w:t xml:space="preserve">42.1 - 42.5</w:t>
            </w:r>
          </w:p>
        </w:tc>
        <w:tc>
          <w:tcPr>
            <w:tcW w:w="964" w:type="dxa"/>
            <w:vAlign w:val="center"/>
          </w:tcPr>
          <w:p>
            <w:pPr>
              <w:pStyle w:val="0"/>
              <w:jc w:val="center"/>
            </w:pPr>
            <w:r>
              <w:rPr>
                <w:sz w:val="20"/>
              </w:rPr>
              <w:t xml:space="preserve">6.05 - 6.09</w:t>
            </w:r>
          </w:p>
        </w:tc>
        <w:tc>
          <w:tcPr>
            <w:tcW w:w="955" w:type="dxa"/>
            <w:vAlign w:val="center"/>
          </w:tcPr>
          <w:p>
            <w:pPr>
              <w:pStyle w:val="0"/>
              <w:jc w:val="center"/>
            </w:pPr>
            <w:r>
              <w:rPr>
                <w:sz w:val="20"/>
              </w:rPr>
              <w:t xml:space="preserve">-</w:t>
            </w:r>
          </w:p>
        </w:tc>
        <w:tc>
          <w:tcPr>
            <w:tcW w:w="964" w:type="dxa"/>
            <w:vAlign w:val="center"/>
          </w:tcPr>
          <w:p>
            <w:pPr>
              <w:pStyle w:val="0"/>
              <w:jc w:val="center"/>
            </w:pPr>
            <w:r>
              <w:rPr>
                <w:sz w:val="20"/>
              </w:rPr>
              <w:t xml:space="preserve">45.20 - 45.49</w:t>
            </w:r>
          </w:p>
        </w:tc>
        <w:tc>
          <w:tcPr>
            <w:tcW w:w="984" w:type="dxa"/>
            <w:vAlign w:val="center"/>
          </w:tcPr>
          <w:p>
            <w:pPr>
              <w:pStyle w:val="0"/>
              <w:jc w:val="center"/>
            </w:pPr>
            <w:r>
              <w:rPr>
                <w:sz w:val="20"/>
              </w:rPr>
              <w:t xml:space="preserve">4.21 - 4.30</w:t>
            </w:r>
          </w:p>
        </w:tc>
      </w:tr>
      <w:tr>
        <w:tc>
          <w:tcPr>
            <w:tcW w:w="576" w:type="dxa"/>
            <w:vAlign w:val="center"/>
          </w:tcPr>
          <w:p>
            <w:pPr>
              <w:pStyle w:val="0"/>
              <w:jc w:val="center"/>
            </w:pPr>
            <w:r>
              <w:rPr>
                <w:sz w:val="20"/>
              </w:rPr>
              <w:t xml:space="preserve">23</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10</w:t>
            </w:r>
          </w:p>
        </w:tc>
        <w:tc>
          <w:tcPr>
            <w:tcW w:w="1304" w:type="dxa"/>
            <w:vAlign w:val="center"/>
          </w:tcPr>
          <w:p>
            <w:pPr>
              <w:pStyle w:val="0"/>
              <w:jc w:val="center"/>
            </w:pPr>
            <w:r>
              <w:rPr>
                <w:sz w:val="20"/>
              </w:rPr>
              <w:t xml:space="preserve">42.6 - 42.9</w:t>
            </w:r>
          </w:p>
        </w:tc>
        <w:tc>
          <w:tcPr>
            <w:tcW w:w="964" w:type="dxa"/>
            <w:vAlign w:val="center"/>
          </w:tcPr>
          <w:p>
            <w:pPr>
              <w:pStyle w:val="0"/>
              <w:jc w:val="center"/>
            </w:pPr>
            <w:r>
              <w:rPr>
                <w:sz w:val="20"/>
              </w:rPr>
              <w:t xml:space="preserve">6.10 - 6.19</w:t>
            </w:r>
          </w:p>
        </w:tc>
        <w:tc>
          <w:tcPr>
            <w:tcW w:w="955" w:type="dxa"/>
            <w:vAlign w:val="center"/>
          </w:tcPr>
          <w:p>
            <w:pPr>
              <w:pStyle w:val="0"/>
              <w:jc w:val="center"/>
            </w:pPr>
            <w:r>
              <w:rPr>
                <w:sz w:val="20"/>
              </w:rPr>
              <w:t xml:space="preserve">17.45</w:t>
            </w:r>
          </w:p>
        </w:tc>
        <w:tc>
          <w:tcPr>
            <w:tcW w:w="964" w:type="dxa"/>
            <w:vAlign w:val="center"/>
          </w:tcPr>
          <w:p>
            <w:pPr>
              <w:pStyle w:val="0"/>
              <w:jc w:val="center"/>
            </w:pPr>
            <w:r>
              <w:rPr>
                <w:sz w:val="20"/>
              </w:rPr>
              <w:t xml:space="preserve">45.50 - 46.09</w:t>
            </w:r>
          </w:p>
        </w:tc>
        <w:tc>
          <w:tcPr>
            <w:tcW w:w="984" w:type="dxa"/>
            <w:vAlign w:val="center"/>
          </w:tcPr>
          <w:p>
            <w:pPr>
              <w:pStyle w:val="0"/>
              <w:jc w:val="center"/>
            </w:pPr>
            <w:r>
              <w:rPr>
                <w:sz w:val="20"/>
              </w:rPr>
              <w:t xml:space="preserve">4.31 - 4.35</w:t>
            </w:r>
          </w:p>
        </w:tc>
      </w:tr>
      <w:tr>
        <w:tc>
          <w:tcPr>
            <w:tcW w:w="576" w:type="dxa"/>
            <w:vAlign w:val="center"/>
          </w:tcPr>
          <w:p>
            <w:pPr>
              <w:pStyle w:val="0"/>
              <w:jc w:val="center"/>
            </w:pPr>
            <w:r>
              <w:rPr>
                <w:sz w:val="20"/>
              </w:rPr>
              <w:t xml:space="preserve">22</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43.0 - 43.9</w:t>
            </w:r>
          </w:p>
        </w:tc>
        <w:tc>
          <w:tcPr>
            <w:tcW w:w="964" w:type="dxa"/>
            <w:vAlign w:val="center"/>
          </w:tcPr>
          <w:p>
            <w:pPr>
              <w:pStyle w:val="0"/>
              <w:jc w:val="center"/>
            </w:pPr>
            <w:r>
              <w:rPr>
                <w:sz w:val="20"/>
              </w:rPr>
              <w:t xml:space="preserve">6.20 - 6.24</w:t>
            </w:r>
          </w:p>
        </w:tc>
        <w:tc>
          <w:tcPr>
            <w:tcW w:w="955" w:type="dxa"/>
            <w:vAlign w:val="center"/>
          </w:tcPr>
          <w:p>
            <w:pPr>
              <w:pStyle w:val="0"/>
              <w:jc w:val="center"/>
            </w:pPr>
            <w:r>
              <w:rPr>
                <w:sz w:val="20"/>
              </w:rPr>
              <w:t xml:space="preserve">17.46</w:t>
            </w:r>
          </w:p>
        </w:tc>
        <w:tc>
          <w:tcPr>
            <w:tcW w:w="964" w:type="dxa"/>
            <w:vAlign w:val="center"/>
          </w:tcPr>
          <w:p>
            <w:pPr>
              <w:pStyle w:val="0"/>
              <w:jc w:val="center"/>
            </w:pPr>
            <w:r>
              <w:rPr>
                <w:sz w:val="20"/>
              </w:rPr>
              <w:t xml:space="preserve">46.10 - 46.39</w:t>
            </w:r>
          </w:p>
        </w:tc>
        <w:tc>
          <w:tcPr>
            <w:tcW w:w="984" w:type="dxa"/>
            <w:vAlign w:val="center"/>
          </w:tcPr>
          <w:p>
            <w:pPr>
              <w:pStyle w:val="0"/>
              <w:jc w:val="center"/>
            </w:pPr>
            <w:r>
              <w:rPr>
                <w:sz w:val="20"/>
              </w:rPr>
              <w:t xml:space="preserve">4.36 - 4.45</w:t>
            </w:r>
          </w:p>
        </w:tc>
      </w:tr>
      <w:tr>
        <w:tc>
          <w:tcPr>
            <w:tcW w:w="576" w:type="dxa"/>
            <w:vAlign w:val="center"/>
          </w:tcPr>
          <w:p>
            <w:pPr>
              <w:pStyle w:val="0"/>
              <w:jc w:val="center"/>
            </w:pPr>
            <w:r>
              <w:rPr>
                <w:sz w:val="20"/>
              </w:rPr>
              <w:t xml:space="preserve">21</w:t>
            </w:r>
          </w:p>
        </w:tc>
        <w:tc>
          <w:tcPr>
            <w:tcW w:w="1361" w:type="dxa"/>
            <w:vAlign w:val="center"/>
          </w:tcPr>
          <w:p>
            <w:pPr>
              <w:pStyle w:val="0"/>
            </w:pPr>
            <w:r>
              <w:rPr>
                <w:sz w:val="20"/>
              </w:rPr>
            </w:r>
          </w:p>
        </w:tc>
        <w:tc>
          <w:tcPr>
            <w:tcW w:w="1928" w:type="dxa"/>
            <w:vAlign w:val="center"/>
          </w:tcPr>
          <w:p>
            <w:pPr>
              <w:pStyle w:val="0"/>
              <w:jc w:val="center"/>
            </w:pPr>
            <w:r>
              <w:rPr>
                <w:sz w:val="20"/>
              </w:rPr>
              <w:t xml:space="preserve">9</w:t>
            </w:r>
          </w:p>
        </w:tc>
        <w:tc>
          <w:tcPr>
            <w:tcW w:w="1304" w:type="dxa"/>
            <w:vAlign w:val="center"/>
          </w:tcPr>
          <w:p>
            <w:pPr>
              <w:pStyle w:val="0"/>
              <w:jc w:val="center"/>
            </w:pPr>
            <w:r>
              <w:rPr>
                <w:sz w:val="20"/>
              </w:rPr>
              <w:t xml:space="preserve">44.0 - 44.9</w:t>
            </w:r>
          </w:p>
        </w:tc>
        <w:tc>
          <w:tcPr>
            <w:tcW w:w="964" w:type="dxa"/>
            <w:vAlign w:val="center"/>
          </w:tcPr>
          <w:p>
            <w:pPr>
              <w:pStyle w:val="0"/>
              <w:jc w:val="center"/>
            </w:pPr>
            <w:r>
              <w:rPr>
                <w:sz w:val="20"/>
              </w:rPr>
              <w:t xml:space="preserve">6.25 - 6.29</w:t>
            </w:r>
          </w:p>
        </w:tc>
        <w:tc>
          <w:tcPr>
            <w:tcW w:w="955" w:type="dxa"/>
            <w:vAlign w:val="center"/>
          </w:tcPr>
          <w:p>
            <w:pPr>
              <w:pStyle w:val="0"/>
              <w:jc w:val="center"/>
            </w:pPr>
            <w:r>
              <w:rPr>
                <w:sz w:val="20"/>
              </w:rPr>
              <w:t xml:space="preserve">17.47</w:t>
            </w:r>
          </w:p>
        </w:tc>
        <w:tc>
          <w:tcPr>
            <w:tcW w:w="964" w:type="dxa"/>
            <w:vAlign w:val="center"/>
          </w:tcPr>
          <w:p>
            <w:pPr>
              <w:pStyle w:val="0"/>
              <w:jc w:val="center"/>
            </w:pPr>
            <w:r>
              <w:rPr>
                <w:sz w:val="20"/>
              </w:rPr>
              <w:t xml:space="preserve">46.40 - 46.59</w:t>
            </w:r>
          </w:p>
        </w:tc>
        <w:tc>
          <w:tcPr>
            <w:tcW w:w="984" w:type="dxa"/>
            <w:vAlign w:val="center"/>
          </w:tcPr>
          <w:p>
            <w:pPr>
              <w:pStyle w:val="0"/>
              <w:jc w:val="center"/>
            </w:pPr>
            <w:r>
              <w:rPr>
                <w:sz w:val="20"/>
              </w:rPr>
              <w:t xml:space="preserve">4.46 - 4.50</w:t>
            </w:r>
          </w:p>
        </w:tc>
      </w:tr>
      <w:tr>
        <w:tc>
          <w:tcPr>
            <w:tcW w:w="576" w:type="dxa"/>
            <w:vAlign w:val="center"/>
          </w:tcPr>
          <w:p>
            <w:pPr>
              <w:pStyle w:val="0"/>
              <w:jc w:val="center"/>
            </w:pPr>
            <w:r>
              <w:rPr>
                <w:sz w:val="20"/>
              </w:rPr>
              <w:t xml:space="preserve">20</w:t>
            </w:r>
          </w:p>
        </w:tc>
        <w:tc>
          <w:tcPr>
            <w:tcW w:w="1361" w:type="dxa"/>
            <w:vAlign w:val="center"/>
          </w:tcPr>
          <w:p>
            <w:pPr>
              <w:pStyle w:val="0"/>
              <w:jc w:val="center"/>
            </w:pPr>
            <w:r>
              <w:rPr>
                <w:sz w:val="20"/>
              </w:rPr>
              <w:t xml:space="preserve">5</w:t>
            </w:r>
          </w:p>
        </w:tc>
        <w:tc>
          <w:tcPr>
            <w:tcW w:w="1928" w:type="dxa"/>
            <w:vAlign w:val="center"/>
          </w:tcPr>
          <w:p>
            <w:pPr>
              <w:pStyle w:val="0"/>
              <w:jc w:val="center"/>
            </w:pPr>
            <w:r>
              <w:rPr>
                <w:sz w:val="20"/>
              </w:rPr>
              <w:t xml:space="preserve">8</w:t>
            </w:r>
          </w:p>
        </w:tc>
        <w:tc>
          <w:tcPr>
            <w:tcW w:w="1304" w:type="dxa"/>
            <w:vAlign w:val="center"/>
          </w:tcPr>
          <w:p>
            <w:pPr>
              <w:pStyle w:val="0"/>
              <w:jc w:val="center"/>
            </w:pPr>
            <w:r>
              <w:rPr>
                <w:sz w:val="20"/>
              </w:rPr>
              <w:t xml:space="preserve">45.0 - 45.9</w:t>
            </w:r>
          </w:p>
        </w:tc>
        <w:tc>
          <w:tcPr>
            <w:tcW w:w="964" w:type="dxa"/>
            <w:vAlign w:val="center"/>
          </w:tcPr>
          <w:p>
            <w:pPr>
              <w:pStyle w:val="0"/>
              <w:jc w:val="center"/>
            </w:pPr>
            <w:r>
              <w:rPr>
                <w:sz w:val="20"/>
              </w:rPr>
              <w:t xml:space="preserve">6.30 - 6.34</w:t>
            </w:r>
          </w:p>
        </w:tc>
        <w:tc>
          <w:tcPr>
            <w:tcW w:w="955" w:type="dxa"/>
            <w:vAlign w:val="center"/>
          </w:tcPr>
          <w:p>
            <w:pPr>
              <w:pStyle w:val="0"/>
              <w:jc w:val="center"/>
            </w:pPr>
            <w:r>
              <w:rPr>
                <w:sz w:val="20"/>
              </w:rPr>
              <w:t xml:space="preserve">17.48</w:t>
            </w:r>
          </w:p>
        </w:tc>
        <w:tc>
          <w:tcPr>
            <w:tcW w:w="964" w:type="dxa"/>
            <w:vAlign w:val="center"/>
          </w:tcPr>
          <w:p>
            <w:pPr>
              <w:pStyle w:val="0"/>
              <w:jc w:val="center"/>
            </w:pPr>
            <w:r>
              <w:rPr>
                <w:sz w:val="20"/>
              </w:rPr>
              <w:t xml:space="preserve">47.00 - 47.19</w:t>
            </w:r>
          </w:p>
        </w:tc>
        <w:tc>
          <w:tcPr>
            <w:tcW w:w="984" w:type="dxa"/>
            <w:vAlign w:val="center"/>
          </w:tcPr>
          <w:p>
            <w:pPr>
              <w:pStyle w:val="0"/>
              <w:jc w:val="center"/>
            </w:pPr>
            <w:r>
              <w:rPr>
                <w:sz w:val="20"/>
              </w:rPr>
              <w:t xml:space="preserve">4.51 - 5.00</w:t>
            </w:r>
          </w:p>
        </w:tc>
      </w:tr>
      <w:tr>
        <w:tc>
          <w:tcPr>
            <w:tcW w:w="576" w:type="dxa"/>
            <w:vAlign w:val="center"/>
          </w:tcPr>
          <w:p>
            <w:pPr>
              <w:pStyle w:val="0"/>
              <w:jc w:val="center"/>
            </w:pPr>
            <w:r>
              <w:rPr>
                <w:sz w:val="20"/>
              </w:rPr>
              <w:t xml:space="preserve">19</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7</w:t>
            </w:r>
          </w:p>
        </w:tc>
        <w:tc>
          <w:tcPr>
            <w:tcW w:w="1304" w:type="dxa"/>
            <w:vAlign w:val="center"/>
          </w:tcPr>
          <w:p>
            <w:pPr>
              <w:pStyle w:val="0"/>
              <w:jc w:val="center"/>
            </w:pPr>
            <w:r>
              <w:rPr>
                <w:sz w:val="20"/>
              </w:rPr>
              <w:t xml:space="preserve">46.0 - 46.9</w:t>
            </w:r>
          </w:p>
        </w:tc>
        <w:tc>
          <w:tcPr>
            <w:tcW w:w="964" w:type="dxa"/>
            <w:vAlign w:val="center"/>
          </w:tcPr>
          <w:p>
            <w:pPr>
              <w:pStyle w:val="0"/>
              <w:jc w:val="center"/>
            </w:pPr>
            <w:r>
              <w:rPr>
                <w:sz w:val="20"/>
              </w:rPr>
              <w:t xml:space="preserve">6.35 - 6.39</w:t>
            </w:r>
          </w:p>
        </w:tc>
        <w:tc>
          <w:tcPr>
            <w:tcW w:w="955" w:type="dxa"/>
            <w:vAlign w:val="center"/>
          </w:tcPr>
          <w:p>
            <w:pPr>
              <w:pStyle w:val="0"/>
              <w:jc w:val="center"/>
            </w:pPr>
            <w:r>
              <w:rPr>
                <w:sz w:val="20"/>
              </w:rPr>
              <w:t xml:space="preserve">17.49</w:t>
            </w:r>
          </w:p>
        </w:tc>
        <w:tc>
          <w:tcPr>
            <w:tcW w:w="964" w:type="dxa"/>
            <w:vAlign w:val="center"/>
          </w:tcPr>
          <w:p>
            <w:pPr>
              <w:pStyle w:val="0"/>
              <w:jc w:val="center"/>
            </w:pPr>
            <w:r>
              <w:rPr>
                <w:sz w:val="20"/>
              </w:rPr>
              <w:t xml:space="preserve">47.20 - 47.49</w:t>
            </w:r>
          </w:p>
        </w:tc>
        <w:tc>
          <w:tcPr>
            <w:tcW w:w="984" w:type="dxa"/>
            <w:vAlign w:val="center"/>
          </w:tcPr>
          <w:p>
            <w:pPr>
              <w:pStyle w:val="0"/>
              <w:jc w:val="center"/>
            </w:pPr>
            <w:r>
              <w:rPr>
                <w:sz w:val="20"/>
              </w:rPr>
              <w:t xml:space="preserve">5.01 - 5.10</w:t>
            </w:r>
          </w:p>
        </w:tc>
      </w:tr>
      <w:tr>
        <w:tc>
          <w:tcPr>
            <w:tcW w:w="576" w:type="dxa"/>
            <w:vAlign w:val="center"/>
          </w:tcPr>
          <w:p>
            <w:pPr>
              <w:pStyle w:val="0"/>
              <w:jc w:val="center"/>
            </w:pPr>
            <w:r>
              <w:rPr>
                <w:sz w:val="20"/>
              </w:rPr>
              <w:t xml:space="preserve">18</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47.0 - 47.9</w:t>
            </w:r>
          </w:p>
        </w:tc>
        <w:tc>
          <w:tcPr>
            <w:tcW w:w="964" w:type="dxa"/>
            <w:vAlign w:val="center"/>
          </w:tcPr>
          <w:p>
            <w:pPr>
              <w:pStyle w:val="0"/>
              <w:jc w:val="center"/>
            </w:pPr>
            <w:r>
              <w:rPr>
                <w:sz w:val="20"/>
              </w:rPr>
              <w:t xml:space="preserve">6.40 - 6.49</w:t>
            </w:r>
          </w:p>
        </w:tc>
        <w:tc>
          <w:tcPr>
            <w:tcW w:w="955" w:type="dxa"/>
            <w:vAlign w:val="center"/>
          </w:tcPr>
          <w:p>
            <w:pPr>
              <w:pStyle w:val="0"/>
              <w:jc w:val="center"/>
            </w:pPr>
            <w:r>
              <w:rPr>
                <w:sz w:val="20"/>
              </w:rPr>
              <w:t xml:space="preserve">-</w:t>
            </w:r>
          </w:p>
        </w:tc>
        <w:tc>
          <w:tcPr>
            <w:tcW w:w="964" w:type="dxa"/>
            <w:vAlign w:val="center"/>
          </w:tcPr>
          <w:p>
            <w:pPr>
              <w:pStyle w:val="0"/>
              <w:jc w:val="center"/>
            </w:pPr>
            <w:r>
              <w:rPr>
                <w:sz w:val="20"/>
              </w:rPr>
              <w:t xml:space="preserve">47.50 - 48.09</w:t>
            </w:r>
          </w:p>
        </w:tc>
        <w:tc>
          <w:tcPr>
            <w:tcW w:w="984" w:type="dxa"/>
            <w:vAlign w:val="center"/>
          </w:tcPr>
          <w:p>
            <w:pPr>
              <w:pStyle w:val="0"/>
              <w:jc w:val="center"/>
            </w:pPr>
            <w:r>
              <w:rPr>
                <w:sz w:val="20"/>
              </w:rPr>
              <w:t xml:space="preserve">5.11 - 5.15</w:t>
            </w:r>
          </w:p>
        </w:tc>
      </w:tr>
      <w:tr>
        <w:tc>
          <w:tcPr>
            <w:tcW w:w="576" w:type="dxa"/>
            <w:vAlign w:val="center"/>
          </w:tcPr>
          <w:p>
            <w:pPr>
              <w:pStyle w:val="0"/>
              <w:jc w:val="center"/>
            </w:pPr>
            <w:r>
              <w:rPr>
                <w:sz w:val="20"/>
              </w:rPr>
              <w:t xml:space="preserve">17</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6</w:t>
            </w:r>
          </w:p>
        </w:tc>
        <w:tc>
          <w:tcPr>
            <w:tcW w:w="1304" w:type="dxa"/>
            <w:vAlign w:val="center"/>
          </w:tcPr>
          <w:p>
            <w:pPr>
              <w:pStyle w:val="0"/>
              <w:jc w:val="center"/>
            </w:pPr>
            <w:r>
              <w:rPr>
                <w:sz w:val="20"/>
              </w:rPr>
              <w:t xml:space="preserve">48.0 - 48.9</w:t>
            </w:r>
          </w:p>
        </w:tc>
        <w:tc>
          <w:tcPr>
            <w:tcW w:w="964" w:type="dxa"/>
            <w:vAlign w:val="center"/>
          </w:tcPr>
          <w:p>
            <w:pPr>
              <w:pStyle w:val="0"/>
              <w:jc w:val="center"/>
            </w:pPr>
            <w:r>
              <w:rPr>
                <w:sz w:val="20"/>
              </w:rPr>
              <w:t xml:space="preserve">6.50 - 6.54</w:t>
            </w:r>
          </w:p>
        </w:tc>
        <w:tc>
          <w:tcPr>
            <w:tcW w:w="955" w:type="dxa"/>
            <w:vAlign w:val="center"/>
          </w:tcPr>
          <w:p>
            <w:pPr>
              <w:pStyle w:val="0"/>
              <w:jc w:val="center"/>
            </w:pPr>
            <w:r>
              <w:rPr>
                <w:sz w:val="20"/>
              </w:rPr>
              <w:t xml:space="preserve">-</w:t>
            </w:r>
          </w:p>
        </w:tc>
        <w:tc>
          <w:tcPr>
            <w:tcW w:w="964" w:type="dxa"/>
            <w:vAlign w:val="center"/>
          </w:tcPr>
          <w:p>
            <w:pPr>
              <w:pStyle w:val="0"/>
              <w:jc w:val="center"/>
            </w:pPr>
            <w:r>
              <w:rPr>
                <w:sz w:val="20"/>
              </w:rPr>
              <w:t xml:space="preserve">48.10 - 48.39</w:t>
            </w:r>
          </w:p>
        </w:tc>
        <w:tc>
          <w:tcPr>
            <w:tcW w:w="984" w:type="dxa"/>
            <w:vAlign w:val="center"/>
          </w:tcPr>
          <w:p>
            <w:pPr>
              <w:pStyle w:val="0"/>
              <w:jc w:val="center"/>
            </w:pPr>
            <w:r>
              <w:rPr>
                <w:sz w:val="20"/>
              </w:rPr>
              <w:t xml:space="preserve">5.16 - 5.25</w:t>
            </w:r>
          </w:p>
        </w:tc>
      </w:tr>
      <w:tr>
        <w:tc>
          <w:tcPr>
            <w:tcW w:w="576" w:type="dxa"/>
            <w:vAlign w:val="center"/>
          </w:tcPr>
          <w:p>
            <w:pPr>
              <w:pStyle w:val="0"/>
              <w:jc w:val="center"/>
            </w:pPr>
            <w:r>
              <w:rPr>
                <w:sz w:val="20"/>
              </w:rPr>
              <w:t xml:space="preserve">16</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49.0 - 49.9</w:t>
            </w:r>
          </w:p>
        </w:tc>
        <w:tc>
          <w:tcPr>
            <w:tcW w:w="964" w:type="dxa"/>
            <w:vAlign w:val="center"/>
          </w:tcPr>
          <w:p>
            <w:pPr>
              <w:pStyle w:val="0"/>
              <w:jc w:val="center"/>
            </w:pPr>
            <w:r>
              <w:rPr>
                <w:sz w:val="20"/>
              </w:rPr>
              <w:t xml:space="preserve">6.55 - 6.59</w:t>
            </w:r>
          </w:p>
        </w:tc>
        <w:tc>
          <w:tcPr>
            <w:tcW w:w="955" w:type="dxa"/>
            <w:vAlign w:val="center"/>
          </w:tcPr>
          <w:p>
            <w:pPr>
              <w:pStyle w:val="0"/>
              <w:jc w:val="center"/>
            </w:pPr>
            <w:r>
              <w:rPr>
                <w:sz w:val="20"/>
              </w:rPr>
              <w:t xml:space="preserve">-</w:t>
            </w:r>
          </w:p>
        </w:tc>
        <w:tc>
          <w:tcPr>
            <w:tcW w:w="964" w:type="dxa"/>
            <w:vAlign w:val="center"/>
          </w:tcPr>
          <w:p>
            <w:pPr>
              <w:pStyle w:val="0"/>
              <w:jc w:val="center"/>
            </w:pPr>
            <w:r>
              <w:rPr>
                <w:sz w:val="20"/>
              </w:rPr>
              <w:t xml:space="preserve">48.40 - 48.59</w:t>
            </w:r>
          </w:p>
        </w:tc>
        <w:tc>
          <w:tcPr>
            <w:tcW w:w="984" w:type="dxa"/>
            <w:vAlign w:val="center"/>
          </w:tcPr>
          <w:p>
            <w:pPr>
              <w:pStyle w:val="0"/>
              <w:jc w:val="center"/>
            </w:pPr>
            <w:r>
              <w:rPr>
                <w:sz w:val="20"/>
              </w:rPr>
              <w:t xml:space="preserve">5.26 - 5.30</w:t>
            </w:r>
          </w:p>
        </w:tc>
      </w:tr>
      <w:tr>
        <w:tc>
          <w:tcPr>
            <w:tcW w:w="576" w:type="dxa"/>
            <w:vAlign w:val="center"/>
          </w:tcPr>
          <w:p>
            <w:pPr>
              <w:pStyle w:val="0"/>
              <w:jc w:val="center"/>
            </w:pPr>
            <w:r>
              <w:rPr>
                <w:sz w:val="20"/>
              </w:rPr>
              <w:t xml:space="preserve">15</w:t>
            </w:r>
          </w:p>
        </w:tc>
        <w:tc>
          <w:tcPr>
            <w:tcW w:w="1361" w:type="dxa"/>
            <w:vAlign w:val="center"/>
          </w:tcPr>
          <w:p>
            <w:pPr>
              <w:pStyle w:val="0"/>
              <w:jc w:val="center"/>
            </w:pPr>
            <w:r>
              <w:rPr>
                <w:sz w:val="20"/>
              </w:rPr>
              <w:t xml:space="preserve">4</w:t>
            </w:r>
          </w:p>
        </w:tc>
        <w:tc>
          <w:tcPr>
            <w:tcW w:w="1928" w:type="dxa"/>
            <w:vAlign w:val="center"/>
          </w:tcPr>
          <w:p>
            <w:pPr>
              <w:pStyle w:val="0"/>
              <w:jc w:val="center"/>
            </w:pPr>
            <w:r>
              <w:rPr>
                <w:sz w:val="20"/>
              </w:rPr>
              <w:t xml:space="preserve">5</w:t>
            </w:r>
          </w:p>
        </w:tc>
        <w:tc>
          <w:tcPr>
            <w:tcW w:w="1304" w:type="dxa"/>
            <w:vAlign w:val="center"/>
          </w:tcPr>
          <w:p>
            <w:pPr>
              <w:pStyle w:val="0"/>
              <w:jc w:val="center"/>
            </w:pPr>
            <w:r>
              <w:rPr>
                <w:sz w:val="20"/>
              </w:rPr>
              <w:t xml:space="preserve">50.0</w:t>
            </w:r>
          </w:p>
        </w:tc>
        <w:tc>
          <w:tcPr>
            <w:tcW w:w="964" w:type="dxa"/>
            <w:vAlign w:val="center"/>
          </w:tcPr>
          <w:p>
            <w:pPr>
              <w:pStyle w:val="0"/>
              <w:jc w:val="center"/>
            </w:pPr>
            <w:r>
              <w:rPr>
                <w:sz w:val="20"/>
              </w:rPr>
              <w:t xml:space="preserve">7.00</w:t>
            </w:r>
          </w:p>
        </w:tc>
        <w:tc>
          <w:tcPr>
            <w:tcW w:w="955" w:type="dxa"/>
            <w:vAlign w:val="center"/>
          </w:tcPr>
          <w:p>
            <w:pPr>
              <w:pStyle w:val="0"/>
              <w:jc w:val="center"/>
            </w:pPr>
            <w:r>
              <w:rPr>
                <w:sz w:val="20"/>
              </w:rPr>
              <w:t xml:space="preserve">17.50</w:t>
            </w:r>
          </w:p>
        </w:tc>
        <w:tc>
          <w:tcPr>
            <w:tcW w:w="964" w:type="dxa"/>
            <w:vAlign w:val="center"/>
          </w:tcPr>
          <w:p>
            <w:pPr>
              <w:pStyle w:val="0"/>
              <w:jc w:val="center"/>
            </w:pPr>
            <w:r>
              <w:rPr>
                <w:sz w:val="20"/>
              </w:rPr>
              <w:t xml:space="preserve">49.00</w:t>
            </w:r>
          </w:p>
        </w:tc>
        <w:tc>
          <w:tcPr>
            <w:tcW w:w="984" w:type="dxa"/>
            <w:vAlign w:val="center"/>
          </w:tcPr>
          <w:p>
            <w:pPr>
              <w:pStyle w:val="0"/>
              <w:jc w:val="center"/>
            </w:pPr>
            <w:r>
              <w:rPr>
                <w:sz w:val="20"/>
              </w:rPr>
              <w:t xml:space="preserve">5.31 - 5.40</w:t>
            </w:r>
          </w:p>
        </w:tc>
      </w:tr>
      <w:tr>
        <w:tc>
          <w:tcPr>
            <w:tcW w:w="576" w:type="dxa"/>
            <w:vAlign w:val="center"/>
          </w:tcPr>
          <w:p>
            <w:pPr>
              <w:pStyle w:val="0"/>
              <w:jc w:val="center"/>
            </w:pPr>
            <w:r>
              <w:rPr>
                <w:sz w:val="20"/>
              </w:rPr>
              <w:t xml:space="preserve">14</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50.1</w:t>
            </w:r>
          </w:p>
        </w:tc>
        <w:tc>
          <w:tcPr>
            <w:tcW w:w="964" w:type="dxa"/>
            <w:vAlign w:val="center"/>
          </w:tcPr>
          <w:p>
            <w:pPr>
              <w:pStyle w:val="0"/>
              <w:jc w:val="center"/>
            </w:pPr>
            <w:r>
              <w:rPr>
                <w:sz w:val="20"/>
              </w:rPr>
              <w:t xml:space="preserve">7.01</w:t>
            </w:r>
          </w:p>
        </w:tc>
        <w:tc>
          <w:tcPr>
            <w:tcW w:w="955" w:type="dxa"/>
            <w:vAlign w:val="center"/>
          </w:tcPr>
          <w:p>
            <w:pPr>
              <w:pStyle w:val="0"/>
              <w:jc w:val="center"/>
            </w:pPr>
            <w:r>
              <w:rPr>
                <w:sz w:val="20"/>
              </w:rPr>
              <w:t xml:space="preserve">17.51</w:t>
            </w:r>
          </w:p>
        </w:tc>
        <w:tc>
          <w:tcPr>
            <w:tcW w:w="964" w:type="dxa"/>
            <w:vAlign w:val="center"/>
          </w:tcPr>
          <w:p>
            <w:pPr>
              <w:pStyle w:val="0"/>
              <w:jc w:val="center"/>
            </w:pPr>
            <w:r>
              <w:rPr>
                <w:sz w:val="20"/>
              </w:rPr>
              <w:t xml:space="preserve">49.01</w:t>
            </w:r>
          </w:p>
        </w:tc>
        <w:tc>
          <w:tcPr>
            <w:tcW w:w="984" w:type="dxa"/>
            <w:vAlign w:val="center"/>
          </w:tcPr>
          <w:p>
            <w:pPr>
              <w:pStyle w:val="0"/>
              <w:jc w:val="center"/>
            </w:pPr>
            <w:r>
              <w:rPr>
                <w:sz w:val="20"/>
              </w:rPr>
              <w:t xml:space="preserve">5.41</w:t>
            </w:r>
          </w:p>
        </w:tc>
      </w:tr>
      <w:tr>
        <w:tc>
          <w:tcPr>
            <w:tcW w:w="576" w:type="dxa"/>
            <w:vAlign w:val="center"/>
          </w:tcPr>
          <w:p>
            <w:pPr>
              <w:pStyle w:val="0"/>
              <w:jc w:val="center"/>
            </w:pPr>
            <w:r>
              <w:rPr>
                <w:sz w:val="20"/>
              </w:rPr>
              <w:t xml:space="preserve">13</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4</w:t>
            </w:r>
          </w:p>
        </w:tc>
        <w:tc>
          <w:tcPr>
            <w:tcW w:w="1304" w:type="dxa"/>
            <w:vAlign w:val="center"/>
          </w:tcPr>
          <w:p>
            <w:pPr>
              <w:pStyle w:val="0"/>
              <w:jc w:val="center"/>
            </w:pPr>
            <w:r>
              <w:rPr>
                <w:sz w:val="20"/>
              </w:rPr>
              <w:t xml:space="preserve">50.2</w:t>
            </w:r>
          </w:p>
        </w:tc>
        <w:tc>
          <w:tcPr>
            <w:tcW w:w="964" w:type="dxa"/>
            <w:vAlign w:val="center"/>
          </w:tcPr>
          <w:p>
            <w:pPr>
              <w:pStyle w:val="0"/>
              <w:jc w:val="center"/>
            </w:pPr>
            <w:r>
              <w:rPr>
                <w:sz w:val="20"/>
              </w:rPr>
              <w:t xml:space="preserve">7.02</w:t>
            </w:r>
          </w:p>
        </w:tc>
        <w:tc>
          <w:tcPr>
            <w:tcW w:w="955" w:type="dxa"/>
            <w:vAlign w:val="center"/>
          </w:tcPr>
          <w:p>
            <w:pPr>
              <w:pStyle w:val="0"/>
              <w:jc w:val="center"/>
            </w:pPr>
            <w:r>
              <w:rPr>
                <w:sz w:val="20"/>
              </w:rPr>
              <w:t xml:space="preserve">17.52</w:t>
            </w:r>
          </w:p>
        </w:tc>
        <w:tc>
          <w:tcPr>
            <w:tcW w:w="964" w:type="dxa"/>
            <w:vAlign w:val="center"/>
          </w:tcPr>
          <w:p>
            <w:pPr>
              <w:pStyle w:val="0"/>
              <w:jc w:val="center"/>
            </w:pPr>
            <w:r>
              <w:rPr>
                <w:sz w:val="20"/>
              </w:rPr>
              <w:t xml:space="preserve">49.02</w:t>
            </w:r>
          </w:p>
        </w:tc>
        <w:tc>
          <w:tcPr>
            <w:tcW w:w="984" w:type="dxa"/>
            <w:vAlign w:val="center"/>
          </w:tcPr>
          <w:p>
            <w:pPr>
              <w:pStyle w:val="0"/>
              <w:jc w:val="center"/>
            </w:pPr>
            <w:r>
              <w:rPr>
                <w:sz w:val="20"/>
              </w:rPr>
              <w:t xml:space="preserve">5.42</w:t>
            </w:r>
          </w:p>
        </w:tc>
      </w:tr>
      <w:tr>
        <w:tc>
          <w:tcPr>
            <w:tcW w:w="576" w:type="dxa"/>
            <w:vAlign w:val="center"/>
          </w:tcPr>
          <w:p>
            <w:pPr>
              <w:pStyle w:val="0"/>
              <w:jc w:val="center"/>
            </w:pPr>
            <w:r>
              <w:rPr>
                <w:sz w:val="20"/>
              </w:rPr>
              <w:t xml:space="preserve">12</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50.3</w:t>
            </w:r>
          </w:p>
        </w:tc>
        <w:tc>
          <w:tcPr>
            <w:tcW w:w="964" w:type="dxa"/>
            <w:vAlign w:val="center"/>
          </w:tcPr>
          <w:p>
            <w:pPr>
              <w:pStyle w:val="0"/>
              <w:jc w:val="center"/>
            </w:pPr>
            <w:r>
              <w:rPr>
                <w:sz w:val="20"/>
              </w:rPr>
              <w:t xml:space="preserve">7.03</w:t>
            </w:r>
          </w:p>
        </w:tc>
        <w:tc>
          <w:tcPr>
            <w:tcW w:w="955" w:type="dxa"/>
            <w:vAlign w:val="center"/>
          </w:tcPr>
          <w:p>
            <w:pPr>
              <w:pStyle w:val="0"/>
              <w:jc w:val="center"/>
            </w:pPr>
            <w:r>
              <w:rPr>
                <w:sz w:val="20"/>
              </w:rPr>
              <w:t xml:space="preserve">17.53</w:t>
            </w:r>
          </w:p>
        </w:tc>
        <w:tc>
          <w:tcPr>
            <w:tcW w:w="964" w:type="dxa"/>
            <w:vAlign w:val="center"/>
          </w:tcPr>
          <w:p>
            <w:pPr>
              <w:pStyle w:val="0"/>
              <w:jc w:val="center"/>
            </w:pPr>
            <w:r>
              <w:rPr>
                <w:sz w:val="20"/>
              </w:rPr>
              <w:t xml:space="preserve">49.03</w:t>
            </w:r>
          </w:p>
        </w:tc>
        <w:tc>
          <w:tcPr>
            <w:tcW w:w="984" w:type="dxa"/>
            <w:vAlign w:val="center"/>
          </w:tcPr>
          <w:p>
            <w:pPr>
              <w:pStyle w:val="0"/>
              <w:jc w:val="center"/>
            </w:pPr>
            <w:r>
              <w:rPr>
                <w:sz w:val="20"/>
              </w:rPr>
              <w:t xml:space="preserve">5.43</w:t>
            </w:r>
          </w:p>
        </w:tc>
      </w:tr>
      <w:tr>
        <w:tc>
          <w:tcPr>
            <w:tcW w:w="576" w:type="dxa"/>
            <w:vAlign w:val="center"/>
          </w:tcPr>
          <w:p>
            <w:pPr>
              <w:pStyle w:val="0"/>
              <w:jc w:val="center"/>
            </w:pPr>
            <w:r>
              <w:rPr>
                <w:sz w:val="20"/>
              </w:rPr>
              <w:t xml:space="preserve">11</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50.4</w:t>
            </w:r>
          </w:p>
        </w:tc>
        <w:tc>
          <w:tcPr>
            <w:tcW w:w="964" w:type="dxa"/>
            <w:vAlign w:val="center"/>
          </w:tcPr>
          <w:p>
            <w:pPr>
              <w:pStyle w:val="0"/>
              <w:jc w:val="center"/>
            </w:pPr>
            <w:r>
              <w:rPr>
                <w:sz w:val="20"/>
              </w:rPr>
              <w:t xml:space="preserve">7.04</w:t>
            </w:r>
          </w:p>
        </w:tc>
        <w:tc>
          <w:tcPr>
            <w:tcW w:w="955" w:type="dxa"/>
            <w:vAlign w:val="center"/>
          </w:tcPr>
          <w:p>
            <w:pPr>
              <w:pStyle w:val="0"/>
              <w:jc w:val="center"/>
            </w:pPr>
            <w:r>
              <w:rPr>
                <w:sz w:val="20"/>
              </w:rPr>
              <w:t xml:space="preserve">17.54</w:t>
            </w:r>
          </w:p>
        </w:tc>
        <w:tc>
          <w:tcPr>
            <w:tcW w:w="964" w:type="dxa"/>
            <w:vAlign w:val="center"/>
          </w:tcPr>
          <w:p>
            <w:pPr>
              <w:pStyle w:val="0"/>
              <w:jc w:val="center"/>
            </w:pPr>
            <w:r>
              <w:rPr>
                <w:sz w:val="20"/>
              </w:rPr>
              <w:t xml:space="preserve">49.04</w:t>
            </w:r>
          </w:p>
        </w:tc>
        <w:tc>
          <w:tcPr>
            <w:tcW w:w="984" w:type="dxa"/>
            <w:vAlign w:val="center"/>
          </w:tcPr>
          <w:p>
            <w:pPr>
              <w:pStyle w:val="0"/>
              <w:jc w:val="center"/>
            </w:pPr>
            <w:r>
              <w:rPr>
                <w:sz w:val="20"/>
              </w:rPr>
              <w:t xml:space="preserve">5.44</w:t>
            </w:r>
          </w:p>
        </w:tc>
      </w:tr>
      <w:tr>
        <w:tc>
          <w:tcPr>
            <w:tcW w:w="576" w:type="dxa"/>
            <w:vAlign w:val="center"/>
          </w:tcPr>
          <w:p>
            <w:pPr>
              <w:pStyle w:val="0"/>
              <w:jc w:val="center"/>
            </w:pPr>
            <w:r>
              <w:rPr>
                <w:sz w:val="20"/>
              </w:rPr>
              <w:t xml:space="preserve">10</w:t>
            </w:r>
          </w:p>
        </w:tc>
        <w:tc>
          <w:tcPr>
            <w:tcW w:w="1361" w:type="dxa"/>
            <w:vAlign w:val="center"/>
          </w:tcPr>
          <w:p>
            <w:pPr>
              <w:pStyle w:val="0"/>
              <w:jc w:val="center"/>
            </w:pPr>
            <w:r>
              <w:rPr>
                <w:sz w:val="20"/>
              </w:rPr>
              <w:t xml:space="preserve">3</w:t>
            </w:r>
          </w:p>
        </w:tc>
        <w:tc>
          <w:tcPr>
            <w:tcW w:w="1928" w:type="dxa"/>
            <w:vAlign w:val="center"/>
          </w:tcPr>
          <w:p>
            <w:pPr>
              <w:pStyle w:val="0"/>
              <w:jc w:val="center"/>
            </w:pPr>
            <w:r>
              <w:rPr>
                <w:sz w:val="20"/>
              </w:rPr>
              <w:t xml:space="preserve">3</w:t>
            </w:r>
          </w:p>
        </w:tc>
        <w:tc>
          <w:tcPr>
            <w:tcW w:w="1304" w:type="dxa"/>
            <w:vAlign w:val="center"/>
          </w:tcPr>
          <w:p>
            <w:pPr>
              <w:pStyle w:val="0"/>
              <w:jc w:val="center"/>
            </w:pPr>
            <w:r>
              <w:rPr>
                <w:sz w:val="20"/>
              </w:rPr>
              <w:t xml:space="preserve">50.5</w:t>
            </w:r>
          </w:p>
        </w:tc>
        <w:tc>
          <w:tcPr>
            <w:tcW w:w="964" w:type="dxa"/>
            <w:vAlign w:val="center"/>
          </w:tcPr>
          <w:p>
            <w:pPr>
              <w:pStyle w:val="0"/>
              <w:jc w:val="center"/>
            </w:pPr>
            <w:r>
              <w:rPr>
                <w:sz w:val="20"/>
              </w:rPr>
              <w:t xml:space="preserve">7.05</w:t>
            </w:r>
          </w:p>
        </w:tc>
        <w:tc>
          <w:tcPr>
            <w:tcW w:w="955" w:type="dxa"/>
            <w:vAlign w:val="center"/>
          </w:tcPr>
          <w:p>
            <w:pPr>
              <w:pStyle w:val="0"/>
              <w:jc w:val="center"/>
            </w:pPr>
            <w:r>
              <w:rPr>
                <w:sz w:val="20"/>
              </w:rPr>
              <w:t xml:space="preserve">-</w:t>
            </w:r>
          </w:p>
        </w:tc>
        <w:tc>
          <w:tcPr>
            <w:tcW w:w="964" w:type="dxa"/>
            <w:vAlign w:val="center"/>
          </w:tcPr>
          <w:p>
            <w:pPr>
              <w:pStyle w:val="0"/>
              <w:jc w:val="center"/>
            </w:pPr>
            <w:r>
              <w:rPr>
                <w:sz w:val="20"/>
              </w:rPr>
              <w:t xml:space="preserve">49.05</w:t>
            </w:r>
          </w:p>
        </w:tc>
        <w:tc>
          <w:tcPr>
            <w:tcW w:w="984" w:type="dxa"/>
            <w:vAlign w:val="center"/>
          </w:tcPr>
          <w:p>
            <w:pPr>
              <w:pStyle w:val="0"/>
              <w:jc w:val="center"/>
            </w:pPr>
            <w:r>
              <w:rPr>
                <w:sz w:val="20"/>
              </w:rPr>
              <w:t xml:space="preserve">5.45</w:t>
            </w:r>
          </w:p>
        </w:tc>
      </w:tr>
      <w:tr>
        <w:tc>
          <w:tcPr>
            <w:tcW w:w="576" w:type="dxa"/>
            <w:vAlign w:val="center"/>
          </w:tcPr>
          <w:p>
            <w:pPr>
              <w:pStyle w:val="0"/>
              <w:jc w:val="center"/>
            </w:pPr>
            <w:r>
              <w:rPr>
                <w:sz w:val="20"/>
              </w:rPr>
              <w:t xml:space="preserve">9</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50.6</w:t>
            </w:r>
          </w:p>
        </w:tc>
        <w:tc>
          <w:tcPr>
            <w:tcW w:w="964" w:type="dxa"/>
            <w:vAlign w:val="center"/>
          </w:tcPr>
          <w:p>
            <w:pPr>
              <w:pStyle w:val="0"/>
              <w:jc w:val="center"/>
            </w:pPr>
            <w:r>
              <w:rPr>
                <w:sz w:val="20"/>
              </w:rPr>
              <w:t xml:space="preserve">7.06</w:t>
            </w:r>
          </w:p>
        </w:tc>
        <w:tc>
          <w:tcPr>
            <w:tcW w:w="955" w:type="dxa"/>
            <w:vAlign w:val="center"/>
          </w:tcPr>
          <w:p>
            <w:pPr>
              <w:pStyle w:val="0"/>
              <w:jc w:val="center"/>
            </w:pPr>
            <w:r>
              <w:rPr>
                <w:sz w:val="20"/>
              </w:rPr>
              <w:t xml:space="preserve">-</w:t>
            </w:r>
          </w:p>
        </w:tc>
        <w:tc>
          <w:tcPr>
            <w:tcW w:w="964" w:type="dxa"/>
            <w:vAlign w:val="center"/>
          </w:tcPr>
          <w:p>
            <w:pPr>
              <w:pStyle w:val="0"/>
              <w:jc w:val="center"/>
            </w:pPr>
            <w:r>
              <w:rPr>
                <w:sz w:val="20"/>
              </w:rPr>
              <w:t xml:space="preserve">49.06</w:t>
            </w:r>
          </w:p>
        </w:tc>
        <w:tc>
          <w:tcPr>
            <w:tcW w:w="984" w:type="dxa"/>
            <w:vAlign w:val="center"/>
          </w:tcPr>
          <w:p>
            <w:pPr>
              <w:pStyle w:val="0"/>
              <w:jc w:val="center"/>
            </w:pPr>
            <w:r>
              <w:rPr>
                <w:sz w:val="20"/>
              </w:rPr>
              <w:t xml:space="preserve">5.46</w:t>
            </w:r>
          </w:p>
        </w:tc>
      </w:tr>
      <w:tr>
        <w:tc>
          <w:tcPr>
            <w:tcW w:w="576" w:type="dxa"/>
            <w:vAlign w:val="center"/>
          </w:tcPr>
          <w:p>
            <w:pPr>
              <w:pStyle w:val="0"/>
              <w:jc w:val="center"/>
            </w:pPr>
            <w:r>
              <w:rPr>
                <w:sz w:val="20"/>
              </w:rPr>
              <w:t xml:space="preserve">8</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2</w:t>
            </w:r>
          </w:p>
        </w:tc>
        <w:tc>
          <w:tcPr>
            <w:tcW w:w="1304" w:type="dxa"/>
            <w:vAlign w:val="center"/>
          </w:tcPr>
          <w:p>
            <w:pPr>
              <w:pStyle w:val="0"/>
              <w:jc w:val="center"/>
            </w:pPr>
            <w:r>
              <w:rPr>
                <w:sz w:val="20"/>
              </w:rPr>
              <w:t xml:space="preserve">50.7</w:t>
            </w:r>
          </w:p>
        </w:tc>
        <w:tc>
          <w:tcPr>
            <w:tcW w:w="964" w:type="dxa"/>
            <w:vAlign w:val="center"/>
          </w:tcPr>
          <w:p>
            <w:pPr>
              <w:pStyle w:val="0"/>
              <w:jc w:val="center"/>
            </w:pPr>
            <w:r>
              <w:rPr>
                <w:sz w:val="20"/>
              </w:rPr>
              <w:t xml:space="preserve">7.07</w:t>
            </w:r>
          </w:p>
        </w:tc>
        <w:tc>
          <w:tcPr>
            <w:tcW w:w="955" w:type="dxa"/>
            <w:vAlign w:val="center"/>
          </w:tcPr>
          <w:p>
            <w:pPr>
              <w:pStyle w:val="0"/>
              <w:jc w:val="center"/>
            </w:pPr>
            <w:r>
              <w:rPr>
                <w:sz w:val="20"/>
              </w:rPr>
              <w:t xml:space="preserve">-</w:t>
            </w:r>
          </w:p>
        </w:tc>
        <w:tc>
          <w:tcPr>
            <w:tcW w:w="964" w:type="dxa"/>
            <w:vAlign w:val="center"/>
          </w:tcPr>
          <w:p>
            <w:pPr>
              <w:pStyle w:val="0"/>
              <w:jc w:val="center"/>
            </w:pPr>
            <w:r>
              <w:rPr>
                <w:sz w:val="20"/>
              </w:rPr>
              <w:t xml:space="preserve">49.07</w:t>
            </w:r>
          </w:p>
        </w:tc>
        <w:tc>
          <w:tcPr>
            <w:tcW w:w="984" w:type="dxa"/>
            <w:vAlign w:val="center"/>
          </w:tcPr>
          <w:p>
            <w:pPr>
              <w:pStyle w:val="0"/>
              <w:jc w:val="center"/>
            </w:pPr>
            <w:r>
              <w:rPr>
                <w:sz w:val="20"/>
              </w:rPr>
              <w:t xml:space="preserve">5.47</w:t>
            </w:r>
          </w:p>
        </w:tc>
      </w:tr>
      <w:tr>
        <w:tc>
          <w:tcPr>
            <w:tcW w:w="576" w:type="dxa"/>
            <w:vAlign w:val="center"/>
          </w:tcPr>
          <w:p>
            <w:pPr>
              <w:pStyle w:val="0"/>
              <w:jc w:val="center"/>
            </w:pPr>
            <w:r>
              <w:rPr>
                <w:sz w:val="20"/>
              </w:rPr>
              <w:t xml:space="preserve">7</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50.8</w:t>
            </w:r>
          </w:p>
        </w:tc>
        <w:tc>
          <w:tcPr>
            <w:tcW w:w="964" w:type="dxa"/>
            <w:vAlign w:val="center"/>
          </w:tcPr>
          <w:p>
            <w:pPr>
              <w:pStyle w:val="0"/>
              <w:jc w:val="center"/>
            </w:pPr>
            <w:r>
              <w:rPr>
                <w:sz w:val="20"/>
              </w:rPr>
              <w:t xml:space="preserve">7.08</w:t>
            </w:r>
          </w:p>
        </w:tc>
        <w:tc>
          <w:tcPr>
            <w:tcW w:w="955" w:type="dxa"/>
            <w:vAlign w:val="center"/>
          </w:tcPr>
          <w:p>
            <w:pPr>
              <w:pStyle w:val="0"/>
              <w:jc w:val="center"/>
            </w:pPr>
            <w:r>
              <w:rPr>
                <w:sz w:val="20"/>
              </w:rPr>
              <w:t xml:space="preserve">-</w:t>
            </w:r>
          </w:p>
        </w:tc>
        <w:tc>
          <w:tcPr>
            <w:tcW w:w="964" w:type="dxa"/>
            <w:vAlign w:val="center"/>
          </w:tcPr>
          <w:p>
            <w:pPr>
              <w:pStyle w:val="0"/>
              <w:jc w:val="center"/>
            </w:pPr>
            <w:r>
              <w:rPr>
                <w:sz w:val="20"/>
              </w:rPr>
              <w:t xml:space="preserve">49.08</w:t>
            </w:r>
          </w:p>
        </w:tc>
        <w:tc>
          <w:tcPr>
            <w:tcW w:w="984" w:type="dxa"/>
            <w:vAlign w:val="center"/>
          </w:tcPr>
          <w:p>
            <w:pPr>
              <w:pStyle w:val="0"/>
              <w:jc w:val="center"/>
            </w:pPr>
            <w:r>
              <w:rPr>
                <w:sz w:val="20"/>
              </w:rPr>
              <w:t xml:space="preserve">5.48</w:t>
            </w:r>
          </w:p>
        </w:tc>
      </w:tr>
      <w:tr>
        <w:tc>
          <w:tcPr>
            <w:tcW w:w="576" w:type="dxa"/>
            <w:vAlign w:val="center"/>
          </w:tcPr>
          <w:p>
            <w:pPr>
              <w:pStyle w:val="0"/>
              <w:jc w:val="center"/>
            </w:pPr>
            <w:r>
              <w:rPr>
                <w:sz w:val="20"/>
              </w:rPr>
              <w:t xml:space="preserve">6</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50.9</w:t>
            </w:r>
          </w:p>
        </w:tc>
        <w:tc>
          <w:tcPr>
            <w:tcW w:w="964" w:type="dxa"/>
            <w:vAlign w:val="center"/>
          </w:tcPr>
          <w:p>
            <w:pPr>
              <w:pStyle w:val="0"/>
              <w:jc w:val="center"/>
            </w:pPr>
            <w:r>
              <w:rPr>
                <w:sz w:val="20"/>
              </w:rPr>
              <w:t xml:space="preserve">7.09</w:t>
            </w:r>
          </w:p>
        </w:tc>
        <w:tc>
          <w:tcPr>
            <w:tcW w:w="955" w:type="dxa"/>
            <w:vAlign w:val="center"/>
          </w:tcPr>
          <w:p>
            <w:pPr>
              <w:pStyle w:val="0"/>
              <w:jc w:val="center"/>
            </w:pPr>
            <w:r>
              <w:rPr>
                <w:sz w:val="20"/>
              </w:rPr>
              <w:t xml:space="preserve">17.55</w:t>
            </w:r>
          </w:p>
        </w:tc>
        <w:tc>
          <w:tcPr>
            <w:tcW w:w="964" w:type="dxa"/>
            <w:vAlign w:val="center"/>
          </w:tcPr>
          <w:p>
            <w:pPr>
              <w:pStyle w:val="0"/>
              <w:jc w:val="center"/>
            </w:pPr>
            <w:r>
              <w:rPr>
                <w:sz w:val="20"/>
              </w:rPr>
              <w:t xml:space="preserve">49.09</w:t>
            </w:r>
          </w:p>
        </w:tc>
        <w:tc>
          <w:tcPr>
            <w:tcW w:w="984" w:type="dxa"/>
            <w:vAlign w:val="center"/>
          </w:tcPr>
          <w:p>
            <w:pPr>
              <w:pStyle w:val="0"/>
              <w:jc w:val="center"/>
            </w:pPr>
            <w:r>
              <w:rPr>
                <w:sz w:val="20"/>
              </w:rPr>
              <w:t xml:space="preserve">5.49</w:t>
            </w:r>
          </w:p>
        </w:tc>
      </w:tr>
      <w:tr>
        <w:tc>
          <w:tcPr>
            <w:tcW w:w="576" w:type="dxa"/>
            <w:vAlign w:val="center"/>
          </w:tcPr>
          <w:p>
            <w:pPr>
              <w:pStyle w:val="0"/>
              <w:jc w:val="center"/>
            </w:pPr>
            <w:r>
              <w:rPr>
                <w:sz w:val="20"/>
              </w:rPr>
              <w:t xml:space="preserve">5</w:t>
            </w:r>
          </w:p>
        </w:tc>
        <w:tc>
          <w:tcPr>
            <w:tcW w:w="1361" w:type="dxa"/>
            <w:vAlign w:val="center"/>
          </w:tcPr>
          <w:p>
            <w:pPr>
              <w:pStyle w:val="0"/>
              <w:jc w:val="center"/>
            </w:pPr>
            <w:r>
              <w:rPr>
                <w:sz w:val="20"/>
              </w:rPr>
              <w:t xml:space="preserve">2</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51.0 - 51.1</w:t>
            </w:r>
          </w:p>
        </w:tc>
        <w:tc>
          <w:tcPr>
            <w:tcW w:w="964" w:type="dxa"/>
            <w:vAlign w:val="center"/>
          </w:tcPr>
          <w:p>
            <w:pPr>
              <w:pStyle w:val="0"/>
              <w:jc w:val="center"/>
            </w:pPr>
            <w:r>
              <w:rPr>
                <w:sz w:val="20"/>
              </w:rPr>
              <w:t xml:space="preserve">7.10</w:t>
            </w:r>
          </w:p>
        </w:tc>
        <w:tc>
          <w:tcPr>
            <w:tcW w:w="955" w:type="dxa"/>
            <w:vAlign w:val="center"/>
          </w:tcPr>
          <w:p>
            <w:pPr>
              <w:pStyle w:val="0"/>
              <w:jc w:val="center"/>
            </w:pPr>
            <w:r>
              <w:rPr>
                <w:sz w:val="20"/>
              </w:rPr>
              <w:t xml:space="preserve">-</w:t>
            </w:r>
          </w:p>
        </w:tc>
        <w:tc>
          <w:tcPr>
            <w:tcW w:w="964" w:type="dxa"/>
            <w:vAlign w:val="center"/>
          </w:tcPr>
          <w:p>
            <w:pPr>
              <w:pStyle w:val="0"/>
              <w:jc w:val="center"/>
            </w:pPr>
            <w:r>
              <w:rPr>
                <w:sz w:val="20"/>
              </w:rPr>
              <w:t xml:space="preserve">49.10</w:t>
            </w:r>
          </w:p>
        </w:tc>
        <w:tc>
          <w:tcPr>
            <w:tcW w:w="984" w:type="dxa"/>
            <w:vAlign w:val="center"/>
          </w:tcPr>
          <w:p>
            <w:pPr>
              <w:pStyle w:val="0"/>
              <w:jc w:val="center"/>
            </w:pPr>
            <w:r>
              <w:rPr>
                <w:sz w:val="20"/>
              </w:rPr>
              <w:t xml:space="preserve">5.50</w:t>
            </w:r>
          </w:p>
        </w:tc>
      </w:tr>
      <w:tr>
        <w:tc>
          <w:tcPr>
            <w:tcW w:w="576" w:type="dxa"/>
            <w:vAlign w:val="center"/>
          </w:tcPr>
          <w:p>
            <w:pPr>
              <w:pStyle w:val="0"/>
              <w:jc w:val="center"/>
            </w:pPr>
            <w:r>
              <w:rPr>
                <w:sz w:val="20"/>
              </w:rPr>
              <w:t xml:space="preserve">4</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51.2</w:t>
            </w:r>
          </w:p>
        </w:tc>
        <w:tc>
          <w:tcPr>
            <w:tcW w:w="964" w:type="dxa"/>
            <w:vAlign w:val="center"/>
          </w:tcPr>
          <w:p>
            <w:pPr>
              <w:pStyle w:val="0"/>
              <w:jc w:val="center"/>
            </w:pPr>
            <w:r>
              <w:rPr>
                <w:sz w:val="20"/>
              </w:rPr>
              <w:t xml:space="preserve">7.11</w:t>
            </w:r>
          </w:p>
        </w:tc>
        <w:tc>
          <w:tcPr>
            <w:tcW w:w="955" w:type="dxa"/>
            <w:vAlign w:val="center"/>
          </w:tcPr>
          <w:p>
            <w:pPr>
              <w:pStyle w:val="0"/>
              <w:jc w:val="center"/>
            </w:pPr>
            <w:r>
              <w:rPr>
                <w:sz w:val="20"/>
              </w:rPr>
              <w:t xml:space="preserve">-</w:t>
            </w:r>
          </w:p>
        </w:tc>
        <w:tc>
          <w:tcPr>
            <w:tcW w:w="964" w:type="dxa"/>
            <w:vAlign w:val="center"/>
          </w:tcPr>
          <w:p>
            <w:pPr>
              <w:pStyle w:val="0"/>
              <w:jc w:val="center"/>
            </w:pPr>
            <w:r>
              <w:rPr>
                <w:sz w:val="20"/>
              </w:rPr>
              <w:t xml:space="preserve">49.11</w:t>
            </w:r>
          </w:p>
        </w:tc>
        <w:tc>
          <w:tcPr>
            <w:tcW w:w="984" w:type="dxa"/>
            <w:vAlign w:val="center"/>
          </w:tcPr>
          <w:p>
            <w:pPr>
              <w:pStyle w:val="0"/>
              <w:jc w:val="center"/>
            </w:pPr>
            <w:r>
              <w:rPr>
                <w:sz w:val="20"/>
              </w:rPr>
              <w:t xml:space="preserve">5.51</w:t>
            </w:r>
          </w:p>
        </w:tc>
      </w:tr>
      <w:tr>
        <w:tc>
          <w:tcPr>
            <w:tcW w:w="576" w:type="dxa"/>
            <w:vAlign w:val="center"/>
          </w:tcPr>
          <w:p>
            <w:pPr>
              <w:pStyle w:val="0"/>
              <w:jc w:val="center"/>
            </w:pPr>
            <w:r>
              <w:rPr>
                <w:sz w:val="20"/>
              </w:rPr>
              <w:t xml:space="preserve">3</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51.3</w:t>
            </w:r>
          </w:p>
        </w:tc>
        <w:tc>
          <w:tcPr>
            <w:tcW w:w="964" w:type="dxa"/>
            <w:vAlign w:val="center"/>
          </w:tcPr>
          <w:p>
            <w:pPr>
              <w:pStyle w:val="0"/>
              <w:jc w:val="center"/>
            </w:pPr>
            <w:r>
              <w:rPr>
                <w:sz w:val="20"/>
              </w:rPr>
              <w:t xml:space="preserve">7.12</w:t>
            </w:r>
          </w:p>
        </w:tc>
        <w:tc>
          <w:tcPr>
            <w:tcW w:w="955" w:type="dxa"/>
            <w:vAlign w:val="center"/>
          </w:tcPr>
          <w:p>
            <w:pPr>
              <w:pStyle w:val="0"/>
              <w:jc w:val="center"/>
            </w:pPr>
            <w:r>
              <w:rPr>
                <w:sz w:val="20"/>
              </w:rPr>
              <w:t xml:space="preserve">-</w:t>
            </w:r>
          </w:p>
        </w:tc>
        <w:tc>
          <w:tcPr>
            <w:tcW w:w="964" w:type="dxa"/>
            <w:vAlign w:val="center"/>
          </w:tcPr>
          <w:p>
            <w:pPr>
              <w:pStyle w:val="0"/>
              <w:jc w:val="center"/>
            </w:pPr>
            <w:r>
              <w:rPr>
                <w:sz w:val="20"/>
              </w:rPr>
              <w:t xml:space="preserve">49.12</w:t>
            </w:r>
          </w:p>
        </w:tc>
        <w:tc>
          <w:tcPr>
            <w:tcW w:w="984" w:type="dxa"/>
            <w:vAlign w:val="center"/>
          </w:tcPr>
          <w:p>
            <w:pPr>
              <w:pStyle w:val="0"/>
              <w:jc w:val="center"/>
            </w:pPr>
            <w:r>
              <w:rPr>
                <w:sz w:val="20"/>
              </w:rPr>
              <w:t xml:space="preserve">5.52</w:t>
            </w:r>
          </w:p>
        </w:tc>
      </w:tr>
      <w:tr>
        <w:tc>
          <w:tcPr>
            <w:tcW w:w="576" w:type="dxa"/>
            <w:vAlign w:val="center"/>
          </w:tcPr>
          <w:p>
            <w:pPr>
              <w:pStyle w:val="0"/>
              <w:jc w:val="center"/>
            </w:pPr>
            <w:r>
              <w:rPr>
                <w:sz w:val="20"/>
              </w:rPr>
              <w:t xml:space="preserve">2</w:t>
            </w:r>
          </w:p>
        </w:tc>
        <w:tc>
          <w:tcPr>
            <w:tcW w:w="1361" w:type="dxa"/>
            <w:vAlign w:val="center"/>
          </w:tcPr>
          <w:p>
            <w:pPr>
              <w:pStyle w:val="0"/>
              <w:jc w:val="center"/>
            </w:pPr>
            <w:r>
              <w:rPr>
                <w:sz w:val="20"/>
              </w:rPr>
              <w:t xml:space="preserve">-</w:t>
            </w:r>
          </w:p>
        </w:tc>
        <w:tc>
          <w:tcPr>
            <w:tcW w:w="1928" w:type="dxa"/>
            <w:vAlign w:val="center"/>
          </w:tcPr>
          <w:p>
            <w:pPr>
              <w:pStyle w:val="0"/>
              <w:jc w:val="center"/>
            </w:pPr>
            <w:r>
              <w:rPr>
                <w:sz w:val="20"/>
              </w:rPr>
              <w:t xml:space="preserve">-</w:t>
            </w:r>
          </w:p>
        </w:tc>
        <w:tc>
          <w:tcPr>
            <w:tcW w:w="1304" w:type="dxa"/>
            <w:vAlign w:val="center"/>
          </w:tcPr>
          <w:p>
            <w:pPr>
              <w:pStyle w:val="0"/>
              <w:jc w:val="center"/>
            </w:pPr>
            <w:r>
              <w:rPr>
                <w:sz w:val="20"/>
              </w:rPr>
              <w:t xml:space="preserve">51.4</w:t>
            </w:r>
          </w:p>
        </w:tc>
        <w:tc>
          <w:tcPr>
            <w:tcW w:w="964" w:type="dxa"/>
            <w:vAlign w:val="center"/>
          </w:tcPr>
          <w:p>
            <w:pPr>
              <w:pStyle w:val="0"/>
              <w:jc w:val="center"/>
            </w:pPr>
            <w:r>
              <w:rPr>
                <w:sz w:val="20"/>
              </w:rPr>
              <w:t xml:space="preserve">7.13</w:t>
            </w:r>
          </w:p>
        </w:tc>
        <w:tc>
          <w:tcPr>
            <w:tcW w:w="955" w:type="dxa"/>
            <w:vAlign w:val="center"/>
          </w:tcPr>
          <w:p>
            <w:pPr>
              <w:pStyle w:val="0"/>
              <w:jc w:val="center"/>
            </w:pPr>
            <w:r>
              <w:rPr>
                <w:sz w:val="20"/>
              </w:rPr>
              <w:t xml:space="preserve">-</w:t>
            </w:r>
          </w:p>
        </w:tc>
        <w:tc>
          <w:tcPr>
            <w:tcW w:w="964" w:type="dxa"/>
            <w:vAlign w:val="center"/>
          </w:tcPr>
          <w:p>
            <w:pPr>
              <w:pStyle w:val="0"/>
              <w:jc w:val="center"/>
            </w:pPr>
            <w:r>
              <w:rPr>
                <w:sz w:val="20"/>
              </w:rPr>
              <w:t xml:space="preserve">49.13</w:t>
            </w:r>
          </w:p>
        </w:tc>
        <w:tc>
          <w:tcPr>
            <w:tcW w:w="984" w:type="dxa"/>
            <w:vAlign w:val="center"/>
          </w:tcPr>
          <w:p>
            <w:pPr>
              <w:pStyle w:val="0"/>
              <w:jc w:val="center"/>
            </w:pPr>
            <w:r>
              <w:rPr>
                <w:sz w:val="20"/>
              </w:rPr>
              <w:t xml:space="preserve">5.53</w:t>
            </w:r>
          </w:p>
        </w:tc>
      </w:tr>
      <w:tr>
        <w:tc>
          <w:tcPr>
            <w:tcW w:w="576" w:type="dxa"/>
            <w:vAlign w:val="center"/>
          </w:tcPr>
          <w:p>
            <w:pPr>
              <w:pStyle w:val="0"/>
              <w:jc w:val="center"/>
            </w:pPr>
            <w:r>
              <w:rPr>
                <w:sz w:val="20"/>
              </w:rPr>
              <w:t xml:space="preserve">1</w:t>
            </w:r>
          </w:p>
        </w:tc>
        <w:tc>
          <w:tcPr>
            <w:tcW w:w="1361" w:type="dxa"/>
            <w:vAlign w:val="center"/>
          </w:tcPr>
          <w:p>
            <w:pPr>
              <w:pStyle w:val="0"/>
              <w:jc w:val="center"/>
            </w:pPr>
            <w:r>
              <w:rPr>
                <w:sz w:val="20"/>
              </w:rPr>
              <w:t xml:space="preserve">1</w:t>
            </w:r>
          </w:p>
        </w:tc>
        <w:tc>
          <w:tcPr>
            <w:tcW w:w="1928" w:type="dxa"/>
            <w:vAlign w:val="center"/>
          </w:tcPr>
          <w:p>
            <w:pPr>
              <w:pStyle w:val="0"/>
              <w:jc w:val="center"/>
            </w:pPr>
            <w:r>
              <w:rPr>
                <w:sz w:val="20"/>
              </w:rPr>
              <w:t xml:space="preserve">1</w:t>
            </w:r>
          </w:p>
        </w:tc>
        <w:tc>
          <w:tcPr>
            <w:tcW w:w="1304" w:type="dxa"/>
            <w:vAlign w:val="center"/>
          </w:tcPr>
          <w:p>
            <w:pPr>
              <w:pStyle w:val="0"/>
              <w:jc w:val="center"/>
            </w:pPr>
            <w:r>
              <w:rPr>
                <w:sz w:val="20"/>
              </w:rPr>
              <w:t xml:space="preserve">51.5</w:t>
            </w:r>
          </w:p>
        </w:tc>
        <w:tc>
          <w:tcPr>
            <w:tcW w:w="964" w:type="dxa"/>
            <w:vAlign w:val="center"/>
          </w:tcPr>
          <w:p>
            <w:pPr>
              <w:pStyle w:val="0"/>
              <w:jc w:val="center"/>
            </w:pPr>
            <w:r>
              <w:rPr>
                <w:sz w:val="20"/>
              </w:rPr>
              <w:t xml:space="preserve">7.14</w:t>
            </w:r>
          </w:p>
        </w:tc>
        <w:tc>
          <w:tcPr>
            <w:tcW w:w="955" w:type="dxa"/>
            <w:vAlign w:val="center"/>
          </w:tcPr>
          <w:p>
            <w:pPr>
              <w:pStyle w:val="0"/>
              <w:jc w:val="center"/>
            </w:pPr>
            <w:r>
              <w:rPr>
                <w:sz w:val="20"/>
              </w:rPr>
              <w:t xml:space="preserve">-</w:t>
            </w:r>
          </w:p>
        </w:tc>
        <w:tc>
          <w:tcPr>
            <w:tcW w:w="964" w:type="dxa"/>
            <w:vAlign w:val="center"/>
          </w:tcPr>
          <w:p>
            <w:pPr>
              <w:pStyle w:val="0"/>
              <w:jc w:val="center"/>
            </w:pPr>
            <w:r>
              <w:rPr>
                <w:sz w:val="20"/>
              </w:rPr>
              <w:t xml:space="preserve">49.14</w:t>
            </w:r>
          </w:p>
        </w:tc>
        <w:tc>
          <w:tcPr>
            <w:tcW w:w="984" w:type="dxa"/>
            <w:vAlign w:val="center"/>
          </w:tcPr>
          <w:p>
            <w:pPr>
              <w:pStyle w:val="0"/>
              <w:jc w:val="center"/>
            </w:pPr>
            <w:r>
              <w:rPr>
                <w:sz w:val="20"/>
              </w:rPr>
              <w:t xml:space="preserve">5.54</w:t>
            </w:r>
          </w:p>
        </w:tc>
      </w:tr>
      <w:tr>
        <w:tc>
          <w:tcPr>
            <w:tcW w:w="576" w:type="dxa"/>
            <w:vAlign w:val="center"/>
          </w:tcPr>
          <w:p>
            <w:pPr>
              <w:pStyle w:val="0"/>
              <w:jc w:val="center"/>
            </w:pPr>
            <w:r>
              <w:rPr>
                <w:sz w:val="20"/>
              </w:rPr>
              <w:t xml:space="preserve">0</w:t>
            </w:r>
          </w:p>
        </w:tc>
        <w:tc>
          <w:tcPr>
            <w:tcW w:w="1361" w:type="dxa"/>
            <w:vAlign w:val="center"/>
          </w:tcPr>
          <w:p>
            <w:pPr>
              <w:pStyle w:val="0"/>
              <w:jc w:val="center"/>
            </w:pPr>
            <w:r>
              <w:rPr>
                <w:sz w:val="20"/>
              </w:rPr>
              <w:t xml:space="preserve">0</w:t>
            </w:r>
          </w:p>
        </w:tc>
        <w:tc>
          <w:tcPr>
            <w:tcW w:w="1928" w:type="dxa"/>
            <w:vAlign w:val="center"/>
          </w:tcPr>
          <w:p>
            <w:pPr>
              <w:pStyle w:val="0"/>
              <w:jc w:val="center"/>
            </w:pPr>
            <w:r>
              <w:rPr>
                <w:sz w:val="20"/>
              </w:rPr>
              <w:t xml:space="preserve">0</w:t>
            </w:r>
          </w:p>
        </w:tc>
        <w:tc>
          <w:tcPr>
            <w:tcW w:w="1304" w:type="dxa"/>
            <w:vAlign w:val="center"/>
          </w:tcPr>
          <w:p>
            <w:pPr>
              <w:pStyle w:val="0"/>
              <w:jc w:val="center"/>
            </w:pPr>
            <w:r>
              <w:rPr>
                <w:sz w:val="20"/>
              </w:rPr>
              <w:t xml:space="preserve">более 51.5</w:t>
            </w:r>
          </w:p>
        </w:tc>
        <w:tc>
          <w:tcPr>
            <w:tcW w:w="964" w:type="dxa"/>
            <w:vAlign w:val="center"/>
          </w:tcPr>
          <w:p>
            <w:pPr>
              <w:pStyle w:val="0"/>
              <w:jc w:val="center"/>
            </w:pPr>
            <w:r>
              <w:rPr>
                <w:sz w:val="20"/>
              </w:rPr>
              <w:t xml:space="preserve">более 7.14</w:t>
            </w:r>
          </w:p>
        </w:tc>
        <w:tc>
          <w:tcPr>
            <w:tcW w:w="955" w:type="dxa"/>
            <w:vAlign w:val="center"/>
          </w:tcPr>
          <w:p>
            <w:pPr>
              <w:pStyle w:val="0"/>
              <w:jc w:val="center"/>
            </w:pPr>
            <w:r>
              <w:rPr>
                <w:sz w:val="20"/>
              </w:rPr>
              <w:t xml:space="preserve">более 17.55</w:t>
            </w:r>
          </w:p>
        </w:tc>
        <w:tc>
          <w:tcPr>
            <w:tcW w:w="964" w:type="dxa"/>
            <w:vAlign w:val="center"/>
          </w:tcPr>
          <w:p>
            <w:pPr>
              <w:pStyle w:val="0"/>
              <w:jc w:val="center"/>
            </w:pPr>
            <w:r>
              <w:rPr>
                <w:sz w:val="20"/>
              </w:rPr>
              <w:t xml:space="preserve">более 49.14</w:t>
            </w:r>
          </w:p>
        </w:tc>
        <w:tc>
          <w:tcPr>
            <w:tcW w:w="984" w:type="dxa"/>
            <w:vAlign w:val="center"/>
          </w:tcPr>
          <w:p>
            <w:pPr>
              <w:pStyle w:val="0"/>
              <w:jc w:val="center"/>
            </w:pPr>
            <w:r>
              <w:rPr>
                <w:sz w:val="20"/>
              </w:rPr>
              <w:t xml:space="preserve">более 5.54</w:t>
            </w:r>
          </w:p>
        </w:tc>
      </w:tr>
    </w:tbl>
    <w:p>
      <w:pPr>
        <w:pStyle w:val="0"/>
        <w:jc w:val="both"/>
      </w:pPr>
      <w:r>
        <w:rPr>
          <w:sz w:val="20"/>
        </w:rPr>
      </w:r>
    </w:p>
    <w:bookmarkStart w:id="5409" w:name="P5409"/>
    <w:bookmarkEnd w:id="5409"/>
    <w:p>
      <w:pPr>
        <w:pStyle w:val="0"/>
        <w:ind w:firstLine="540"/>
        <w:jc w:val="both"/>
      </w:pPr>
      <w:r>
        <w:rPr>
          <w:sz w:val="20"/>
        </w:rPr>
        <w:t xml:space="preserve">343.3. При проверке уровня физической подготовки курсантов, слушателей очной формы обучения:</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7"/>
        <w:gridCol w:w="1474"/>
        <w:gridCol w:w="1474"/>
        <w:gridCol w:w="1247"/>
        <w:gridCol w:w="1234"/>
        <w:gridCol w:w="1247"/>
        <w:gridCol w:w="1814"/>
      </w:tblGrid>
      <w:tr>
        <w:tc>
          <w:tcPr>
            <w:gridSpan w:val="7"/>
            <w:tcW w:w="9057" w:type="dxa"/>
          </w:tcPr>
          <w:p>
            <w:pPr>
              <w:pStyle w:val="0"/>
              <w:jc w:val="center"/>
            </w:pPr>
            <w:r>
              <w:rPr>
                <w:sz w:val="20"/>
              </w:rPr>
              <w:t xml:space="preserve">Обучающиеся по программам среднего профессионального и программам высшего образования по очной форме обучения</w:t>
            </w:r>
          </w:p>
        </w:tc>
      </w:tr>
      <w:tr>
        <w:tc>
          <w:tcPr>
            <w:tcW w:w="567" w:type="dxa"/>
            <w:vMerge w:val="restart"/>
          </w:tcPr>
          <w:p>
            <w:pPr>
              <w:pStyle w:val="0"/>
              <w:jc w:val="center"/>
            </w:pPr>
            <w:r>
              <w:rPr>
                <w:sz w:val="20"/>
              </w:rPr>
              <w:t xml:space="preserve">Баллы</w:t>
            </w:r>
          </w:p>
        </w:tc>
        <w:tc>
          <w:tcPr>
            <w:gridSpan w:val="3"/>
            <w:tcW w:w="4195" w:type="dxa"/>
          </w:tcPr>
          <w:p>
            <w:pPr>
              <w:pStyle w:val="0"/>
              <w:jc w:val="center"/>
            </w:pPr>
            <w:r>
              <w:rPr>
                <w:sz w:val="20"/>
              </w:rPr>
              <w:t xml:space="preserve">Сила</w:t>
            </w:r>
          </w:p>
        </w:tc>
        <w:tc>
          <w:tcPr>
            <w:gridSpan w:val="2"/>
            <w:tcW w:w="2481" w:type="dxa"/>
          </w:tcPr>
          <w:p>
            <w:pPr>
              <w:pStyle w:val="0"/>
              <w:jc w:val="center"/>
            </w:pPr>
            <w:r>
              <w:rPr>
                <w:sz w:val="20"/>
              </w:rPr>
              <w:t xml:space="preserve">Быстрота и ловкость</w:t>
            </w:r>
          </w:p>
        </w:tc>
        <w:tc>
          <w:tcPr>
            <w:tcW w:w="1814" w:type="dxa"/>
          </w:tcPr>
          <w:p>
            <w:pPr>
              <w:pStyle w:val="0"/>
              <w:jc w:val="center"/>
            </w:pPr>
            <w:r>
              <w:rPr>
                <w:sz w:val="20"/>
              </w:rPr>
              <w:t xml:space="preserve">Выносливость</w:t>
            </w:r>
          </w:p>
        </w:tc>
      </w:tr>
      <w:tr>
        <w:tc>
          <w:tcPr>
            <w:vMerge w:val="continue"/>
          </w:tcPr>
          <w:p/>
        </w:tc>
        <w:tc>
          <w:tcPr>
            <w:tcW w:w="1474" w:type="dxa"/>
          </w:tcPr>
          <w:p>
            <w:pPr>
              <w:pStyle w:val="0"/>
              <w:jc w:val="center"/>
            </w:pPr>
            <w:r>
              <w:rPr>
                <w:sz w:val="20"/>
              </w:rPr>
              <w:t xml:space="preserve">Поднос прямых ног к перекладине (количество раз)</w:t>
            </w:r>
          </w:p>
        </w:tc>
        <w:tc>
          <w:tcPr>
            <w:tcW w:w="1474" w:type="dxa"/>
          </w:tcPr>
          <w:p>
            <w:pPr>
              <w:pStyle w:val="0"/>
              <w:jc w:val="center"/>
            </w:pPr>
            <w:r>
              <w:rPr>
                <w:sz w:val="20"/>
              </w:rPr>
              <w:t xml:space="preserve">Сгибание и разгибание рук в упоре на брусьях (количество раз)</w:t>
            </w:r>
          </w:p>
        </w:tc>
        <w:tc>
          <w:tcPr>
            <w:tcW w:w="1247" w:type="dxa"/>
          </w:tcPr>
          <w:p>
            <w:pPr>
              <w:pStyle w:val="0"/>
              <w:jc w:val="center"/>
            </w:pPr>
            <w:r>
              <w:rPr>
                <w:sz w:val="20"/>
              </w:rPr>
              <w:t xml:space="preserve">СКУ (количество раз)</w:t>
            </w:r>
          </w:p>
        </w:tc>
        <w:tc>
          <w:tcPr>
            <w:gridSpan w:val="2"/>
            <w:tcW w:w="2481" w:type="dxa"/>
          </w:tcPr>
          <w:p>
            <w:pPr>
              <w:pStyle w:val="0"/>
              <w:jc w:val="center"/>
            </w:pPr>
            <w:r>
              <w:rPr>
                <w:sz w:val="20"/>
              </w:rPr>
              <w:t xml:space="preserve">Бег 100 метров (секунд)</w:t>
            </w:r>
          </w:p>
        </w:tc>
        <w:tc>
          <w:tcPr>
            <w:tcW w:w="1814" w:type="dxa"/>
          </w:tcPr>
          <w:p>
            <w:pPr>
              <w:pStyle w:val="0"/>
              <w:jc w:val="center"/>
            </w:pPr>
            <w:r>
              <w:rPr>
                <w:sz w:val="20"/>
              </w:rPr>
              <w:t xml:space="preserve">Бег (кросс) на 1 километр (минут, секунд)</w:t>
            </w:r>
          </w:p>
        </w:tc>
      </w:tr>
      <w:tr>
        <w:tc>
          <w:tcPr>
            <w:vMerge w:val="continue"/>
          </w:tcPr>
          <w:p/>
        </w:tc>
        <w:tc>
          <w:tcPr>
            <w:tcW w:w="1474" w:type="dxa"/>
          </w:tcPr>
          <w:p>
            <w:pPr>
              <w:pStyle w:val="0"/>
              <w:jc w:val="center"/>
            </w:pPr>
            <w:r>
              <w:rPr>
                <w:sz w:val="20"/>
              </w:rPr>
              <w:t xml:space="preserve">мужчины</w:t>
            </w:r>
          </w:p>
        </w:tc>
        <w:tc>
          <w:tcPr>
            <w:tcW w:w="1474" w:type="dxa"/>
          </w:tcPr>
          <w:p>
            <w:pPr>
              <w:pStyle w:val="0"/>
              <w:jc w:val="center"/>
            </w:pPr>
            <w:r>
              <w:rPr>
                <w:sz w:val="20"/>
              </w:rPr>
              <w:t xml:space="preserve">мужчины</w:t>
            </w:r>
          </w:p>
        </w:tc>
        <w:tc>
          <w:tcPr>
            <w:tcW w:w="1247" w:type="dxa"/>
          </w:tcPr>
          <w:p>
            <w:pPr>
              <w:pStyle w:val="0"/>
              <w:jc w:val="center"/>
            </w:pPr>
            <w:r>
              <w:rPr>
                <w:sz w:val="20"/>
              </w:rPr>
              <w:t xml:space="preserve">женщины</w:t>
            </w:r>
          </w:p>
        </w:tc>
        <w:tc>
          <w:tcPr>
            <w:tcW w:w="1234" w:type="dxa"/>
          </w:tcPr>
          <w:p>
            <w:pPr>
              <w:pStyle w:val="0"/>
              <w:jc w:val="center"/>
            </w:pPr>
            <w:r>
              <w:rPr>
                <w:sz w:val="20"/>
              </w:rPr>
              <w:t xml:space="preserve">мужчины</w:t>
            </w:r>
          </w:p>
        </w:tc>
        <w:tc>
          <w:tcPr>
            <w:tcW w:w="1247" w:type="dxa"/>
          </w:tcPr>
          <w:p>
            <w:pPr>
              <w:pStyle w:val="0"/>
              <w:jc w:val="center"/>
            </w:pPr>
            <w:r>
              <w:rPr>
                <w:sz w:val="20"/>
              </w:rPr>
              <w:t xml:space="preserve">женщины</w:t>
            </w:r>
          </w:p>
        </w:tc>
        <w:tc>
          <w:tcPr>
            <w:tcW w:w="1814" w:type="dxa"/>
          </w:tcPr>
          <w:p>
            <w:pPr>
              <w:pStyle w:val="0"/>
              <w:jc w:val="center"/>
            </w:pPr>
            <w:r>
              <w:rPr>
                <w:sz w:val="20"/>
              </w:rPr>
              <w:t xml:space="preserve">мужчины</w:t>
            </w:r>
          </w:p>
        </w:tc>
      </w:tr>
      <w:tr>
        <w:tc>
          <w:tcPr>
            <w:tcW w:w="567" w:type="dxa"/>
          </w:tcPr>
          <w:p>
            <w:pPr>
              <w:pStyle w:val="0"/>
              <w:jc w:val="center"/>
            </w:pPr>
            <w:r>
              <w:rPr>
                <w:sz w:val="20"/>
              </w:rPr>
              <w:t xml:space="preserve">1</w:t>
            </w:r>
          </w:p>
        </w:tc>
        <w:tc>
          <w:tcPr>
            <w:tcW w:w="1474" w:type="dxa"/>
          </w:tcPr>
          <w:p>
            <w:pPr>
              <w:pStyle w:val="0"/>
              <w:jc w:val="center"/>
            </w:pPr>
            <w:r>
              <w:rPr>
                <w:sz w:val="20"/>
              </w:rPr>
              <w:t xml:space="preserve">2</w:t>
            </w:r>
          </w:p>
        </w:tc>
        <w:tc>
          <w:tcPr>
            <w:tcW w:w="1474" w:type="dxa"/>
          </w:tcPr>
          <w:p>
            <w:pPr>
              <w:pStyle w:val="0"/>
              <w:jc w:val="center"/>
            </w:pPr>
            <w:r>
              <w:rPr>
                <w:sz w:val="20"/>
              </w:rPr>
              <w:t xml:space="preserve">3</w:t>
            </w:r>
          </w:p>
        </w:tc>
        <w:tc>
          <w:tcPr>
            <w:tcW w:w="1247" w:type="dxa"/>
          </w:tcPr>
          <w:p>
            <w:pPr>
              <w:pStyle w:val="0"/>
              <w:jc w:val="center"/>
            </w:pPr>
            <w:r>
              <w:rPr>
                <w:sz w:val="20"/>
              </w:rPr>
              <w:t xml:space="preserve">4</w:t>
            </w:r>
          </w:p>
        </w:tc>
        <w:tc>
          <w:tcPr>
            <w:tcW w:w="1234" w:type="dxa"/>
          </w:tcPr>
          <w:p>
            <w:pPr>
              <w:pStyle w:val="0"/>
              <w:jc w:val="center"/>
            </w:pPr>
            <w:r>
              <w:rPr>
                <w:sz w:val="20"/>
              </w:rPr>
              <w:t xml:space="preserve">5</w:t>
            </w:r>
          </w:p>
        </w:tc>
        <w:tc>
          <w:tcPr>
            <w:tcW w:w="1247" w:type="dxa"/>
          </w:tcPr>
          <w:p>
            <w:pPr>
              <w:pStyle w:val="0"/>
              <w:jc w:val="center"/>
            </w:pPr>
            <w:r>
              <w:rPr>
                <w:sz w:val="20"/>
              </w:rPr>
              <w:t xml:space="preserve">6</w:t>
            </w:r>
          </w:p>
        </w:tc>
        <w:tc>
          <w:tcPr>
            <w:tcW w:w="1814" w:type="dxa"/>
          </w:tcPr>
          <w:p>
            <w:pPr>
              <w:pStyle w:val="0"/>
              <w:jc w:val="center"/>
            </w:pPr>
            <w:r>
              <w:rPr>
                <w:sz w:val="20"/>
              </w:rPr>
              <w:t xml:space="preserve">7</w:t>
            </w:r>
          </w:p>
        </w:tc>
      </w:tr>
      <w:tr>
        <w:tc>
          <w:tcPr>
            <w:tcW w:w="567" w:type="dxa"/>
            <w:vAlign w:val="center"/>
          </w:tcPr>
          <w:p>
            <w:pPr>
              <w:pStyle w:val="0"/>
              <w:jc w:val="center"/>
            </w:pPr>
            <w:r>
              <w:rPr>
                <w:sz w:val="20"/>
              </w:rPr>
              <w:t xml:space="preserve">100</w:t>
            </w:r>
          </w:p>
        </w:tc>
        <w:tc>
          <w:tcPr>
            <w:tcW w:w="1474" w:type="dxa"/>
            <w:vAlign w:val="center"/>
          </w:tcPr>
          <w:p>
            <w:pPr>
              <w:pStyle w:val="0"/>
              <w:jc w:val="center"/>
            </w:pPr>
            <w:r>
              <w:rPr>
                <w:sz w:val="20"/>
              </w:rPr>
              <w:t xml:space="preserve">более 35</w:t>
            </w:r>
          </w:p>
        </w:tc>
        <w:tc>
          <w:tcPr>
            <w:tcW w:w="1474" w:type="dxa"/>
            <w:vAlign w:val="center"/>
          </w:tcPr>
          <w:p>
            <w:pPr>
              <w:pStyle w:val="0"/>
              <w:jc w:val="center"/>
            </w:pPr>
            <w:r>
              <w:rPr>
                <w:sz w:val="20"/>
              </w:rPr>
              <w:t xml:space="preserve">более 46</w:t>
            </w:r>
          </w:p>
        </w:tc>
        <w:tc>
          <w:tcPr>
            <w:tcW w:w="1247" w:type="dxa"/>
            <w:vAlign w:val="center"/>
          </w:tcPr>
          <w:p>
            <w:pPr>
              <w:pStyle w:val="0"/>
              <w:jc w:val="center"/>
            </w:pPr>
            <w:r>
              <w:rPr>
                <w:sz w:val="20"/>
              </w:rPr>
              <w:t xml:space="preserve">более 45</w:t>
            </w:r>
          </w:p>
        </w:tc>
        <w:tc>
          <w:tcPr>
            <w:tcW w:w="1234" w:type="dxa"/>
            <w:vAlign w:val="center"/>
          </w:tcPr>
          <w:p>
            <w:pPr>
              <w:pStyle w:val="0"/>
              <w:jc w:val="center"/>
            </w:pPr>
            <w:r>
              <w:rPr>
                <w:sz w:val="20"/>
              </w:rPr>
              <w:t xml:space="preserve">менее 12.0</w:t>
            </w:r>
          </w:p>
        </w:tc>
        <w:tc>
          <w:tcPr>
            <w:tcW w:w="1247" w:type="dxa"/>
            <w:vAlign w:val="center"/>
          </w:tcPr>
          <w:p>
            <w:pPr>
              <w:pStyle w:val="0"/>
              <w:jc w:val="center"/>
            </w:pPr>
            <w:r>
              <w:rPr>
                <w:sz w:val="20"/>
              </w:rPr>
              <w:t xml:space="preserve">менее 14.0</w:t>
            </w:r>
          </w:p>
        </w:tc>
        <w:tc>
          <w:tcPr>
            <w:tcW w:w="1814" w:type="dxa"/>
            <w:vAlign w:val="center"/>
          </w:tcPr>
          <w:p>
            <w:pPr>
              <w:pStyle w:val="0"/>
              <w:jc w:val="center"/>
            </w:pPr>
            <w:r>
              <w:rPr>
                <w:sz w:val="20"/>
              </w:rPr>
              <w:t xml:space="preserve">менее 3.00</w:t>
            </w:r>
          </w:p>
        </w:tc>
      </w:tr>
      <w:tr>
        <w:tc>
          <w:tcPr>
            <w:tcW w:w="567" w:type="dxa"/>
            <w:vAlign w:val="center"/>
          </w:tcPr>
          <w:p>
            <w:pPr>
              <w:pStyle w:val="0"/>
              <w:jc w:val="center"/>
            </w:pPr>
            <w:r>
              <w:rPr>
                <w:sz w:val="20"/>
              </w:rPr>
              <w:t xml:space="preserve">99</w:t>
            </w:r>
          </w:p>
        </w:tc>
        <w:tc>
          <w:tcPr>
            <w:tcW w:w="1474" w:type="dxa"/>
            <w:vAlign w:val="center"/>
          </w:tcPr>
          <w:p>
            <w:pPr>
              <w:pStyle w:val="0"/>
              <w:jc w:val="center"/>
            </w:pPr>
            <w:r>
              <w:rPr>
                <w:sz w:val="20"/>
              </w:rPr>
              <w:t xml:space="preserve">35</w:t>
            </w:r>
          </w:p>
        </w:tc>
        <w:tc>
          <w:tcPr>
            <w:tcW w:w="1474" w:type="dxa"/>
            <w:vAlign w:val="center"/>
          </w:tcPr>
          <w:p>
            <w:pPr>
              <w:pStyle w:val="0"/>
              <w:jc w:val="center"/>
            </w:pPr>
            <w:r>
              <w:rPr>
                <w:sz w:val="20"/>
              </w:rPr>
              <w:t xml:space="preserve">46</w:t>
            </w:r>
          </w:p>
        </w:tc>
        <w:tc>
          <w:tcPr>
            <w:tcW w:w="1247" w:type="dxa"/>
            <w:vAlign w:val="center"/>
          </w:tcPr>
          <w:p>
            <w:pPr>
              <w:pStyle w:val="0"/>
              <w:jc w:val="center"/>
            </w:pPr>
            <w:r>
              <w:rPr>
                <w:sz w:val="20"/>
              </w:rPr>
              <w:t xml:space="preserve">45</w:t>
            </w:r>
          </w:p>
        </w:tc>
        <w:tc>
          <w:tcPr>
            <w:tcW w:w="1234" w:type="dxa"/>
            <w:vAlign w:val="center"/>
          </w:tcPr>
          <w:p>
            <w:pPr>
              <w:pStyle w:val="0"/>
              <w:jc w:val="center"/>
            </w:pPr>
            <w:r>
              <w:rPr>
                <w:sz w:val="20"/>
              </w:rPr>
              <w:t xml:space="preserve">12.0</w:t>
            </w:r>
          </w:p>
        </w:tc>
        <w:tc>
          <w:tcPr>
            <w:tcW w:w="1247" w:type="dxa"/>
            <w:vAlign w:val="center"/>
          </w:tcPr>
          <w:p>
            <w:pPr>
              <w:pStyle w:val="0"/>
              <w:jc w:val="center"/>
            </w:pPr>
            <w:r>
              <w:rPr>
                <w:sz w:val="20"/>
              </w:rPr>
              <w:t xml:space="preserve">14.0</w:t>
            </w:r>
          </w:p>
        </w:tc>
        <w:tc>
          <w:tcPr>
            <w:tcW w:w="1814" w:type="dxa"/>
            <w:vAlign w:val="center"/>
          </w:tcPr>
          <w:p>
            <w:pPr>
              <w:pStyle w:val="0"/>
              <w:jc w:val="center"/>
            </w:pPr>
            <w:r>
              <w:rPr>
                <w:sz w:val="20"/>
              </w:rPr>
              <w:t xml:space="preserve">3.00</w:t>
            </w:r>
          </w:p>
        </w:tc>
      </w:tr>
      <w:tr>
        <w:tc>
          <w:tcPr>
            <w:tcW w:w="567" w:type="dxa"/>
            <w:vAlign w:val="center"/>
          </w:tcPr>
          <w:p>
            <w:pPr>
              <w:pStyle w:val="0"/>
              <w:jc w:val="center"/>
            </w:pPr>
            <w:r>
              <w:rPr>
                <w:sz w:val="20"/>
              </w:rPr>
              <w:t xml:space="preserve">98</w:t>
            </w:r>
          </w:p>
        </w:tc>
        <w:tc>
          <w:tcPr>
            <w:tcW w:w="1474" w:type="dxa"/>
            <w:vAlign w:val="center"/>
          </w:tcPr>
          <w:p>
            <w:pPr>
              <w:pStyle w:val="0"/>
              <w:jc w:val="center"/>
            </w:pPr>
            <w:r>
              <w:rPr>
                <w:sz w:val="20"/>
              </w:rPr>
              <w:t xml:space="preserve">34</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97</w:t>
            </w:r>
          </w:p>
        </w:tc>
        <w:tc>
          <w:tcPr>
            <w:tcW w:w="1474" w:type="dxa"/>
            <w:vAlign w:val="center"/>
          </w:tcPr>
          <w:p>
            <w:pPr>
              <w:pStyle w:val="0"/>
              <w:jc w:val="center"/>
            </w:pPr>
            <w:r>
              <w:rPr>
                <w:sz w:val="20"/>
              </w:rPr>
              <w:t xml:space="preserve">33</w:t>
            </w:r>
          </w:p>
        </w:tc>
        <w:tc>
          <w:tcPr>
            <w:tcW w:w="1474" w:type="dxa"/>
            <w:vAlign w:val="center"/>
          </w:tcPr>
          <w:p>
            <w:pPr>
              <w:pStyle w:val="0"/>
              <w:jc w:val="center"/>
            </w:pPr>
            <w:r>
              <w:rPr>
                <w:sz w:val="20"/>
              </w:rPr>
              <w:t xml:space="preserve">45</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14.1</w:t>
            </w:r>
          </w:p>
        </w:tc>
        <w:tc>
          <w:tcPr>
            <w:tcW w:w="1814" w:type="dxa"/>
            <w:vAlign w:val="center"/>
          </w:tcPr>
          <w:p>
            <w:pPr>
              <w:pStyle w:val="0"/>
              <w:jc w:val="center"/>
            </w:pPr>
            <w:r>
              <w:rPr>
                <w:sz w:val="20"/>
              </w:rPr>
              <w:t xml:space="preserve">3.01</w:t>
            </w:r>
          </w:p>
        </w:tc>
      </w:tr>
      <w:tr>
        <w:tc>
          <w:tcPr>
            <w:tcW w:w="567" w:type="dxa"/>
            <w:vAlign w:val="center"/>
          </w:tcPr>
          <w:p>
            <w:pPr>
              <w:pStyle w:val="0"/>
              <w:jc w:val="center"/>
            </w:pPr>
            <w:r>
              <w:rPr>
                <w:sz w:val="20"/>
              </w:rPr>
              <w:t xml:space="preserve">96</w:t>
            </w:r>
          </w:p>
        </w:tc>
        <w:tc>
          <w:tcPr>
            <w:tcW w:w="1474" w:type="dxa"/>
            <w:vAlign w:val="center"/>
          </w:tcPr>
          <w:p>
            <w:pPr>
              <w:pStyle w:val="0"/>
              <w:jc w:val="center"/>
            </w:pPr>
            <w:r>
              <w:rPr>
                <w:sz w:val="20"/>
              </w:rPr>
              <w:t xml:space="preserve">32</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95</w:t>
            </w:r>
          </w:p>
        </w:tc>
        <w:tc>
          <w:tcPr>
            <w:tcW w:w="1474" w:type="dxa"/>
            <w:vAlign w:val="center"/>
          </w:tcPr>
          <w:p>
            <w:pPr>
              <w:pStyle w:val="0"/>
              <w:jc w:val="center"/>
            </w:pPr>
            <w:r>
              <w:rPr>
                <w:sz w:val="20"/>
              </w:rPr>
              <w:t xml:space="preserve">31</w:t>
            </w:r>
          </w:p>
        </w:tc>
        <w:tc>
          <w:tcPr>
            <w:tcW w:w="1474" w:type="dxa"/>
            <w:vAlign w:val="center"/>
          </w:tcPr>
          <w:p>
            <w:pPr>
              <w:pStyle w:val="0"/>
              <w:jc w:val="center"/>
            </w:pPr>
            <w:r>
              <w:rPr>
                <w:sz w:val="20"/>
              </w:rPr>
              <w:t xml:space="preserve">44</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12.1</w:t>
            </w:r>
          </w:p>
        </w:tc>
        <w:tc>
          <w:tcPr>
            <w:tcW w:w="1247" w:type="dxa"/>
            <w:vAlign w:val="center"/>
          </w:tcPr>
          <w:p>
            <w:pPr>
              <w:pStyle w:val="0"/>
              <w:jc w:val="center"/>
            </w:pPr>
            <w:r>
              <w:rPr>
                <w:sz w:val="20"/>
              </w:rPr>
              <w:t xml:space="preserve">14.2</w:t>
            </w:r>
          </w:p>
        </w:tc>
        <w:tc>
          <w:tcPr>
            <w:tcW w:w="1814" w:type="dxa"/>
            <w:vAlign w:val="center"/>
          </w:tcPr>
          <w:p>
            <w:pPr>
              <w:pStyle w:val="0"/>
              <w:jc w:val="center"/>
            </w:pPr>
            <w:r>
              <w:rPr>
                <w:sz w:val="20"/>
              </w:rPr>
              <w:t xml:space="preserve">3.02</w:t>
            </w:r>
          </w:p>
        </w:tc>
      </w:tr>
      <w:tr>
        <w:tc>
          <w:tcPr>
            <w:tcW w:w="567" w:type="dxa"/>
            <w:vAlign w:val="center"/>
          </w:tcPr>
          <w:p>
            <w:pPr>
              <w:pStyle w:val="0"/>
              <w:jc w:val="center"/>
            </w:pPr>
            <w:r>
              <w:rPr>
                <w:sz w:val="20"/>
              </w:rPr>
              <w:t xml:space="preserve">94</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44</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93</w:t>
            </w:r>
          </w:p>
        </w:tc>
        <w:tc>
          <w:tcPr>
            <w:tcW w:w="1474" w:type="dxa"/>
            <w:vAlign w:val="center"/>
          </w:tcPr>
          <w:p>
            <w:pPr>
              <w:pStyle w:val="0"/>
              <w:jc w:val="center"/>
            </w:pPr>
            <w:r>
              <w:rPr>
                <w:sz w:val="20"/>
              </w:rPr>
              <w:t xml:space="preserve">30</w:t>
            </w:r>
          </w:p>
        </w:tc>
        <w:tc>
          <w:tcPr>
            <w:tcW w:w="1474" w:type="dxa"/>
            <w:vAlign w:val="center"/>
          </w:tcPr>
          <w:p>
            <w:pPr>
              <w:pStyle w:val="0"/>
              <w:jc w:val="center"/>
            </w:pPr>
            <w:r>
              <w:rPr>
                <w:sz w:val="20"/>
              </w:rPr>
              <w:t xml:space="preserve">43</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14.3</w:t>
            </w:r>
          </w:p>
        </w:tc>
        <w:tc>
          <w:tcPr>
            <w:tcW w:w="1814" w:type="dxa"/>
            <w:vAlign w:val="center"/>
          </w:tcPr>
          <w:p>
            <w:pPr>
              <w:pStyle w:val="0"/>
              <w:jc w:val="center"/>
            </w:pPr>
            <w:r>
              <w:rPr>
                <w:sz w:val="20"/>
              </w:rPr>
              <w:t xml:space="preserve">3.03</w:t>
            </w:r>
          </w:p>
        </w:tc>
      </w:tr>
      <w:tr>
        <w:tc>
          <w:tcPr>
            <w:tcW w:w="567" w:type="dxa"/>
            <w:vAlign w:val="center"/>
          </w:tcPr>
          <w:p>
            <w:pPr>
              <w:pStyle w:val="0"/>
              <w:jc w:val="center"/>
            </w:pPr>
            <w:r>
              <w:rPr>
                <w:sz w:val="20"/>
              </w:rPr>
              <w:t xml:space="preserve">92</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91</w:t>
            </w:r>
          </w:p>
        </w:tc>
        <w:tc>
          <w:tcPr>
            <w:tcW w:w="1474" w:type="dxa"/>
            <w:vAlign w:val="center"/>
          </w:tcPr>
          <w:p>
            <w:pPr>
              <w:pStyle w:val="0"/>
              <w:jc w:val="center"/>
            </w:pPr>
            <w:r>
              <w:rPr>
                <w:sz w:val="20"/>
              </w:rPr>
              <w:t xml:space="preserve">29</w:t>
            </w:r>
          </w:p>
        </w:tc>
        <w:tc>
          <w:tcPr>
            <w:tcW w:w="1474" w:type="dxa"/>
            <w:vAlign w:val="center"/>
          </w:tcPr>
          <w:p>
            <w:pPr>
              <w:pStyle w:val="0"/>
              <w:jc w:val="center"/>
            </w:pPr>
            <w:r>
              <w:rPr>
                <w:sz w:val="20"/>
              </w:rPr>
              <w:t xml:space="preserve">42</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12.2</w:t>
            </w:r>
          </w:p>
        </w:tc>
        <w:tc>
          <w:tcPr>
            <w:tcW w:w="1247" w:type="dxa"/>
            <w:vAlign w:val="center"/>
          </w:tcPr>
          <w:p>
            <w:pPr>
              <w:pStyle w:val="0"/>
              <w:jc w:val="center"/>
            </w:pPr>
            <w:r>
              <w:rPr>
                <w:sz w:val="20"/>
              </w:rPr>
              <w:t xml:space="preserve">14.4</w:t>
            </w:r>
          </w:p>
        </w:tc>
        <w:tc>
          <w:tcPr>
            <w:tcW w:w="1814" w:type="dxa"/>
            <w:vAlign w:val="center"/>
          </w:tcPr>
          <w:p>
            <w:pPr>
              <w:pStyle w:val="0"/>
              <w:jc w:val="center"/>
            </w:pPr>
            <w:r>
              <w:rPr>
                <w:sz w:val="20"/>
              </w:rPr>
              <w:t xml:space="preserve">3.04</w:t>
            </w:r>
          </w:p>
        </w:tc>
      </w:tr>
      <w:tr>
        <w:tc>
          <w:tcPr>
            <w:tcW w:w="567" w:type="dxa"/>
            <w:vAlign w:val="center"/>
          </w:tcPr>
          <w:p>
            <w:pPr>
              <w:pStyle w:val="0"/>
              <w:jc w:val="center"/>
            </w:pPr>
            <w:r>
              <w:rPr>
                <w:sz w:val="20"/>
              </w:rPr>
              <w:t xml:space="preserve">90</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43</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89</w:t>
            </w:r>
          </w:p>
        </w:tc>
        <w:tc>
          <w:tcPr>
            <w:tcW w:w="1474" w:type="dxa"/>
            <w:vAlign w:val="center"/>
          </w:tcPr>
          <w:p>
            <w:pPr>
              <w:pStyle w:val="0"/>
              <w:jc w:val="center"/>
            </w:pPr>
            <w:r>
              <w:rPr>
                <w:sz w:val="20"/>
              </w:rPr>
              <w:t xml:space="preserve">28</w:t>
            </w:r>
          </w:p>
        </w:tc>
        <w:tc>
          <w:tcPr>
            <w:tcW w:w="1474" w:type="dxa"/>
            <w:vAlign w:val="center"/>
          </w:tcPr>
          <w:p>
            <w:pPr>
              <w:pStyle w:val="0"/>
              <w:jc w:val="center"/>
            </w:pPr>
            <w:r>
              <w:rPr>
                <w:sz w:val="20"/>
              </w:rPr>
              <w:t xml:space="preserve">41</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14.5</w:t>
            </w:r>
          </w:p>
        </w:tc>
        <w:tc>
          <w:tcPr>
            <w:tcW w:w="1814" w:type="dxa"/>
            <w:vAlign w:val="center"/>
          </w:tcPr>
          <w:p>
            <w:pPr>
              <w:pStyle w:val="0"/>
              <w:jc w:val="center"/>
            </w:pPr>
            <w:r>
              <w:rPr>
                <w:sz w:val="20"/>
              </w:rPr>
              <w:t xml:space="preserve">3.05</w:t>
            </w:r>
          </w:p>
        </w:tc>
      </w:tr>
      <w:tr>
        <w:tc>
          <w:tcPr>
            <w:tcW w:w="567" w:type="dxa"/>
            <w:vAlign w:val="center"/>
          </w:tcPr>
          <w:p>
            <w:pPr>
              <w:pStyle w:val="0"/>
              <w:jc w:val="center"/>
            </w:pPr>
            <w:r>
              <w:rPr>
                <w:sz w:val="20"/>
              </w:rPr>
              <w:t xml:space="preserve">88</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87</w:t>
            </w:r>
          </w:p>
        </w:tc>
        <w:tc>
          <w:tcPr>
            <w:tcW w:w="1474" w:type="dxa"/>
            <w:vAlign w:val="center"/>
          </w:tcPr>
          <w:p>
            <w:pPr>
              <w:pStyle w:val="0"/>
              <w:jc w:val="center"/>
            </w:pPr>
            <w:r>
              <w:rPr>
                <w:sz w:val="20"/>
              </w:rPr>
              <w:t xml:space="preserve">27</w:t>
            </w:r>
          </w:p>
        </w:tc>
        <w:tc>
          <w:tcPr>
            <w:tcW w:w="1474" w:type="dxa"/>
            <w:vAlign w:val="center"/>
          </w:tcPr>
          <w:p>
            <w:pPr>
              <w:pStyle w:val="0"/>
              <w:jc w:val="center"/>
            </w:pPr>
            <w:r>
              <w:rPr>
                <w:sz w:val="20"/>
              </w:rPr>
              <w:t xml:space="preserve">40</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12.3</w:t>
            </w:r>
          </w:p>
        </w:tc>
        <w:tc>
          <w:tcPr>
            <w:tcW w:w="1247" w:type="dxa"/>
            <w:vAlign w:val="center"/>
          </w:tcPr>
          <w:p>
            <w:pPr>
              <w:pStyle w:val="0"/>
              <w:jc w:val="center"/>
            </w:pPr>
            <w:r>
              <w:rPr>
                <w:sz w:val="20"/>
              </w:rPr>
              <w:t xml:space="preserve">14.6</w:t>
            </w:r>
          </w:p>
        </w:tc>
        <w:tc>
          <w:tcPr>
            <w:tcW w:w="1814" w:type="dxa"/>
            <w:vAlign w:val="center"/>
          </w:tcPr>
          <w:p>
            <w:pPr>
              <w:pStyle w:val="0"/>
              <w:jc w:val="center"/>
            </w:pPr>
            <w:r>
              <w:rPr>
                <w:sz w:val="20"/>
              </w:rPr>
              <w:t xml:space="preserve">3.06</w:t>
            </w:r>
          </w:p>
        </w:tc>
      </w:tr>
      <w:tr>
        <w:tc>
          <w:tcPr>
            <w:tcW w:w="567" w:type="dxa"/>
            <w:vAlign w:val="center"/>
          </w:tcPr>
          <w:p>
            <w:pPr>
              <w:pStyle w:val="0"/>
              <w:jc w:val="center"/>
            </w:pPr>
            <w:r>
              <w:rPr>
                <w:sz w:val="20"/>
              </w:rPr>
              <w:t xml:space="preserve">86</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42</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85</w:t>
            </w:r>
          </w:p>
        </w:tc>
        <w:tc>
          <w:tcPr>
            <w:tcW w:w="1474" w:type="dxa"/>
            <w:vAlign w:val="center"/>
          </w:tcPr>
          <w:p>
            <w:pPr>
              <w:pStyle w:val="0"/>
              <w:jc w:val="center"/>
            </w:pPr>
            <w:r>
              <w:rPr>
                <w:sz w:val="20"/>
              </w:rPr>
              <w:t xml:space="preserve">26</w:t>
            </w:r>
          </w:p>
        </w:tc>
        <w:tc>
          <w:tcPr>
            <w:tcW w:w="1474" w:type="dxa"/>
            <w:vAlign w:val="center"/>
          </w:tcPr>
          <w:p>
            <w:pPr>
              <w:pStyle w:val="0"/>
              <w:jc w:val="center"/>
            </w:pPr>
            <w:r>
              <w:rPr>
                <w:sz w:val="20"/>
              </w:rPr>
              <w:t xml:space="preserve">39</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14.7</w:t>
            </w:r>
          </w:p>
        </w:tc>
        <w:tc>
          <w:tcPr>
            <w:tcW w:w="1814" w:type="dxa"/>
            <w:vAlign w:val="center"/>
          </w:tcPr>
          <w:p>
            <w:pPr>
              <w:pStyle w:val="0"/>
              <w:jc w:val="center"/>
            </w:pPr>
            <w:r>
              <w:rPr>
                <w:sz w:val="20"/>
              </w:rPr>
              <w:t xml:space="preserve">3.07</w:t>
            </w:r>
          </w:p>
        </w:tc>
      </w:tr>
      <w:tr>
        <w:tc>
          <w:tcPr>
            <w:tcW w:w="567" w:type="dxa"/>
            <w:vAlign w:val="center"/>
          </w:tcPr>
          <w:p>
            <w:pPr>
              <w:pStyle w:val="0"/>
              <w:jc w:val="center"/>
            </w:pPr>
            <w:r>
              <w:rPr>
                <w:sz w:val="20"/>
              </w:rPr>
              <w:t xml:space="preserve">84</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83</w:t>
            </w:r>
          </w:p>
        </w:tc>
        <w:tc>
          <w:tcPr>
            <w:tcW w:w="1474" w:type="dxa"/>
            <w:vAlign w:val="center"/>
          </w:tcPr>
          <w:p>
            <w:pPr>
              <w:pStyle w:val="0"/>
              <w:jc w:val="center"/>
            </w:pPr>
            <w:r>
              <w:rPr>
                <w:sz w:val="20"/>
              </w:rPr>
              <w:t xml:space="preserve">25</w:t>
            </w:r>
          </w:p>
        </w:tc>
        <w:tc>
          <w:tcPr>
            <w:tcW w:w="1474" w:type="dxa"/>
            <w:vAlign w:val="center"/>
          </w:tcPr>
          <w:p>
            <w:pPr>
              <w:pStyle w:val="0"/>
              <w:jc w:val="center"/>
            </w:pPr>
            <w:r>
              <w:rPr>
                <w:sz w:val="20"/>
              </w:rPr>
              <w:t xml:space="preserve">38</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12.4</w:t>
            </w:r>
          </w:p>
        </w:tc>
        <w:tc>
          <w:tcPr>
            <w:tcW w:w="1247" w:type="dxa"/>
            <w:vAlign w:val="center"/>
          </w:tcPr>
          <w:p>
            <w:pPr>
              <w:pStyle w:val="0"/>
              <w:jc w:val="center"/>
            </w:pPr>
            <w:r>
              <w:rPr>
                <w:sz w:val="20"/>
              </w:rPr>
              <w:t xml:space="preserve">14.8</w:t>
            </w:r>
          </w:p>
        </w:tc>
        <w:tc>
          <w:tcPr>
            <w:tcW w:w="1814" w:type="dxa"/>
            <w:vAlign w:val="center"/>
          </w:tcPr>
          <w:p>
            <w:pPr>
              <w:pStyle w:val="0"/>
              <w:jc w:val="center"/>
            </w:pPr>
            <w:r>
              <w:rPr>
                <w:sz w:val="20"/>
              </w:rPr>
              <w:t xml:space="preserve">3.08</w:t>
            </w:r>
          </w:p>
        </w:tc>
      </w:tr>
      <w:tr>
        <w:tc>
          <w:tcPr>
            <w:tcW w:w="567" w:type="dxa"/>
            <w:vAlign w:val="center"/>
          </w:tcPr>
          <w:p>
            <w:pPr>
              <w:pStyle w:val="0"/>
              <w:jc w:val="center"/>
            </w:pPr>
            <w:r>
              <w:rPr>
                <w:sz w:val="20"/>
              </w:rPr>
              <w:t xml:space="preserve">82</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41</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81</w:t>
            </w:r>
          </w:p>
        </w:tc>
        <w:tc>
          <w:tcPr>
            <w:tcW w:w="1474" w:type="dxa"/>
            <w:vAlign w:val="center"/>
          </w:tcPr>
          <w:p>
            <w:pPr>
              <w:pStyle w:val="0"/>
              <w:jc w:val="center"/>
            </w:pPr>
            <w:r>
              <w:rPr>
                <w:sz w:val="20"/>
              </w:rPr>
              <w:t xml:space="preserve">24</w:t>
            </w:r>
          </w:p>
        </w:tc>
        <w:tc>
          <w:tcPr>
            <w:tcW w:w="1474" w:type="dxa"/>
            <w:vAlign w:val="center"/>
          </w:tcPr>
          <w:p>
            <w:pPr>
              <w:pStyle w:val="0"/>
              <w:jc w:val="center"/>
            </w:pPr>
            <w:r>
              <w:rPr>
                <w:sz w:val="20"/>
              </w:rPr>
              <w:t xml:space="preserve">37</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14.9</w:t>
            </w:r>
          </w:p>
        </w:tc>
        <w:tc>
          <w:tcPr>
            <w:tcW w:w="1814" w:type="dxa"/>
            <w:vAlign w:val="center"/>
          </w:tcPr>
          <w:p>
            <w:pPr>
              <w:pStyle w:val="0"/>
              <w:jc w:val="center"/>
            </w:pPr>
            <w:r>
              <w:rPr>
                <w:sz w:val="20"/>
              </w:rPr>
              <w:t xml:space="preserve">3.09</w:t>
            </w:r>
          </w:p>
        </w:tc>
      </w:tr>
      <w:tr>
        <w:tc>
          <w:tcPr>
            <w:tcW w:w="567" w:type="dxa"/>
            <w:vAlign w:val="center"/>
          </w:tcPr>
          <w:p>
            <w:pPr>
              <w:pStyle w:val="0"/>
              <w:jc w:val="center"/>
            </w:pPr>
            <w:r>
              <w:rPr>
                <w:sz w:val="20"/>
              </w:rPr>
              <w:t xml:space="preserve">80</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79</w:t>
            </w:r>
          </w:p>
        </w:tc>
        <w:tc>
          <w:tcPr>
            <w:tcW w:w="1474" w:type="dxa"/>
            <w:vAlign w:val="center"/>
          </w:tcPr>
          <w:p>
            <w:pPr>
              <w:pStyle w:val="0"/>
              <w:jc w:val="center"/>
            </w:pPr>
            <w:r>
              <w:rPr>
                <w:sz w:val="20"/>
              </w:rPr>
              <w:t xml:space="preserve">23</w:t>
            </w:r>
          </w:p>
        </w:tc>
        <w:tc>
          <w:tcPr>
            <w:tcW w:w="1474" w:type="dxa"/>
            <w:vAlign w:val="center"/>
          </w:tcPr>
          <w:p>
            <w:pPr>
              <w:pStyle w:val="0"/>
              <w:jc w:val="center"/>
            </w:pPr>
            <w:r>
              <w:rPr>
                <w:sz w:val="20"/>
              </w:rPr>
              <w:t xml:space="preserve">36</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12.5</w:t>
            </w:r>
          </w:p>
        </w:tc>
        <w:tc>
          <w:tcPr>
            <w:tcW w:w="1247" w:type="dxa"/>
            <w:vAlign w:val="center"/>
          </w:tcPr>
          <w:p>
            <w:pPr>
              <w:pStyle w:val="0"/>
              <w:jc w:val="center"/>
            </w:pPr>
            <w:r>
              <w:rPr>
                <w:sz w:val="20"/>
              </w:rPr>
              <w:t xml:space="preserve">15.0</w:t>
            </w:r>
          </w:p>
        </w:tc>
        <w:tc>
          <w:tcPr>
            <w:tcW w:w="1814" w:type="dxa"/>
            <w:vAlign w:val="center"/>
          </w:tcPr>
          <w:p>
            <w:pPr>
              <w:pStyle w:val="0"/>
              <w:jc w:val="center"/>
            </w:pPr>
            <w:r>
              <w:rPr>
                <w:sz w:val="20"/>
              </w:rPr>
              <w:t xml:space="preserve">3.10</w:t>
            </w:r>
          </w:p>
        </w:tc>
      </w:tr>
      <w:tr>
        <w:tc>
          <w:tcPr>
            <w:tcW w:w="567" w:type="dxa"/>
            <w:vAlign w:val="center"/>
          </w:tcPr>
          <w:p>
            <w:pPr>
              <w:pStyle w:val="0"/>
              <w:jc w:val="center"/>
            </w:pPr>
            <w:r>
              <w:rPr>
                <w:sz w:val="20"/>
              </w:rPr>
              <w:t xml:space="preserve">78</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40</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77</w:t>
            </w:r>
          </w:p>
        </w:tc>
        <w:tc>
          <w:tcPr>
            <w:tcW w:w="1474" w:type="dxa"/>
            <w:vAlign w:val="center"/>
          </w:tcPr>
          <w:p>
            <w:pPr>
              <w:pStyle w:val="0"/>
              <w:jc w:val="center"/>
            </w:pPr>
            <w:r>
              <w:rPr>
                <w:sz w:val="20"/>
              </w:rPr>
              <w:t xml:space="preserve">22</w:t>
            </w:r>
          </w:p>
        </w:tc>
        <w:tc>
          <w:tcPr>
            <w:tcW w:w="1474" w:type="dxa"/>
            <w:vAlign w:val="center"/>
          </w:tcPr>
          <w:p>
            <w:pPr>
              <w:pStyle w:val="0"/>
              <w:jc w:val="center"/>
            </w:pPr>
            <w:r>
              <w:rPr>
                <w:sz w:val="20"/>
              </w:rPr>
              <w:t xml:space="preserve">35</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15.1</w:t>
            </w:r>
          </w:p>
        </w:tc>
        <w:tc>
          <w:tcPr>
            <w:tcW w:w="1814" w:type="dxa"/>
            <w:vAlign w:val="center"/>
          </w:tcPr>
          <w:p>
            <w:pPr>
              <w:pStyle w:val="0"/>
              <w:jc w:val="center"/>
            </w:pPr>
            <w:r>
              <w:rPr>
                <w:sz w:val="20"/>
              </w:rPr>
              <w:t xml:space="preserve">3.11</w:t>
            </w:r>
          </w:p>
        </w:tc>
      </w:tr>
      <w:tr>
        <w:tc>
          <w:tcPr>
            <w:tcW w:w="567" w:type="dxa"/>
            <w:vAlign w:val="center"/>
          </w:tcPr>
          <w:p>
            <w:pPr>
              <w:pStyle w:val="0"/>
              <w:jc w:val="center"/>
            </w:pPr>
            <w:r>
              <w:rPr>
                <w:sz w:val="20"/>
              </w:rPr>
              <w:t xml:space="preserve">76</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75</w:t>
            </w:r>
          </w:p>
        </w:tc>
        <w:tc>
          <w:tcPr>
            <w:tcW w:w="1474" w:type="dxa"/>
            <w:vAlign w:val="center"/>
          </w:tcPr>
          <w:p>
            <w:pPr>
              <w:pStyle w:val="0"/>
              <w:jc w:val="center"/>
            </w:pPr>
            <w:r>
              <w:rPr>
                <w:sz w:val="20"/>
              </w:rPr>
              <w:t xml:space="preserve">21</w:t>
            </w:r>
          </w:p>
        </w:tc>
        <w:tc>
          <w:tcPr>
            <w:tcW w:w="1474" w:type="dxa"/>
            <w:vAlign w:val="center"/>
          </w:tcPr>
          <w:p>
            <w:pPr>
              <w:pStyle w:val="0"/>
              <w:jc w:val="center"/>
            </w:pPr>
            <w:r>
              <w:rPr>
                <w:sz w:val="20"/>
              </w:rPr>
              <w:t xml:space="preserve">34</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12.6</w:t>
            </w:r>
          </w:p>
        </w:tc>
        <w:tc>
          <w:tcPr>
            <w:tcW w:w="1247" w:type="dxa"/>
            <w:vAlign w:val="center"/>
          </w:tcPr>
          <w:p>
            <w:pPr>
              <w:pStyle w:val="0"/>
              <w:jc w:val="center"/>
            </w:pPr>
            <w:r>
              <w:rPr>
                <w:sz w:val="20"/>
              </w:rPr>
              <w:t xml:space="preserve">15.2</w:t>
            </w:r>
          </w:p>
        </w:tc>
        <w:tc>
          <w:tcPr>
            <w:tcW w:w="1814" w:type="dxa"/>
            <w:vAlign w:val="center"/>
          </w:tcPr>
          <w:p>
            <w:pPr>
              <w:pStyle w:val="0"/>
              <w:jc w:val="center"/>
            </w:pPr>
            <w:r>
              <w:rPr>
                <w:sz w:val="20"/>
              </w:rPr>
              <w:t xml:space="preserve">3.12</w:t>
            </w:r>
          </w:p>
        </w:tc>
      </w:tr>
      <w:tr>
        <w:tc>
          <w:tcPr>
            <w:tcW w:w="567" w:type="dxa"/>
            <w:vAlign w:val="center"/>
          </w:tcPr>
          <w:p>
            <w:pPr>
              <w:pStyle w:val="0"/>
              <w:jc w:val="center"/>
            </w:pPr>
            <w:r>
              <w:rPr>
                <w:sz w:val="20"/>
              </w:rPr>
              <w:t xml:space="preserve">74</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39</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73</w:t>
            </w:r>
          </w:p>
        </w:tc>
        <w:tc>
          <w:tcPr>
            <w:tcW w:w="1474" w:type="dxa"/>
            <w:vAlign w:val="center"/>
          </w:tcPr>
          <w:p>
            <w:pPr>
              <w:pStyle w:val="0"/>
              <w:jc w:val="center"/>
            </w:pPr>
            <w:r>
              <w:rPr>
                <w:sz w:val="20"/>
              </w:rPr>
              <w:t xml:space="preserve">20</w:t>
            </w:r>
          </w:p>
        </w:tc>
        <w:tc>
          <w:tcPr>
            <w:tcW w:w="1474" w:type="dxa"/>
            <w:vAlign w:val="center"/>
          </w:tcPr>
          <w:p>
            <w:pPr>
              <w:pStyle w:val="0"/>
              <w:jc w:val="center"/>
            </w:pPr>
            <w:r>
              <w:rPr>
                <w:sz w:val="20"/>
              </w:rPr>
              <w:t xml:space="preserve">33</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15.3</w:t>
            </w:r>
          </w:p>
        </w:tc>
        <w:tc>
          <w:tcPr>
            <w:tcW w:w="1814" w:type="dxa"/>
            <w:vAlign w:val="center"/>
          </w:tcPr>
          <w:p>
            <w:pPr>
              <w:pStyle w:val="0"/>
              <w:jc w:val="center"/>
            </w:pPr>
            <w:r>
              <w:rPr>
                <w:sz w:val="20"/>
              </w:rPr>
              <w:t xml:space="preserve">3.13</w:t>
            </w:r>
          </w:p>
        </w:tc>
      </w:tr>
      <w:tr>
        <w:tc>
          <w:tcPr>
            <w:tcW w:w="567" w:type="dxa"/>
            <w:vAlign w:val="center"/>
          </w:tcPr>
          <w:p>
            <w:pPr>
              <w:pStyle w:val="0"/>
              <w:jc w:val="center"/>
            </w:pPr>
            <w:r>
              <w:rPr>
                <w:sz w:val="20"/>
              </w:rPr>
              <w:t xml:space="preserve">72</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12.7</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71</w:t>
            </w:r>
          </w:p>
        </w:tc>
        <w:tc>
          <w:tcPr>
            <w:tcW w:w="1474" w:type="dxa"/>
            <w:vAlign w:val="center"/>
          </w:tcPr>
          <w:p>
            <w:pPr>
              <w:pStyle w:val="0"/>
              <w:jc w:val="center"/>
            </w:pPr>
            <w:r>
              <w:rPr>
                <w:sz w:val="20"/>
              </w:rPr>
              <w:t xml:space="preserve">19</w:t>
            </w:r>
          </w:p>
        </w:tc>
        <w:tc>
          <w:tcPr>
            <w:tcW w:w="1474" w:type="dxa"/>
            <w:vAlign w:val="center"/>
          </w:tcPr>
          <w:p>
            <w:pPr>
              <w:pStyle w:val="0"/>
              <w:jc w:val="center"/>
            </w:pPr>
            <w:r>
              <w:rPr>
                <w:sz w:val="20"/>
              </w:rPr>
              <w:t xml:space="preserve">32</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15.4</w:t>
            </w:r>
          </w:p>
        </w:tc>
        <w:tc>
          <w:tcPr>
            <w:tcW w:w="1814" w:type="dxa"/>
            <w:vAlign w:val="center"/>
          </w:tcPr>
          <w:p>
            <w:pPr>
              <w:pStyle w:val="0"/>
              <w:jc w:val="center"/>
            </w:pPr>
            <w:r>
              <w:rPr>
                <w:sz w:val="20"/>
              </w:rPr>
              <w:t xml:space="preserve">3.14</w:t>
            </w:r>
          </w:p>
        </w:tc>
      </w:tr>
      <w:tr>
        <w:tc>
          <w:tcPr>
            <w:tcW w:w="567" w:type="dxa"/>
            <w:vAlign w:val="center"/>
          </w:tcPr>
          <w:p>
            <w:pPr>
              <w:pStyle w:val="0"/>
              <w:jc w:val="center"/>
            </w:pPr>
            <w:r>
              <w:rPr>
                <w:sz w:val="20"/>
              </w:rPr>
              <w:t xml:space="preserve">70</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38</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69</w:t>
            </w:r>
          </w:p>
        </w:tc>
        <w:tc>
          <w:tcPr>
            <w:tcW w:w="1474" w:type="dxa"/>
            <w:vAlign w:val="center"/>
          </w:tcPr>
          <w:p>
            <w:pPr>
              <w:pStyle w:val="0"/>
              <w:jc w:val="center"/>
            </w:pPr>
            <w:r>
              <w:rPr>
                <w:sz w:val="20"/>
              </w:rPr>
              <w:t xml:space="preserve">18</w:t>
            </w:r>
          </w:p>
        </w:tc>
        <w:tc>
          <w:tcPr>
            <w:tcW w:w="1474" w:type="dxa"/>
            <w:vAlign w:val="center"/>
          </w:tcPr>
          <w:p>
            <w:pPr>
              <w:pStyle w:val="0"/>
              <w:jc w:val="center"/>
            </w:pPr>
            <w:r>
              <w:rPr>
                <w:sz w:val="20"/>
              </w:rPr>
              <w:t xml:space="preserve">31</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12.8</w:t>
            </w:r>
          </w:p>
        </w:tc>
        <w:tc>
          <w:tcPr>
            <w:tcW w:w="1247" w:type="dxa"/>
            <w:vAlign w:val="center"/>
          </w:tcPr>
          <w:p>
            <w:pPr>
              <w:pStyle w:val="0"/>
              <w:jc w:val="center"/>
            </w:pPr>
            <w:r>
              <w:rPr>
                <w:sz w:val="20"/>
              </w:rPr>
              <w:t xml:space="preserve">15.5</w:t>
            </w:r>
          </w:p>
        </w:tc>
        <w:tc>
          <w:tcPr>
            <w:tcW w:w="1814" w:type="dxa"/>
            <w:vAlign w:val="center"/>
          </w:tcPr>
          <w:p>
            <w:pPr>
              <w:pStyle w:val="0"/>
              <w:jc w:val="center"/>
            </w:pPr>
            <w:r>
              <w:rPr>
                <w:sz w:val="20"/>
              </w:rPr>
              <w:t xml:space="preserve">3.15</w:t>
            </w:r>
          </w:p>
        </w:tc>
      </w:tr>
      <w:tr>
        <w:tc>
          <w:tcPr>
            <w:tcW w:w="567" w:type="dxa"/>
            <w:vAlign w:val="center"/>
          </w:tcPr>
          <w:p>
            <w:pPr>
              <w:pStyle w:val="0"/>
              <w:jc w:val="center"/>
            </w:pPr>
            <w:r>
              <w:rPr>
                <w:sz w:val="20"/>
              </w:rPr>
              <w:t xml:space="preserve">68</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67</w:t>
            </w:r>
          </w:p>
        </w:tc>
        <w:tc>
          <w:tcPr>
            <w:tcW w:w="1474" w:type="dxa"/>
            <w:vAlign w:val="center"/>
          </w:tcPr>
          <w:p>
            <w:pPr>
              <w:pStyle w:val="0"/>
              <w:jc w:val="center"/>
            </w:pPr>
            <w:r>
              <w:rPr>
                <w:sz w:val="20"/>
              </w:rPr>
              <w:t xml:space="preserve">17</w:t>
            </w:r>
          </w:p>
        </w:tc>
        <w:tc>
          <w:tcPr>
            <w:tcW w:w="1474" w:type="dxa"/>
            <w:vAlign w:val="center"/>
          </w:tcPr>
          <w:p>
            <w:pPr>
              <w:pStyle w:val="0"/>
              <w:jc w:val="center"/>
            </w:pPr>
            <w:r>
              <w:rPr>
                <w:sz w:val="20"/>
              </w:rPr>
              <w:t xml:space="preserve">30</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12.9</w:t>
            </w:r>
          </w:p>
        </w:tc>
        <w:tc>
          <w:tcPr>
            <w:tcW w:w="1247" w:type="dxa"/>
            <w:vAlign w:val="center"/>
          </w:tcPr>
          <w:p>
            <w:pPr>
              <w:pStyle w:val="0"/>
              <w:jc w:val="center"/>
            </w:pPr>
            <w:r>
              <w:rPr>
                <w:sz w:val="20"/>
              </w:rPr>
              <w:t xml:space="preserve">15.6</w:t>
            </w:r>
          </w:p>
        </w:tc>
        <w:tc>
          <w:tcPr>
            <w:tcW w:w="1814" w:type="dxa"/>
            <w:vAlign w:val="center"/>
          </w:tcPr>
          <w:p>
            <w:pPr>
              <w:pStyle w:val="0"/>
              <w:jc w:val="center"/>
            </w:pPr>
            <w:r>
              <w:rPr>
                <w:sz w:val="20"/>
              </w:rPr>
              <w:t xml:space="preserve">3.16</w:t>
            </w:r>
          </w:p>
        </w:tc>
      </w:tr>
      <w:tr>
        <w:tc>
          <w:tcPr>
            <w:tcW w:w="567" w:type="dxa"/>
            <w:vAlign w:val="center"/>
          </w:tcPr>
          <w:p>
            <w:pPr>
              <w:pStyle w:val="0"/>
              <w:jc w:val="center"/>
            </w:pPr>
            <w:r>
              <w:rPr>
                <w:sz w:val="20"/>
              </w:rPr>
              <w:t xml:space="preserve">66</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37</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3.17</w:t>
            </w:r>
          </w:p>
        </w:tc>
      </w:tr>
      <w:tr>
        <w:tc>
          <w:tcPr>
            <w:tcW w:w="567" w:type="dxa"/>
            <w:vAlign w:val="center"/>
          </w:tcPr>
          <w:p>
            <w:pPr>
              <w:pStyle w:val="0"/>
              <w:jc w:val="center"/>
            </w:pPr>
            <w:r>
              <w:rPr>
                <w:sz w:val="20"/>
              </w:rPr>
              <w:t xml:space="preserve">65</w:t>
            </w:r>
          </w:p>
        </w:tc>
        <w:tc>
          <w:tcPr>
            <w:tcW w:w="1474" w:type="dxa"/>
            <w:vAlign w:val="center"/>
          </w:tcPr>
          <w:p>
            <w:pPr>
              <w:pStyle w:val="0"/>
              <w:jc w:val="center"/>
            </w:pPr>
            <w:r>
              <w:rPr>
                <w:sz w:val="20"/>
              </w:rPr>
              <w:t xml:space="preserve">16</w:t>
            </w:r>
          </w:p>
        </w:tc>
        <w:tc>
          <w:tcPr>
            <w:tcW w:w="1474" w:type="dxa"/>
            <w:vAlign w:val="center"/>
          </w:tcPr>
          <w:p>
            <w:pPr>
              <w:pStyle w:val="0"/>
              <w:jc w:val="center"/>
            </w:pPr>
            <w:r>
              <w:rPr>
                <w:sz w:val="20"/>
              </w:rPr>
              <w:t xml:space="preserve">29</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13.0</w:t>
            </w:r>
          </w:p>
        </w:tc>
        <w:tc>
          <w:tcPr>
            <w:tcW w:w="1247" w:type="dxa"/>
            <w:vAlign w:val="center"/>
          </w:tcPr>
          <w:p>
            <w:pPr>
              <w:pStyle w:val="0"/>
              <w:jc w:val="center"/>
            </w:pPr>
            <w:r>
              <w:rPr>
                <w:sz w:val="20"/>
              </w:rPr>
              <w:t xml:space="preserve">15.7</w:t>
            </w:r>
          </w:p>
        </w:tc>
        <w:tc>
          <w:tcPr>
            <w:tcW w:w="1814" w:type="dxa"/>
            <w:vAlign w:val="center"/>
          </w:tcPr>
          <w:p>
            <w:pPr>
              <w:pStyle w:val="0"/>
              <w:jc w:val="center"/>
            </w:pPr>
            <w:r>
              <w:rPr>
                <w:sz w:val="20"/>
              </w:rPr>
              <w:t xml:space="preserve">3.18 - 3.20</w:t>
            </w:r>
          </w:p>
        </w:tc>
      </w:tr>
      <w:tr>
        <w:tc>
          <w:tcPr>
            <w:tcW w:w="567" w:type="dxa"/>
            <w:vAlign w:val="center"/>
          </w:tcPr>
          <w:p>
            <w:pPr>
              <w:pStyle w:val="0"/>
              <w:jc w:val="center"/>
            </w:pPr>
            <w:r>
              <w:rPr>
                <w:sz w:val="20"/>
              </w:rPr>
              <w:t xml:space="preserve">64</w:t>
            </w:r>
          </w:p>
        </w:tc>
        <w:tc>
          <w:tcPr>
            <w:tcW w:w="1474" w:type="dxa"/>
            <w:vAlign w:val="center"/>
          </w:tcPr>
          <w:p>
            <w:pPr>
              <w:pStyle w:val="0"/>
              <w:jc w:val="center"/>
            </w:pPr>
            <w:r>
              <w:rPr>
                <w:sz w:val="20"/>
              </w:rPr>
              <w:t xml:space="preserve">15</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13.1</w:t>
            </w:r>
          </w:p>
        </w:tc>
        <w:tc>
          <w:tcPr>
            <w:tcW w:w="1247" w:type="dxa"/>
            <w:vAlign w:val="center"/>
          </w:tcPr>
          <w:p>
            <w:pPr>
              <w:pStyle w:val="0"/>
              <w:jc w:val="center"/>
            </w:pPr>
            <w:r>
              <w:rPr>
                <w:sz w:val="20"/>
              </w:rPr>
              <w:t xml:space="preserve">15.8</w:t>
            </w:r>
          </w:p>
        </w:tc>
        <w:tc>
          <w:tcPr>
            <w:tcW w:w="1814" w:type="dxa"/>
            <w:vAlign w:val="center"/>
          </w:tcPr>
          <w:p>
            <w:pPr>
              <w:pStyle w:val="0"/>
              <w:jc w:val="center"/>
            </w:pPr>
            <w:r>
              <w:rPr>
                <w:sz w:val="20"/>
              </w:rPr>
              <w:t xml:space="preserve">3.21 - 3.22</w:t>
            </w:r>
          </w:p>
        </w:tc>
      </w:tr>
      <w:tr>
        <w:tc>
          <w:tcPr>
            <w:tcW w:w="567" w:type="dxa"/>
            <w:vAlign w:val="center"/>
          </w:tcPr>
          <w:p>
            <w:pPr>
              <w:pStyle w:val="0"/>
              <w:jc w:val="center"/>
            </w:pPr>
            <w:r>
              <w:rPr>
                <w:sz w:val="20"/>
              </w:rPr>
              <w:t xml:space="preserve">63</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28</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13.2</w:t>
            </w:r>
          </w:p>
        </w:tc>
        <w:tc>
          <w:tcPr>
            <w:tcW w:w="1247" w:type="dxa"/>
            <w:vAlign w:val="center"/>
          </w:tcPr>
          <w:p>
            <w:pPr>
              <w:pStyle w:val="0"/>
              <w:jc w:val="center"/>
            </w:pPr>
            <w:r>
              <w:rPr>
                <w:sz w:val="20"/>
              </w:rPr>
              <w:t xml:space="preserve">15.9</w:t>
            </w:r>
          </w:p>
        </w:tc>
        <w:tc>
          <w:tcPr>
            <w:tcW w:w="1814" w:type="dxa"/>
            <w:vAlign w:val="center"/>
          </w:tcPr>
          <w:p>
            <w:pPr>
              <w:pStyle w:val="0"/>
              <w:jc w:val="center"/>
            </w:pPr>
            <w:r>
              <w:rPr>
                <w:sz w:val="20"/>
              </w:rPr>
              <w:t xml:space="preserve">3.23 - 3.25</w:t>
            </w:r>
          </w:p>
        </w:tc>
      </w:tr>
      <w:tr>
        <w:tc>
          <w:tcPr>
            <w:tcW w:w="567" w:type="dxa"/>
            <w:vAlign w:val="center"/>
          </w:tcPr>
          <w:p>
            <w:pPr>
              <w:pStyle w:val="0"/>
              <w:jc w:val="center"/>
            </w:pPr>
            <w:r>
              <w:rPr>
                <w:sz w:val="20"/>
              </w:rPr>
              <w:t xml:space="preserve">62</w:t>
            </w:r>
          </w:p>
        </w:tc>
        <w:tc>
          <w:tcPr>
            <w:tcW w:w="1474" w:type="dxa"/>
            <w:vAlign w:val="center"/>
          </w:tcPr>
          <w:p>
            <w:pPr>
              <w:pStyle w:val="0"/>
              <w:jc w:val="center"/>
            </w:pPr>
            <w:r>
              <w:rPr>
                <w:sz w:val="20"/>
              </w:rPr>
              <w:t xml:space="preserve">14</w:t>
            </w:r>
          </w:p>
        </w:tc>
        <w:tc>
          <w:tcPr>
            <w:tcW w:w="1474" w:type="dxa"/>
            <w:vAlign w:val="center"/>
          </w:tcPr>
          <w:p>
            <w:pPr>
              <w:pStyle w:val="0"/>
              <w:jc w:val="center"/>
            </w:pPr>
            <w:r>
              <w:rPr>
                <w:sz w:val="20"/>
              </w:rPr>
              <w:t xml:space="preserve">27</w:t>
            </w:r>
          </w:p>
        </w:tc>
        <w:tc>
          <w:tcPr>
            <w:tcW w:w="1247" w:type="dxa"/>
            <w:vAlign w:val="center"/>
          </w:tcPr>
          <w:p>
            <w:pPr>
              <w:pStyle w:val="0"/>
              <w:jc w:val="center"/>
            </w:pPr>
            <w:r>
              <w:rPr>
                <w:sz w:val="20"/>
              </w:rPr>
              <w:t xml:space="preserve">36</w:t>
            </w:r>
          </w:p>
        </w:tc>
        <w:tc>
          <w:tcPr>
            <w:tcW w:w="1234" w:type="dxa"/>
            <w:vAlign w:val="center"/>
          </w:tcPr>
          <w:p>
            <w:pPr>
              <w:pStyle w:val="0"/>
              <w:jc w:val="center"/>
            </w:pPr>
            <w:r>
              <w:rPr>
                <w:sz w:val="20"/>
              </w:rPr>
              <w:t xml:space="preserve">13.3</w:t>
            </w:r>
          </w:p>
        </w:tc>
        <w:tc>
          <w:tcPr>
            <w:tcW w:w="1247" w:type="dxa"/>
            <w:vAlign w:val="center"/>
          </w:tcPr>
          <w:p>
            <w:pPr>
              <w:pStyle w:val="0"/>
              <w:jc w:val="center"/>
            </w:pPr>
            <w:r>
              <w:rPr>
                <w:sz w:val="20"/>
              </w:rPr>
              <w:t xml:space="preserve">16.0</w:t>
            </w:r>
          </w:p>
        </w:tc>
        <w:tc>
          <w:tcPr>
            <w:tcW w:w="1814" w:type="dxa"/>
            <w:vAlign w:val="center"/>
          </w:tcPr>
          <w:p>
            <w:pPr>
              <w:pStyle w:val="0"/>
              <w:jc w:val="center"/>
            </w:pPr>
            <w:r>
              <w:rPr>
                <w:sz w:val="20"/>
              </w:rPr>
              <w:t xml:space="preserve">3.26 - 3.27</w:t>
            </w:r>
          </w:p>
        </w:tc>
      </w:tr>
      <w:tr>
        <w:tc>
          <w:tcPr>
            <w:tcW w:w="567" w:type="dxa"/>
            <w:vAlign w:val="center"/>
          </w:tcPr>
          <w:p>
            <w:pPr>
              <w:pStyle w:val="0"/>
              <w:jc w:val="center"/>
            </w:pPr>
            <w:r>
              <w:rPr>
                <w:sz w:val="20"/>
              </w:rPr>
              <w:t xml:space="preserve">61</w:t>
            </w:r>
          </w:p>
        </w:tc>
        <w:tc>
          <w:tcPr>
            <w:tcW w:w="1474" w:type="dxa"/>
            <w:vAlign w:val="center"/>
          </w:tcPr>
          <w:p>
            <w:pPr>
              <w:pStyle w:val="0"/>
              <w:jc w:val="center"/>
            </w:pPr>
            <w:r>
              <w:rPr>
                <w:sz w:val="20"/>
              </w:rPr>
              <w:t xml:space="preserve">13</w:t>
            </w:r>
          </w:p>
        </w:tc>
        <w:tc>
          <w:tcPr>
            <w:tcW w:w="1474" w:type="dxa"/>
            <w:vAlign w:val="center"/>
          </w:tcPr>
          <w:p>
            <w:pPr>
              <w:pStyle w:val="0"/>
              <w:jc w:val="center"/>
            </w:pPr>
            <w:r>
              <w:rPr>
                <w:sz w:val="20"/>
              </w:rPr>
              <w:t xml:space="preserve">26</w:t>
            </w:r>
          </w:p>
        </w:tc>
        <w:tc>
          <w:tcPr>
            <w:tcW w:w="1247" w:type="dxa"/>
            <w:vAlign w:val="center"/>
          </w:tcPr>
          <w:p>
            <w:pPr>
              <w:pStyle w:val="0"/>
              <w:jc w:val="center"/>
            </w:pPr>
            <w:r>
              <w:rPr>
                <w:sz w:val="20"/>
              </w:rPr>
              <w:t xml:space="preserve">35</w:t>
            </w:r>
          </w:p>
        </w:tc>
        <w:tc>
          <w:tcPr>
            <w:tcW w:w="1234" w:type="dxa"/>
            <w:vAlign w:val="center"/>
          </w:tcPr>
          <w:p>
            <w:pPr>
              <w:pStyle w:val="0"/>
              <w:jc w:val="center"/>
            </w:pPr>
            <w:r>
              <w:rPr>
                <w:sz w:val="20"/>
              </w:rPr>
              <w:t xml:space="preserve">13.4</w:t>
            </w:r>
          </w:p>
        </w:tc>
        <w:tc>
          <w:tcPr>
            <w:tcW w:w="1247" w:type="dxa"/>
            <w:vAlign w:val="center"/>
          </w:tcPr>
          <w:p>
            <w:pPr>
              <w:pStyle w:val="0"/>
              <w:jc w:val="center"/>
            </w:pPr>
            <w:r>
              <w:rPr>
                <w:sz w:val="20"/>
              </w:rPr>
              <w:t xml:space="preserve">16.1</w:t>
            </w:r>
          </w:p>
        </w:tc>
        <w:tc>
          <w:tcPr>
            <w:tcW w:w="1814" w:type="dxa"/>
            <w:vAlign w:val="center"/>
          </w:tcPr>
          <w:p>
            <w:pPr>
              <w:pStyle w:val="0"/>
              <w:jc w:val="center"/>
            </w:pPr>
            <w:r>
              <w:rPr>
                <w:sz w:val="20"/>
              </w:rPr>
              <w:t xml:space="preserve">3.28 - 3.29</w:t>
            </w:r>
          </w:p>
        </w:tc>
      </w:tr>
      <w:tr>
        <w:tc>
          <w:tcPr>
            <w:tcW w:w="567" w:type="dxa"/>
            <w:vAlign w:val="center"/>
          </w:tcPr>
          <w:p>
            <w:pPr>
              <w:pStyle w:val="0"/>
              <w:jc w:val="center"/>
            </w:pPr>
            <w:r>
              <w:rPr>
                <w:sz w:val="20"/>
              </w:rPr>
              <w:t xml:space="preserve">60</w:t>
            </w:r>
          </w:p>
        </w:tc>
        <w:tc>
          <w:tcPr>
            <w:tcW w:w="1474" w:type="dxa"/>
            <w:vAlign w:val="center"/>
          </w:tcPr>
          <w:p>
            <w:pPr>
              <w:pStyle w:val="0"/>
              <w:jc w:val="center"/>
            </w:pPr>
            <w:r>
              <w:rPr>
                <w:sz w:val="20"/>
              </w:rPr>
              <w:t xml:space="preserve">12</w:t>
            </w:r>
          </w:p>
        </w:tc>
        <w:tc>
          <w:tcPr>
            <w:tcW w:w="1474" w:type="dxa"/>
            <w:vAlign w:val="center"/>
          </w:tcPr>
          <w:p>
            <w:pPr>
              <w:pStyle w:val="0"/>
              <w:jc w:val="center"/>
            </w:pPr>
            <w:r>
              <w:rPr>
                <w:sz w:val="20"/>
              </w:rPr>
              <w:t xml:space="preserve">25</w:t>
            </w:r>
          </w:p>
        </w:tc>
        <w:tc>
          <w:tcPr>
            <w:tcW w:w="1247" w:type="dxa"/>
            <w:vAlign w:val="center"/>
          </w:tcPr>
          <w:p>
            <w:pPr>
              <w:pStyle w:val="0"/>
              <w:jc w:val="center"/>
            </w:pPr>
            <w:r>
              <w:rPr>
                <w:sz w:val="20"/>
              </w:rPr>
              <w:t xml:space="preserve">34</w:t>
            </w:r>
          </w:p>
        </w:tc>
        <w:tc>
          <w:tcPr>
            <w:tcW w:w="1234" w:type="dxa"/>
            <w:vAlign w:val="center"/>
          </w:tcPr>
          <w:p>
            <w:pPr>
              <w:pStyle w:val="0"/>
              <w:jc w:val="center"/>
            </w:pPr>
            <w:r>
              <w:rPr>
                <w:sz w:val="20"/>
              </w:rPr>
              <w:t xml:space="preserve">13.5</w:t>
            </w:r>
          </w:p>
        </w:tc>
        <w:tc>
          <w:tcPr>
            <w:tcW w:w="1247" w:type="dxa"/>
            <w:vAlign w:val="center"/>
          </w:tcPr>
          <w:p>
            <w:pPr>
              <w:pStyle w:val="0"/>
              <w:jc w:val="center"/>
            </w:pPr>
            <w:r>
              <w:rPr>
                <w:sz w:val="20"/>
              </w:rPr>
              <w:t xml:space="preserve">16.2</w:t>
            </w:r>
          </w:p>
        </w:tc>
        <w:tc>
          <w:tcPr>
            <w:tcW w:w="1814" w:type="dxa"/>
            <w:vAlign w:val="center"/>
          </w:tcPr>
          <w:p>
            <w:pPr>
              <w:pStyle w:val="0"/>
              <w:jc w:val="center"/>
            </w:pPr>
            <w:r>
              <w:rPr>
                <w:sz w:val="20"/>
              </w:rPr>
              <w:t xml:space="preserve">3.30 - 3.32</w:t>
            </w:r>
          </w:p>
        </w:tc>
      </w:tr>
      <w:tr>
        <w:tc>
          <w:tcPr>
            <w:tcW w:w="567" w:type="dxa"/>
            <w:vAlign w:val="center"/>
          </w:tcPr>
          <w:p>
            <w:pPr>
              <w:pStyle w:val="0"/>
              <w:jc w:val="center"/>
            </w:pPr>
            <w:r>
              <w:rPr>
                <w:sz w:val="20"/>
              </w:rPr>
              <w:t xml:space="preserve">59</w:t>
            </w:r>
          </w:p>
        </w:tc>
        <w:tc>
          <w:tcPr>
            <w:tcW w:w="1474" w:type="dxa"/>
            <w:vAlign w:val="center"/>
          </w:tcPr>
          <w:p>
            <w:pPr>
              <w:pStyle w:val="0"/>
              <w:jc w:val="center"/>
            </w:pPr>
            <w:r>
              <w:rPr>
                <w:sz w:val="20"/>
              </w:rPr>
              <w:t xml:space="preserve">11</w:t>
            </w:r>
          </w:p>
        </w:tc>
        <w:tc>
          <w:tcPr>
            <w:tcW w:w="1474" w:type="dxa"/>
            <w:vAlign w:val="center"/>
          </w:tcPr>
          <w:p>
            <w:pPr>
              <w:pStyle w:val="0"/>
              <w:jc w:val="center"/>
            </w:pPr>
            <w:r>
              <w:rPr>
                <w:sz w:val="20"/>
              </w:rPr>
              <w:t xml:space="preserve">24</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13.6</w:t>
            </w:r>
          </w:p>
        </w:tc>
        <w:tc>
          <w:tcPr>
            <w:tcW w:w="1247" w:type="dxa"/>
            <w:vAlign w:val="center"/>
          </w:tcPr>
          <w:p>
            <w:pPr>
              <w:pStyle w:val="0"/>
              <w:jc w:val="center"/>
            </w:pPr>
            <w:r>
              <w:rPr>
                <w:sz w:val="20"/>
              </w:rPr>
              <w:t xml:space="preserve">16.3</w:t>
            </w:r>
          </w:p>
        </w:tc>
        <w:tc>
          <w:tcPr>
            <w:tcW w:w="1814" w:type="dxa"/>
            <w:vAlign w:val="center"/>
          </w:tcPr>
          <w:p>
            <w:pPr>
              <w:pStyle w:val="0"/>
              <w:jc w:val="center"/>
            </w:pPr>
            <w:r>
              <w:rPr>
                <w:sz w:val="20"/>
              </w:rPr>
              <w:t xml:space="preserve">3.33 - 3.36</w:t>
            </w:r>
          </w:p>
        </w:tc>
      </w:tr>
      <w:tr>
        <w:tc>
          <w:tcPr>
            <w:tcW w:w="567" w:type="dxa"/>
            <w:vAlign w:val="center"/>
          </w:tcPr>
          <w:p>
            <w:pPr>
              <w:pStyle w:val="0"/>
              <w:jc w:val="center"/>
            </w:pPr>
            <w:r>
              <w:rPr>
                <w:sz w:val="20"/>
              </w:rPr>
              <w:t xml:space="preserve">58</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33</w:t>
            </w:r>
          </w:p>
        </w:tc>
        <w:tc>
          <w:tcPr>
            <w:tcW w:w="1234" w:type="dxa"/>
            <w:vAlign w:val="center"/>
          </w:tcPr>
          <w:p>
            <w:pPr>
              <w:pStyle w:val="0"/>
              <w:jc w:val="center"/>
            </w:pPr>
            <w:r>
              <w:rPr>
                <w:sz w:val="20"/>
              </w:rPr>
              <w:t xml:space="preserve">13.7</w:t>
            </w:r>
          </w:p>
        </w:tc>
        <w:tc>
          <w:tcPr>
            <w:tcW w:w="1247" w:type="dxa"/>
            <w:vAlign w:val="center"/>
          </w:tcPr>
          <w:p>
            <w:pPr>
              <w:pStyle w:val="0"/>
              <w:jc w:val="center"/>
            </w:pPr>
            <w:r>
              <w:rPr>
                <w:sz w:val="20"/>
              </w:rPr>
              <w:t xml:space="preserve">16.4</w:t>
            </w:r>
          </w:p>
        </w:tc>
        <w:tc>
          <w:tcPr>
            <w:tcW w:w="1814" w:type="dxa"/>
            <w:vAlign w:val="center"/>
          </w:tcPr>
          <w:p>
            <w:pPr>
              <w:pStyle w:val="0"/>
              <w:jc w:val="center"/>
            </w:pPr>
            <w:r>
              <w:rPr>
                <w:sz w:val="20"/>
              </w:rPr>
              <w:t xml:space="preserve">3.37 - 3.40</w:t>
            </w:r>
          </w:p>
        </w:tc>
      </w:tr>
      <w:tr>
        <w:tc>
          <w:tcPr>
            <w:tcW w:w="567" w:type="dxa"/>
            <w:vAlign w:val="center"/>
          </w:tcPr>
          <w:p>
            <w:pPr>
              <w:pStyle w:val="0"/>
              <w:jc w:val="center"/>
            </w:pPr>
            <w:r>
              <w:rPr>
                <w:sz w:val="20"/>
              </w:rPr>
              <w:t xml:space="preserve">57</w:t>
            </w:r>
          </w:p>
        </w:tc>
        <w:tc>
          <w:tcPr>
            <w:tcW w:w="1474" w:type="dxa"/>
            <w:vAlign w:val="center"/>
          </w:tcPr>
          <w:p>
            <w:pPr>
              <w:pStyle w:val="0"/>
              <w:jc w:val="center"/>
            </w:pPr>
            <w:r>
              <w:rPr>
                <w:sz w:val="20"/>
              </w:rPr>
              <w:t xml:space="preserve">10</w:t>
            </w:r>
          </w:p>
        </w:tc>
        <w:tc>
          <w:tcPr>
            <w:tcW w:w="1474" w:type="dxa"/>
            <w:vAlign w:val="center"/>
          </w:tcPr>
          <w:p>
            <w:pPr>
              <w:pStyle w:val="0"/>
              <w:jc w:val="center"/>
            </w:pPr>
            <w:r>
              <w:rPr>
                <w:sz w:val="20"/>
              </w:rPr>
              <w:t xml:space="preserve">23</w:t>
            </w:r>
          </w:p>
        </w:tc>
        <w:tc>
          <w:tcPr>
            <w:tcW w:w="1247" w:type="dxa"/>
            <w:vAlign w:val="center"/>
          </w:tcPr>
          <w:p>
            <w:pPr>
              <w:pStyle w:val="0"/>
              <w:jc w:val="center"/>
            </w:pPr>
            <w:r>
              <w:rPr>
                <w:sz w:val="20"/>
              </w:rPr>
              <w:t xml:space="preserve">32</w:t>
            </w:r>
          </w:p>
        </w:tc>
        <w:tc>
          <w:tcPr>
            <w:tcW w:w="1234" w:type="dxa"/>
            <w:vAlign w:val="center"/>
          </w:tcPr>
          <w:p>
            <w:pPr>
              <w:pStyle w:val="0"/>
              <w:jc w:val="center"/>
            </w:pPr>
            <w:r>
              <w:rPr>
                <w:sz w:val="20"/>
              </w:rPr>
              <w:t xml:space="preserve">13.8</w:t>
            </w:r>
          </w:p>
        </w:tc>
        <w:tc>
          <w:tcPr>
            <w:tcW w:w="1247" w:type="dxa"/>
            <w:vAlign w:val="center"/>
          </w:tcPr>
          <w:p>
            <w:pPr>
              <w:pStyle w:val="0"/>
              <w:jc w:val="center"/>
            </w:pPr>
            <w:r>
              <w:rPr>
                <w:sz w:val="20"/>
              </w:rPr>
              <w:t xml:space="preserve">16.5</w:t>
            </w:r>
          </w:p>
        </w:tc>
        <w:tc>
          <w:tcPr>
            <w:tcW w:w="1814" w:type="dxa"/>
            <w:vAlign w:val="center"/>
          </w:tcPr>
          <w:p>
            <w:pPr>
              <w:pStyle w:val="0"/>
              <w:jc w:val="center"/>
            </w:pPr>
            <w:r>
              <w:rPr>
                <w:sz w:val="20"/>
              </w:rPr>
              <w:t xml:space="preserve">3.41 - 3.44</w:t>
            </w:r>
          </w:p>
        </w:tc>
      </w:tr>
      <w:tr>
        <w:tc>
          <w:tcPr>
            <w:tcW w:w="567" w:type="dxa"/>
            <w:vAlign w:val="center"/>
          </w:tcPr>
          <w:p>
            <w:pPr>
              <w:pStyle w:val="0"/>
              <w:jc w:val="center"/>
            </w:pPr>
            <w:r>
              <w:rPr>
                <w:sz w:val="20"/>
              </w:rPr>
              <w:t xml:space="preserve">56</w:t>
            </w:r>
          </w:p>
        </w:tc>
        <w:tc>
          <w:tcPr>
            <w:tcW w:w="1474" w:type="dxa"/>
            <w:vAlign w:val="center"/>
          </w:tcPr>
          <w:p>
            <w:pPr>
              <w:pStyle w:val="0"/>
              <w:jc w:val="center"/>
            </w:pPr>
            <w:r>
              <w:rPr>
                <w:sz w:val="20"/>
              </w:rPr>
              <w:t xml:space="preserve">9</w:t>
            </w:r>
          </w:p>
        </w:tc>
        <w:tc>
          <w:tcPr>
            <w:tcW w:w="1474" w:type="dxa"/>
            <w:vAlign w:val="center"/>
          </w:tcPr>
          <w:p>
            <w:pPr>
              <w:pStyle w:val="0"/>
              <w:jc w:val="center"/>
            </w:pPr>
            <w:r>
              <w:rPr>
                <w:sz w:val="20"/>
              </w:rPr>
              <w:t xml:space="preserve">22</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13.9</w:t>
            </w:r>
          </w:p>
        </w:tc>
        <w:tc>
          <w:tcPr>
            <w:tcW w:w="1247" w:type="dxa"/>
            <w:vAlign w:val="center"/>
          </w:tcPr>
          <w:p>
            <w:pPr>
              <w:pStyle w:val="0"/>
              <w:jc w:val="center"/>
            </w:pPr>
            <w:r>
              <w:rPr>
                <w:sz w:val="20"/>
              </w:rPr>
              <w:t xml:space="preserve">16.6</w:t>
            </w:r>
          </w:p>
        </w:tc>
        <w:tc>
          <w:tcPr>
            <w:tcW w:w="1814" w:type="dxa"/>
            <w:vAlign w:val="center"/>
          </w:tcPr>
          <w:p>
            <w:pPr>
              <w:pStyle w:val="0"/>
              <w:jc w:val="center"/>
            </w:pPr>
            <w:r>
              <w:rPr>
                <w:sz w:val="20"/>
              </w:rPr>
              <w:t xml:space="preserve">3.45 - 3.47</w:t>
            </w:r>
          </w:p>
        </w:tc>
      </w:tr>
      <w:tr>
        <w:tc>
          <w:tcPr>
            <w:tcW w:w="567" w:type="dxa"/>
            <w:vAlign w:val="center"/>
          </w:tcPr>
          <w:p>
            <w:pPr>
              <w:pStyle w:val="0"/>
              <w:jc w:val="center"/>
            </w:pPr>
            <w:r>
              <w:rPr>
                <w:sz w:val="20"/>
              </w:rPr>
              <w:t xml:space="preserve">55</w:t>
            </w:r>
          </w:p>
        </w:tc>
        <w:tc>
          <w:tcPr>
            <w:tcW w:w="1474" w:type="dxa"/>
            <w:vAlign w:val="center"/>
          </w:tcPr>
          <w:p>
            <w:pPr>
              <w:pStyle w:val="0"/>
              <w:jc w:val="center"/>
            </w:pPr>
            <w:r>
              <w:rPr>
                <w:sz w:val="20"/>
              </w:rPr>
              <w:t xml:space="preserve">8</w:t>
            </w:r>
          </w:p>
        </w:tc>
        <w:tc>
          <w:tcPr>
            <w:tcW w:w="1474" w:type="dxa"/>
            <w:vAlign w:val="center"/>
          </w:tcPr>
          <w:p>
            <w:pPr>
              <w:pStyle w:val="0"/>
              <w:jc w:val="center"/>
            </w:pPr>
            <w:r>
              <w:rPr>
                <w:sz w:val="20"/>
              </w:rPr>
              <w:t xml:space="preserve">21</w:t>
            </w:r>
          </w:p>
        </w:tc>
        <w:tc>
          <w:tcPr>
            <w:tcW w:w="1247" w:type="dxa"/>
            <w:vAlign w:val="center"/>
          </w:tcPr>
          <w:p>
            <w:pPr>
              <w:pStyle w:val="0"/>
              <w:jc w:val="center"/>
            </w:pPr>
            <w:r>
              <w:rPr>
                <w:sz w:val="20"/>
              </w:rPr>
              <w:t xml:space="preserve">31</w:t>
            </w:r>
          </w:p>
        </w:tc>
        <w:tc>
          <w:tcPr>
            <w:tcW w:w="1234" w:type="dxa"/>
            <w:vAlign w:val="center"/>
          </w:tcPr>
          <w:p>
            <w:pPr>
              <w:pStyle w:val="0"/>
              <w:jc w:val="center"/>
            </w:pPr>
            <w:r>
              <w:rPr>
                <w:sz w:val="20"/>
              </w:rPr>
              <w:t xml:space="preserve">14.0</w:t>
            </w:r>
          </w:p>
        </w:tc>
        <w:tc>
          <w:tcPr>
            <w:tcW w:w="1247" w:type="dxa"/>
            <w:vAlign w:val="center"/>
          </w:tcPr>
          <w:p>
            <w:pPr>
              <w:pStyle w:val="0"/>
              <w:jc w:val="center"/>
            </w:pPr>
            <w:r>
              <w:rPr>
                <w:sz w:val="20"/>
              </w:rPr>
              <w:t xml:space="preserve">16.7</w:t>
            </w:r>
          </w:p>
        </w:tc>
        <w:tc>
          <w:tcPr>
            <w:tcW w:w="1814" w:type="dxa"/>
            <w:vAlign w:val="center"/>
          </w:tcPr>
          <w:p>
            <w:pPr>
              <w:pStyle w:val="0"/>
              <w:jc w:val="center"/>
            </w:pPr>
            <w:r>
              <w:rPr>
                <w:sz w:val="20"/>
              </w:rPr>
              <w:t xml:space="preserve">3.48 - 3.50</w:t>
            </w:r>
          </w:p>
        </w:tc>
      </w:tr>
      <w:tr>
        <w:tc>
          <w:tcPr>
            <w:tcW w:w="567" w:type="dxa"/>
            <w:vAlign w:val="center"/>
          </w:tcPr>
          <w:p>
            <w:pPr>
              <w:pStyle w:val="0"/>
              <w:jc w:val="center"/>
            </w:pPr>
            <w:r>
              <w:rPr>
                <w:sz w:val="20"/>
              </w:rPr>
              <w:t xml:space="preserve">54</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14.1</w:t>
            </w:r>
          </w:p>
        </w:tc>
        <w:tc>
          <w:tcPr>
            <w:tcW w:w="1247" w:type="dxa"/>
            <w:vAlign w:val="center"/>
          </w:tcPr>
          <w:p>
            <w:pPr>
              <w:pStyle w:val="0"/>
              <w:jc w:val="center"/>
            </w:pPr>
            <w:r>
              <w:rPr>
                <w:sz w:val="20"/>
              </w:rPr>
              <w:t xml:space="preserve">16.8</w:t>
            </w:r>
          </w:p>
        </w:tc>
        <w:tc>
          <w:tcPr>
            <w:tcW w:w="1814" w:type="dxa"/>
            <w:vAlign w:val="center"/>
          </w:tcPr>
          <w:p>
            <w:pPr>
              <w:pStyle w:val="0"/>
              <w:jc w:val="center"/>
            </w:pPr>
            <w:r>
              <w:rPr>
                <w:sz w:val="20"/>
              </w:rPr>
              <w:t xml:space="preserve">3.51 - 3.53</w:t>
            </w:r>
          </w:p>
        </w:tc>
      </w:tr>
      <w:tr>
        <w:tc>
          <w:tcPr>
            <w:tcW w:w="567" w:type="dxa"/>
            <w:vAlign w:val="center"/>
          </w:tcPr>
          <w:p>
            <w:pPr>
              <w:pStyle w:val="0"/>
              <w:jc w:val="center"/>
            </w:pPr>
            <w:r>
              <w:rPr>
                <w:sz w:val="20"/>
              </w:rPr>
              <w:t xml:space="preserve">53</w:t>
            </w:r>
          </w:p>
        </w:tc>
        <w:tc>
          <w:tcPr>
            <w:tcW w:w="1474" w:type="dxa"/>
            <w:vAlign w:val="center"/>
          </w:tcPr>
          <w:p>
            <w:pPr>
              <w:pStyle w:val="0"/>
              <w:jc w:val="center"/>
            </w:pPr>
            <w:r>
              <w:rPr>
                <w:sz w:val="20"/>
              </w:rPr>
              <w:t xml:space="preserve">7</w:t>
            </w:r>
          </w:p>
        </w:tc>
        <w:tc>
          <w:tcPr>
            <w:tcW w:w="1474" w:type="dxa"/>
            <w:vAlign w:val="center"/>
          </w:tcPr>
          <w:p>
            <w:pPr>
              <w:pStyle w:val="0"/>
              <w:jc w:val="center"/>
            </w:pPr>
            <w:r>
              <w:rPr>
                <w:sz w:val="20"/>
              </w:rPr>
              <w:t xml:space="preserve">20</w:t>
            </w:r>
          </w:p>
        </w:tc>
        <w:tc>
          <w:tcPr>
            <w:tcW w:w="1247" w:type="dxa"/>
            <w:vAlign w:val="center"/>
          </w:tcPr>
          <w:p>
            <w:pPr>
              <w:pStyle w:val="0"/>
              <w:jc w:val="center"/>
            </w:pPr>
            <w:r>
              <w:rPr>
                <w:sz w:val="20"/>
              </w:rPr>
              <w:t xml:space="preserve">30</w:t>
            </w:r>
          </w:p>
        </w:tc>
        <w:tc>
          <w:tcPr>
            <w:tcW w:w="1234" w:type="dxa"/>
            <w:vAlign w:val="center"/>
          </w:tcPr>
          <w:p>
            <w:pPr>
              <w:pStyle w:val="0"/>
              <w:jc w:val="center"/>
            </w:pPr>
            <w:r>
              <w:rPr>
                <w:sz w:val="20"/>
              </w:rPr>
              <w:t xml:space="preserve">14.2</w:t>
            </w:r>
          </w:p>
        </w:tc>
        <w:tc>
          <w:tcPr>
            <w:tcW w:w="1247" w:type="dxa"/>
            <w:vAlign w:val="center"/>
          </w:tcPr>
          <w:p>
            <w:pPr>
              <w:pStyle w:val="0"/>
              <w:jc w:val="center"/>
            </w:pPr>
            <w:r>
              <w:rPr>
                <w:sz w:val="20"/>
              </w:rPr>
              <w:t xml:space="preserve">16.9</w:t>
            </w:r>
          </w:p>
        </w:tc>
        <w:tc>
          <w:tcPr>
            <w:tcW w:w="1814" w:type="dxa"/>
            <w:vAlign w:val="center"/>
          </w:tcPr>
          <w:p>
            <w:pPr>
              <w:pStyle w:val="0"/>
              <w:jc w:val="center"/>
            </w:pPr>
            <w:r>
              <w:rPr>
                <w:sz w:val="20"/>
              </w:rPr>
              <w:t xml:space="preserve">3.54 - 3.56</w:t>
            </w:r>
          </w:p>
        </w:tc>
      </w:tr>
      <w:tr>
        <w:tc>
          <w:tcPr>
            <w:tcW w:w="567" w:type="dxa"/>
            <w:vAlign w:val="center"/>
          </w:tcPr>
          <w:p>
            <w:pPr>
              <w:pStyle w:val="0"/>
              <w:jc w:val="center"/>
            </w:pPr>
            <w:r>
              <w:rPr>
                <w:sz w:val="20"/>
              </w:rPr>
              <w:t xml:space="preserve">52</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14.3</w:t>
            </w:r>
          </w:p>
        </w:tc>
        <w:tc>
          <w:tcPr>
            <w:tcW w:w="1247" w:type="dxa"/>
            <w:vAlign w:val="center"/>
          </w:tcPr>
          <w:p>
            <w:pPr>
              <w:pStyle w:val="0"/>
              <w:jc w:val="center"/>
            </w:pPr>
            <w:r>
              <w:rPr>
                <w:sz w:val="20"/>
              </w:rPr>
              <w:t xml:space="preserve">17.0</w:t>
            </w:r>
          </w:p>
        </w:tc>
        <w:tc>
          <w:tcPr>
            <w:tcW w:w="1814" w:type="dxa"/>
            <w:vAlign w:val="center"/>
          </w:tcPr>
          <w:p>
            <w:pPr>
              <w:pStyle w:val="0"/>
              <w:jc w:val="center"/>
            </w:pPr>
            <w:r>
              <w:rPr>
                <w:sz w:val="20"/>
              </w:rPr>
              <w:t xml:space="preserve">3.57 - 3.59</w:t>
            </w:r>
          </w:p>
        </w:tc>
      </w:tr>
      <w:tr>
        <w:tc>
          <w:tcPr>
            <w:tcW w:w="567" w:type="dxa"/>
            <w:vAlign w:val="center"/>
          </w:tcPr>
          <w:p>
            <w:pPr>
              <w:pStyle w:val="0"/>
              <w:jc w:val="center"/>
            </w:pPr>
            <w:r>
              <w:rPr>
                <w:sz w:val="20"/>
              </w:rPr>
              <w:t xml:space="preserve">51</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19</w:t>
            </w:r>
          </w:p>
        </w:tc>
        <w:tc>
          <w:tcPr>
            <w:tcW w:w="1247" w:type="dxa"/>
            <w:vAlign w:val="center"/>
          </w:tcPr>
          <w:p>
            <w:pPr>
              <w:pStyle w:val="0"/>
              <w:jc w:val="center"/>
            </w:pPr>
            <w:r>
              <w:rPr>
                <w:sz w:val="20"/>
              </w:rPr>
              <w:t xml:space="preserve">29</w:t>
            </w:r>
          </w:p>
        </w:tc>
        <w:tc>
          <w:tcPr>
            <w:tcW w:w="1234" w:type="dxa"/>
            <w:vAlign w:val="center"/>
          </w:tcPr>
          <w:p>
            <w:pPr>
              <w:pStyle w:val="0"/>
              <w:jc w:val="center"/>
            </w:pPr>
            <w:r>
              <w:rPr>
                <w:sz w:val="20"/>
              </w:rPr>
              <w:t xml:space="preserve">14.4</w:t>
            </w:r>
          </w:p>
        </w:tc>
        <w:tc>
          <w:tcPr>
            <w:tcW w:w="1247" w:type="dxa"/>
            <w:vAlign w:val="center"/>
          </w:tcPr>
          <w:p>
            <w:pPr>
              <w:pStyle w:val="0"/>
              <w:jc w:val="center"/>
            </w:pPr>
            <w:r>
              <w:rPr>
                <w:sz w:val="20"/>
              </w:rPr>
              <w:t xml:space="preserve">17.1</w:t>
            </w:r>
          </w:p>
        </w:tc>
        <w:tc>
          <w:tcPr>
            <w:tcW w:w="1814" w:type="dxa"/>
            <w:vAlign w:val="center"/>
          </w:tcPr>
          <w:p>
            <w:pPr>
              <w:pStyle w:val="0"/>
              <w:jc w:val="center"/>
            </w:pPr>
            <w:r>
              <w:rPr>
                <w:sz w:val="20"/>
              </w:rPr>
              <w:t xml:space="preserve">4.00 - 4.02</w:t>
            </w:r>
          </w:p>
        </w:tc>
      </w:tr>
      <w:tr>
        <w:tc>
          <w:tcPr>
            <w:tcW w:w="567" w:type="dxa"/>
            <w:vAlign w:val="center"/>
          </w:tcPr>
          <w:p>
            <w:pPr>
              <w:pStyle w:val="0"/>
              <w:jc w:val="center"/>
            </w:pPr>
            <w:r>
              <w:rPr>
                <w:sz w:val="20"/>
              </w:rPr>
              <w:t xml:space="preserve">50</w:t>
            </w:r>
          </w:p>
        </w:tc>
        <w:tc>
          <w:tcPr>
            <w:tcW w:w="1474" w:type="dxa"/>
            <w:vAlign w:val="center"/>
          </w:tcPr>
          <w:p>
            <w:pPr>
              <w:pStyle w:val="0"/>
              <w:jc w:val="center"/>
            </w:pPr>
            <w:r>
              <w:rPr>
                <w:sz w:val="20"/>
              </w:rPr>
              <w:t xml:space="preserve">6</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28</w:t>
            </w:r>
          </w:p>
        </w:tc>
        <w:tc>
          <w:tcPr>
            <w:tcW w:w="1234" w:type="dxa"/>
            <w:vAlign w:val="center"/>
          </w:tcPr>
          <w:p>
            <w:pPr>
              <w:pStyle w:val="0"/>
              <w:jc w:val="center"/>
            </w:pPr>
            <w:r>
              <w:rPr>
                <w:sz w:val="20"/>
              </w:rPr>
              <w:t xml:space="preserve">14.5</w:t>
            </w:r>
          </w:p>
        </w:tc>
        <w:tc>
          <w:tcPr>
            <w:tcW w:w="1247" w:type="dxa"/>
            <w:vAlign w:val="center"/>
          </w:tcPr>
          <w:p>
            <w:pPr>
              <w:pStyle w:val="0"/>
              <w:jc w:val="center"/>
            </w:pPr>
            <w:r>
              <w:rPr>
                <w:sz w:val="20"/>
              </w:rPr>
              <w:t xml:space="preserve">17.2</w:t>
            </w:r>
          </w:p>
        </w:tc>
        <w:tc>
          <w:tcPr>
            <w:tcW w:w="1814" w:type="dxa"/>
            <w:vAlign w:val="center"/>
          </w:tcPr>
          <w:p>
            <w:pPr>
              <w:pStyle w:val="0"/>
              <w:jc w:val="center"/>
            </w:pPr>
            <w:r>
              <w:rPr>
                <w:sz w:val="20"/>
              </w:rPr>
              <w:t xml:space="preserve">4.03 - 4.05</w:t>
            </w:r>
          </w:p>
        </w:tc>
      </w:tr>
      <w:tr>
        <w:tc>
          <w:tcPr>
            <w:tcW w:w="567" w:type="dxa"/>
            <w:vAlign w:val="center"/>
          </w:tcPr>
          <w:p>
            <w:pPr>
              <w:pStyle w:val="0"/>
              <w:jc w:val="center"/>
            </w:pPr>
            <w:r>
              <w:rPr>
                <w:sz w:val="20"/>
              </w:rPr>
              <w:t xml:space="preserve">49</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18</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14.6</w:t>
            </w:r>
          </w:p>
        </w:tc>
        <w:tc>
          <w:tcPr>
            <w:tcW w:w="1247" w:type="dxa"/>
            <w:vAlign w:val="center"/>
          </w:tcPr>
          <w:p>
            <w:pPr>
              <w:pStyle w:val="0"/>
              <w:jc w:val="center"/>
            </w:pPr>
            <w:r>
              <w:rPr>
                <w:sz w:val="20"/>
              </w:rPr>
              <w:t xml:space="preserve">17.3</w:t>
            </w:r>
          </w:p>
        </w:tc>
        <w:tc>
          <w:tcPr>
            <w:tcW w:w="1814" w:type="dxa"/>
            <w:vAlign w:val="center"/>
          </w:tcPr>
          <w:p>
            <w:pPr>
              <w:pStyle w:val="0"/>
              <w:jc w:val="center"/>
            </w:pPr>
            <w:r>
              <w:rPr>
                <w:sz w:val="20"/>
              </w:rPr>
              <w:t xml:space="preserve">4.06 - 4.08</w:t>
            </w:r>
          </w:p>
        </w:tc>
      </w:tr>
      <w:tr>
        <w:tc>
          <w:tcPr>
            <w:tcW w:w="567" w:type="dxa"/>
            <w:vAlign w:val="center"/>
          </w:tcPr>
          <w:p>
            <w:pPr>
              <w:pStyle w:val="0"/>
              <w:jc w:val="center"/>
            </w:pPr>
            <w:r>
              <w:rPr>
                <w:sz w:val="20"/>
              </w:rPr>
              <w:t xml:space="preserve">48</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27</w:t>
            </w:r>
          </w:p>
        </w:tc>
        <w:tc>
          <w:tcPr>
            <w:tcW w:w="1234" w:type="dxa"/>
            <w:vAlign w:val="center"/>
          </w:tcPr>
          <w:p>
            <w:pPr>
              <w:pStyle w:val="0"/>
              <w:jc w:val="center"/>
            </w:pPr>
            <w:r>
              <w:rPr>
                <w:sz w:val="20"/>
              </w:rPr>
              <w:t xml:space="preserve">14.7</w:t>
            </w:r>
          </w:p>
        </w:tc>
        <w:tc>
          <w:tcPr>
            <w:tcW w:w="1247" w:type="dxa"/>
            <w:vAlign w:val="center"/>
          </w:tcPr>
          <w:p>
            <w:pPr>
              <w:pStyle w:val="0"/>
              <w:jc w:val="center"/>
            </w:pPr>
            <w:r>
              <w:rPr>
                <w:sz w:val="20"/>
              </w:rPr>
              <w:t xml:space="preserve">17.4</w:t>
            </w:r>
          </w:p>
        </w:tc>
        <w:tc>
          <w:tcPr>
            <w:tcW w:w="1814" w:type="dxa"/>
            <w:vAlign w:val="center"/>
          </w:tcPr>
          <w:p>
            <w:pPr>
              <w:pStyle w:val="0"/>
              <w:jc w:val="center"/>
            </w:pPr>
            <w:r>
              <w:rPr>
                <w:sz w:val="20"/>
              </w:rPr>
              <w:t xml:space="preserve">4.09 - 4.11</w:t>
            </w:r>
          </w:p>
        </w:tc>
      </w:tr>
      <w:tr>
        <w:tc>
          <w:tcPr>
            <w:tcW w:w="567" w:type="dxa"/>
            <w:vAlign w:val="center"/>
          </w:tcPr>
          <w:p>
            <w:pPr>
              <w:pStyle w:val="0"/>
              <w:jc w:val="center"/>
            </w:pPr>
            <w:r>
              <w:rPr>
                <w:sz w:val="20"/>
              </w:rPr>
              <w:t xml:space="preserve">47</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17</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14.8</w:t>
            </w:r>
          </w:p>
        </w:tc>
        <w:tc>
          <w:tcPr>
            <w:tcW w:w="1247" w:type="dxa"/>
            <w:vAlign w:val="center"/>
          </w:tcPr>
          <w:p>
            <w:pPr>
              <w:pStyle w:val="0"/>
              <w:jc w:val="center"/>
            </w:pPr>
            <w:r>
              <w:rPr>
                <w:sz w:val="20"/>
              </w:rPr>
              <w:t xml:space="preserve">17.5</w:t>
            </w:r>
          </w:p>
        </w:tc>
        <w:tc>
          <w:tcPr>
            <w:tcW w:w="1814" w:type="dxa"/>
            <w:vAlign w:val="center"/>
          </w:tcPr>
          <w:p>
            <w:pPr>
              <w:pStyle w:val="0"/>
              <w:jc w:val="center"/>
            </w:pPr>
            <w:r>
              <w:rPr>
                <w:sz w:val="20"/>
              </w:rPr>
              <w:t xml:space="preserve">4.12 - 4.14</w:t>
            </w:r>
          </w:p>
        </w:tc>
      </w:tr>
      <w:tr>
        <w:tc>
          <w:tcPr>
            <w:tcW w:w="567" w:type="dxa"/>
            <w:vAlign w:val="center"/>
          </w:tcPr>
          <w:p>
            <w:pPr>
              <w:pStyle w:val="0"/>
              <w:jc w:val="center"/>
            </w:pPr>
            <w:r>
              <w:rPr>
                <w:sz w:val="20"/>
              </w:rPr>
              <w:t xml:space="preserve">46</w:t>
            </w:r>
          </w:p>
        </w:tc>
        <w:tc>
          <w:tcPr>
            <w:tcW w:w="1474" w:type="dxa"/>
            <w:vAlign w:val="center"/>
          </w:tcPr>
          <w:p>
            <w:pPr>
              <w:pStyle w:val="0"/>
              <w:jc w:val="center"/>
            </w:pPr>
            <w:r>
              <w:rPr>
                <w:sz w:val="20"/>
              </w:rPr>
              <w:t xml:space="preserve">5</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14.9</w:t>
            </w:r>
          </w:p>
        </w:tc>
        <w:tc>
          <w:tcPr>
            <w:tcW w:w="1247" w:type="dxa"/>
            <w:vAlign w:val="center"/>
          </w:tcPr>
          <w:p>
            <w:pPr>
              <w:pStyle w:val="0"/>
              <w:jc w:val="center"/>
            </w:pPr>
            <w:r>
              <w:rPr>
                <w:sz w:val="20"/>
              </w:rPr>
              <w:t xml:space="preserve">17.6</w:t>
            </w:r>
          </w:p>
        </w:tc>
        <w:tc>
          <w:tcPr>
            <w:tcW w:w="1814" w:type="dxa"/>
            <w:vAlign w:val="center"/>
          </w:tcPr>
          <w:p>
            <w:pPr>
              <w:pStyle w:val="0"/>
              <w:jc w:val="center"/>
            </w:pPr>
            <w:r>
              <w:rPr>
                <w:sz w:val="20"/>
              </w:rPr>
              <w:t xml:space="preserve">4.15 - 4.17</w:t>
            </w:r>
          </w:p>
        </w:tc>
      </w:tr>
      <w:tr>
        <w:tc>
          <w:tcPr>
            <w:tcW w:w="567" w:type="dxa"/>
            <w:vAlign w:val="center"/>
          </w:tcPr>
          <w:p>
            <w:pPr>
              <w:pStyle w:val="0"/>
              <w:jc w:val="center"/>
            </w:pPr>
            <w:r>
              <w:rPr>
                <w:sz w:val="20"/>
              </w:rPr>
              <w:t xml:space="preserve">45</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16</w:t>
            </w:r>
          </w:p>
        </w:tc>
        <w:tc>
          <w:tcPr>
            <w:tcW w:w="1247" w:type="dxa"/>
            <w:vAlign w:val="center"/>
          </w:tcPr>
          <w:p>
            <w:pPr>
              <w:pStyle w:val="0"/>
              <w:jc w:val="center"/>
            </w:pPr>
            <w:r>
              <w:rPr>
                <w:sz w:val="20"/>
              </w:rPr>
              <w:t xml:space="preserve">26</w:t>
            </w:r>
          </w:p>
        </w:tc>
        <w:tc>
          <w:tcPr>
            <w:tcW w:w="1234" w:type="dxa"/>
            <w:vAlign w:val="center"/>
          </w:tcPr>
          <w:p>
            <w:pPr>
              <w:pStyle w:val="0"/>
              <w:jc w:val="center"/>
            </w:pPr>
            <w:r>
              <w:rPr>
                <w:sz w:val="20"/>
              </w:rPr>
              <w:t xml:space="preserve">15.0</w:t>
            </w:r>
          </w:p>
        </w:tc>
        <w:tc>
          <w:tcPr>
            <w:tcW w:w="1247" w:type="dxa"/>
            <w:vAlign w:val="center"/>
          </w:tcPr>
          <w:p>
            <w:pPr>
              <w:pStyle w:val="0"/>
              <w:jc w:val="center"/>
            </w:pPr>
            <w:r>
              <w:rPr>
                <w:sz w:val="20"/>
              </w:rPr>
              <w:t xml:space="preserve">17.7</w:t>
            </w:r>
          </w:p>
        </w:tc>
        <w:tc>
          <w:tcPr>
            <w:tcW w:w="1814" w:type="dxa"/>
            <w:vAlign w:val="center"/>
          </w:tcPr>
          <w:p>
            <w:pPr>
              <w:pStyle w:val="0"/>
              <w:jc w:val="center"/>
            </w:pPr>
            <w:r>
              <w:rPr>
                <w:sz w:val="20"/>
              </w:rPr>
              <w:t xml:space="preserve">4.18 - 4.20</w:t>
            </w:r>
          </w:p>
        </w:tc>
      </w:tr>
      <w:tr>
        <w:tc>
          <w:tcPr>
            <w:tcW w:w="567" w:type="dxa"/>
            <w:vAlign w:val="center"/>
          </w:tcPr>
          <w:p>
            <w:pPr>
              <w:pStyle w:val="0"/>
              <w:jc w:val="center"/>
            </w:pPr>
            <w:r>
              <w:rPr>
                <w:sz w:val="20"/>
              </w:rPr>
              <w:t xml:space="preserve">44</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15.1</w:t>
            </w:r>
          </w:p>
        </w:tc>
        <w:tc>
          <w:tcPr>
            <w:tcW w:w="1247" w:type="dxa"/>
            <w:vAlign w:val="center"/>
          </w:tcPr>
          <w:p>
            <w:pPr>
              <w:pStyle w:val="0"/>
              <w:jc w:val="center"/>
            </w:pPr>
            <w:r>
              <w:rPr>
                <w:sz w:val="20"/>
              </w:rPr>
              <w:t xml:space="preserve">17.8</w:t>
            </w:r>
          </w:p>
        </w:tc>
        <w:tc>
          <w:tcPr>
            <w:tcW w:w="1814" w:type="dxa"/>
            <w:vAlign w:val="center"/>
          </w:tcPr>
          <w:p>
            <w:pPr>
              <w:pStyle w:val="0"/>
              <w:jc w:val="center"/>
            </w:pPr>
            <w:r>
              <w:rPr>
                <w:sz w:val="20"/>
              </w:rPr>
              <w:t xml:space="preserve">4.21 - 4.23</w:t>
            </w:r>
          </w:p>
        </w:tc>
      </w:tr>
      <w:tr>
        <w:tc>
          <w:tcPr>
            <w:tcW w:w="567" w:type="dxa"/>
            <w:vAlign w:val="center"/>
          </w:tcPr>
          <w:p>
            <w:pPr>
              <w:pStyle w:val="0"/>
              <w:jc w:val="center"/>
            </w:pPr>
            <w:r>
              <w:rPr>
                <w:sz w:val="20"/>
              </w:rPr>
              <w:t xml:space="preserve">43</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15</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15.2</w:t>
            </w:r>
          </w:p>
        </w:tc>
        <w:tc>
          <w:tcPr>
            <w:tcW w:w="1247" w:type="dxa"/>
            <w:vAlign w:val="center"/>
          </w:tcPr>
          <w:p>
            <w:pPr>
              <w:pStyle w:val="0"/>
              <w:jc w:val="center"/>
            </w:pPr>
            <w:r>
              <w:rPr>
                <w:sz w:val="20"/>
              </w:rPr>
              <w:t xml:space="preserve">17.9</w:t>
            </w:r>
          </w:p>
        </w:tc>
        <w:tc>
          <w:tcPr>
            <w:tcW w:w="1814" w:type="dxa"/>
            <w:vAlign w:val="center"/>
          </w:tcPr>
          <w:p>
            <w:pPr>
              <w:pStyle w:val="0"/>
              <w:jc w:val="center"/>
            </w:pPr>
            <w:r>
              <w:rPr>
                <w:sz w:val="20"/>
              </w:rPr>
              <w:t xml:space="preserve">4.24 - 4.26</w:t>
            </w:r>
          </w:p>
        </w:tc>
      </w:tr>
      <w:tr>
        <w:tc>
          <w:tcPr>
            <w:tcW w:w="567" w:type="dxa"/>
            <w:vAlign w:val="center"/>
          </w:tcPr>
          <w:p>
            <w:pPr>
              <w:pStyle w:val="0"/>
              <w:jc w:val="center"/>
            </w:pPr>
            <w:r>
              <w:rPr>
                <w:sz w:val="20"/>
              </w:rPr>
              <w:t xml:space="preserve">42</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15.3</w:t>
            </w:r>
          </w:p>
        </w:tc>
        <w:tc>
          <w:tcPr>
            <w:tcW w:w="1247" w:type="dxa"/>
            <w:vAlign w:val="center"/>
          </w:tcPr>
          <w:p>
            <w:pPr>
              <w:pStyle w:val="0"/>
              <w:jc w:val="center"/>
            </w:pPr>
            <w:r>
              <w:rPr>
                <w:sz w:val="20"/>
              </w:rPr>
              <w:t xml:space="preserve">18.0</w:t>
            </w:r>
          </w:p>
        </w:tc>
        <w:tc>
          <w:tcPr>
            <w:tcW w:w="1814" w:type="dxa"/>
            <w:vAlign w:val="center"/>
          </w:tcPr>
          <w:p>
            <w:pPr>
              <w:pStyle w:val="0"/>
              <w:jc w:val="center"/>
            </w:pPr>
            <w:r>
              <w:rPr>
                <w:sz w:val="20"/>
              </w:rPr>
              <w:t xml:space="preserve">4.27 - 4.29</w:t>
            </w:r>
          </w:p>
        </w:tc>
      </w:tr>
      <w:tr>
        <w:tc>
          <w:tcPr>
            <w:tcW w:w="567" w:type="dxa"/>
            <w:vAlign w:val="center"/>
          </w:tcPr>
          <w:p>
            <w:pPr>
              <w:pStyle w:val="0"/>
              <w:jc w:val="center"/>
            </w:pPr>
            <w:r>
              <w:rPr>
                <w:sz w:val="20"/>
              </w:rPr>
              <w:t xml:space="preserve">41</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14</w:t>
            </w:r>
          </w:p>
        </w:tc>
        <w:tc>
          <w:tcPr>
            <w:tcW w:w="1247" w:type="dxa"/>
            <w:vAlign w:val="center"/>
          </w:tcPr>
          <w:p>
            <w:pPr>
              <w:pStyle w:val="0"/>
              <w:jc w:val="center"/>
            </w:pPr>
            <w:r>
              <w:rPr>
                <w:sz w:val="20"/>
              </w:rPr>
              <w:t xml:space="preserve">25</w:t>
            </w:r>
          </w:p>
        </w:tc>
        <w:tc>
          <w:tcPr>
            <w:tcW w:w="1234" w:type="dxa"/>
            <w:vAlign w:val="center"/>
          </w:tcPr>
          <w:p>
            <w:pPr>
              <w:pStyle w:val="0"/>
              <w:jc w:val="center"/>
            </w:pPr>
            <w:r>
              <w:rPr>
                <w:sz w:val="20"/>
              </w:rPr>
              <w:t xml:space="preserve">15.4</w:t>
            </w:r>
          </w:p>
        </w:tc>
        <w:tc>
          <w:tcPr>
            <w:tcW w:w="1247" w:type="dxa"/>
            <w:vAlign w:val="center"/>
          </w:tcPr>
          <w:p>
            <w:pPr>
              <w:pStyle w:val="0"/>
              <w:jc w:val="center"/>
            </w:pPr>
            <w:r>
              <w:rPr>
                <w:sz w:val="20"/>
              </w:rPr>
              <w:t xml:space="preserve">18.1</w:t>
            </w:r>
          </w:p>
        </w:tc>
        <w:tc>
          <w:tcPr>
            <w:tcW w:w="1814" w:type="dxa"/>
            <w:vAlign w:val="center"/>
          </w:tcPr>
          <w:p>
            <w:pPr>
              <w:pStyle w:val="0"/>
              <w:jc w:val="center"/>
            </w:pPr>
            <w:r>
              <w:rPr>
                <w:sz w:val="20"/>
              </w:rPr>
              <w:t xml:space="preserve">4.30 - 4.32</w:t>
            </w:r>
          </w:p>
        </w:tc>
      </w:tr>
      <w:tr>
        <w:tc>
          <w:tcPr>
            <w:tcW w:w="567" w:type="dxa"/>
            <w:vAlign w:val="center"/>
          </w:tcPr>
          <w:p>
            <w:pPr>
              <w:pStyle w:val="0"/>
              <w:jc w:val="center"/>
            </w:pPr>
            <w:r>
              <w:rPr>
                <w:sz w:val="20"/>
              </w:rPr>
              <w:t xml:space="preserve">40</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15.5</w:t>
            </w:r>
          </w:p>
        </w:tc>
        <w:tc>
          <w:tcPr>
            <w:tcW w:w="1247" w:type="dxa"/>
            <w:vAlign w:val="center"/>
          </w:tcPr>
          <w:p>
            <w:pPr>
              <w:pStyle w:val="0"/>
              <w:jc w:val="center"/>
            </w:pPr>
            <w:r>
              <w:rPr>
                <w:sz w:val="20"/>
              </w:rPr>
              <w:t xml:space="preserve">18.2</w:t>
            </w:r>
          </w:p>
        </w:tc>
        <w:tc>
          <w:tcPr>
            <w:tcW w:w="1814" w:type="dxa"/>
            <w:vAlign w:val="center"/>
          </w:tcPr>
          <w:p>
            <w:pPr>
              <w:pStyle w:val="0"/>
              <w:jc w:val="center"/>
            </w:pPr>
            <w:r>
              <w:rPr>
                <w:sz w:val="20"/>
              </w:rPr>
              <w:t xml:space="preserve">4.33 - 4.35</w:t>
            </w:r>
          </w:p>
        </w:tc>
      </w:tr>
      <w:tr>
        <w:tc>
          <w:tcPr>
            <w:tcW w:w="567" w:type="dxa"/>
            <w:vAlign w:val="center"/>
          </w:tcPr>
          <w:p>
            <w:pPr>
              <w:pStyle w:val="0"/>
              <w:jc w:val="center"/>
            </w:pPr>
            <w:r>
              <w:rPr>
                <w:sz w:val="20"/>
              </w:rPr>
              <w:t xml:space="preserve">39</w:t>
            </w:r>
          </w:p>
        </w:tc>
        <w:tc>
          <w:tcPr>
            <w:tcW w:w="1474" w:type="dxa"/>
            <w:vAlign w:val="center"/>
          </w:tcPr>
          <w:p>
            <w:pPr>
              <w:pStyle w:val="0"/>
              <w:jc w:val="center"/>
            </w:pPr>
            <w:r>
              <w:rPr>
                <w:sz w:val="20"/>
              </w:rPr>
              <w:t xml:space="preserve">4</w:t>
            </w:r>
          </w:p>
        </w:tc>
        <w:tc>
          <w:tcPr>
            <w:tcW w:w="1474" w:type="dxa"/>
            <w:vAlign w:val="center"/>
          </w:tcPr>
          <w:p>
            <w:pPr>
              <w:pStyle w:val="0"/>
              <w:jc w:val="center"/>
            </w:pPr>
            <w:r>
              <w:rPr>
                <w:sz w:val="20"/>
              </w:rPr>
              <w:t xml:space="preserve">13</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18.3</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38</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18.4</w:t>
            </w:r>
          </w:p>
        </w:tc>
        <w:tc>
          <w:tcPr>
            <w:tcW w:w="1814" w:type="dxa"/>
            <w:vAlign w:val="center"/>
          </w:tcPr>
          <w:p>
            <w:pPr>
              <w:pStyle w:val="0"/>
              <w:jc w:val="center"/>
            </w:pPr>
            <w:r>
              <w:rPr>
                <w:sz w:val="20"/>
              </w:rPr>
              <w:t xml:space="preserve">4.36</w:t>
            </w:r>
          </w:p>
        </w:tc>
      </w:tr>
      <w:tr>
        <w:tc>
          <w:tcPr>
            <w:tcW w:w="567" w:type="dxa"/>
            <w:vAlign w:val="center"/>
          </w:tcPr>
          <w:p>
            <w:pPr>
              <w:pStyle w:val="0"/>
              <w:jc w:val="center"/>
            </w:pPr>
            <w:r>
              <w:rPr>
                <w:sz w:val="20"/>
              </w:rPr>
              <w:t xml:space="preserve">37</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12</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15.6</w:t>
            </w:r>
          </w:p>
        </w:tc>
        <w:tc>
          <w:tcPr>
            <w:tcW w:w="1247" w:type="dxa"/>
            <w:vAlign w:val="center"/>
          </w:tcPr>
          <w:p>
            <w:pPr>
              <w:pStyle w:val="0"/>
              <w:jc w:val="center"/>
            </w:pPr>
            <w:r>
              <w:rPr>
                <w:sz w:val="20"/>
              </w:rPr>
              <w:t xml:space="preserve">18.5</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36</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24</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18.6</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35</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11</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34</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4.37</w:t>
            </w:r>
          </w:p>
        </w:tc>
      </w:tr>
      <w:tr>
        <w:tc>
          <w:tcPr>
            <w:tcW w:w="567" w:type="dxa"/>
            <w:vAlign w:val="center"/>
          </w:tcPr>
          <w:p>
            <w:pPr>
              <w:pStyle w:val="0"/>
              <w:jc w:val="center"/>
            </w:pPr>
            <w:r>
              <w:rPr>
                <w:sz w:val="20"/>
              </w:rPr>
              <w:t xml:space="preserve">33</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10</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32</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31</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30</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9</w:t>
            </w:r>
          </w:p>
        </w:tc>
        <w:tc>
          <w:tcPr>
            <w:tcW w:w="1247" w:type="dxa"/>
            <w:vAlign w:val="center"/>
          </w:tcPr>
          <w:p>
            <w:pPr>
              <w:pStyle w:val="0"/>
              <w:jc w:val="center"/>
            </w:pPr>
            <w:r>
              <w:rPr>
                <w:sz w:val="20"/>
              </w:rPr>
              <w:t xml:space="preserve">23</w:t>
            </w:r>
          </w:p>
        </w:tc>
        <w:tc>
          <w:tcPr>
            <w:tcW w:w="1234" w:type="dxa"/>
            <w:vAlign w:val="center"/>
          </w:tcPr>
          <w:p>
            <w:pPr>
              <w:pStyle w:val="0"/>
              <w:jc w:val="center"/>
            </w:pPr>
            <w:r>
              <w:rPr>
                <w:sz w:val="20"/>
              </w:rPr>
              <w:t xml:space="preserve">15.7</w:t>
            </w:r>
          </w:p>
        </w:tc>
        <w:tc>
          <w:tcPr>
            <w:tcW w:w="1247" w:type="dxa"/>
            <w:vAlign w:val="center"/>
          </w:tcPr>
          <w:p>
            <w:pPr>
              <w:pStyle w:val="0"/>
              <w:jc w:val="center"/>
            </w:pPr>
            <w:r>
              <w:rPr>
                <w:sz w:val="20"/>
              </w:rPr>
              <w:t xml:space="preserve">18.7</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29</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4.38</w:t>
            </w:r>
          </w:p>
        </w:tc>
      </w:tr>
      <w:tr>
        <w:tc>
          <w:tcPr>
            <w:tcW w:w="567" w:type="dxa"/>
            <w:vAlign w:val="center"/>
          </w:tcPr>
          <w:p>
            <w:pPr>
              <w:pStyle w:val="0"/>
              <w:jc w:val="center"/>
            </w:pPr>
            <w:r>
              <w:rPr>
                <w:sz w:val="20"/>
              </w:rPr>
              <w:t xml:space="preserve">28</w:t>
            </w:r>
          </w:p>
        </w:tc>
        <w:tc>
          <w:tcPr>
            <w:tcW w:w="1474" w:type="dxa"/>
            <w:vAlign w:val="center"/>
          </w:tcPr>
          <w:p>
            <w:pPr>
              <w:pStyle w:val="0"/>
              <w:jc w:val="center"/>
            </w:pPr>
            <w:r>
              <w:rPr>
                <w:sz w:val="20"/>
              </w:rPr>
              <w:t xml:space="preserve">3</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27</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8</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26</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25</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24</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7</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4.39</w:t>
            </w:r>
          </w:p>
        </w:tc>
      </w:tr>
      <w:tr>
        <w:tc>
          <w:tcPr>
            <w:tcW w:w="567" w:type="dxa"/>
            <w:vAlign w:val="center"/>
          </w:tcPr>
          <w:p>
            <w:pPr>
              <w:pStyle w:val="0"/>
              <w:jc w:val="center"/>
            </w:pPr>
            <w:r>
              <w:rPr>
                <w:sz w:val="20"/>
              </w:rPr>
              <w:t xml:space="preserve">23</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22</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18.8</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22</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15.8</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21</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6</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20</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19</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4.40</w:t>
            </w:r>
          </w:p>
        </w:tc>
      </w:tr>
      <w:tr>
        <w:tc>
          <w:tcPr>
            <w:tcW w:w="567" w:type="dxa"/>
            <w:vAlign w:val="center"/>
          </w:tcPr>
          <w:p>
            <w:pPr>
              <w:pStyle w:val="0"/>
              <w:jc w:val="center"/>
            </w:pPr>
            <w:r>
              <w:rPr>
                <w:sz w:val="20"/>
              </w:rPr>
              <w:t xml:space="preserve">18</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5</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17</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16</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15</w:t>
            </w:r>
          </w:p>
        </w:tc>
        <w:tc>
          <w:tcPr>
            <w:tcW w:w="1474" w:type="dxa"/>
            <w:vAlign w:val="center"/>
          </w:tcPr>
          <w:p>
            <w:pPr>
              <w:pStyle w:val="0"/>
              <w:jc w:val="center"/>
            </w:pPr>
            <w:r>
              <w:rPr>
                <w:sz w:val="20"/>
              </w:rPr>
              <w:t xml:space="preserve">2</w:t>
            </w:r>
          </w:p>
        </w:tc>
        <w:tc>
          <w:tcPr>
            <w:tcW w:w="1474" w:type="dxa"/>
            <w:vAlign w:val="center"/>
          </w:tcPr>
          <w:p>
            <w:pPr>
              <w:pStyle w:val="0"/>
              <w:jc w:val="center"/>
            </w:pPr>
            <w:r>
              <w:rPr>
                <w:sz w:val="20"/>
              </w:rPr>
              <w:t xml:space="preserve">4</w:t>
            </w:r>
          </w:p>
        </w:tc>
        <w:tc>
          <w:tcPr>
            <w:tcW w:w="1247" w:type="dxa"/>
            <w:vAlign w:val="center"/>
          </w:tcPr>
          <w:p>
            <w:pPr>
              <w:pStyle w:val="0"/>
              <w:jc w:val="center"/>
            </w:pPr>
            <w:r>
              <w:rPr>
                <w:sz w:val="20"/>
              </w:rPr>
              <w:t xml:space="preserve">21</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18.9</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14</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13</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15.9</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4.41</w:t>
            </w:r>
          </w:p>
        </w:tc>
      </w:tr>
      <w:tr>
        <w:tc>
          <w:tcPr>
            <w:tcW w:w="567" w:type="dxa"/>
            <w:vAlign w:val="center"/>
          </w:tcPr>
          <w:p>
            <w:pPr>
              <w:pStyle w:val="0"/>
              <w:jc w:val="center"/>
            </w:pPr>
            <w:r>
              <w:rPr>
                <w:sz w:val="20"/>
              </w:rPr>
              <w:t xml:space="preserve">12</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11</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3</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10</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9</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8</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7</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2</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4.42</w:t>
            </w:r>
          </w:p>
        </w:tc>
      </w:tr>
      <w:tr>
        <w:tc>
          <w:tcPr>
            <w:tcW w:w="567" w:type="dxa"/>
            <w:vAlign w:val="center"/>
          </w:tcPr>
          <w:p>
            <w:pPr>
              <w:pStyle w:val="0"/>
              <w:jc w:val="center"/>
            </w:pPr>
            <w:r>
              <w:rPr>
                <w:sz w:val="20"/>
              </w:rPr>
              <w:t xml:space="preserve">6</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20</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19.0</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5</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4</w:t>
            </w:r>
          </w:p>
        </w:tc>
        <w:tc>
          <w:tcPr>
            <w:tcW w:w="1474" w:type="dxa"/>
            <w:vAlign w:val="center"/>
          </w:tcPr>
          <w:p>
            <w:pPr>
              <w:pStyle w:val="0"/>
              <w:jc w:val="center"/>
            </w:pPr>
            <w:r>
              <w:rPr>
                <w:sz w:val="20"/>
              </w:rPr>
              <w:t xml:space="preserve">1</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3</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1</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16.0</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2</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w:t>
            </w:r>
          </w:p>
        </w:tc>
      </w:tr>
      <w:tr>
        <w:tc>
          <w:tcPr>
            <w:tcW w:w="567" w:type="dxa"/>
            <w:vAlign w:val="center"/>
          </w:tcPr>
          <w:p>
            <w:pPr>
              <w:pStyle w:val="0"/>
              <w:jc w:val="center"/>
            </w:pPr>
            <w:r>
              <w:rPr>
                <w:sz w:val="20"/>
              </w:rPr>
              <w:t xml:space="preserve">1</w:t>
            </w:r>
          </w:p>
        </w:tc>
        <w:tc>
          <w:tcPr>
            <w:tcW w:w="147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23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c>
          <w:tcPr>
            <w:tcW w:w="1814" w:type="dxa"/>
            <w:vAlign w:val="center"/>
          </w:tcPr>
          <w:p>
            <w:pPr>
              <w:pStyle w:val="0"/>
              <w:jc w:val="center"/>
            </w:pPr>
            <w:r>
              <w:rPr>
                <w:sz w:val="20"/>
              </w:rPr>
              <w:t xml:space="preserve">4.43</w:t>
            </w:r>
          </w:p>
        </w:tc>
      </w:tr>
      <w:tr>
        <w:tc>
          <w:tcPr>
            <w:tcW w:w="567" w:type="dxa"/>
            <w:vAlign w:val="center"/>
          </w:tcPr>
          <w:p>
            <w:pPr>
              <w:pStyle w:val="0"/>
              <w:jc w:val="center"/>
            </w:pPr>
            <w:r>
              <w:rPr>
                <w:sz w:val="20"/>
              </w:rPr>
              <w:t xml:space="preserve">0</w:t>
            </w:r>
          </w:p>
        </w:tc>
        <w:tc>
          <w:tcPr>
            <w:tcW w:w="1474" w:type="dxa"/>
            <w:vAlign w:val="center"/>
          </w:tcPr>
          <w:p>
            <w:pPr>
              <w:pStyle w:val="0"/>
              <w:jc w:val="center"/>
            </w:pPr>
            <w:r>
              <w:rPr>
                <w:sz w:val="20"/>
              </w:rPr>
              <w:t xml:space="preserve">0</w:t>
            </w:r>
          </w:p>
        </w:tc>
        <w:tc>
          <w:tcPr>
            <w:tcW w:w="1474" w:type="dxa"/>
            <w:vAlign w:val="center"/>
          </w:tcPr>
          <w:p>
            <w:pPr>
              <w:pStyle w:val="0"/>
              <w:jc w:val="center"/>
            </w:pPr>
            <w:r>
              <w:rPr>
                <w:sz w:val="20"/>
              </w:rPr>
              <w:t xml:space="preserve">0</w:t>
            </w:r>
          </w:p>
        </w:tc>
        <w:tc>
          <w:tcPr>
            <w:tcW w:w="1247" w:type="dxa"/>
            <w:vAlign w:val="center"/>
          </w:tcPr>
          <w:p>
            <w:pPr>
              <w:pStyle w:val="0"/>
              <w:jc w:val="center"/>
            </w:pPr>
            <w:r>
              <w:rPr>
                <w:sz w:val="20"/>
              </w:rPr>
              <w:t xml:space="preserve">менее 20</w:t>
            </w:r>
          </w:p>
        </w:tc>
        <w:tc>
          <w:tcPr>
            <w:tcW w:w="1234" w:type="dxa"/>
            <w:vAlign w:val="center"/>
          </w:tcPr>
          <w:p>
            <w:pPr>
              <w:pStyle w:val="0"/>
              <w:jc w:val="center"/>
            </w:pPr>
            <w:r>
              <w:rPr>
                <w:sz w:val="20"/>
              </w:rPr>
              <w:t xml:space="preserve">более 16.0</w:t>
            </w:r>
          </w:p>
        </w:tc>
        <w:tc>
          <w:tcPr>
            <w:tcW w:w="1247" w:type="dxa"/>
            <w:vAlign w:val="center"/>
          </w:tcPr>
          <w:p>
            <w:pPr>
              <w:pStyle w:val="0"/>
              <w:jc w:val="center"/>
            </w:pPr>
            <w:r>
              <w:rPr>
                <w:sz w:val="20"/>
              </w:rPr>
              <w:t xml:space="preserve">более 19.0</w:t>
            </w:r>
          </w:p>
        </w:tc>
        <w:tc>
          <w:tcPr>
            <w:tcW w:w="1814" w:type="dxa"/>
            <w:vAlign w:val="center"/>
          </w:tcPr>
          <w:p>
            <w:pPr>
              <w:pStyle w:val="0"/>
              <w:jc w:val="center"/>
            </w:pPr>
            <w:r>
              <w:rPr>
                <w:sz w:val="20"/>
              </w:rPr>
              <w:t xml:space="preserve">более 4.43</w:t>
            </w:r>
          </w:p>
        </w:tc>
      </w:tr>
    </w:tbl>
    <w:p>
      <w:pPr>
        <w:pStyle w:val="0"/>
        <w:jc w:val="both"/>
      </w:pPr>
      <w:r>
        <w:rPr>
          <w:sz w:val="20"/>
        </w:rPr>
      </w:r>
    </w:p>
    <w:bookmarkStart w:id="6142" w:name="P6142"/>
    <w:bookmarkEnd w:id="6142"/>
    <w:p>
      <w:pPr>
        <w:pStyle w:val="0"/>
        <w:ind w:firstLine="540"/>
        <w:jc w:val="both"/>
      </w:pPr>
      <w:r>
        <w:rPr>
          <w:sz w:val="20"/>
        </w:rPr>
        <w:t xml:space="preserve">343.4. При проверке уровня физической подготовки кандидатов на обучение в образовательных организациях высшего образования МВД России:</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76"/>
        <w:gridCol w:w="1814"/>
        <w:gridCol w:w="1474"/>
        <w:gridCol w:w="1304"/>
        <w:gridCol w:w="1304"/>
        <w:gridCol w:w="1304"/>
        <w:gridCol w:w="1304"/>
      </w:tblGrid>
      <w:tr>
        <w:tc>
          <w:tcPr>
            <w:tcW w:w="576" w:type="dxa"/>
            <w:vMerge w:val="restart"/>
          </w:tcPr>
          <w:p>
            <w:pPr>
              <w:pStyle w:val="0"/>
              <w:jc w:val="center"/>
            </w:pPr>
            <w:r>
              <w:rPr>
                <w:sz w:val="20"/>
              </w:rPr>
              <w:t xml:space="preserve">Баллы</w:t>
            </w:r>
          </w:p>
        </w:tc>
        <w:tc>
          <w:tcPr>
            <w:tcW w:w="1814" w:type="dxa"/>
          </w:tcPr>
          <w:p>
            <w:pPr>
              <w:pStyle w:val="0"/>
              <w:jc w:val="center"/>
            </w:pPr>
            <w:r>
              <w:rPr>
                <w:sz w:val="20"/>
              </w:rPr>
              <w:t xml:space="preserve">Подтягивание на перекладине (количество раз)</w:t>
            </w:r>
          </w:p>
        </w:tc>
        <w:tc>
          <w:tcPr>
            <w:tcW w:w="1474" w:type="dxa"/>
          </w:tcPr>
          <w:p>
            <w:pPr>
              <w:pStyle w:val="0"/>
              <w:jc w:val="center"/>
            </w:pPr>
            <w:r>
              <w:rPr>
                <w:sz w:val="20"/>
              </w:rPr>
              <w:t xml:space="preserve">СКУ (количество раз)</w:t>
            </w:r>
          </w:p>
        </w:tc>
        <w:tc>
          <w:tcPr>
            <w:gridSpan w:val="2"/>
            <w:tcW w:w="2608" w:type="dxa"/>
          </w:tcPr>
          <w:p>
            <w:pPr>
              <w:pStyle w:val="0"/>
              <w:jc w:val="center"/>
            </w:pPr>
            <w:r>
              <w:rPr>
                <w:sz w:val="20"/>
              </w:rPr>
              <w:t xml:space="preserve">Бег 100 метров (секунд)</w:t>
            </w:r>
          </w:p>
        </w:tc>
        <w:tc>
          <w:tcPr>
            <w:gridSpan w:val="2"/>
            <w:tcW w:w="2608" w:type="dxa"/>
          </w:tcPr>
          <w:p>
            <w:pPr>
              <w:pStyle w:val="0"/>
              <w:jc w:val="center"/>
            </w:pPr>
            <w:r>
              <w:rPr>
                <w:sz w:val="20"/>
              </w:rPr>
              <w:t xml:space="preserve">Бег (кросс) 1 километр (минут, секунд)</w:t>
            </w:r>
          </w:p>
        </w:tc>
      </w:tr>
      <w:tr>
        <w:tc>
          <w:tcPr>
            <w:vMerge w:val="continue"/>
          </w:tcPr>
          <w:p/>
        </w:tc>
        <w:tc>
          <w:tcPr>
            <w:tcW w:w="1814" w:type="dxa"/>
          </w:tcPr>
          <w:p>
            <w:pPr>
              <w:pStyle w:val="0"/>
              <w:jc w:val="center"/>
            </w:pPr>
            <w:r>
              <w:rPr>
                <w:sz w:val="20"/>
              </w:rPr>
              <w:t xml:space="preserve">юноши</w:t>
            </w:r>
          </w:p>
        </w:tc>
        <w:tc>
          <w:tcPr>
            <w:tcW w:w="1474" w:type="dxa"/>
          </w:tcPr>
          <w:p>
            <w:pPr>
              <w:pStyle w:val="0"/>
              <w:jc w:val="center"/>
            </w:pPr>
            <w:r>
              <w:rPr>
                <w:sz w:val="20"/>
              </w:rPr>
              <w:t xml:space="preserve">девушки</w:t>
            </w:r>
          </w:p>
        </w:tc>
        <w:tc>
          <w:tcPr>
            <w:tcW w:w="1304" w:type="dxa"/>
          </w:tcPr>
          <w:p>
            <w:pPr>
              <w:pStyle w:val="0"/>
              <w:jc w:val="center"/>
            </w:pPr>
            <w:r>
              <w:rPr>
                <w:sz w:val="20"/>
              </w:rPr>
              <w:t xml:space="preserve">юноши</w:t>
            </w:r>
          </w:p>
        </w:tc>
        <w:tc>
          <w:tcPr>
            <w:tcW w:w="1304" w:type="dxa"/>
          </w:tcPr>
          <w:p>
            <w:pPr>
              <w:pStyle w:val="0"/>
              <w:jc w:val="center"/>
            </w:pPr>
            <w:r>
              <w:rPr>
                <w:sz w:val="20"/>
              </w:rPr>
              <w:t xml:space="preserve">девушки</w:t>
            </w:r>
          </w:p>
        </w:tc>
        <w:tc>
          <w:tcPr>
            <w:tcW w:w="1304" w:type="dxa"/>
          </w:tcPr>
          <w:p>
            <w:pPr>
              <w:pStyle w:val="0"/>
              <w:jc w:val="center"/>
            </w:pPr>
            <w:r>
              <w:rPr>
                <w:sz w:val="20"/>
              </w:rPr>
              <w:t xml:space="preserve">юноши</w:t>
            </w:r>
          </w:p>
        </w:tc>
        <w:tc>
          <w:tcPr>
            <w:tcW w:w="1304" w:type="dxa"/>
          </w:tcPr>
          <w:p>
            <w:pPr>
              <w:pStyle w:val="0"/>
              <w:jc w:val="center"/>
            </w:pPr>
            <w:r>
              <w:rPr>
                <w:sz w:val="20"/>
              </w:rPr>
              <w:t xml:space="preserve">девушки</w:t>
            </w:r>
          </w:p>
        </w:tc>
      </w:tr>
      <w:tr>
        <w:tc>
          <w:tcPr>
            <w:tcW w:w="576" w:type="dxa"/>
          </w:tcPr>
          <w:p>
            <w:pPr>
              <w:pStyle w:val="0"/>
              <w:jc w:val="center"/>
            </w:pPr>
            <w:r>
              <w:rPr>
                <w:sz w:val="20"/>
              </w:rPr>
              <w:t xml:space="preserve">1</w:t>
            </w:r>
          </w:p>
        </w:tc>
        <w:tc>
          <w:tcPr>
            <w:tcW w:w="1814" w:type="dxa"/>
          </w:tcPr>
          <w:p>
            <w:pPr>
              <w:pStyle w:val="0"/>
              <w:jc w:val="center"/>
            </w:pPr>
            <w:r>
              <w:rPr>
                <w:sz w:val="20"/>
              </w:rPr>
              <w:t xml:space="preserve">2</w:t>
            </w:r>
          </w:p>
        </w:tc>
        <w:tc>
          <w:tcPr>
            <w:tcW w:w="1474" w:type="dxa"/>
          </w:tcPr>
          <w:p>
            <w:pPr>
              <w:pStyle w:val="0"/>
              <w:jc w:val="center"/>
            </w:pPr>
            <w:r>
              <w:rPr>
                <w:sz w:val="20"/>
              </w:rPr>
              <w:t xml:space="preserve">3</w:t>
            </w:r>
          </w:p>
        </w:tc>
        <w:tc>
          <w:tcPr>
            <w:tcW w:w="1304" w:type="dxa"/>
          </w:tcPr>
          <w:p>
            <w:pPr>
              <w:pStyle w:val="0"/>
              <w:jc w:val="center"/>
            </w:pPr>
            <w:r>
              <w:rPr>
                <w:sz w:val="20"/>
              </w:rPr>
              <w:t xml:space="preserve">4</w:t>
            </w:r>
          </w:p>
        </w:tc>
        <w:tc>
          <w:tcPr>
            <w:tcW w:w="1304" w:type="dxa"/>
          </w:tcPr>
          <w:p>
            <w:pPr>
              <w:pStyle w:val="0"/>
              <w:jc w:val="center"/>
            </w:pPr>
            <w:r>
              <w:rPr>
                <w:sz w:val="20"/>
              </w:rPr>
              <w:t xml:space="preserve">5</w:t>
            </w:r>
          </w:p>
        </w:tc>
        <w:tc>
          <w:tcPr>
            <w:tcW w:w="1304" w:type="dxa"/>
          </w:tcPr>
          <w:p>
            <w:pPr>
              <w:pStyle w:val="0"/>
              <w:jc w:val="center"/>
            </w:pPr>
            <w:r>
              <w:rPr>
                <w:sz w:val="20"/>
              </w:rPr>
              <w:t xml:space="preserve">6</w:t>
            </w:r>
          </w:p>
        </w:tc>
        <w:tc>
          <w:tcPr>
            <w:tcW w:w="1304" w:type="dxa"/>
          </w:tcPr>
          <w:p>
            <w:pPr>
              <w:pStyle w:val="0"/>
              <w:jc w:val="center"/>
            </w:pPr>
            <w:r>
              <w:rPr>
                <w:sz w:val="20"/>
              </w:rPr>
              <w:t xml:space="preserve">7</w:t>
            </w:r>
          </w:p>
        </w:tc>
      </w:tr>
      <w:tr>
        <w:tc>
          <w:tcPr>
            <w:gridSpan w:val="7"/>
            <w:tcW w:w="9080" w:type="dxa"/>
            <w:vAlign w:val="center"/>
          </w:tcPr>
          <w:p>
            <w:pPr>
              <w:pStyle w:val="0"/>
              <w:jc w:val="center"/>
            </w:pPr>
            <w:r>
              <w:rPr>
                <w:sz w:val="20"/>
              </w:rPr>
              <w:t xml:space="preserve">Первая и вторая группы предназначения (категории годности к службе в органах внутренних дел "годен к службе" и "годен к службе с незначительными ограничениями")</w:t>
            </w:r>
          </w:p>
        </w:tc>
      </w:tr>
      <w:tr>
        <w:tc>
          <w:tcPr>
            <w:tcW w:w="576" w:type="dxa"/>
            <w:vAlign w:val="center"/>
          </w:tcPr>
          <w:p>
            <w:pPr>
              <w:pStyle w:val="0"/>
              <w:jc w:val="center"/>
            </w:pPr>
            <w:r>
              <w:rPr>
                <w:sz w:val="20"/>
              </w:rPr>
              <w:t xml:space="preserve">34</w:t>
            </w:r>
          </w:p>
        </w:tc>
        <w:tc>
          <w:tcPr>
            <w:tcW w:w="181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304" w:type="dxa"/>
            <w:vAlign w:val="center"/>
          </w:tcPr>
          <w:p>
            <w:pPr>
              <w:pStyle w:val="0"/>
              <w:jc w:val="center"/>
            </w:pPr>
            <w:r>
              <w:rPr>
                <w:sz w:val="20"/>
              </w:rPr>
              <w:t xml:space="preserve">-</w:t>
            </w:r>
          </w:p>
        </w:tc>
        <w:tc>
          <w:tcPr>
            <w:tcW w:w="1304" w:type="dxa"/>
            <w:vAlign w:val="center"/>
          </w:tcPr>
          <w:p>
            <w:pPr>
              <w:pStyle w:val="0"/>
              <w:jc w:val="center"/>
            </w:pPr>
            <w:r>
              <w:rPr>
                <w:sz w:val="20"/>
              </w:rPr>
              <w:t xml:space="preserve">-</w:t>
            </w:r>
          </w:p>
        </w:tc>
        <w:tc>
          <w:tcPr>
            <w:tcW w:w="1304" w:type="dxa"/>
            <w:vAlign w:val="center"/>
          </w:tcPr>
          <w:p>
            <w:pPr>
              <w:pStyle w:val="0"/>
              <w:jc w:val="center"/>
            </w:pPr>
            <w:r>
              <w:rPr>
                <w:sz w:val="20"/>
              </w:rPr>
              <w:t xml:space="preserve">менее 3.46</w:t>
            </w:r>
          </w:p>
        </w:tc>
        <w:tc>
          <w:tcPr>
            <w:tcW w:w="1304" w:type="dxa"/>
            <w:vAlign w:val="center"/>
          </w:tcPr>
          <w:p>
            <w:pPr>
              <w:pStyle w:val="0"/>
              <w:jc w:val="center"/>
            </w:pPr>
            <w:r>
              <w:rPr>
                <w:sz w:val="20"/>
              </w:rPr>
              <w:t xml:space="preserve">менее 4.03</w:t>
            </w:r>
          </w:p>
        </w:tc>
      </w:tr>
      <w:tr>
        <w:tc>
          <w:tcPr>
            <w:tcW w:w="576" w:type="dxa"/>
            <w:vAlign w:val="center"/>
          </w:tcPr>
          <w:p>
            <w:pPr>
              <w:pStyle w:val="0"/>
              <w:jc w:val="center"/>
            </w:pPr>
            <w:r>
              <w:rPr>
                <w:sz w:val="20"/>
              </w:rPr>
              <w:t xml:space="preserve">33</w:t>
            </w:r>
          </w:p>
        </w:tc>
        <w:tc>
          <w:tcPr>
            <w:tcW w:w="1814" w:type="dxa"/>
            <w:vAlign w:val="center"/>
          </w:tcPr>
          <w:p>
            <w:pPr>
              <w:pStyle w:val="0"/>
              <w:jc w:val="center"/>
            </w:pPr>
            <w:r>
              <w:rPr>
                <w:sz w:val="20"/>
              </w:rPr>
              <w:t xml:space="preserve">более 29</w:t>
            </w:r>
          </w:p>
        </w:tc>
        <w:tc>
          <w:tcPr>
            <w:tcW w:w="1474" w:type="dxa"/>
            <w:vAlign w:val="center"/>
          </w:tcPr>
          <w:p>
            <w:pPr>
              <w:pStyle w:val="0"/>
              <w:jc w:val="center"/>
            </w:pPr>
            <w:r>
              <w:rPr>
                <w:sz w:val="20"/>
              </w:rPr>
              <w:t xml:space="preserve">более 49</w:t>
            </w:r>
          </w:p>
        </w:tc>
        <w:tc>
          <w:tcPr>
            <w:tcW w:w="1304" w:type="dxa"/>
            <w:vAlign w:val="center"/>
          </w:tcPr>
          <w:p>
            <w:pPr>
              <w:pStyle w:val="0"/>
              <w:jc w:val="center"/>
            </w:pPr>
            <w:r>
              <w:rPr>
                <w:sz w:val="20"/>
              </w:rPr>
              <w:t xml:space="preserve">менее 12.9</w:t>
            </w:r>
          </w:p>
        </w:tc>
        <w:tc>
          <w:tcPr>
            <w:tcW w:w="1304" w:type="dxa"/>
            <w:vAlign w:val="center"/>
          </w:tcPr>
          <w:p>
            <w:pPr>
              <w:pStyle w:val="0"/>
              <w:jc w:val="center"/>
            </w:pPr>
            <w:r>
              <w:rPr>
                <w:sz w:val="20"/>
              </w:rPr>
              <w:t xml:space="preserve">менее 15.1</w:t>
            </w:r>
          </w:p>
        </w:tc>
        <w:tc>
          <w:tcPr>
            <w:tcW w:w="1304" w:type="dxa"/>
            <w:vAlign w:val="center"/>
          </w:tcPr>
          <w:p>
            <w:pPr>
              <w:pStyle w:val="0"/>
              <w:jc w:val="center"/>
            </w:pPr>
            <w:r>
              <w:rPr>
                <w:sz w:val="20"/>
              </w:rPr>
              <w:t xml:space="preserve">3.46</w:t>
            </w:r>
          </w:p>
        </w:tc>
        <w:tc>
          <w:tcPr>
            <w:tcW w:w="1304" w:type="dxa"/>
            <w:vAlign w:val="center"/>
          </w:tcPr>
          <w:p>
            <w:pPr>
              <w:pStyle w:val="0"/>
              <w:jc w:val="center"/>
            </w:pPr>
            <w:r>
              <w:rPr>
                <w:sz w:val="20"/>
              </w:rPr>
              <w:t xml:space="preserve">4.03</w:t>
            </w:r>
          </w:p>
        </w:tc>
      </w:tr>
      <w:tr>
        <w:tc>
          <w:tcPr>
            <w:tcW w:w="576" w:type="dxa"/>
            <w:vAlign w:val="center"/>
          </w:tcPr>
          <w:p>
            <w:pPr>
              <w:pStyle w:val="0"/>
              <w:jc w:val="center"/>
            </w:pPr>
            <w:r>
              <w:rPr>
                <w:sz w:val="20"/>
              </w:rPr>
              <w:t xml:space="preserve">32</w:t>
            </w:r>
          </w:p>
        </w:tc>
        <w:tc>
          <w:tcPr>
            <w:tcW w:w="1814" w:type="dxa"/>
            <w:vAlign w:val="center"/>
          </w:tcPr>
          <w:p>
            <w:pPr>
              <w:pStyle w:val="0"/>
              <w:jc w:val="center"/>
            </w:pPr>
            <w:r>
              <w:rPr>
                <w:sz w:val="20"/>
              </w:rPr>
              <w:t xml:space="preserve">29</w:t>
            </w:r>
          </w:p>
        </w:tc>
        <w:tc>
          <w:tcPr>
            <w:tcW w:w="1474" w:type="dxa"/>
            <w:vAlign w:val="center"/>
          </w:tcPr>
          <w:p>
            <w:pPr>
              <w:pStyle w:val="0"/>
              <w:jc w:val="center"/>
            </w:pPr>
            <w:r>
              <w:rPr>
                <w:sz w:val="20"/>
              </w:rPr>
              <w:t xml:space="preserve">49</w:t>
            </w:r>
          </w:p>
        </w:tc>
        <w:tc>
          <w:tcPr>
            <w:tcW w:w="1304" w:type="dxa"/>
            <w:vAlign w:val="center"/>
          </w:tcPr>
          <w:p>
            <w:pPr>
              <w:pStyle w:val="0"/>
              <w:jc w:val="center"/>
            </w:pPr>
            <w:r>
              <w:rPr>
                <w:sz w:val="20"/>
              </w:rPr>
              <w:t xml:space="preserve">12.9</w:t>
            </w:r>
          </w:p>
        </w:tc>
        <w:tc>
          <w:tcPr>
            <w:tcW w:w="1304" w:type="dxa"/>
            <w:vAlign w:val="center"/>
          </w:tcPr>
          <w:p>
            <w:pPr>
              <w:pStyle w:val="0"/>
              <w:jc w:val="center"/>
            </w:pPr>
            <w:r>
              <w:rPr>
                <w:sz w:val="20"/>
              </w:rPr>
              <w:t xml:space="preserve">15.1</w:t>
            </w:r>
          </w:p>
        </w:tc>
        <w:tc>
          <w:tcPr>
            <w:tcW w:w="1304" w:type="dxa"/>
            <w:vAlign w:val="center"/>
          </w:tcPr>
          <w:p>
            <w:pPr>
              <w:pStyle w:val="0"/>
              <w:jc w:val="center"/>
            </w:pPr>
            <w:r>
              <w:rPr>
                <w:sz w:val="20"/>
              </w:rPr>
              <w:t xml:space="preserve">3.47</w:t>
            </w:r>
          </w:p>
        </w:tc>
        <w:tc>
          <w:tcPr>
            <w:tcW w:w="1304" w:type="dxa"/>
            <w:vAlign w:val="center"/>
          </w:tcPr>
          <w:p>
            <w:pPr>
              <w:pStyle w:val="0"/>
              <w:jc w:val="center"/>
            </w:pPr>
            <w:r>
              <w:rPr>
                <w:sz w:val="20"/>
              </w:rPr>
              <w:t xml:space="preserve">4.04</w:t>
            </w:r>
          </w:p>
        </w:tc>
      </w:tr>
      <w:tr>
        <w:tc>
          <w:tcPr>
            <w:tcW w:w="576" w:type="dxa"/>
            <w:vAlign w:val="center"/>
          </w:tcPr>
          <w:p>
            <w:pPr>
              <w:pStyle w:val="0"/>
              <w:jc w:val="center"/>
            </w:pPr>
            <w:r>
              <w:rPr>
                <w:sz w:val="20"/>
              </w:rPr>
              <w:t xml:space="preserve">31</w:t>
            </w:r>
          </w:p>
        </w:tc>
        <w:tc>
          <w:tcPr>
            <w:tcW w:w="1814" w:type="dxa"/>
            <w:vAlign w:val="center"/>
          </w:tcPr>
          <w:p>
            <w:pPr>
              <w:pStyle w:val="0"/>
              <w:jc w:val="center"/>
            </w:pPr>
            <w:r>
              <w:rPr>
                <w:sz w:val="20"/>
              </w:rPr>
              <w:t xml:space="preserve">28</w:t>
            </w:r>
          </w:p>
        </w:tc>
        <w:tc>
          <w:tcPr>
            <w:tcW w:w="1474" w:type="dxa"/>
            <w:vAlign w:val="center"/>
          </w:tcPr>
          <w:p>
            <w:pPr>
              <w:pStyle w:val="0"/>
              <w:jc w:val="center"/>
            </w:pPr>
            <w:r>
              <w:rPr>
                <w:sz w:val="20"/>
              </w:rPr>
              <w:t xml:space="preserve">48</w:t>
            </w:r>
          </w:p>
        </w:tc>
        <w:tc>
          <w:tcPr>
            <w:tcW w:w="1304" w:type="dxa"/>
            <w:vAlign w:val="center"/>
          </w:tcPr>
          <w:p>
            <w:pPr>
              <w:pStyle w:val="0"/>
              <w:jc w:val="center"/>
            </w:pPr>
            <w:r>
              <w:rPr>
                <w:sz w:val="20"/>
              </w:rPr>
              <w:t xml:space="preserve">13.0</w:t>
            </w:r>
          </w:p>
        </w:tc>
        <w:tc>
          <w:tcPr>
            <w:tcW w:w="1304" w:type="dxa"/>
            <w:vAlign w:val="center"/>
          </w:tcPr>
          <w:p>
            <w:pPr>
              <w:pStyle w:val="0"/>
              <w:jc w:val="center"/>
            </w:pPr>
            <w:r>
              <w:rPr>
                <w:sz w:val="20"/>
              </w:rPr>
              <w:t xml:space="preserve">15.2</w:t>
            </w:r>
          </w:p>
        </w:tc>
        <w:tc>
          <w:tcPr>
            <w:tcW w:w="1304" w:type="dxa"/>
            <w:vAlign w:val="center"/>
          </w:tcPr>
          <w:p>
            <w:pPr>
              <w:pStyle w:val="0"/>
              <w:jc w:val="center"/>
            </w:pPr>
            <w:r>
              <w:rPr>
                <w:sz w:val="20"/>
              </w:rPr>
              <w:t xml:space="preserve">3.48</w:t>
            </w:r>
          </w:p>
        </w:tc>
        <w:tc>
          <w:tcPr>
            <w:tcW w:w="1304" w:type="dxa"/>
            <w:vAlign w:val="center"/>
          </w:tcPr>
          <w:p>
            <w:pPr>
              <w:pStyle w:val="0"/>
              <w:jc w:val="center"/>
            </w:pPr>
            <w:r>
              <w:rPr>
                <w:sz w:val="20"/>
              </w:rPr>
              <w:t xml:space="preserve">4.05</w:t>
            </w:r>
          </w:p>
        </w:tc>
      </w:tr>
      <w:tr>
        <w:tc>
          <w:tcPr>
            <w:tcW w:w="576" w:type="dxa"/>
            <w:vAlign w:val="center"/>
          </w:tcPr>
          <w:p>
            <w:pPr>
              <w:pStyle w:val="0"/>
              <w:jc w:val="center"/>
            </w:pPr>
            <w:r>
              <w:rPr>
                <w:sz w:val="20"/>
              </w:rPr>
              <w:t xml:space="preserve">30</w:t>
            </w:r>
          </w:p>
        </w:tc>
        <w:tc>
          <w:tcPr>
            <w:tcW w:w="1814" w:type="dxa"/>
            <w:vAlign w:val="center"/>
          </w:tcPr>
          <w:p>
            <w:pPr>
              <w:pStyle w:val="0"/>
              <w:jc w:val="center"/>
            </w:pPr>
            <w:r>
              <w:rPr>
                <w:sz w:val="20"/>
              </w:rPr>
              <w:t xml:space="preserve">27</w:t>
            </w:r>
          </w:p>
        </w:tc>
        <w:tc>
          <w:tcPr>
            <w:tcW w:w="1474" w:type="dxa"/>
            <w:vAlign w:val="center"/>
          </w:tcPr>
          <w:p>
            <w:pPr>
              <w:pStyle w:val="0"/>
              <w:jc w:val="center"/>
            </w:pPr>
            <w:r>
              <w:rPr>
                <w:sz w:val="20"/>
              </w:rPr>
              <w:t xml:space="preserve">47</w:t>
            </w:r>
          </w:p>
        </w:tc>
        <w:tc>
          <w:tcPr>
            <w:tcW w:w="1304" w:type="dxa"/>
            <w:vAlign w:val="center"/>
          </w:tcPr>
          <w:p>
            <w:pPr>
              <w:pStyle w:val="0"/>
              <w:jc w:val="center"/>
            </w:pPr>
            <w:r>
              <w:rPr>
                <w:sz w:val="20"/>
              </w:rPr>
              <w:t xml:space="preserve">13.1</w:t>
            </w:r>
          </w:p>
        </w:tc>
        <w:tc>
          <w:tcPr>
            <w:tcW w:w="1304" w:type="dxa"/>
            <w:vAlign w:val="center"/>
          </w:tcPr>
          <w:p>
            <w:pPr>
              <w:pStyle w:val="0"/>
              <w:jc w:val="center"/>
            </w:pPr>
            <w:r>
              <w:rPr>
                <w:sz w:val="20"/>
              </w:rPr>
              <w:t xml:space="preserve">15.3</w:t>
            </w:r>
          </w:p>
        </w:tc>
        <w:tc>
          <w:tcPr>
            <w:tcW w:w="1304" w:type="dxa"/>
            <w:vAlign w:val="center"/>
          </w:tcPr>
          <w:p>
            <w:pPr>
              <w:pStyle w:val="0"/>
              <w:jc w:val="center"/>
            </w:pPr>
            <w:r>
              <w:rPr>
                <w:sz w:val="20"/>
              </w:rPr>
              <w:t xml:space="preserve">3.49</w:t>
            </w:r>
          </w:p>
        </w:tc>
        <w:tc>
          <w:tcPr>
            <w:tcW w:w="1304" w:type="dxa"/>
            <w:vAlign w:val="center"/>
          </w:tcPr>
          <w:p>
            <w:pPr>
              <w:pStyle w:val="0"/>
              <w:jc w:val="center"/>
            </w:pPr>
            <w:r>
              <w:rPr>
                <w:sz w:val="20"/>
              </w:rPr>
              <w:t xml:space="preserve">4.06</w:t>
            </w:r>
          </w:p>
        </w:tc>
      </w:tr>
      <w:tr>
        <w:tc>
          <w:tcPr>
            <w:tcW w:w="576" w:type="dxa"/>
            <w:vAlign w:val="center"/>
          </w:tcPr>
          <w:p>
            <w:pPr>
              <w:pStyle w:val="0"/>
              <w:jc w:val="center"/>
            </w:pPr>
            <w:r>
              <w:rPr>
                <w:sz w:val="20"/>
              </w:rPr>
              <w:t xml:space="preserve">29</w:t>
            </w:r>
          </w:p>
        </w:tc>
        <w:tc>
          <w:tcPr>
            <w:tcW w:w="1814" w:type="dxa"/>
            <w:vAlign w:val="center"/>
          </w:tcPr>
          <w:p>
            <w:pPr>
              <w:pStyle w:val="0"/>
              <w:jc w:val="center"/>
            </w:pPr>
            <w:r>
              <w:rPr>
                <w:sz w:val="20"/>
              </w:rPr>
              <w:t xml:space="preserve">26</w:t>
            </w:r>
          </w:p>
        </w:tc>
        <w:tc>
          <w:tcPr>
            <w:tcW w:w="1474" w:type="dxa"/>
            <w:vAlign w:val="center"/>
          </w:tcPr>
          <w:p>
            <w:pPr>
              <w:pStyle w:val="0"/>
              <w:jc w:val="center"/>
            </w:pPr>
            <w:r>
              <w:rPr>
                <w:sz w:val="20"/>
              </w:rPr>
              <w:t xml:space="preserve">46</w:t>
            </w:r>
          </w:p>
        </w:tc>
        <w:tc>
          <w:tcPr>
            <w:tcW w:w="1304" w:type="dxa"/>
            <w:vAlign w:val="center"/>
          </w:tcPr>
          <w:p>
            <w:pPr>
              <w:pStyle w:val="0"/>
              <w:jc w:val="center"/>
            </w:pPr>
            <w:r>
              <w:rPr>
                <w:sz w:val="20"/>
              </w:rPr>
              <w:t xml:space="preserve">13.2</w:t>
            </w:r>
          </w:p>
        </w:tc>
        <w:tc>
          <w:tcPr>
            <w:tcW w:w="1304" w:type="dxa"/>
            <w:vAlign w:val="center"/>
          </w:tcPr>
          <w:p>
            <w:pPr>
              <w:pStyle w:val="0"/>
              <w:jc w:val="center"/>
            </w:pPr>
            <w:r>
              <w:rPr>
                <w:sz w:val="20"/>
              </w:rPr>
              <w:t xml:space="preserve">15.4</w:t>
            </w:r>
          </w:p>
        </w:tc>
        <w:tc>
          <w:tcPr>
            <w:tcW w:w="1304" w:type="dxa"/>
            <w:vAlign w:val="center"/>
          </w:tcPr>
          <w:p>
            <w:pPr>
              <w:pStyle w:val="0"/>
              <w:jc w:val="center"/>
            </w:pPr>
            <w:r>
              <w:rPr>
                <w:sz w:val="20"/>
              </w:rPr>
              <w:t xml:space="preserve">3.50</w:t>
            </w:r>
          </w:p>
        </w:tc>
        <w:tc>
          <w:tcPr>
            <w:tcW w:w="1304" w:type="dxa"/>
            <w:vAlign w:val="center"/>
          </w:tcPr>
          <w:p>
            <w:pPr>
              <w:pStyle w:val="0"/>
              <w:jc w:val="center"/>
            </w:pPr>
            <w:r>
              <w:rPr>
                <w:sz w:val="20"/>
              </w:rPr>
              <w:t xml:space="preserve">4.07</w:t>
            </w:r>
          </w:p>
        </w:tc>
      </w:tr>
      <w:tr>
        <w:tc>
          <w:tcPr>
            <w:tcW w:w="576" w:type="dxa"/>
            <w:vAlign w:val="center"/>
          </w:tcPr>
          <w:p>
            <w:pPr>
              <w:pStyle w:val="0"/>
              <w:jc w:val="center"/>
            </w:pPr>
            <w:r>
              <w:rPr>
                <w:sz w:val="20"/>
              </w:rPr>
              <w:t xml:space="preserve">28</w:t>
            </w:r>
          </w:p>
        </w:tc>
        <w:tc>
          <w:tcPr>
            <w:tcW w:w="1814" w:type="dxa"/>
            <w:vAlign w:val="center"/>
          </w:tcPr>
          <w:p>
            <w:pPr>
              <w:pStyle w:val="0"/>
              <w:jc w:val="center"/>
            </w:pPr>
            <w:r>
              <w:rPr>
                <w:sz w:val="20"/>
              </w:rPr>
              <w:t xml:space="preserve">25</w:t>
            </w:r>
          </w:p>
        </w:tc>
        <w:tc>
          <w:tcPr>
            <w:tcW w:w="1474" w:type="dxa"/>
            <w:vAlign w:val="center"/>
          </w:tcPr>
          <w:p>
            <w:pPr>
              <w:pStyle w:val="0"/>
              <w:jc w:val="center"/>
            </w:pPr>
            <w:r>
              <w:rPr>
                <w:sz w:val="20"/>
              </w:rPr>
              <w:t xml:space="preserve">45</w:t>
            </w:r>
          </w:p>
        </w:tc>
        <w:tc>
          <w:tcPr>
            <w:tcW w:w="1304" w:type="dxa"/>
            <w:vAlign w:val="center"/>
          </w:tcPr>
          <w:p>
            <w:pPr>
              <w:pStyle w:val="0"/>
              <w:jc w:val="center"/>
            </w:pPr>
            <w:r>
              <w:rPr>
                <w:sz w:val="20"/>
              </w:rPr>
              <w:t xml:space="preserve">13.3</w:t>
            </w:r>
          </w:p>
        </w:tc>
        <w:tc>
          <w:tcPr>
            <w:tcW w:w="1304" w:type="dxa"/>
            <w:vAlign w:val="center"/>
          </w:tcPr>
          <w:p>
            <w:pPr>
              <w:pStyle w:val="0"/>
              <w:jc w:val="center"/>
            </w:pPr>
            <w:r>
              <w:rPr>
                <w:sz w:val="20"/>
              </w:rPr>
              <w:t xml:space="preserve">15.5</w:t>
            </w:r>
          </w:p>
        </w:tc>
        <w:tc>
          <w:tcPr>
            <w:tcW w:w="1304" w:type="dxa"/>
            <w:vAlign w:val="center"/>
          </w:tcPr>
          <w:p>
            <w:pPr>
              <w:pStyle w:val="0"/>
              <w:jc w:val="center"/>
            </w:pPr>
            <w:r>
              <w:rPr>
                <w:sz w:val="20"/>
              </w:rPr>
              <w:t xml:space="preserve">3.51</w:t>
            </w:r>
          </w:p>
        </w:tc>
        <w:tc>
          <w:tcPr>
            <w:tcW w:w="1304" w:type="dxa"/>
            <w:vAlign w:val="center"/>
          </w:tcPr>
          <w:p>
            <w:pPr>
              <w:pStyle w:val="0"/>
              <w:jc w:val="center"/>
            </w:pPr>
            <w:r>
              <w:rPr>
                <w:sz w:val="20"/>
              </w:rPr>
              <w:t xml:space="preserve">4.08</w:t>
            </w:r>
          </w:p>
        </w:tc>
      </w:tr>
      <w:tr>
        <w:tc>
          <w:tcPr>
            <w:tcW w:w="576" w:type="dxa"/>
            <w:vAlign w:val="center"/>
          </w:tcPr>
          <w:p>
            <w:pPr>
              <w:pStyle w:val="0"/>
              <w:jc w:val="center"/>
            </w:pPr>
            <w:r>
              <w:rPr>
                <w:sz w:val="20"/>
              </w:rPr>
              <w:t xml:space="preserve">27</w:t>
            </w:r>
          </w:p>
        </w:tc>
        <w:tc>
          <w:tcPr>
            <w:tcW w:w="1814" w:type="dxa"/>
            <w:vAlign w:val="center"/>
          </w:tcPr>
          <w:p>
            <w:pPr>
              <w:pStyle w:val="0"/>
              <w:jc w:val="center"/>
            </w:pPr>
            <w:r>
              <w:rPr>
                <w:sz w:val="20"/>
              </w:rPr>
              <w:t xml:space="preserve">24</w:t>
            </w:r>
          </w:p>
        </w:tc>
        <w:tc>
          <w:tcPr>
            <w:tcW w:w="1474" w:type="dxa"/>
            <w:vAlign w:val="center"/>
          </w:tcPr>
          <w:p>
            <w:pPr>
              <w:pStyle w:val="0"/>
              <w:jc w:val="center"/>
            </w:pPr>
            <w:r>
              <w:rPr>
                <w:sz w:val="20"/>
              </w:rPr>
              <w:t xml:space="preserve">44</w:t>
            </w:r>
          </w:p>
        </w:tc>
        <w:tc>
          <w:tcPr>
            <w:tcW w:w="1304" w:type="dxa"/>
            <w:vAlign w:val="center"/>
          </w:tcPr>
          <w:p>
            <w:pPr>
              <w:pStyle w:val="0"/>
              <w:jc w:val="center"/>
            </w:pPr>
            <w:r>
              <w:rPr>
                <w:sz w:val="20"/>
              </w:rPr>
              <w:t xml:space="preserve">13.4</w:t>
            </w:r>
          </w:p>
        </w:tc>
        <w:tc>
          <w:tcPr>
            <w:tcW w:w="1304" w:type="dxa"/>
            <w:vAlign w:val="center"/>
          </w:tcPr>
          <w:p>
            <w:pPr>
              <w:pStyle w:val="0"/>
              <w:jc w:val="center"/>
            </w:pPr>
            <w:r>
              <w:rPr>
                <w:sz w:val="20"/>
              </w:rPr>
              <w:t xml:space="preserve">15.6</w:t>
            </w:r>
          </w:p>
        </w:tc>
        <w:tc>
          <w:tcPr>
            <w:tcW w:w="1304" w:type="dxa"/>
            <w:vAlign w:val="center"/>
          </w:tcPr>
          <w:p>
            <w:pPr>
              <w:pStyle w:val="0"/>
              <w:jc w:val="center"/>
            </w:pPr>
            <w:r>
              <w:rPr>
                <w:sz w:val="20"/>
              </w:rPr>
              <w:t xml:space="preserve">3.52</w:t>
            </w:r>
          </w:p>
        </w:tc>
        <w:tc>
          <w:tcPr>
            <w:tcW w:w="1304" w:type="dxa"/>
            <w:vAlign w:val="center"/>
          </w:tcPr>
          <w:p>
            <w:pPr>
              <w:pStyle w:val="0"/>
              <w:jc w:val="center"/>
            </w:pPr>
            <w:r>
              <w:rPr>
                <w:sz w:val="20"/>
              </w:rPr>
              <w:t xml:space="preserve">4.09</w:t>
            </w:r>
          </w:p>
        </w:tc>
      </w:tr>
      <w:tr>
        <w:tc>
          <w:tcPr>
            <w:tcW w:w="576" w:type="dxa"/>
            <w:vAlign w:val="center"/>
          </w:tcPr>
          <w:p>
            <w:pPr>
              <w:pStyle w:val="0"/>
              <w:jc w:val="center"/>
            </w:pPr>
            <w:r>
              <w:rPr>
                <w:sz w:val="20"/>
              </w:rPr>
              <w:t xml:space="preserve">26</w:t>
            </w:r>
          </w:p>
        </w:tc>
        <w:tc>
          <w:tcPr>
            <w:tcW w:w="1814" w:type="dxa"/>
            <w:vAlign w:val="center"/>
          </w:tcPr>
          <w:p>
            <w:pPr>
              <w:pStyle w:val="0"/>
              <w:jc w:val="center"/>
            </w:pPr>
            <w:r>
              <w:rPr>
                <w:sz w:val="20"/>
              </w:rPr>
              <w:t xml:space="preserve">23</w:t>
            </w:r>
          </w:p>
        </w:tc>
        <w:tc>
          <w:tcPr>
            <w:tcW w:w="1474" w:type="dxa"/>
            <w:vAlign w:val="center"/>
          </w:tcPr>
          <w:p>
            <w:pPr>
              <w:pStyle w:val="0"/>
              <w:jc w:val="center"/>
            </w:pPr>
            <w:r>
              <w:rPr>
                <w:sz w:val="20"/>
              </w:rPr>
              <w:t xml:space="preserve">43</w:t>
            </w:r>
          </w:p>
        </w:tc>
        <w:tc>
          <w:tcPr>
            <w:tcW w:w="1304" w:type="dxa"/>
            <w:vAlign w:val="center"/>
          </w:tcPr>
          <w:p>
            <w:pPr>
              <w:pStyle w:val="0"/>
              <w:jc w:val="center"/>
            </w:pPr>
            <w:r>
              <w:rPr>
                <w:sz w:val="20"/>
              </w:rPr>
              <w:t xml:space="preserve">13.5</w:t>
            </w:r>
          </w:p>
        </w:tc>
        <w:tc>
          <w:tcPr>
            <w:tcW w:w="1304" w:type="dxa"/>
            <w:vAlign w:val="center"/>
          </w:tcPr>
          <w:p>
            <w:pPr>
              <w:pStyle w:val="0"/>
              <w:jc w:val="center"/>
            </w:pPr>
            <w:r>
              <w:rPr>
                <w:sz w:val="20"/>
              </w:rPr>
              <w:t xml:space="preserve">15.7</w:t>
            </w:r>
          </w:p>
        </w:tc>
        <w:tc>
          <w:tcPr>
            <w:tcW w:w="1304" w:type="dxa"/>
            <w:vAlign w:val="center"/>
          </w:tcPr>
          <w:p>
            <w:pPr>
              <w:pStyle w:val="0"/>
              <w:jc w:val="center"/>
            </w:pPr>
            <w:r>
              <w:rPr>
                <w:sz w:val="20"/>
              </w:rPr>
              <w:t xml:space="preserve">3.53</w:t>
            </w:r>
          </w:p>
        </w:tc>
        <w:tc>
          <w:tcPr>
            <w:tcW w:w="1304" w:type="dxa"/>
            <w:vAlign w:val="center"/>
          </w:tcPr>
          <w:p>
            <w:pPr>
              <w:pStyle w:val="0"/>
              <w:jc w:val="center"/>
            </w:pPr>
            <w:r>
              <w:rPr>
                <w:sz w:val="20"/>
              </w:rPr>
              <w:t xml:space="preserve">4.10</w:t>
            </w:r>
          </w:p>
        </w:tc>
      </w:tr>
      <w:tr>
        <w:tc>
          <w:tcPr>
            <w:tcW w:w="576" w:type="dxa"/>
            <w:vAlign w:val="center"/>
          </w:tcPr>
          <w:p>
            <w:pPr>
              <w:pStyle w:val="0"/>
              <w:jc w:val="center"/>
            </w:pPr>
            <w:r>
              <w:rPr>
                <w:sz w:val="20"/>
              </w:rPr>
              <w:t xml:space="preserve">25</w:t>
            </w:r>
          </w:p>
        </w:tc>
        <w:tc>
          <w:tcPr>
            <w:tcW w:w="1814" w:type="dxa"/>
            <w:vAlign w:val="center"/>
          </w:tcPr>
          <w:p>
            <w:pPr>
              <w:pStyle w:val="0"/>
              <w:jc w:val="center"/>
            </w:pPr>
            <w:r>
              <w:rPr>
                <w:sz w:val="20"/>
              </w:rPr>
              <w:t xml:space="preserve">22</w:t>
            </w:r>
          </w:p>
        </w:tc>
        <w:tc>
          <w:tcPr>
            <w:tcW w:w="1474" w:type="dxa"/>
            <w:vAlign w:val="center"/>
          </w:tcPr>
          <w:p>
            <w:pPr>
              <w:pStyle w:val="0"/>
              <w:jc w:val="center"/>
            </w:pPr>
            <w:r>
              <w:rPr>
                <w:sz w:val="20"/>
              </w:rPr>
              <w:t xml:space="preserve">42</w:t>
            </w:r>
          </w:p>
        </w:tc>
        <w:tc>
          <w:tcPr>
            <w:tcW w:w="1304" w:type="dxa"/>
            <w:vAlign w:val="center"/>
          </w:tcPr>
          <w:p>
            <w:pPr>
              <w:pStyle w:val="0"/>
              <w:jc w:val="center"/>
            </w:pPr>
            <w:r>
              <w:rPr>
                <w:sz w:val="20"/>
              </w:rPr>
              <w:t xml:space="preserve">13.6</w:t>
            </w:r>
          </w:p>
        </w:tc>
        <w:tc>
          <w:tcPr>
            <w:tcW w:w="1304" w:type="dxa"/>
            <w:vAlign w:val="center"/>
          </w:tcPr>
          <w:p>
            <w:pPr>
              <w:pStyle w:val="0"/>
              <w:jc w:val="center"/>
            </w:pPr>
            <w:r>
              <w:rPr>
                <w:sz w:val="20"/>
              </w:rPr>
              <w:t xml:space="preserve">15.8</w:t>
            </w:r>
          </w:p>
        </w:tc>
        <w:tc>
          <w:tcPr>
            <w:tcW w:w="1304" w:type="dxa"/>
            <w:vAlign w:val="center"/>
          </w:tcPr>
          <w:p>
            <w:pPr>
              <w:pStyle w:val="0"/>
              <w:jc w:val="center"/>
            </w:pPr>
            <w:r>
              <w:rPr>
                <w:sz w:val="20"/>
              </w:rPr>
              <w:t xml:space="preserve">3.54</w:t>
            </w:r>
          </w:p>
        </w:tc>
        <w:tc>
          <w:tcPr>
            <w:tcW w:w="1304" w:type="dxa"/>
            <w:vAlign w:val="center"/>
          </w:tcPr>
          <w:p>
            <w:pPr>
              <w:pStyle w:val="0"/>
              <w:jc w:val="center"/>
            </w:pPr>
            <w:r>
              <w:rPr>
                <w:sz w:val="20"/>
              </w:rPr>
              <w:t xml:space="preserve">4.11</w:t>
            </w:r>
          </w:p>
        </w:tc>
      </w:tr>
      <w:tr>
        <w:tc>
          <w:tcPr>
            <w:tcW w:w="576" w:type="dxa"/>
            <w:vAlign w:val="center"/>
          </w:tcPr>
          <w:p>
            <w:pPr>
              <w:pStyle w:val="0"/>
              <w:jc w:val="center"/>
            </w:pPr>
            <w:r>
              <w:rPr>
                <w:sz w:val="20"/>
              </w:rPr>
              <w:t xml:space="preserve">24</w:t>
            </w:r>
          </w:p>
        </w:tc>
        <w:tc>
          <w:tcPr>
            <w:tcW w:w="1814" w:type="dxa"/>
            <w:vAlign w:val="center"/>
          </w:tcPr>
          <w:p>
            <w:pPr>
              <w:pStyle w:val="0"/>
              <w:jc w:val="center"/>
            </w:pPr>
            <w:r>
              <w:rPr>
                <w:sz w:val="20"/>
              </w:rPr>
              <w:t xml:space="preserve">21</w:t>
            </w:r>
          </w:p>
        </w:tc>
        <w:tc>
          <w:tcPr>
            <w:tcW w:w="1474" w:type="dxa"/>
            <w:vAlign w:val="center"/>
          </w:tcPr>
          <w:p>
            <w:pPr>
              <w:pStyle w:val="0"/>
              <w:jc w:val="center"/>
            </w:pPr>
            <w:r>
              <w:rPr>
                <w:sz w:val="20"/>
              </w:rPr>
              <w:t xml:space="preserve">41</w:t>
            </w:r>
          </w:p>
        </w:tc>
        <w:tc>
          <w:tcPr>
            <w:tcW w:w="1304" w:type="dxa"/>
            <w:vAlign w:val="center"/>
          </w:tcPr>
          <w:p>
            <w:pPr>
              <w:pStyle w:val="0"/>
              <w:jc w:val="center"/>
            </w:pPr>
            <w:r>
              <w:rPr>
                <w:sz w:val="20"/>
              </w:rPr>
              <w:t xml:space="preserve">13.7</w:t>
            </w:r>
          </w:p>
        </w:tc>
        <w:tc>
          <w:tcPr>
            <w:tcW w:w="1304" w:type="dxa"/>
            <w:vAlign w:val="center"/>
          </w:tcPr>
          <w:p>
            <w:pPr>
              <w:pStyle w:val="0"/>
              <w:jc w:val="center"/>
            </w:pPr>
            <w:r>
              <w:rPr>
                <w:sz w:val="20"/>
              </w:rPr>
              <w:t xml:space="preserve">15.9</w:t>
            </w:r>
          </w:p>
        </w:tc>
        <w:tc>
          <w:tcPr>
            <w:tcW w:w="1304" w:type="dxa"/>
            <w:vAlign w:val="center"/>
          </w:tcPr>
          <w:p>
            <w:pPr>
              <w:pStyle w:val="0"/>
              <w:jc w:val="center"/>
            </w:pPr>
            <w:r>
              <w:rPr>
                <w:sz w:val="20"/>
              </w:rPr>
              <w:t xml:space="preserve">3.55</w:t>
            </w:r>
          </w:p>
        </w:tc>
        <w:tc>
          <w:tcPr>
            <w:tcW w:w="1304" w:type="dxa"/>
            <w:vAlign w:val="center"/>
          </w:tcPr>
          <w:p>
            <w:pPr>
              <w:pStyle w:val="0"/>
              <w:jc w:val="center"/>
            </w:pPr>
            <w:r>
              <w:rPr>
                <w:sz w:val="20"/>
              </w:rPr>
              <w:t xml:space="preserve">4.12</w:t>
            </w:r>
          </w:p>
        </w:tc>
      </w:tr>
      <w:tr>
        <w:tc>
          <w:tcPr>
            <w:tcW w:w="576" w:type="dxa"/>
            <w:vAlign w:val="center"/>
          </w:tcPr>
          <w:p>
            <w:pPr>
              <w:pStyle w:val="0"/>
              <w:jc w:val="center"/>
            </w:pPr>
            <w:r>
              <w:rPr>
                <w:sz w:val="20"/>
              </w:rPr>
              <w:t xml:space="preserve">23</w:t>
            </w:r>
          </w:p>
        </w:tc>
        <w:tc>
          <w:tcPr>
            <w:tcW w:w="1814" w:type="dxa"/>
            <w:vAlign w:val="center"/>
          </w:tcPr>
          <w:p>
            <w:pPr>
              <w:pStyle w:val="0"/>
              <w:jc w:val="center"/>
            </w:pPr>
            <w:r>
              <w:rPr>
                <w:sz w:val="20"/>
              </w:rPr>
              <w:t xml:space="preserve">20</w:t>
            </w:r>
          </w:p>
        </w:tc>
        <w:tc>
          <w:tcPr>
            <w:tcW w:w="1474" w:type="dxa"/>
            <w:vAlign w:val="center"/>
          </w:tcPr>
          <w:p>
            <w:pPr>
              <w:pStyle w:val="0"/>
              <w:jc w:val="center"/>
            </w:pPr>
            <w:r>
              <w:rPr>
                <w:sz w:val="20"/>
              </w:rPr>
              <w:t xml:space="preserve">40</w:t>
            </w:r>
          </w:p>
        </w:tc>
        <w:tc>
          <w:tcPr>
            <w:tcW w:w="1304" w:type="dxa"/>
            <w:vAlign w:val="center"/>
          </w:tcPr>
          <w:p>
            <w:pPr>
              <w:pStyle w:val="0"/>
              <w:jc w:val="center"/>
            </w:pPr>
            <w:r>
              <w:rPr>
                <w:sz w:val="20"/>
              </w:rPr>
              <w:t xml:space="preserve">13.8</w:t>
            </w:r>
          </w:p>
        </w:tc>
        <w:tc>
          <w:tcPr>
            <w:tcW w:w="1304" w:type="dxa"/>
            <w:vAlign w:val="center"/>
          </w:tcPr>
          <w:p>
            <w:pPr>
              <w:pStyle w:val="0"/>
              <w:jc w:val="center"/>
            </w:pPr>
            <w:r>
              <w:rPr>
                <w:sz w:val="20"/>
              </w:rPr>
              <w:t xml:space="preserve">16.0</w:t>
            </w:r>
          </w:p>
        </w:tc>
        <w:tc>
          <w:tcPr>
            <w:tcW w:w="1304" w:type="dxa"/>
            <w:vAlign w:val="center"/>
          </w:tcPr>
          <w:p>
            <w:pPr>
              <w:pStyle w:val="0"/>
              <w:jc w:val="center"/>
            </w:pPr>
            <w:r>
              <w:rPr>
                <w:sz w:val="20"/>
              </w:rPr>
              <w:t xml:space="preserve">3.56</w:t>
            </w:r>
          </w:p>
        </w:tc>
        <w:tc>
          <w:tcPr>
            <w:tcW w:w="1304" w:type="dxa"/>
            <w:vAlign w:val="center"/>
          </w:tcPr>
          <w:p>
            <w:pPr>
              <w:pStyle w:val="0"/>
              <w:jc w:val="center"/>
            </w:pPr>
            <w:r>
              <w:rPr>
                <w:sz w:val="20"/>
              </w:rPr>
              <w:t xml:space="preserve">4.13</w:t>
            </w:r>
          </w:p>
        </w:tc>
      </w:tr>
      <w:tr>
        <w:tc>
          <w:tcPr>
            <w:tcW w:w="576" w:type="dxa"/>
            <w:vAlign w:val="center"/>
          </w:tcPr>
          <w:p>
            <w:pPr>
              <w:pStyle w:val="0"/>
              <w:jc w:val="center"/>
            </w:pPr>
            <w:r>
              <w:rPr>
                <w:sz w:val="20"/>
              </w:rPr>
              <w:t xml:space="preserve">22</w:t>
            </w:r>
          </w:p>
        </w:tc>
        <w:tc>
          <w:tcPr>
            <w:tcW w:w="1814" w:type="dxa"/>
            <w:vAlign w:val="center"/>
          </w:tcPr>
          <w:p>
            <w:pPr>
              <w:pStyle w:val="0"/>
              <w:jc w:val="center"/>
            </w:pPr>
            <w:r>
              <w:rPr>
                <w:sz w:val="20"/>
              </w:rPr>
              <w:t xml:space="preserve">19</w:t>
            </w:r>
          </w:p>
        </w:tc>
        <w:tc>
          <w:tcPr>
            <w:tcW w:w="1474" w:type="dxa"/>
            <w:vAlign w:val="center"/>
          </w:tcPr>
          <w:p>
            <w:pPr>
              <w:pStyle w:val="0"/>
              <w:jc w:val="center"/>
            </w:pPr>
            <w:r>
              <w:rPr>
                <w:sz w:val="20"/>
              </w:rPr>
              <w:t xml:space="preserve">39</w:t>
            </w:r>
          </w:p>
        </w:tc>
        <w:tc>
          <w:tcPr>
            <w:tcW w:w="1304" w:type="dxa"/>
            <w:vAlign w:val="center"/>
          </w:tcPr>
          <w:p>
            <w:pPr>
              <w:pStyle w:val="0"/>
              <w:jc w:val="center"/>
            </w:pPr>
            <w:r>
              <w:rPr>
                <w:sz w:val="20"/>
              </w:rPr>
              <w:t xml:space="preserve">13.9</w:t>
            </w:r>
          </w:p>
        </w:tc>
        <w:tc>
          <w:tcPr>
            <w:tcW w:w="1304" w:type="dxa"/>
            <w:vAlign w:val="center"/>
          </w:tcPr>
          <w:p>
            <w:pPr>
              <w:pStyle w:val="0"/>
              <w:jc w:val="center"/>
            </w:pPr>
            <w:r>
              <w:rPr>
                <w:sz w:val="20"/>
              </w:rPr>
              <w:t xml:space="preserve">16.1</w:t>
            </w:r>
          </w:p>
        </w:tc>
        <w:tc>
          <w:tcPr>
            <w:tcW w:w="1304" w:type="dxa"/>
            <w:vAlign w:val="center"/>
          </w:tcPr>
          <w:p>
            <w:pPr>
              <w:pStyle w:val="0"/>
              <w:jc w:val="center"/>
            </w:pPr>
            <w:r>
              <w:rPr>
                <w:sz w:val="20"/>
              </w:rPr>
              <w:t xml:space="preserve">3.57</w:t>
            </w:r>
          </w:p>
        </w:tc>
        <w:tc>
          <w:tcPr>
            <w:tcW w:w="1304" w:type="dxa"/>
            <w:vAlign w:val="center"/>
          </w:tcPr>
          <w:p>
            <w:pPr>
              <w:pStyle w:val="0"/>
              <w:jc w:val="center"/>
            </w:pPr>
            <w:r>
              <w:rPr>
                <w:sz w:val="20"/>
              </w:rPr>
              <w:t xml:space="preserve">4.14</w:t>
            </w:r>
          </w:p>
        </w:tc>
      </w:tr>
      <w:tr>
        <w:tc>
          <w:tcPr>
            <w:tcW w:w="576" w:type="dxa"/>
            <w:vAlign w:val="center"/>
          </w:tcPr>
          <w:p>
            <w:pPr>
              <w:pStyle w:val="0"/>
              <w:jc w:val="center"/>
            </w:pPr>
            <w:r>
              <w:rPr>
                <w:sz w:val="20"/>
              </w:rPr>
              <w:t xml:space="preserve">21</w:t>
            </w:r>
          </w:p>
        </w:tc>
        <w:tc>
          <w:tcPr>
            <w:tcW w:w="1814" w:type="dxa"/>
            <w:vAlign w:val="center"/>
          </w:tcPr>
          <w:p>
            <w:pPr>
              <w:pStyle w:val="0"/>
              <w:jc w:val="center"/>
            </w:pPr>
            <w:r>
              <w:rPr>
                <w:sz w:val="20"/>
              </w:rPr>
              <w:t xml:space="preserve">18</w:t>
            </w:r>
          </w:p>
        </w:tc>
        <w:tc>
          <w:tcPr>
            <w:tcW w:w="1474" w:type="dxa"/>
            <w:vAlign w:val="center"/>
          </w:tcPr>
          <w:p>
            <w:pPr>
              <w:pStyle w:val="0"/>
              <w:jc w:val="center"/>
            </w:pPr>
            <w:r>
              <w:rPr>
                <w:sz w:val="20"/>
              </w:rPr>
              <w:t xml:space="preserve">38</w:t>
            </w:r>
          </w:p>
        </w:tc>
        <w:tc>
          <w:tcPr>
            <w:tcW w:w="1304" w:type="dxa"/>
            <w:vAlign w:val="center"/>
          </w:tcPr>
          <w:p>
            <w:pPr>
              <w:pStyle w:val="0"/>
              <w:jc w:val="center"/>
            </w:pPr>
            <w:r>
              <w:rPr>
                <w:sz w:val="20"/>
              </w:rPr>
              <w:t xml:space="preserve">14.0</w:t>
            </w:r>
          </w:p>
        </w:tc>
        <w:tc>
          <w:tcPr>
            <w:tcW w:w="1304" w:type="dxa"/>
            <w:vAlign w:val="center"/>
          </w:tcPr>
          <w:p>
            <w:pPr>
              <w:pStyle w:val="0"/>
              <w:jc w:val="center"/>
            </w:pPr>
            <w:r>
              <w:rPr>
                <w:sz w:val="20"/>
              </w:rPr>
              <w:t xml:space="preserve">16.2</w:t>
            </w:r>
          </w:p>
        </w:tc>
        <w:tc>
          <w:tcPr>
            <w:tcW w:w="1304" w:type="dxa"/>
            <w:vAlign w:val="center"/>
          </w:tcPr>
          <w:p>
            <w:pPr>
              <w:pStyle w:val="0"/>
              <w:jc w:val="center"/>
            </w:pPr>
            <w:r>
              <w:rPr>
                <w:sz w:val="20"/>
              </w:rPr>
              <w:t xml:space="preserve">3.58</w:t>
            </w:r>
          </w:p>
        </w:tc>
        <w:tc>
          <w:tcPr>
            <w:tcW w:w="1304" w:type="dxa"/>
            <w:vAlign w:val="center"/>
          </w:tcPr>
          <w:p>
            <w:pPr>
              <w:pStyle w:val="0"/>
              <w:jc w:val="center"/>
            </w:pPr>
            <w:r>
              <w:rPr>
                <w:sz w:val="20"/>
              </w:rPr>
              <w:t xml:space="preserve">4.15</w:t>
            </w:r>
          </w:p>
        </w:tc>
      </w:tr>
      <w:tr>
        <w:tc>
          <w:tcPr>
            <w:tcW w:w="576" w:type="dxa"/>
            <w:vAlign w:val="center"/>
          </w:tcPr>
          <w:p>
            <w:pPr>
              <w:pStyle w:val="0"/>
              <w:jc w:val="center"/>
            </w:pPr>
            <w:r>
              <w:rPr>
                <w:sz w:val="20"/>
              </w:rPr>
              <w:t xml:space="preserve">20</w:t>
            </w:r>
          </w:p>
        </w:tc>
        <w:tc>
          <w:tcPr>
            <w:tcW w:w="1814" w:type="dxa"/>
            <w:vAlign w:val="center"/>
          </w:tcPr>
          <w:p>
            <w:pPr>
              <w:pStyle w:val="0"/>
              <w:jc w:val="center"/>
            </w:pPr>
            <w:r>
              <w:rPr>
                <w:sz w:val="20"/>
              </w:rPr>
              <w:t xml:space="preserve">17</w:t>
            </w:r>
          </w:p>
        </w:tc>
        <w:tc>
          <w:tcPr>
            <w:tcW w:w="1474" w:type="dxa"/>
            <w:vAlign w:val="center"/>
          </w:tcPr>
          <w:p>
            <w:pPr>
              <w:pStyle w:val="0"/>
              <w:jc w:val="center"/>
            </w:pPr>
            <w:r>
              <w:rPr>
                <w:sz w:val="20"/>
              </w:rPr>
              <w:t xml:space="preserve">37</w:t>
            </w:r>
          </w:p>
        </w:tc>
        <w:tc>
          <w:tcPr>
            <w:tcW w:w="1304" w:type="dxa"/>
            <w:vAlign w:val="center"/>
          </w:tcPr>
          <w:p>
            <w:pPr>
              <w:pStyle w:val="0"/>
              <w:jc w:val="center"/>
            </w:pPr>
            <w:r>
              <w:rPr>
                <w:sz w:val="20"/>
              </w:rPr>
              <w:t xml:space="preserve">14.1</w:t>
            </w:r>
          </w:p>
        </w:tc>
        <w:tc>
          <w:tcPr>
            <w:tcW w:w="1304" w:type="dxa"/>
            <w:vAlign w:val="center"/>
          </w:tcPr>
          <w:p>
            <w:pPr>
              <w:pStyle w:val="0"/>
              <w:jc w:val="center"/>
            </w:pPr>
            <w:r>
              <w:rPr>
                <w:sz w:val="20"/>
              </w:rPr>
              <w:t xml:space="preserve">16.3</w:t>
            </w:r>
          </w:p>
        </w:tc>
        <w:tc>
          <w:tcPr>
            <w:tcW w:w="1304" w:type="dxa"/>
            <w:vAlign w:val="center"/>
          </w:tcPr>
          <w:p>
            <w:pPr>
              <w:pStyle w:val="0"/>
              <w:jc w:val="center"/>
            </w:pPr>
            <w:r>
              <w:rPr>
                <w:sz w:val="20"/>
              </w:rPr>
              <w:t xml:space="preserve">3.59</w:t>
            </w:r>
          </w:p>
        </w:tc>
        <w:tc>
          <w:tcPr>
            <w:tcW w:w="1304" w:type="dxa"/>
            <w:vAlign w:val="center"/>
          </w:tcPr>
          <w:p>
            <w:pPr>
              <w:pStyle w:val="0"/>
              <w:jc w:val="center"/>
            </w:pPr>
            <w:r>
              <w:rPr>
                <w:sz w:val="20"/>
              </w:rPr>
              <w:t xml:space="preserve">4.16</w:t>
            </w:r>
          </w:p>
        </w:tc>
      </w:tr>
      <w:tr>
        <w:tc>
          <w:tcPr>
            <w:tcW w:w="576" w:type="dxa"/>
            <w:vAlign w:val="center"/>
          </w:tcPr>
          <w:p>
            <w:pPr>
              <w:pStyle w:val="0"/>
              <w:jc w:val="center"/>
            </w:pPr>
            <w:r>
              <w:rPr>
                <w:sz w:val="20"/>
              </w:rPr>
              <w:t xml:space="preserve">19</w:t>
            </w:r>
          </w:p>
        </w:tc>
        <w:tc>
          <w:tcPr>
            <w:tcW w:w="1814" w:type="dxa"/>
            <w:vAlign w:val="center"/>
          </w:tcPr>
          <w:p>
            <w:pPr>
              <w:pStyle w:val="0"/>
              <w:jc w:val="center"/>
            </w:pPr>
            <w:r>
              <w:rPr>
                <w:sz w:val="20"/>
              </w:rPr>
              <w:t xml:space="preserve">16</w:t>
            </w:r>
          </w:p>
        </w:tc>
        <w:tc>
          <w:tcPr>
            <w:tcW w:w="1474" w:type="dxa"/>
            <w:vAlign w:val="center"/>
          </w:tcPr>
          <w:p>
            <w:pPr>
              <w:pStyle w:val="0"/>
              <w:jc w:val="center"/>
            </w:pPr>
            <w:r>
              <w:rPr>
                <w:sz w:val="20"/>
              </w:rPr>
              <w:t xml:space="preserve">36</w:t>
            </w:r>
          </w:p>
        </w:tc>
        <w:tc>
          <w:tcPr>
            <w:tcW w:w="1304" w:type="dxa"/>
            <w:vAlign w:val="center"/>
          </w:tcPr>
          <w:p>
            <w:pPr>
              <w:pStyle w:val="0"/>
              <w:jc w:val="center"/>
            </w:pPr>
            <w:r>
              <w:rPr>
                <w:sz w:val="20"/>
              </w:rPr>
              <w:t xml:space="preserve">14.2</w:t>
            </w:r>
          </w:p>
        </w:tc>
        <w:tc>
          <w:tcPr>
            <w:tcW w:w="1304" w:type="dxa"/>
            <w:vAlign w:val="center"/>
          </w:tcPr>
          <w:p>
            <w:pPr>
              <w:pStyle w:val="0"/>
              <w:jc w:val="center"/>
            </w:pPr>
            <w:r>
              <w:rPr>
                <w:sz w:val="20"/>
              </w:rPr>
              <w:t xml:space="preserve">16.4</w:t>
            </w:r>
          </w:p>
        </w:tc>
        <w:tc>
          <w:tcPr>
            <w:tcW w:w="1304" w:type="dxa"/>
            <w:vAlign w:val="center"/>
          </w:tcPr>
          <w:p>
            <w:pPr>
              <w:pStyle w:val="0"/>
              <w:jc w:val="center"/>
            </w:pPr>
            <w:r>
              <w:rPr>
                <w:sz w:val="20"/>
              </w:rPr>
              <w:t xml:space="preserve">4.00</w:t>
            </w:r>
          </w:p>
        </w:tc>
        <w:tc>
          <w:tcPr>
            <w:tcW w:w="1304" w:type="dxa"/>
            <w:vAlign w:val="center"/>
          </w:tcPr>
          <w:p>
            <w:pPr>
              <w:pStyle w:val="0"/>
              <w:jc w:val="center"/>
            </w:pPr>
            <w:r>
              <w:rPr>
                <w:sz w:val="20"/>
              </w:rPr>
              <w:t xml:space="preserve">4.17</w:t>
            </w:r>
          </w:p>
        </w:tc>
      </w:tr>
      <w:tr>
        <w:tc>
          <w:tcPr>
            <w:tcW w:w="576" w:type="dxa"/>
            <w:vAlign w:val="center"/>
          </w:tcPr>
          <w:p>
            <w:pPr>
              <w:pStyle w:val="0"/>
              <w:jc w:val="center"/>
            </w:pPr>
            <w:r>
              <w:rPr>
                <w:sz w:val="20"/>
              </w:rPr>
              <w:t xml:space="preserve">18</w:t>
            </w:r>
          </w:p>
        </w:tc>
        <w:tc>
          <w:tcPr>
            <w:tcW w:w="1814" w:type="dxa"/>
            <w:vAlign w:val="center"/>
          </w:tcPr>
          <w:p>
            <w:pPr>
              <w:pStyle w:val="0"/>
              <w:jc w:val="center"/>
            </w:pPr>
            <w:r>
              <w:rPr>
                <w:sz w:val="20"/>
              </w:rPr>
              <w:t xml:space="preserve">15</w:t>
            </w:r>
          </w:p>
        </w:tc>
        <w:tc>
          <w:tcPr>
            <w:tcW w:w="1474" w:type="dxa"/>
            <w:vAlign w:val="center"/>
          </w:tcPr>
          <w:p>
            <w:pPr>
              <w:pStyle w:val="0"/>
              <w:jc w:val="center"/>
            </w:pPr>
            <w:r>
              <w:rPr>
                <w:sz w:val="20"/>
              </w:rPr>
              <w:t xml:space="preserve">35</w:t>
            </w:r>
          </w:p>
        </w:tc>
        <w:tc>
          <w:tcPr>
            <w:tcW w:w="1304" w:type="dxa"/>
            <w:vAlign w:val="center"/>
          </w:tcPr>
          <w:p>
            <w:pPr>
              <w:pStyle w:val="0"/>
              <w:jc w:val="center"/>
            </w:pPr>
            <w:r>
              <w:rPr>
                <w:sz w:val="20"/>
              </w:rPr>
              <w:t xml:space="preserve">14.3</w:t>
            </w:r>
          </w:p>
        </w:tc>
        <w:tc>
          <w:tcPr>
            <w:tcW w:w="1304" w:type="dxa"/>
            <w:vAlign w:val="center"/>
          </w:tcPr>
          <w:p>
            <w:pPr>
              <w:pStyle w:val="0"/>
              <w:jc w:val="center"/>
            </w:pPr>
            <w:r>
              <w:rPr>
                <w:sz w:val="20"/>
              </w:rPr>
              <w:t xml:space="preserve">16.5</w:t>
            </w:r>
          </w:p>
        </w:tc>
        <w:tc>
          <w:tcPr>
            <w:tcW w:w="1304" w:type="dxa"/>
            <w:vAlign w:val="center"/>
          </w:tcPr>
          <w:p>
            <w:pPr>
              <w:pStyle w:val="0"/>
              <w:jc w:val="center"/>
            </w:pPr>
            <w:r>
              <w:rPr>
                <w:sz w:val="20"/>
              </w:rPr>
              <w:t xml:space="preserve">4.01</w:t>
            </w:r>
          </w:p>
        </w:tc>
        <w:tc>
          <w:tcPr>
            <w:tcW w:w="1304" w:type="dxa"/>
            <w:vAlign w:val="center"/>
          </w:tcPr>
          <w:p>
            <w:pPr>
              <w:pStyle w:val="0"/>
              <w:jc w:val="center"/>
            </w:pPr>
            <w:r>
              <w:rPr>
                <w:sz w:val="20"/>
              </w:rPr>
              <w:t xml:space="preserve">4.18</w:t>
            </w:r>
          </w:p>
        </w:tc>
      </w:tr>
      <w:tr>
        <w:tc>
          <w:tcPr>
            <w:tcW w:w="576" w:type="dxa"/>
            <w:vAlign w:val="center"/>
          </w:tcPr>
          <w:p>
            <w:pPr>
              <w:pStyle w:val="0"/>
              <w:jc w:val="center"/>
            </w:pPr>
            <w:r>
              <w:rPr>
                <w:sz w:val="20"/>
              </w:rPr>
              <w:t xml:space="preserve">17</w:t>
            </w:r>
          </w:p>
        </w:tc>
        <w:tc>
          <w:tcPr>
            <w:tcW w:w="1814" w:type="dxa"/>
            <w:vAlign w:val="center"/>
          </w:tcPr>
          <w:p>
            <w:pPr>
              <w:pStyle w:val="0"/>
              <w:jc w:val="center"/>
            </w:pPr>
            <w:r>
              <w:rPr>
                <w:sz w:val="20"/>
              </w:rPr>
              <w:t xml:space="preserve">14</w:t>
            </w:r>
          </w:p>
        </w:tc>
        <w:tc>
          <w:tcPr>
            <w:tcW w:w="1474" w:type="dxa"/>
            <w:vAlign w:val="center"/>
          </w:tcPr>
          <w:p>
            <w:pPr>
              <w:pStyle w:val="0"/>
              <w:jc w:val="center"/>
            </w:pPr>
            <w:r>
              <w:rPr>
                <w:sz w:val="20"/>
              </w:rPr>
              <w:t xml:space="preserve">34</w:t>
            </w:r>
          </w:p>
        </w:tc>
        <w:tc>
          <w:tcPr>
            <w:tcW w:w="1304" w:type="dxa"/>
            <w:vAlign w:val="center"/>
          </w:tcPr>
          <w:p>
            <w:pPr>
              <w:pStyle w:val="0"/>
              <w:jc w:val="center"/>
            </w:pPr>
            <w:r>
              <w:rPr>
                <w:sz w:val="20"/>
              </w:rPr>
              <w:t xml:space="preserve">14.4</w:t>
            </w:r>
          </w:p>
        </w:tc>
        <w:tc>
          <w:tcPr>
            <w:tcW w:w="1304" w:type="dxa"/>
            <w:vAlign w:val="center"/>
          </w:tcPr>
          <w:p>
            <w:pPr>
              <w:pStyle w:val="0"/>
              <w:jc w:val="center"/>
            </w:pPr>
            <w:r>
              <w:rPr>
                <w:sz w:val="20"/>
              </w:rPr>
              <w:t xml:space="preserve">16.6</w:t>
            </w:r>
          </w:p>
        </w:tc>
        <w:tc>
          <w:tcPr>
            <w:tcW w:w="1304" w:type="dxa"/>
            <w:vAlign w:val="center"/>
          </w:tcPr>
          <w:p>
            <w:pPr>
              <w:pStyle w:val="0"/>
              <w:jc w:val="center"/>
            </w:pPr>
            <w:r>
              <w:rPr>
                <w:sz w:val="20"/>
              </w:rPr>
              <w:t xml:space="preserve">4.02</w:t>
            </w:r>
          </w:p>
        </w:tc>
        <w:tc>
          <w:tcPr>
            <w:tcW w:w="1304" w:type="dxa"/>
            <w:vAlign w:val="center"/>
          </w:tcPr>
          <w:p>
            <w:pPr>
              <w:pStyle w:val="0"/>
              <w:jc w:val="center"/>
            </w:pPr>
            <w:r>
              <w:rPr>
                <w:sz w:val="20"/>
              </w:rPr>
              <w:t xml:space="preserve">4.19</w:t>
            </w:r>
          </w:p>
        </w:tc>
      </w:tr>
      <w:tr>
        <w:tc>
          <w:tcPr>
            <w:tcW w:w="576" w:type="dxa"/>
            <w:vAlign w:val="center"/>
          </w:tcPr>
          <w:p>
            <w:pPr>
              <w:pStyle w:val="0"/>
              <w:jc w:val="center"/>
            </w:pPr>
            <w:r>
              <w:rPr>
                <w:sz w:val="20"/>
              </w:rPr>
              <w:t xml:space="preserve">16</w:t>
            </w:r>
          </w:p>
        </w:tc>
        <w:tc>
          <w:tcPr>
            <w:tcW w:w="1814" w:type="dxa"/>
            <w:vAlign w:val="center"/>
          </w:tcPr>
          <w:p>
            <w:pPr>
              <w:pStyle w:val="0"/>
              <w:jc w:val="center"/>
            </w:pPr>
            <w:r>
              <w:rPr>
                <w:sz w:val="20"/>
              </w:rPr>
              <w:t xml:space="preserve">13</w:t>
            </w:r>
          </w:p>
        </w:tc>
        <w:tc>
          <w:tcPr>
            <w:tcW w:w="1474" w:type="dxa"/>
            <w:vAlign w:val="center"/>
          </w:tcPr>
          <w:p>
            <w:pPr>
              <w:pStyle w:val="0"/>
              <w:jc w:val="center"/>
            </w:pPr>
            <w:r>
              <w:rPr>
                <w:sz w:val="20"/>
              </w:rPr>
              <w:t xml:space="preserve">33</w:t>
            </w:r>
          </w:p>
        </w:tc>
        <w:tc>
          <w:tcPr>
            <w:tcW w:w="1304" w:type="dxa"/>
            <w:vAlign w:val="center"/>
          </w:tcPr>
          <w:p>
            <w:pPr>
              <w:pStyle w:val="0"/>
              <w:jc w:val="center"/>
            </w:pPr>
            <w:r>
              <w:rPr>
                <w:sz w:val="20"/>
              </w:rPr>
              <w:t xml:space="preserve">14.5</w:t>
            </w:r>
          </w:p>
        </w:tc>
        <w:tc>
          <w:tcPr>
            <w:tcW w:w="1304" w:type="dxa"/>
            <w:vAlign w:val="center"/>
          </w:tcPr>
          <w:p>
            <w:pPr>
              <w:pStyle w:val="0"/>
              <w:jc w:val="center"/>
            </w:pPr>
            <w:r>
              <w:rPr>
                <w:sz w:val="20"/>
              </w:rPr>
              <w:t xml:space="preserve">16.7</w:t>
            </w:r>
          </w:p>
        </w:tc>
        <w:tc>
          <w:tcPr>
            <w:tcW w:w="1304" w:type="dxa"/>
            <w:vAlign w:val="center"/>
          </w:tcPr>
          <w:p>
            <w:pPr>
              <w:pStyle w:val="0"/>
              <w:jc w:val="center"/>
            </w:pPr>
            <w:r>
              <w:rPr>
                <w:sz w:val="20"/>
              </w:rPr>
              <w:t xml:space="preserve">4.03</w:t>
            </w:r>
          </w:p>
        </w:tc>
        <w:tc>
          <w:tcPr>
            <w:tcW w:w="1304" w:type="dxa"/>
            <w:vAlign w:val="center"/>
          </w:tcPr>
          <w:p>
            <w:pPr>
              <w:pStyle w:val="0"/>
              <w:jc w:val="center"/>
            </w:pPr>
            <w:r>
              <w:rPr>
                <w:sz w:val="20"/>
              </w:rPr>
              <w:t xml:space="preserve">4.20</w:t>
            </w:r>
          </w:p>
        </w:tc>
      </w:tr>
      <w:tr>
        <w:tc>
          <w:tcPr>
            <w:tcW w:w="576" w:type="dxa"/>
            <w:vAlign w:val="center"/>
          </w:tcPr>
          <w:p>
            <w:pPr>
              <w:pStyle w:val="0"/>
              <w:jc w:val="center"/>
            </w:pPr>
            <w:r>
              <w:rPr>
                <w:sz w:val="20"/>
              </w:rPr>
              <w:t xml:space="preserve">15</w:t>
            </w:r>
          </w:p>
        </w:tc>
        <w:tc>
          <w:tcPr>
            <w:tcW w:w="1814" w:type="dxa"/>
            <w:vAlign w:val="center"/>
          </w:tcPr>
          <w:p>
            <w:pPr>
              <w:pStyle w:val="0"/>
              <w:jc w:val="center"/>
            </w:pPr>
            <w:r>
              <w:rPr>
                <w:sz w:val="20"/>
              </w:rPr>
              <w:t xml:space="preserve">12</w:t>
            </w:r>
          </w:p>
        </w:tc>
        <w:tc>
          <w:tcPr>
            <w:tcW w:w="1474" w:type="dxa"/>
            <w:vAlign w:val="center"/>
          </w:tcPr>
          <w:p>
            <w:pPr>
              <w:pStyle w:val="0"/>
              <w:jc w:val="center"/>
            </w:pPr>
            <w:r>
              <w:rPr>
                <w:sz w:val="20"/>
              </w:rPr>
              <w:t xml:space="preserve">32</w:t>
            </w:r>
          </w:p>
        </w:tc>
        <w:tc>
          <w:tcPr>
            <w:tcW w:w="1304" w:type="dxa"/>
            <w:vAlign w:val="center"/>
          </w:tcPr>
          <w:p>
            <w:pPr>
              <w:pStyle w:val="0"/>
              <w:jc w:val="center"/>
            </w:pPr>
            <w:r>
              <w:rPr>
                <w:sz w:val="20"/>
              </w:rPr>
              <w:t xml:space="preserve">14.6</w:t>
            </w:r>
          </w:p>
        </w:tc>
        <w:tc>
          <w:tcPr>
            <w:tcW w:w="1304" w:type="dxa"/>
            <w:vAlign w:val="center"/>
          </w:tcPr>
          <w:p>
            <w:pPr>
              <w:pStyle w:val="0"/>
              <w:jc w:val="center"/>
            </w:pPr>
            <w:r>
              <w:rPr>
                <w:sz w:val="20"/>
              </w:rPr>
              <w:t xml:space="preserve">16.8</w:t>
            </w:r>
          </w:p>
        </w:tc>
        <w:tc>
          <w:tcPr>
            <w:tcW w:w="1304" w:type="dxa"/>
            <w:vAlign w:val="center"/>
          </w:tcPr>
          <w:p>
            <w:pPr>
              <w:pStyle w:val="0"/>
              <w:jc w:val="center"/>
            </w:pPr>
            <w:r>
              <w:rPr>
                <w:sz w:val="20"/>
              </w:rPr>
              <w:t xml:space="preserve">4.04</w:t>
            </w:r>
          </w:p>
        </w:tc>
        <w:tc>
          <w:tcPr>
            <w:tcW w:w="1304" w:type="dxa"/>
            <w:vAlign w:val="center"/>
          </w:tcPr>
          <w:p>
            <w:pPr>
              <w:pStyle w:val="0"/>
              <w:jc w:val="center"/>
            </w:pPr>
            <w:r>
              <w:rPr>
                <w:sz w:val="20"/>
              </w:rPr>
              <w:t xml:space="preserve">4.21</w:t>
            </w:r>
          </w:p>
        </w:tc>
      </w:tr>
      <w:tr>
        <w:tc>
          <w:tcPr>
            <w:tcW w:w="576" w:type="dxa"/>
            <w:vAlign w:val="center"/>
          </w:tcPr>
          <w:p>
            <w:pPr>
              <w:pStyle w:val="0"/>
              <w:jc w:val="center"/>
            </w:pPr>
            <w:r>
              <w:rPr>
                <w:sz w:val="20"/>
              </w:rPr>
              <w:t xml:space="preserve">14</w:t>
            </w:r>
          </w:p>
        </w:tc>
        <w:tc>
          <w:tcPr>
            <w:tcW w:w="1814" w:type="dxa"/>
            <w:vAlign w:val="center"/>
          </w:tcPr>
          <w:p>
            <w:pPr>
              <w:pStyle w:val="0"/>
              <w:jc w:val="center"/>
            </w:pPr>
            <w:r>
              <w:rPr>
                <w:sz w:val="20"/>
              </w:rPr>
              <w:t xml:space="preserve">11</w:t>
            </w:r>
          </w:p>
        </w:tc>
        <w:tc>
          <w:tcPr>
            <w:tcW w:w="1474" w:type="dxa"/>
            <w:vAlign w:val="center"/>
          </w:tcPr>
          <w:p>
            <w:pPr>
              <w:pStyle w:val="0"/>
              <w:jc w:val="center"/>
            </w:pPr>
            <w:r>
              <w:rPr>
                <w:sz w:val="20"/>
              </w:rPr>
              <w:t xml:space="preserve">31</w:t>
            </w:r>
          </w:p>
        </w:tc>
        <w:tc>
          <w:tcPr>
            <w:tcW w:w="1304" w:type="dxa"/>
            <w:vAlign w:val="center"/>
          </w:tcPr>
          <w:p>
            <w:pPr>
              <w:pStyle w:val="0"/>
              <w:jc w:val="center"/>
            </w:pPr>
            <w:r>
              <w:rPr>
                <w:sz w:val="20"/>
              </w:rPr>
              <w:t xml:space="preserve">14.7</w:t>
            </w:r>
          </w:p>
        </w:tc>
        <w:tc>
          <w:tcPr>
            <w:tcW w:w="1304" w:type="dxa"/>
            <w:vAlign w:val="center"/>
          </w:tcPr>
          <w:p>
            <w:pPr>
              <w:pStyle w:val="0"/>
              <w:jc w:val="center"/>
            </w:pPr>
            <w:r>
              <w:rPr>
                <w:sz w:val="20"/>
              </w:rPr>
              <w:t xml:space="preserve">16.9</w:t>
            </w:r>
          </w:p>
        </w:tc>
        <w:tc>
          <w:tcPr>
            <w:tcW w:w="1304" w:type="dxa"/>
            <w:vAlign w:val="center"/>
          </w:tcPr>
          <w:p>
            <w:pPr>
              <w:pStyle w:val="0"/>
              <w:jc w:val="center"/>
            </w:pPr>
            <w:r>
              <w:rPr>
                <w:sz w:val="20"/>
              </w:rPr>
              <w:t xml:space="preserve">4.05</w:t>
            </w:r>
          </w:p>
        </w:tc>
        <w:tc>
          <w:tcPr>
            <w:tcW w:w="1304" w:type="dxa"/>
            <w:vAlign w:val="center"/>
          </w:tcPr>
          <w:p>
            <w:pPr>
              <w:pStyle w:val="0"/>
              <w:jc w:val="center"/>
            </w:pPr>
            <w:r>
              <w:rPr>
                <w:sz w:val="20"/>
              </w:rPr>
              <w:t xml:space="preserve">4.22</w:t>
            </w:r>
          </w:p>
        </w:tc>
      </w:tr>
      <w:tr>
        <w:tc>
          <w:tcPr>
            <w:tcW w:w="576" w:type="dxa"/>
            <w:vAlign w:val="center"/>
          </w:tcPr>
          <w:p>
            <w:pPr>
              <w:pStyle w:val="0"/>
              <w:jc w:val="center"/>
            </w:pPr>
            <w:r>
              <w:rPr>
                <w:sz w:val="20"/>
              </w:rPr>
              <w:t xml:space="preserve">13</w:t>
            </w:r>
          </w:p>
        </w:tc>
        <w:tc>
          <w:tcPr>
            <w:tcW w:w="1814" w:type="dxa"/>
            <w:vAlign w:val="center"/>
          </w:tcPr>
          <w:p>
            <w:pPr>
              <w:pStyle w:val="0"/>
              <w:jc w:val="center"/>
            </w:pPr>
            <w:r>
              <w:rPr>
                <w:sz w:val="20"/>
              </w:rPr>
              <w:t xml:space="preserve">10</w:t>
            </w:r>
          </w:p>
        </w:tc>
        <w:tc>
          <w:tcPr>
            <w:tcW w:w="1474" w:type="dxa"/>
            <w:vAlign w:val="center"/>
          </w:tcPr>
          <w:p>
            <w:pPr>
              <w:pStyle w:val="0"/>
              <w:jc w:val="center"/>
            </w:pPr>
            <w:r>
              <w:rPr>
                <w:sz w:val="20"/>
              </w:rPr>
              <w:t xml:space="preserve">30</w:t>
            </w:r>
          </w:p>
        </w:tc>
        <w:tc>
          <w:tcPr>
            <w:tcW w:w="1304" w:type="dxa"/>
            <w:vAlign w:val="center"/>
          </w:tcPr>
          <w:p>
            <w:pPr>
              <w:pStyle w:val="0"/>
              <w:jc w:val="center"/>
            </w:pPr>
            <w:r>
              <w:rPr>
                <w:sz w:val="20"/>
              </w:rPr>
              <w:t xml:space="preserve">14.8</w:t>
            </w:r>
          </w:p>
        </w:tc>
        <w:tc>
          <w:tcPr>
            <w:tcW w:w="1304" w:type="dxa"/>
            <w:vAlign w:val="center"/>
          </w:tcPr>
          <w:p>
            <w:pPr>
              <w:pStyle w:val="0"/>
              <w:jc w:val="center"/>
            </w:pPr>
            <w:r>
              <w:rPr>
                <w:sz w:val="20"/>
              </w:rPr>
              <w:t xml:space="preserve">17.0</w:t>
            </w:r>
          </w:p>
        </w:tc>
        <w:tc>
          <w:tcPr>
            <w:tcW w:w="1304" w:type="dxa"/>
            <w:vAlign w:val="center"/>
          </w:tcPr>
          <w:p>
            <w:pPr>
              <w:pStyle w:val="0"/>
              <w:jc w:val="center"/>
            </w:pPr>
            <w:r>
              <w:rPr>
                <w:sz w:val="20"/>
              </w:rPr>
              <w:t xml:space="preserve">4.06</w:t>
            </w:r>
          </w:p>
        </w:tc>
        <w:tc>
          <w:tcPr>
            <w:tcW w:w="1304" w:type="dxa"/>
            <w:vAlign w:val="center"/>
          </w:tcPr>
          <w:p>
            <w:pPr>
              <w:pStyle w:val="0"/>
              <w:jc w:val="center"/>
            </w:pPr>
            <w:r>
              <w:rPr>
                <w:sz w:val="20"/>
              </w:rPr>
              <w:t xml:space="preserve">4.23</w:t>
            </w:r>
          </w:p>
        </w:tc>
      </w:tr>
      <w:tr>
        <w:tc>
          <w:tcPr>
            <w:tcW w:w="576" w:type="dxa"/>
            <w:vAlign w:val="center"/>
          </w:tcPr>
          <w:p>
            <w:pPr>
              <w:pStyle w:val="0"/>
              <w:jc w:val="center"/>
            </w:pPr>
            <w:r>
              <w:rPr>
                <w:sz w:val="20"/>
              </w:rPr>
              <w:t xml:space="preserve">12</w:t>
            </w:r>
          </w:p>
        </w:tc>
        <w:tc>
          <w:tcPr>
            <w:tcW w:w="1814" w:type="dxa"/>
            <w:vAlign w:val="center"/>
          </w:tcPr>
          <w:p>
            <w:pPr>
              <w:pStyle w:val="0"/>
              <w:jc w:val="center"/>
            </w:pPr>
            <w:r>
              <w:rPr>
                <w:sz w:val="20"/>
              </w:rPr>
              <w:t xml:space="preserve">9</w:t>
            </w:r>
          </w:p>
        </w:tc>
        <w:tc>
          <w:tcPr>
            <w:tcW w:w="1474" w:type="dxa"/>
            <w:vAlign w:val="center"/>
          </w:tcPr>
          <w:p>
            <w:pPr>
              <w:pStyle w:val="0"/>
              <w:jc w:val="center"/>
            </w:pPr>
            <w:r>
              <w:rPr>
                <w:sz w:val="20"/>
              </w:rPr>
              <w:t xml:space="preserve">-</w:t>
            </w:r>
          </w:p>
        </w:tc>
        <w:tc>
          <w:tcPr>
            <w:tcW w:w="1304" w:type="dxa"/>
            <w:vAlign w:val="center"/>
          </w:tcPr>
          <w:p>
            <w:pPr>
              <w:pStyle w:val="0"/>
              <w:jc w:val="center"/>
            </w:pPr>
            <w:r>
              <w:rPr>
                <w:sz w:val="20"/>
              </w:rPr>
              <w:t xml:space="preserve">-</w:t>
            </w:r>
          </w:p>
        </w:tc>
        <w:tc>
          <w:tcPr>
            <w:tcW w:w="1304" w:type="dxa"/>
            <w:vAlign w:val="center"/>
          </w:tcPr>
          <w:p>
            <w:pPr>
              <w:pStyle w:val="0"/>
              <w:jc w:val="center"/>
            </w:pPr>
            <w:r>
              <w:rPr>
                <w:sz w:val="20"/>
              </w:rPr>
              <w:t xml:space="preserve">17.1</w:t>
            </w:r>
          </w:p>
        </w:tc>
        <w:tc>
          <w:tcPr>
            <w:tcW w:w="1304" w:type="dxa"/>
            <w:vAlign w:val="center"/>
          </w:tcPr>
          <w:p>
            <w:pPr>
              <w:pStyle w:val="0"/>
              <w:jc w:val="center"/>
            </w:pPr>
            <w:r>
              <w:rPr>
                <w:sz w:val="20"/>
              </w:rPr>
              <w:t xml:space="preserve">4.07</w:t>
            </w:r>
          </w:p>
        </w:tc>
        <w:tc>
          <w:tcPr>
            <w:tcW w:w="1304" w:type="dxa"/>
            <w:vAlign w:val="center"/>
          </w:tcPr>
          <w:p>
            <w:pPr>
              <w:pStyle w:val="0"/>
              <w:jc w:val="center"/>
            </w:pPr>
            <w:r>
              <w:rPr>
                <w:sz w:val="20"/>
              </w:rPr>
              <w:t xml:space="preserve">4.24</w:t>
            </w:r>
          </w:p>
        </w:tc>
      </w:tr>
      <w:tr>
        <w:tc>
          <w:tcPr>
            <w:tcW w:w="576" w:type="dxa"/>
            <w:vAlign w:val="center"/>
          </w:tcPr>
          <w:p>
            <w:pPr>
              <w:pStyle w:val="0"/>
              <w:jc w:val="center"/>
            </w:pPr>
            <w:r>
              <w:rPr>
                <w:sz w:val="20"/>
              </w:rPr>
              <w:t xml:space="preserve">11</w:t>
            </w:r>
          </w:p>
        </w:tc>
        <w:tc>
          <w:tcPr>
            <w:tcW w:w="1814" w:type="dxa"/>
            <w:vAlign w:val="center"/>
          </w:tcPr>
          <w:p>
            <w:pPr>
              <w:pStyle w:val="0"/>
              <w:jc w:val="center"/>
            </w:pPr>
            <w:r>
              <w:rPr>
                <w:sz w:val="20"/>
              </w:rPr>
              <w:t xml:space="preserve">-</w:t>
            </w:r>
          </w:p>
        </w:tc>
        <w:tc>
          <w:tcPr>
            <w:tcW w:w="1474" w:type="dxa"/>
            <w:vAlign w:val="center"/>
          </w:tcPr>
          <w:p>
            <w:pPr>
              <w:pStyle w:val="0"/>
              <w:jc w:val="center"/>
            </w:pPr>
            <w:r>
              <w:rPr>
                <w:sz w:val="20"/>
              </w:rPr>
              <w:t xml:space="preserve">29</w:t>
            </w:r>
          </w:p>
        </w:tc>
        <w:tc>
          <w:tcPr>
            <w:tcW w:w="1304" w:type="dxa"/>
            <w:vAlign w:val="center"/>
          </w:tcPr>
          <w:p>
            <w:pPr>
              <w:pStyle w:val="0"/>
              <w:jc w:val="center"/>
            </w:pPr>
            <w:r>
              <w:rPr>
                <w:sz w:val="20"/>
              </w:rPr>
              <w:t xml:space="preserve">14.9</w:t>
            </w:r>
          </w:p>
        </w:tc>
        <w:tc>
          <w:tcPr>
            <w:tcW w:w="1304" w:type="dxa"/>
            <w:vAlign w:val="center"/>
          </w:tcPr>
          <w:p>
            <w:pPr>
              <w:pStyle w:val="0"/>
              <w:jc w:val="center"/>
            </w:pPr>
            <w:r>
              <w:rPr>
                <w:sz w:val="20"/>
              </w:rPr>
              <w:t xml:space="preserve">17.2</w:t>
            </w:r>
          </w:p>
        </w:tc>
        <w:tc>
          <w:tcPr>
            <w:tcW w:w="1304" w:type="dxa"/>
            <w:vAlign w:val="center"/>
          </w:tcPr>
          <w:p>
            <w:pPr>
              <w:pStyle w:val="0"/>
              <w:jc w:val="center"/>
            </w:pPr>
            <w:r>
              <w:rPr>
                <w:sz w:val="20"/>
              </w:rPr>
              <w:t xml:space="preserve">4.08</w:t>
            </w:r>
          </w:p>
        </w:tc>
        <w:tc>
          <w:tcPr>
            <w:tcW w:w="1304" w:type="dxa"/>
            <w:vAlign w:val="center"/>
          </w:tcPr>
          <w:p>
            <w:pPr>
              <w:pStyle w:val="0"/>
              <w:jc w:val="center"/>
            </w:pPr>
            <w:r>
              <w:rPr>
                <w:sz w:val="20"/>
              </w:rPr>
              <w:t xml:space="preserve">4.25</w:t>
            </w:r>
          </w:p>
        </w:tc>
      </w:tr>
      <w:tr>
        <w:tc>
          <w:tcPr>
            <w:tcW w:w="576" w:type="dxa"/>
            <w:vAlign w:val="center"/>
          </w:tcPr>
          <w:p>
            <w:pPr>
              <w:pStyle w:val="0"/>
              <w:jc w:val="center"/>
            </w:pPr>
            <w:r>
              <w:rPr>
                <w:sz w:val="20"/>
              </w:rPr>
              <w:t xml:space="preserve">10</w:t>
            </w:r>
          </w:p>
        </w:tc>
        <w:tc>
          <w:tcPr>
            <w:tcW w:w="1814" w:type="dxa"/>
            <w:vAlign w:val="center"/>
          </w:tcPr>
          <w:p>
            <w:pPr>
              <w:pStyle w:val="0"/>
              <w:jc w:val="center"/>
            </w:pPr>
            <w:r>
              <w:rPr>
                <w:sz w:val="20"/>
              </w:rPr>
              <w:t xml:space="preserve">8</w:t>
            </w:r>
          </w:p>
        </w:tc>
        <w:tc>
          <w:tcPr>
            <w:tcW w:w="1474" w:type="dxa"/>
            <w:vAlign w:val="center"/>
          </w:tcPr>
          <w:p>
            <w:pPr>
              <w:pStyle w:val="0"/>
              <w:jc w:val="center"/>
            </w:pPr>
            <w:r>
              <w:rPr>
                <w:sz w:val="20"/>
              </w:rPr>
              <w:t xml:space="preserve">28</w:t>
            </w:r>
          </w:p>
        </w:tc>
        <w:tc>
          <w:tcPr>
            <w:tcW w:w="1304" w:type="dxa"/>
            <w:vAlign w:val="center"/>
          </w:tcPr>
          <w:p>
            <w:pPr>
              <w:pStyle w:val="0"/>
              <w:jc w:val="center"/>
            </w:pPr>
            <w:r>
              <w:rPr>
                <w:sz w:val="20"/>
              </w:rPr>
              <w:t xml:space="preserve">15.0</w:t>
            </w:r>
          </w:p>
        </w:tc>
        <w:tc>
          <w:tcPr>
            <w:tcW w:w="1304" w:type="dxa"/>
            <w:vAlign w:val="center"/>
          </w:tcPr>
          <w:p>
            <w:pPr>
              <w:pStyle w:val="0"/>
              <w:jc w:val="center"/>
            </w:pPr>
            <w:r>
              <w:rPr>
                <w:sz w:val="20"/>
              </w:rPr>
              <w:t xml:space="preserve">17.3</w:t>
            </w:r>
          </w:p>
        </w:tc>
        <w:tc>
          <w:tcPr>
            <w:tcW w:w="1304" w:type="dxa"/>
            <w:vAlign w:val="center"/>
          </w:tcPr>
          <w:p>
            <w:pPr>
              <w:pStyle w:val="0"/>
              <w:jc w:val="center"/>
            </w:pPr>
            <w:r>
              <w:rPr>
                <w:sz w:val="20"/>
              </w:rPr>
              <w:t xml:space="preserve">4.09</w:t>
            </w:r>
          </w:p>
        </w:tc>
        <w:tc>
          <w:tcPr>
            <w:tcW w:w="1304" w:type="dxa"/>
            <w:vAlign w:val="center"/>
          </w:tcPr>
          <w:p>
            <w:pPr>
              <w:pStyle w:val="0"/>
              <w:jc w:val="center"/>
            </w:pPr>
            <w:r>
              <w:rPr>
                <w:sz w:val="20"/>
              </w:rPr>
              <w:t xml:space="preserve">4.26</w:t>
            </w:r>
          </w:p>
        </w:tc>
      </w:tr>
      <w:tr>
        <w:tc>
          <w:tcPr>
            <w:tcW w:w="576" w:type="dxa"/>
            <w:vAlign w:val="center"/>
          </w:tcPr>
          <w:p>
            <w:pPr>
              <w:pStyle w:val="0"/>
              <w:jc w:val="center"/>
            </w:pPr>
            <w:r>
              <w:rPr>
                <w:sz w:val="20"/>
              </w:rPr>
              <w:t xml:space="preserve">9</w:t>
            </w:r>
          </w:p>
        </w:tc>
        <w:tc>
          <w:tcPr>
            <w:tcW w:w="1814" w:type="dxa"/>
            <w:vAlign w:val="center"/>
          </w:tcPr>
          <w:p>
            <w:pPr>
              <w:pStyle w:val="0"/>
              <w:jc w:val="center"/>
            </w:pPr>
            <w:r>
              <w:rPr>
                <w:sz w:val="20"/>
              </w:rPr>
              <w:t xml:space="preserve">-</w:t>
            </w:r>
          </w:p>
        </w:tc>
        <w:tc>
          <w:tcPr>
            <w:tcW w:w="1474" w:type="dxa"/>
            <w:vAlign w:val="center"/>
          </w:tcPr>
          <w:p>
            <w:pPr>
              <w:pStyle w:val="0"/>
              <w:jc w:val="center"/>
            </w:pPr>
            <w:r>
              <w:rPr>
                <w:sz w:val="20"/>
              </w:rPr>
              <w:t xml:space="preserve">27</w:t>
            </w:r>
          </w:p>
        </w:tc>
        <w:tc>
          <w:tcPr>
            <w:tcW w:w="1304" w:type="dxa"/>
            <w:vAlign w:val="center"/>
          </w:tcPr>
          <w:p>
            <w:pPr>
              <w:pStyle w:val="0"/>
              <w:jc w:val="center"/>
            </w:pPr>
            <w:r>
              <w:rPr>
                <w:sz w:val="20"/>
              </w:rPr>
              <w:t xml:space="preserve">15.1</w:t>
            </w:r>
          </w:p>
        </w:tc>
        <w:tc>
          <w:tcPr>
            <w:tcW w:w="1304" w:type="dxa"/>
            <w:vAlign w:val="center"/>
          </w:tcPr>
          <w:p>
            <w:pPr>
              <w:pStyle w:val="0"/>
              <w:jc w:val="center"/>
            </w:pPr>
            <w:r>
              <w:rPr>
                <w:sz w:val="20"/>
              </w:rPr>
              <w:t xml:space="preserve">17.4</w:t>
            </w:r>
          </w:p>
        </w:tc>
        <w:tc>
          <w:tcPr>
            <w:tcW w:w="1304" w:type="dxa"/>
            <w:vAlign w:val="center"/>
          </w:tcPr>
          <w:p>
            <w:pPr>
              <w:pStyle w:val="0"/>
              <w:jc w:val="center"/>
            </w:pPr>
            <w:r>
              <w:rPr>
                <w:sz w:val="20"/>
              </w:rPr>
              <w:t xml:space="preserve">4.10</w:t>
            </w:r>
          </w:p>
        </w:tc>
        <w:tc>
          <w:tcPr>
            <w:tcW w:w="1304" w:type="dxa"/>
            <w:vAlign w:val="center"/>
          </w:tcPr>
          <w:p>
            <w:pPr>
              <w:pStyle w:val="0"/>
              <w:jc w:val="center"/>
            </w:pPr>
            <w:r>
              <w:rPr>
                <w:sz w:val="20"/>
              </w:rPr>
              <w:t xml:space="preserve">4.27</w:t>
            </w:r>
          </w:p>
        </w:tc>
      </w:tr>
      <w:tr>
        <w:tc>
          <w:tcPr>
            <w:tcW w:w="576" w:type="dxa"/>
            <w:vAlign w:val="center"/>
          </w:tcPr>
          <w:p>
            <w:pPr>
              <w:pStyle w:val="0"/>
              <w:jc w:val="center"/>
            </w:pPr>
            <w:r>
              <w:rPr>
                <w:sz w:val="20"/>
              </w:rPr>
              <w:t xml:space="preserve">8</w:t>
            </w:r>
          </w:p>
        </w:tc>
        <w:tc>
          <w:tcPr>
            <w:tcW w:w="1814" w:type="dxa"/>
            <w:vAlign w:val="center"/>
          </w:tcPr>
          <w:p>
            <w:pPr>
              <w:pStyle w:val="0"/>
              <w:jc w:val="center"/>
            </w:pPr>
            <w:r>
              <w:rPr>
                <w:sz w:val="20"/>
              </w:rPr>
              <w:t xml:space="preserve">7</w:t>
            </w:r>
          </w:p>
        </w:tc>
        <w:tc>
          <w:tcPr>
            <w:tcW w:w="1474" w:type="dxa"/>
            <w:vAlign w:val="center"/>
          </w:tcPr>
          <w:p>
            <w:pPr>
              <w:pStyle w:val="0"/>
              <w:jc w:val="center"/>
            </w:pPr>
            <w:r>
              <w:rPr>
                <w:sz w:val="20"/>
              </w:rPr>
              <w:t xml:space="preserve">26</w:t>
            </w:r>
          </w:p>
        </w:tc>
        <w:tc>
          <w:tcPr>
            <w:tcW w:w="1304" w:type="dxa"/>
            <w:vAlign w:val="center"/>
          </w:tcPr>
          <w:p>
            <w:pPr>
              <w:pStyle w:val="0"/>
              <w:jc w:val="center"/>
            </w:pPr>
            <w:r>
              <w:rPr>
                <w:sz w:val="20"/>
              </w:rPr>
              <w:t xml:space="preserve">15.2</w:t>
            </w:r>
          </w:p>
        </w:tc>
        <w:tc>
          <w:tcPr>
            <w:tcW w:w="1304" w:type="dxa"/>
            <w:vAlign w:val="center"/>
          </w:tcPr>
          <w:p>
            <w:pPr>
              <w:pStyle w:val="0"/>
              <w:jc w:val="center"/>
            </w:pPr>
            <w:r>
              <w:rPr>
                <w:sz w:val="20"/>
              </w:rPr>
              <w:t xml:space="preserve">17.5</w:t>
            </w:r>
          </w:p>
        </w:tc>
        <w:tc>
          <w:tcPr>
            <w:tcW w:w="1304" w:type="dxa"/>
            <w:vAlign w:val="center"/>
          </w:tcPr>
          <w:p>
            <w:pPr>
              <w:pStyle w:val="0"/>
              <w:jc w:val="center"/>
            </w:pPr>
            <w:r>
              <w:rPr>
                <w:sz w:val="20"/>
              </w:rPr>
              <w:t xml:space="preserve">4.11</w:t>
            </w:r>
          </w:p>
        </w:tc>
        <w:tc>
          <w:tcPr>
            <w:tcW w:w="1304" w:type="dxa"/>
            <w:vAlign w:val="center"/>
          </w:tcPr>
          <w:p>
            <w:pPr>
              <w:pStyle w:val="0"/>
              <w:jc w:val="center"/>
            </w:pPr>
            <w:r>
              <w:rPr>
                <w:sz w:val="20"/>
              </w:rPr>
              <w:t xml:space="preserve">4.28</w:t>
            </w:r>
          </w:p>
        </w:tc>
      </w:tr>
      <w:tr>
        <w:tc>
          <w:tcPr>
            <w:tcW w:w="576" w:type="dxa"/>
            <w:vAlign w:val="center"/>
          </w:tcPr>
          <w:p>
            <w:pPr>
              <w:pStyle w:val="0"/>
              <w:jc w:val="center"/>
            </w:pPr>
            <w:r>
              <w:rPr>
                <w:sz w:val="20"/>
              </w:rPr>
              <w:t xml:space="preserve">7</w:t>
            </w:r>
          </w:p>
        </w:tc>
        <w:tc>
          <w:tcPr>
            <w:tcW w:w="1814" w:type="dxa"/>
            <w:vAlign w:val="center"/>
          </w:tcPr>
          <w:p>
            <w:pPr>
              <w:pStyle w:val="0"/>
              <w:jc w:val="center"/>
            </w:pPr>
            <w:r>
              <w:rPr>
                <w:sz w:val="20"/>
              </w:rPr>
              <w:t xml:space="preserve">-</w:t>
            </w:r>
          </w:p>
        </w:tc>
        <w:tc>
          <w:tcPr>
            <w:tcW w:w="1474" w:type="dxa"/>
            <w:vAlign w:val="center"/>
          </w:tcPr>
          <w:p>
            <w:pPr>
              <w:pStyle w:val="0"/>
              <w:jc w:val="center"/>
            </w:pPr>
            <w:r>
              <w:rPr>
                <w:sz w:val="20"/>
              </w:rPr>
              <w:t xml:space="preserve">25</w:t>
            </w:r>
          </w:p>
        </w:tc>
        <w:tc>
          <w:tcPr>
            <w:tcW w:w="1304" w:type="dxa"/>
            <w:vAlign w:val="center"/>
          </w:tcPr>
          <w:p>
            <w:pPr>
              <w:pStyle w:val="0"/>
              <w:jc w:val="center"/>
            </w:pPr>
            <w:r>
              <w:rPr>
                <w:sz w:val="20"/>
              </w:rPr>
              <w:t xml:space="preserve">15.3</w:t>
            </w:r>
          </w:p>
        </w:tc>
        <w:tc>
          <w:tcPr>
            <w:tcW w:w="1304" w:type="dxa"/>
            <w:vAlign w:val="center"/>
          </w:tcPr>
          <w:p>
            <w:pPr>
              <w:pStyle w:val="0"/>
              <w:jc w:val="center"/>
            </w:pPr>
            <w:r>
              <w:rPr>
                <w:sz w:val="20"/>
              </w:rPr>
              <w:t xml:space="preserve">17.6</w:t>
            </w:r>
          </w:p>
        </w:tc>
        <w:tc>
          <w:tcPr>
            <w:tcW w:w="1304" w:type="dxa"/>
            <w:vAlign w:val="center"/>
          </w:tcPr>
          <w:p>
            <w:pPr>
              <w:pStyle w:val="0"/>
              <w:jc w:val="center"/>
            </w:pPr>
            <w:r>
              <w:rPr>
                <w:sz w:val="20"/>
              </w:rPr>
              <w:t xml:space="preserve">4.12</w:t>
            </w:r>
          </w:p>
        </w:tc>
        <w:tc>
          <w:tcPr>
            <w:tcW w:w="1304" w:type="dxa"/>
            <w:vAlign w:val="center"/>
          </w:tcPr>
          <w:p>
            <w:pPr>
              <w:pStyle w:val="0"/>
              <w:jc w:val="center"/>
            </w:pPr>
            <w:r>
              <w:rPr>
                <w:sz w:val="20"/>
              </w:rPr>
              <w:t xml:space="preserve">4.29</w:t>
            </w:r>
          </w:p>
        </w:tc>
      </w:tr>
      <w:tr>
        <w:tc>
          <w:tcPr>
            <w:tcW w:w="576" w:type="dxa"/>
            <w:vAlign w:val="center"/>
          </w:tcPr>
          <w:p>
            <w:pPr>
              <w:pStyle w:val="0"/>
              <w:jc w:val="center"/>
            </w:pPr>
            <w:r>
              <w:rPr>
                <w:sz w:val="20"/>
              </w:rPr>
              <w:t xml:space="preserve">6</w:t>
            </w:r>
          </w:p>
        </w:tc>
        <w:tc>
          <w:tcPr>
            <w:tcW w:w="1814" w:type="dxa"/>
            <w:vAlign w:val="center"/>
          </w:tcPr>
          <w:p>
            <w:pPr>
              <w:pStyle w:val="0"/>
              <w:jc w:val="center"/>
            </w:pPr>
            <w:r>
              <w:rPr>
                <w:sz w:val="20"/>
              </w:rPr>
              <w:t xml:space="preserve">6</w:t>
            </w:r>
          </w:p>
        </w:tc>
        <w:tc>
          <w:tcPr>
            <w:tcW w:w="1474" w:type="dxa"/>
            <w:vAlign w:val="center"/>
          </w:tcPr>
          <w:p>
            <w:pPr>
              <w:pStyle w:val="0"/>
              <w:jc w:val="center"/>
            </w:pPr>
            <w:r>
              <w:rPr>
                <w:sz w:val="20"/>
              </w:rPr>
              <w:t xml:space="preserve">24</w:t>
            </w:r>
          </w:p>
        </w:tc>
        <w:tc>
          <w:tcPr>
            <w:tcW w:w="1304" w:type="dxa"/>
            <w:vAlign w:val="center"/>
          </w:tcPr>
          <w:p>
            <w:pPr>
              <w:pStyle w:val="0"/>
              <w:jc w:val="center"/>
            </w:pPr>
            <w:r>
              <w:rPr>
                <w:sz w:val="20"/>
              </w:rPr>
              <w:t xml:space="preserve">15.4</w:t>
            </w:r>
          </w:p>
        </w:tc>
        <w:tc>
          <w:tcPr>
            <w:tcW w:w="1304" w:type="dxa"/>
            <w:vAlign w:val="center"/>
          </w:tcPr>
          <w:p>
            <w:pPr>
              <w:pStyle w:val="0"/>
              <w:jc w:val="center"/>
            </w:pPr>
            <w:r>
              <w:rPr>
                <w:sz w:val="20"/>
              </w:rPr>
              <w:t xml:space="preserve">17.7</w:t>
            </w:r>
          </w:p>
        </w:tc>
        <w:tc>
          <w:tcPr>
            <w:tcW w:w="1304" w:type="dxa"/>
            <w:vAlign w:val="center"/>
          </w:tcPr>
          <w:p>
            <w:pPr>
              <w:pStyle w:val="0"/>
              <w:jc w:val="center"/>
            </w:pPr>
            <w:r>
              <w:rPr>
                <w:sz w:val="20"/>
              </w:rPr>
              <w:t xml:space="preserve">4.13</w:t>
            </w:r>
          </w:p>
        </w:tc>
        <w:tc>
          <w:tcPr>
            <w:tcW w:w="1304" w:type="dxa"/>
            <w:vAlign w:val="center"/>
          </w:tcPr>
          <w:p>
            <w:pPr>
              <w:pStyle w:val="0"/>
              <w:jc w:val="center"/>
            </w:pPr>
            <w:r>
              <w:rPr>
                <w:sz w:val="20"/>
              </w:rPr>
              <w:t xml:space="preserve">4.30</w:t>
            </w:r>
          </w:p>
        </w:tc>
      </w:tr>
      <w:tr>
        <w:tc>
          <w:tcPr>
            <w:tcW w:w="576" w:type="dxa"/>
            <w:vAlign w:val="center"/>
          </w:tcPr>
          <w:p>
            <w:pPr>
              <w:pStyle w:val="0"/>
              <w:jc w:val="center"/>
            </w:pPr>
            <w:r>
              <w:rPr>
                <w:sz w:val="20"/>
              </w:rPr>
              <w:t xml:space="preserve">5</w:t>
            </w:r>
          </w:p>
        </w:tc>
        <w:tc>
          <w:tcPr>
            <w:tcW w:w="1814" w:type="dxa"/>
            <w:vAlign w:val="center"/>
          </w:tcPr>
          <w:p>
            <w:pPr>
              <w:pStyle w:val="0"/>
              <w:jc w:val="center"/>
            </w:pPr>
            <w:r>
              <w:rPr>
                <w:sz w:val="20"/>
              </w:rPr>
              <w:t xml:space="preserve">-</w:t>
            </w:r>
          </w:p>
        </w:tc>
        <w:tc>
          <w:tcPr>
            <w:tcW w:w="1474" w:type="dxa"/>
            <w:vAlign w:val="center"/>
          </w:tcPr>
          <w:p>
            <w:pPr>
              <w:pStyle w:val="0"/>
              <w:jc w:val="center"/>
            </w:pPr>
            <w:r>
              <w:rPr>
                <w:sz w:val="20"/>
              </w:rPr>
              <w:t xml:space="preserve">23</w:t>
            </w:r>
          </w:p>
        </w:tc>
        <w:tc>
          <w:tcPr>
            <w:tcW w:w="1304" w:type="dxa"/>
            <w:vAlign w:val="center"/>
          </w:tcPr>
          <w:p>
            <w:pPr>
              <w:pStyle w:val="0"/>
              <w:jc w:val="center"/>
            </w:pPr>
            <w:r>
              <w:rPr>
                <w:sz w:val="20"/>
              </w:rPr>
              <w:t xml:space="preserve">15.5</w:t>
            </w:r>
          </w:p>
        </w:tc>
        <w:tc>
          <w:tcPr>
            <w:tcW w:w="1304" w:type="dxa"/>
            <w:vAlign w:val="center"/>
          </w:tcPr>
          <w:p>
            <w:pPr>
              <w:pStyle w:val="0"/>
              <w:jc w:val="center"/>
            </w:pPr>
            <w:r>
              <w:rPr>
                <w:sz w:val="20"/>
              </w:rPr>
              <w:t xml:space="preserve">17.8</w:t>
            </w:r>
          </w:p>
        </w:tc>
        <w:tc>
          <w:tcPr>
            <w:tcW w:w="1304" w:type="dxa"/>
            <w:vAlign w:val="center"/>
          </w:tcPr>
          <w:p>
            <w:pPr>
              <w:pStyle w:val="0"/>
              <w:jc w:val="center"/>
            </w:pPr>
            <w:r>
              <w:rPr>
                <w:sz w:val="20"/>
              </w:rPr>
              <w:t xml:space="preserve">4.14</w:t>
            </w:r>
          </w:p>
        </w:tc>
        <w:tc>
          <w:tcPr>
            <w:tcW w:w="1304" w:type="dxa"/>
            <w:vAlign w:val="center"/>
          </w:tcPr>
          <w:p>
            <w:pPr>
              <w:pStyle w:val="0"/>
              <w:jc w:val="center"/>
            </w:pPr>
            <w:r>
              <w:rPr>
                <w:sz w:val="20"/>
              </w:rPr>
              <w:t xml:space="preserve">4.31</w:t>
            </w:r>
          </w:p>
        </w:tc>
      </w:tr>
      <w:tr>
        <w:tc>
          <w:tcPr>
            <w:tcW w:w="576" w:type="dxa"/>
            <w:vAlign w:val="center"/>
          </w:tcPr>
          <w:p>
            <w:pPr>
              <w:pStyle w:val="0"/>
              <w:jc w:val="center"/>
            </w:pPr>
            <w:r>
              <w:rPr>
                <w:sz w:val="20"/>
              </w:rPr>
              <w:t xml:space="preserve">4</w:t>
            </w:r>
          </w:p>
        </w:tc>
        <w:tc>
          <w:tcPr>
            <w:tcW w:w="1814" w:type="dxa"/>
            <w:vAlign w:val="center"/>
          </w:tcPr>
          <w:p>
            <w:pPr>
              <w:pStyle w:val="0"/>
              <w:jc w:val="center"/>
            </w:pPr>
            <w:r>
              <w:rPr>
                <w:sz w:val="20"/>
              </w:rPr>
              <w:t xml:space="preserve">5</w:t>
            </w:r>
          </w:p>
        </w:tc>
        <w:tc>
          <w:tcPr>
            <w:tcW w:w="1474" w:type="dxa"/>
            <w:vAlign w:val="center"/>
          </w:tcPr>
          <w:p>
            <w:pPr>
              <w:pStyle w:val="0"/>
              <w:jc w:val="center"/>
            </w:pPr>
            <w:r>
              <w:rPr>
                <w:sz w:val="20"/>
              </w:rPr>
              <w:t xml:space="preserve">22</w:t>
            </w:r>
          </w:p>
        </w:tc>
        <w:tc>
          <w:tcPr>
            <w:tcW w:w="1304" w:type="dxa"/>
            <w:vAlign w:val="center"/>
          </w:tcPr>
          <w:p>
            <w:pPr>
              <w:pStyle w:val="0"/>
              <w:jc w:val="center"/>
            </w:pPr>
            <w:r>
              <w:rPr>
                <w:sz w:val="20"/>
              </w:rPr>
              <w:t xml:space="preserve">15.6</w:t>
            </w:r>
          </w:p>
        </w:tc>
        <w:tc>
          <w:tcPr>
            <w:tcW w:w="1304" w:type="dxa"/>
            <w:vAlign w:val="center"/>
          </w:tcPr>
          <w:p>
            <w:pPr>
              <w:pStyle w:val="0"/>
              <w:jc w:val="center"/>
            </w:pPr>
            <w:r>
              <w:rPr>
                <w:sz w:val="20"/>
              </w:rPr>
              <w:t xml:space="preserve">17.9</w:t>
            </w:r>
          </w:p>
        </w:tc>
        <w:tc>
          <w:tcPr>
            <w:tcW w:w="1304" w:type="dxa"/>
            <w:vAlign w:val="center"/>
          </w:tcPr>
          <w:p>
            <w:pPr>
              <w:pStyle w:val="0"/>
              <w:jc w:val="center"/>
            </w:pPr>
            <w:r>
              <w:rPr>
                <w:sz w:val="20"/>
              </w:rPr>
              <w:t xml:space="preserve">4.15</w:t>
            </w:r>
          </w:p>
        </w:tc>
        <w:tc>
          <w:tcPr>
            <w:tcW w:w="1304" w:type="dxa"/>
            <w:vAlign w:val="center"/>
          </w:tcPr>
          <w:p>
            <w:pPr>
              <w:pStyle w:val="0"/>
              <w:jc w:val="center"/>
            </w:pPr>
            <w:r>
              <w:rPr>
                <w:sz w:val="20"/>
              </w:rPr>
              <w:t xml:space="preserve">4.32</w:t>
            </w:r>
          </w:p>
        </w:tc>
      </w:tr>
      <w:tr>
        <w:tc>
          <w:tcPr>
            <w:tcW w:w="576" w:type="dxa"/>
            <w:vAlign w:val="center"/>
          </w:tcPr>
          <w:p>
            <w:pPr>
              <w:pStyle w:val="0"/>
              <w:jc w:val="center"/>
            </w:pPr>
            <w:r>
              <w:rPr>
                <w:sz w:val="20"/>
              </w:rPr>
              <w:t xml:space="preserve">3</w:t>
            </w:r>
          </w:p>
        </w:tc>
        <w:tc>
          <w:tcPr>
            <w:tcW w:w="1814" w:type="dxa"/>
            <w:vAlign w:val="center"/>
          </w:tcPr>
          <w:p>
            <w:pPr>
              <w:pStyle w:val="0"/>
              <w:jc w:val="center"/>
            </w:pPr>
            <w:r>
              <w:rPr>
                <w:sz w:val="20"/>
              </w:rPr>
              <w:t xml:space="preserve">-</w:t>
            </w:r>
          </w:p>
        </w:tc>
        <w:tc>
          <w:tcPr>
            <w:tcW w:w="1474" w:type="dxa"/>
            <w:vAlign w:val="center"/>
          </w:tcPr>
          <w:p>
            <w:pPr>
              <w:pStyle w:val="0"/>
              <w:jc w:val="center"/>
            </w:pPr>
            <w:r>
              <w:rPr>
                <w:sz w:val="20"/>
              </w:rPr>
              <w:t xml:space="preserve">21</w:t>
            </w:r>
          </w:p>
        </w:tc>
        <w:tc>
          <w:tcPr>
            <w:tcW w:w="1304" w:type="dxa"/>
            <w:vAlign w:val="center"/>
          </w:tcPr>
          <w:p>
            <w:pPr>
              <w:pStyle w:val="0"/>
              <w:jc w:val="center"/>
            </w:pPr>
            <w:r>
              <w:rPr>
                <w:sz w:val="20"/>
              </w:rPr>
              <w:t xml:space="preserve">15.7</w:t>
            </w:r>
          </w:p>
        </w:tc>
        <w:tc>
          <w:tcPr>
            <w:tcW w:w="1304" w:type="dxa"/>
            <w:vAlign w:val="center"/>
          </w:tcPr>
          <w:p>
            <w:pPr>
              <w:pStyle w:val="0"/>
              <w:jc w:val="center"/>
            </w:pPr>
            <w:r>
              <w:rPr>
                <w:sz w:val="20"/>
              </w:rPr>
              <w:t xml:space="preserve">18.0</w:t>
            </w:r>
          </w:p>
        </w:tc>
        <w:tc>
          <w:tcPr>
            <w:tcW w:w="1304" w:type="dxa"/>
            <w:vAlign w:val="center"/>
          </w:tcPr>
          <w:p>
            <w:pPr>
              <w:pStyle w:val="0"/>
              <w:jc w:val="center"/>
            </w:pPr>
            <w:r>
              <w:rPr>
                <w:sz w:val="20"/>
              </w:rPr>
              <w:t xml:space="preserve">4.16</w:t>
            </w:r>
          </w:p>
        </w:tc>
        <w:tc>
          <w:tcPr>
            <w:tcW w:w="1304" w:type="dxa"/>
            <w:vAlign w:val="center"/>
          </w:tcPr>
          <w:p>
            <w:pPr>
              <w:pStyle w:val="0"/>
              <w:jc w:val="center"/>
            </w:pPr>
            <w:r>
              <w:rPr>
                <w:sz w:val="20"/>
              </w:rPr>
              <w:t xml:space="preserve">4.33</w:t>
            </w:r>
          </w:p>
        </w:tc>
      </w:tr>
      <w:tr>
        <w:tc>
          <w:tcPr>
            <w:tcW w:w="576" w:type="dxa"/>
            <w:vAlign w:val="center"/>
          </w:tcPr>
          <w:p>
            <w:pPr>
              <w:pStyle w:val="0"/>
              <w:jc w:val="center"/>
            </w:pPr>
            <w:r>
              <w:rPr>
                <w:sz w:val="20"/>
              </w:rPr>
              <w:t xml:space="preserve">2</w:t>
            </w:r>
          </w:p>
        </w:tc>
        <w:tc>
          <w:tcPr>
            <w:tcW w:w="1814" w:type="dxa"/>
            <w:vAlign w:val="center"/>
          </w:tcPr>
          <w:p>
            <w:pPr>
              <w:pStyle w:val="0"/>
              <w:jc w:val="center"/>
            </w:pPr>
            <w:r>
              <w:rPr>
                <w:sz w:val="20"/>
              </w:rPr>
              <w:t xml:space="preserve">-</w:t>
            </w:r>
          </w:p>
        </w:tc>
        <w:tc>
          <w:tcPr>
            <w:tcW w:w="1474" w:type="dxa"/>
            <w:vAlign w:val="center"/>
          </w:tcPr>
          <w:p>
            <w:pPr>
              <w:pStyle w:val="0"/>
              <w:jc w:val="center"/>
            </w:pPr>
            <w:r>
              <w:rPr>
                <w:sz w:val="20"/>
              </w:rPr>
              <w:t xml:space="preserve">20</w:t>
            </w:r>
          </w:p>
        </w:tc>
        <w:tc>
          <w:tcPr>
            <w:tcW w:w="1304" w:type="dxa"/>
            <w:vAlign w:val="center"/>
          </w:tcPr>
          <w:p>
            <w:pPr>
              <w:pStyle w:val="0"/>
              <w:jc w:val="center"/>
            </w:pPr>
            <w:r>
              <w:rPr>
                <w:sz w:val="20"/>
              </w:rPr>
              <w:t xml:space="preserve">15.8</w:t>
            </w:r>
          </w:p>
        </w:tc>
        <w:tc>
          <w:tcPr>
            <w:tcW w:w="1304" w:type="dxa"/>
            <w:vAlign w:val="center"/>
          </w:tcPr>
          <w:p>
            <w:pPr>
              <w:pStyle w:val="0"/>
              <w:jc w:val="center"/>
            </w:pPr>
            <w:r>
              <w:rPr>
                <w:sz w:val="20"/>
              </w:rPr>
              <w:t xml:space="preserve">18.1</w:t>
            </w:r>
          </w:p>
        </w:tc>
        <w:tc>
          <w:tcPr>
            <w:tcW w:w="1304" w:type="dxa"/>
            <w:vAlign w:val="center"/>
          </w:tcPr>
          <w:p>
            <w:pPr>
              <w:pStyle w:val="0"/>
              <w:jc w:val="center"/>
            </w:pPr>
            <w:r>
              <w:rPr>
                <w:sz w:val="20"/>
              </w:rPr>
              <w:t xml:space="preserve">4.17</w:t>
            </w:r>
          </w:p>
        </w:tc>
        <w:tc>
          <w:tcPr>
            <w:tcW w:w="1304" w:type="dxa"/>
            <w:vAlign w:val="center"/>
          </w:tcPr>
          <w:p>
            <w:pPr>
              <w:pStyle w:val="0"/>
              <w:jc w:val="center"/>
            </w:pPr>
            <w:r>
              <w:rPr>
                <w:sz w:val="20"/>
              </w:rPr>
              <w:t xml:space="preserve">4.34</w:t>
            </w:r>
          </w:p>
        </w:tc>
      </w:tr>
      <w:tr>
        <w:tc>
          <w:tcPr>
            <w:tcW w:w="576" w:type="dxa"/>
            <w:vAlign w:val="center"/>
          </w:tcPr>
          <w:p>
            <w:pPr>
              <w:pStyle w:val="0"/>
              <w:jc w:val="center"/>
            </w:pPr>
            <w:r>
              <w:rPr>
                <w:sz w:val="20"/>
              </w:rPr>
              <w:t xml:space="preserve">1</w:t>
            </w:r>
          </w:p>
        </w:tc>
        <w:tc>
          <w:tcPr>
            <w:tcW w:w="1814" w:type="dxa"/>
            <w:vAlign w:val="center"/>
          </w:tcPr>
          <w:p>
            <w:pPr>
              <w:pStyle w:val="0"/>
              <w:jc w:val="center"/>
            </w:pPr>
            <w:r>
              <w:rPr>
                <w:sz w:val="20"/>
              </w:rPr>
              <w:t xml:space="preserve">4</w:t>
            </w:r>
          </w:p>
        </w:tc>
        <w:tc>
          <w:tcPr>
            <w:tcW w:w="1474" w:type="dxa"/>
            <w:vAlign w:val="center"/>
          </w:tcPr>
          <w:p>
            <w:pPr>
              <w:pStyle w:val="0"/>
              <w:jc w:val="center"/>
            </w:pPr>
            <w:r>
              <w:rPr>
                <w:sz w:val="20"/>
              </w:rPr>
              <w:t xml:space="preserve">19</w:t>
            </w:r>
          </w:p>
        </w:tc>
        <w:tc>
          <w:tcPr>
            <w:tcW w:w="1304" w:type="dxa"/>
            <w:vAlign w:val="center"/>
          </w:tcPr>
          <w:p>
            <w:pPr>
              <w:pStyle w:val="0"/>
              <w:jc w:val="center"/>
            </w:pPr>
            <w:r>
              <w:rPr>
                <w:sz w:val="20"/>
              </w:rPr>
              <w:t xml:space="preserve">15.9</w:t>
            </w:r>
          </w:p>
        </w:tc>
        <w:tc>
          <w:tcPr>
            <w:tcW w:w="1304" w:type="dxa"/>
            <w:vAlign w:val="center"/>
          </w:tcPr>
          <w:p>
            <w:pPr>
              <w:pStyle w:val="0"/>
              <w:jc w:val="center"/>
            </w:pPr>
            <w:r>
              <w:rPr>
                <w:sz w:val="20"/>
              </w:rPr>
              <w:t xml:space="preserve">18.2</w:t>
            </w:r>
          </w:p>
        </w:tc>
        <w:tc>
          <w:tcPr>
            <w:tcW w:w="1304" w:type="dxa"/>
            <w:vAlign w:val="center"/>
          </w:tcPr>
          <w:p>
            <w:pPr>
              <w:pStyle w:val="0"/>
              <w:jc w:val="center"/>
            </w:pPr>
            <w:r>
              <w:rPr>
                <w:sz w:val="20"/>
              </w:rPr>
              <w:t xml:space="preserve">4.18</w:t>
            </w:r>
          </w:p>
        </w:tc>
        <w:tc>
          <w:tcPr>
            <w:tcW w:w="1304" w:type="dxa"/>
            <w:vAlign w:val="center"/>
          </w:tcPr>
          <w:p>
            <w:pPr>
              <w:pStyle w:val="0"/>
              <w:jc w:val="center"/>
            </w:pPr>
            <w:r>
              <w:rPr>
                <w:sz w:val="20"/>
              </w:rPr>
              <w:t xml:space="preserve">4.35</w:t>
            </w:r>
          </w:p>
        </w:tc>
      </w:tr>
      <w:tr>
        <w:tc>
          <w:tcPr>
            <w:tcW w:w="576" w:type="dxa"/>
            <w:vAlign w:val="center"/>
          </w:tcPr>
          <w:p>
            <w:pPr>
              <w:pStyle w:val="0"/>
              <w:jc w:val="center"/>
            </w:pPr>
            <w:r>
              <w:rPr>
                <w:sz w:val="20"/>
              </w:rPr>
              <w:t xml:space="preserve">0</w:t>
            </w:r>
          </w:p>
        </w:tc>
        <w:tc>
          <w:tcPr>
            <w:tcW w:w="1814" w:type="dxa"/>
            <w:vAlign w:val="center"/>
          </w:tcPr>
          <w:p>
            <w:pPr>
              <w:pStyle w:val="0"/>
              <w:jc w:val="center"/>
            </w:pPr>
            <w:r>
              <w:rPr>
                <w:sz w:val="20"/>
              </w:rPr>
              <w:t xml:space="preserve">менее 4</w:t>
            </w:r>
          </w:p>
        </w:tc>
        <w:tc>
          <w:tcPr>
            <w:tcW w:w="1474" w:type="dxa"/>
            <w:vAlign w:val="center"/>
          </w:tcPr>
          <w:p>
            <w:pPr>
              <w:pStyle w:val="0"/>
              <w:jc w:val="center"/>
            </w:pPr>
            <w:r>
              <w:rPr>
                <w:sz w:val="20"/>
              </w:rPr>
              <w:t xml:space="preserve">менее 19</w:t>
            </w:r>
          </w:p>
        </w:tc>
        <w:tc>
          <w:tcPr>
            <w:tcW w:w="1304" w:type="dxa"/>
            <w:vAlign w:val="center"/>
          </w:tcPr>
          <w:p>
            <w:pPr>
              <w:pStyle w:val="0"/>
              <w:jc w:val="center"/>
            </w:pPr>
            <w:r>
              <w:rPr>
                <w:sz w:val="20"/>
              </w:rPr>
              <w:t xml:space="preserve">более 15.9</w:t>
            </w:r>
          </w:p>
        </w:tc>
        <w:tc>
          <w:tcPr>
            <w:tcW w:w="1304" w:type="dxa"/>
            <w:vAlign w:val="center"/>
          </w:tcPr>
          <w:p>
            <w:pPr>
              <w:pStyle w:val="0"/>
              <w:jc w:val="center"/>
            </w:pPr>
            <w:r>
              <w:rPr>
                <w:sz w:val="20"/>
              </w:rPr>
              <w:t xml:space="preserve">более 18.2</w:t>
            </w:r>
          </w:p>
        </w:tc>
        <w:tc>
          <w:tcPr>
            <w:tcW w:w="1304" w:type="dxa"/>
            <w:vAlign w:val="center"/>
          </w:tcPr>
          <w:p>
            <w:pPr>
              <w:pStyle w:val="0"/>
              <w:jc w:val="center"/>
            </w:pPr>
            <w:r>
              <w:rPr>
                <w:sz w:val="20"/>
              </w:rPr>
              <w:t xml:space="preserve">более 4.18</w:t>
            </w:r>
          </w:p>
        </w:tc>
        <w:tc>
          <w:tcPr>
            <w:tcW w:w="1304" w:type="dxa"/>
            <w:vAlign w:val="center"/>
          </w:tcPr>
          <w:p>
            <w:pPr>
              <w:pStyle w:val="0"/>
              <w:jc w:val="center"/>
            </w:pPr>
            <w:r>
              <w:rPr>
                <w:sz w:val="20"/>
              </w:rPr>
              <w:t xml:space="preserve">более 4.35</w:t>
            </w:r>
          </w:p>
        </w:tc>
      </w:tr>
      <w:tr>
        <w:tc>
          <w:tcPr>
            <w:gridSpan w:val="7"/>
            <w:tcW w:w="9080" w:type="dxa"/>
            <w:vAlign w:val="center"/>
          </w:tcPr>
          <w:p>
            <w:pPr>
              <w:pStyle w:val="0"/>
              <w:jc w:val="center"/>
            </w:pPr>
            <w:r>
              <w:rPr>
                <w:sz w:val="20"/>
              </w:rPr>
              <w:t xml:space="preserve">Третья и четвертая группы предназначения (категория годности к службе в органах внутренних дел "ограниченно годен")</w:t>
            </w:r>
          </w:p>
        </w:tc>
      </w:tr>
      <w:tr>
        <w:tc>
          <w:tcPr>
            <w:tcW w:w="576" w:type="dxa"/>
            <w:vAlign w:val="center"/>
          </w:tcPr>
          <w:p>
            <w:pPr>
              <w:pStyle w:val="0"/>
              <w:jc w:val="center"/>
            </w:pPr>
            <w:r>
              <w:rPr>
                <w:sz w:val="20"/>
              </w:rPr>
              <w:t xml:space="preserve">34</w:t>
            </w:r>
          </w:p>
        </w:tc>
        <w:tc>
          <w:tcPr>
            <w:tcW w:w="1814" w:type="dxa"/>
            <w:vAlign w:val="center"/>
          </w:tcPr>
          <w:p>
            <w:pPr>
              <w:pStyle w:val="0"/>
              <w:jc w:val="center"/>
            </w:pPr>
            <w:r>
              <w:rPr>
                <w:sz w:val="20"/>
              </w:rPr>
              <w:t xml:space="preserve">-</w:t>
            </w:r>
          </w:p>
        </w:tc>
        <w:tc>
          <w:tcPr>
            <w:tcW w:w="1474" w:type="dxa"/>
            <w:vAlign w:val="center"/>
          </w:tcPr>
          <w:p>
            <w:pPr>
              <w:pStyle w:val="0"/>
              <w:jc w:val="center"/>
            </w:pPr>
            <w:r>
              <w:rPr>
                <w:sz w:val="20"/>
              </w:rPr>
              <w:t xml:space="preserve">-</w:t>
            </w:r>
          </w:p>
        </w:tc>
        <w:tc>
          <w:tcPr>
            <w:tcW w:w="1304" w:type="dxa"/>
            <w:vAlign w:val="center"/>
          </w:tcPr>
          <w:p>
            <w:pPr>
              <w:pStyle w:val="0"/>
              <w:jc w:val="center"/>
            </w:pPr>
            <w:r>
              <w:rPr>
                <w:sz w:val="20"/>
              </w:rPr>
              <w:t xml:space="preserve">-</w:t>
            </w:r>
          </w:p>
        </w:tc>
        <w:tc>
          <w:tcPr>
            <w:tcW w:w="1304" w:type="dxa"/>
            <w:vAlign w:val="center"/>
          </w:tcPr>
          <w:p>
            <w:pPr>
              <w:pStyle w:val="0"/>
              <w:jc w:val="center"/>
            </w:pPr>
            <w:r>
              <w:rPr>
                <w:sz w:val="20"/>
              </w:rPr>
              <w:t xml:space="preserve">-</w:t>
            </w:r>
          </w:p>
        </w:tc>
        <w:tc>
          <w:tcPr>
            <w:tcW w:w="1304" w:type="dxa"/>
            <w:vAlign w:val="center"/>
          </w:tcPr>
          <w:p>
            <w:pPr>
              <w:pStyle w:val="0"/>
              <w:jc w:val="center"/>
            </w:pPr>
            <w:r>
              <w:rPr>
                <w:sz w:val="20"/>
              </w:rPr>
              <w:t xml:space="preserve">менее 3.56</w:t>
            </w:r>
          </w:p>
        </w:tc>
        <w:tc>
          <w:tcPr>
            <w:tcW w:w="1304" w:type="dxa"/>
            <w:vAlign w:val="center"/>
          </w:tcPr>
          <w:p>
            <w:pPr>
              <w:pStyle w:val="0"/>
              <w:jc w:val="center"/>
            </w:pPr>
            <w:r>
              <w:rPr>
                <w:sz w:val="20"/>
              </w:rPr>
              <w:t xml:space="preserve">менее 4.28</w:t>
            </w:r>
          </w:p>
        </w:tc>
      </w:tr>
      <w:tr>
        <w:tc>
          <w:tcPr>
            <w:tcW w:w="576" w:type="dxa"/>
            <w:vAlign w:val="center"/>
          </w:tcPr>
          <w:p>
            <w:pPr>
              <w:pStyle w:val="0"/>
              <w:jc w:val="center"/>
            </w:pPr>
            <w:r>
              <w:rPr>
                <w:sz w:val="20"/>
              </w:rPr>
              <w:t xml:space="preserve">33</w:t>
            </w:r>
          </w:p>
        </w:tc>
        <w:tc>
          <w:tcPr>
            <w:tcW w:w="1814" w:type="dxa"/>
            <w:vAlign w:val="center"/>
          </w:tcPr>
          <w:p>
            <w:pPr>
              <w:pStyle w:val="0"/>
              <w:jc w:val="center"/>
            </w:pPr>
            <w:r>
              <w:rPr>
                <w:sz w:val="20"/>
              </w:rPr>
              <w:t xml:space="preserve">более 28</w:t>
            </w:r>
          </w:p>
        </w:tc>
        <w:tc>
          <w:tcPr>
            <w:tcW w:w="1474" w:type="dxa"/>
            <w:vAlign w:val="center"/>
          </w:tcPr>
          <w:p>
            <w:pPr>
              <w:pStyle w:val="0"/>
              <w:jc w:val="center"/>
            </w:pPr>
            <w:r>
              <w:rPr>
                <w:sz w:val="20"/>
              </w:rPr>
              <w:t xml:space="preserve">более 45</w:t>
            </w:r>
          </w:p>
        </w:tc>
        <w:tc>
          <w:tcPr>
            <w:tcW w:w="1304" w:type="dxa"/>
            <w:vAlign w:val="center"/>
          </w:tcPr>
          <w:p>
            <w:pPr>
              <w:pStyle w:val="0"/>
              <w:jc w:val="center"/>
            </w:pPr>
            <w:r>
              <w:rPr>
                <w:sz w:val="20"/>
              </w:rPr>
              <w:t xml:space="preserve">менее 13.3</w:t>
            </w:r>
          </w:p>
        </w:tc>
        <w:tc>
          <w:tcPr>
            <w:tcW w:w="1304" w:type="dxa"/>
            <w:vAlign w:val="center"/>
          </w:tcPr>
          <w:p>
            <w:pPr>
              <w:pStyle w:val="0"/>
              <w:jc w:val="center"/>
            </w:pPr>
            <w:r>
              <w:rPr>
                <w:sz w:val="20"/>
              </w:rPr>
              <w:t xml:space="preserve">менее 15.5</w:t>
            </w:r>
          </w:p>
        </w:tc>
        <w:tc>
          <w:tcPr>
            <w:tcW w:w="1304" w:type="dxa"/>
            <w:vAlign w:val="center"/>
          </w:tcPr>
          <w:p>
            <w:pPr>
              <w:pStyle w:val="0"/>
              <w:jc w:val="center"/>
            </w:pPr>
            <w:r>
              <w:rPr>
                <w:sz w:val="20"/>
              </w:rPr>
              <w:t xml:space="preserve">3.56</w:t>
            </w:r>
          </w:p>
        </w:tc>
        <w:tc>
          <w:tcPr>
            <w:tcW w:w="1304" w:type="dxa"/>
            <w:vAlign w:val="center"/>
          </w:tcPr>
          <w:p>
            <w:pPr>
              <w:pStyle w:val="0"/>
              <w:jc w:val="center"/>
            </w:pPr>
            <w:r>
              <w:rPr>
                <w:sz w:val="20"/>
              </w:rPr>
              <w:t xml:space="preserve">4.28</w:t>
            </w:r>
          </w:p>
        </w:tc>
      </w:tr>
      <w:tr>
        <w:tc>
          <w:tcPr>
            <w:tcW w:w="576" w:type="dxa"/>
            <w:vAlign w:val="center"/>
          </w:tcPr>
          <w:p>
            <w:pPr>
              <w:pStyle w:val="0"/>
              <w:jc w:val="center"/>
            </w:pPr>
            <w:r>
              <w:rPr>
                <w:sz w:val="20"/>
              </w:rPr>
              <w:t xml:space="preserve">32</w:t>
            </w:r>
          </w:p>
        </w:tc>
        <w:tc>
          <w:tcPr>
            <w:tcW w:w="1814" w:type="dxa"/>
            <w:vAlign w:val="center"/>
          </w:tcPr>
          <w:p>
            <w:pPr>
              <w:pStyle w:val="0"/>
              <w:jc w:val="center"/>
            </w:pPr>
            <w:r>
              <w:rPr>
                <w:sz w:val="20"/>
              </w:rPr>
              <w:t xml:space="preserve">28</w:t>
            </w:r>
          </w:p>
        </w:tc>
        <w:tc>
          <w:tcPr>
            <w:tcW w:w="1474" w:type="dxa"/>
            <w:vAlign w:val="center"/>
          </w:tcPr>
          <w:p>
            <w:pPr>
              <w:pStyle w:val="0"/>
              <w:jc w:val="center"/>
            </w:pPr>
            <w:r>
              <w:rPr>
                <w:sz w:val="20"/>
              </w:rPr>
              <w:t xml:space="preserve">45</w:t>
            </w:r>
          </w:p>
        </w:tc>
        <w:tc>
          <w:tcPr>
            <w:tcW w:w="1304" w:type="dxa"/>
            <w:vAlign w:val="center"/>
          </w:tcPr>
          <w:p>
            <w:pPr>
              <w:pStyle w:val="0"/>
              <w:jc w:val="center"/>
            </w:pPr>
            <w:r>
              <w:rPr>
                <w:sz w:val="20"/>
              </w:rPr>
              <w:t xml:space="preserve">13.3</w:t>
            </w:r>
          </w:p>
        </w:tc>
        <w:tc>
          <w:tcPr>
            <w:tcW w:w="1304" w:type="dxa"/>
            <w:vAlign w:val="center"/>
          </w:tcPr>
          <w:p>
            <w:pPr>
              <w:pStyle w:val="0"/>
              <w:jc w:val="center"/>
            </w:pPr>
            <w:r>
              <w:rPr>
                <w:sz w:val="20"/>
              </w:rPr>
              <w:t xml:space="preserve">15.5</w:t>
            </w:r>
          </w:p>
        </w:tc>
        <w:tc>
          <w:tcPr>
            <w:tcW w:w="1304" w:type="dxa"/>
            <w:vAlign w:val="center"/>
          </w:tcPr>
          <w:p>
            <w:pPr>
              <w:pStyle w:val="0"/>
              <w:jc w:val="center"/>
            </w:pPr>
            <w:r>
              <w:rPr>
                <w:sz w:val="20"/>
              </w:rPr>
              <w:t xml:space="preserve">3.57</w:t>
            </w:r>
          </w:p>
        </w:tc>
        <w:tc>
          <w:tcPr>
            <w:tcW w:w="1304" w:type="dxa"/>
            <w:vAlign w:val="center"/>
          </w:tcPr>
          <w:p>
            <w:pPr>
              <w:pStyle w:val="0"/>
              <w:jc w:val="center"/>
            </w:pPr>
            <w:r>
              <w:rPr>
                <w:sz w:val="20"/>
              </w:rPr>
              <w:t xml:space="preserve">4.29</w:t>
            </w:r>
          </w:p>
        </w:tc>
      </w:tr>
      <w:tr>
        <w:tc>
          <w:tcPr>
            <w:tcW w:w="576" w:type="dxa"/>
            <w:vAlign w:val="center"/>
          </w:tcPr>
          <w:p>
            <w:pPr>
              <w:pStyle w:val="0"/>
              <w:jc w:val="center"/>
            </w:pPr>
            <w:r>
              <w:rPr>
                <w:sz w:val="20"/>
              </w:rPr>
              <w:t xml:space="preserve">31</w:t>
            </w:r>
          </w:p>
        </w:tc>
        <w:tc>
          <w:tcPr>
            <w:tcW w:w="1814" w:type="dxa"/>
            <w:vAlign w:val="center"/>
          </w:tcPr>
          <w:p>
            <w:pPr>
              <w:pStyle w:val="0"/>
              <w:jc w:val="center"/>
            </w:pPr>
            <w:r>
              <w:rPr>
                <w:sz w:val="20"/>
              </w:rPr>
              <w:t xml:space="preserve">27</w:t>
            </w:r>
          </w:p>
        </w:tc>
        <w:tc>
          <w:tcPr>
            <w:tcW w:w="1474" w:type="dxa"/>
            <w:vAlign w:val="center"/>
          </w:tcPr>
          <w:p>
            <w:pPr>
              <w:pStyle w:val="0"/>
              <w:jc w:val="center"/>
            </w:pPr>
            <w:r>
              <w:rPr>
                <w:sz w:val="20"/>
              </w:rPr>
              <w:t xml:space="preserve">-</w:t>
            </w:r>
          </w:p>
        </w:tc>
        <w:tc>
          <w:tcPr>
            <w:tcW w:w="1304" w:type="dxa"/>
            <w:vAlign w:val="center"/>
          </w:tcPr>
          <w:p>
            <w:pPr>
              <w:pStyle w:val="0"/>
              <w:jc w:val="center"/>
            </w:pPr>
            <w:r>
              <w:rPr>
                <w:sz w:val="20"/>
              </w:rPr>
              <w:t xml:space="preserve">13.4</w:t>
            </w:r>
          </w:p>
        </w:tc>
        <w:tc>
          <w:tcPr>
            <w:tcW w:w="1304" w:type="dxa"/>
            <w:vAlign w:val="center"/>
          </w:tcPr>
          <w:p>
            <w:pPr>
              <w:pStyle w:val="0"/>
              <w:jc w:val="center"/>
            </w:pPr>
            <w:r>
              <w:rPr>
                <w:sz w:val="20"/>
              </w:rPr>
              <w:t xml:space="preserve">15.6</w:t>
            </w:r>
          </w:p>
        </w:tc>
        <w:tc>
          <w:tcPr>
            <w:tcW w:w="1304" w:type="dxa"/>
            <w:vAlign w:val="center"/>
          </w:tcPr>
          <w:p>
            <w:pPr>
              <w:pStyle w:val="0"/>
              <w:jc w:val="center"/>
            </w:pPr>
            <w:r>
              <w:rPr>
                <w:sz w:val="20"/>
              </w:rPr>
              <w:t xml:space="preserve">3.58</w:t>
            </w:r>
          </w:p>
        </w:tc>
        <w:tc>
          <w:tcPr>
            <w:tcW w:w="1304" w:type="dxa"/>
            <w:vAlign w:val="center"/>
          </w:tcPr>
          <w:p>
            <w:pPr>
              <w:pStyle w:val="0"/>
              <w:jc w:val="center"/>
            </w:pPr>
            <w:r>
              <w:rPr>
                <w:sz w:val="20"/>
              </w:rPr>
              <w:t xml:space="preserve">4.30</w:t>
            </w:r>
          </w:p>
        </w:tc>
      </w:tr>
      <w:tr>
        <w:tc>
          <w:tcPr>
            <w:tcW w:w="576" w:type="dxa"/>
            <w:vAlign w:val="center"/>
          </w:tcPr>
          <w:p>
            <w:pPr>
              <w:pStyle w:val="0"/>
              <w:jc w:val="center"/>
            </w:pPr>
            <w:r>
              <w:rPr>
                <w:sz w:val="20"/>
              </w:rPr>
              <w:t xml:space="preserve">30</w:t>
            </w:r>
          </w:p>
        </w:tc>
        <w:tc>
          <w:tcPr>
            <w:tcW w:w="1814" w:type="dxa"/>
            <w:vAlign w:val="center"/>
          </w:tcPr>
          <w:p>
            <w:pPr>
              <w:pStyle w:val="0"/>
              <w:jc w:val="center"/>
            </w:pPr>
            <w:r>
              <w:rPr>
                <w:sz w:val="20"/>
              </w:rPr>
              <w:t xml:space="preserve">26</w:t>
            </w:r>
          </w:p>
        </w:tc>
        <w:tc>
          <w:tcPr>
            <w:tcW w:w="1474" w:type="dxa"/>
            <w:vAlign w:val="center"/>
          </w:tcPr>
          <w:p>
            <w:pPr>
              <w:pStyle w:val="0"/>
              <w:jc w:val="center"/>
            </w:pPr>
            <w:r>
              <w:rPr>
                <w:sz w:val="20"/>
              </w:rPr>
              <w:t xml:space="preserve">44</w:t>
            </w:r>
          </w:p>
        </w:tc>
        <w:tc>
          <w:tcPr>
            <w:tcW w:w="1304" w:type="dxa"/>
            <w:vAlign w:val="center"/>
          </w:tcPr>
          <w:p>
            <w:pPr>
              <w:pStyle w:val="0"/>
              <w:jc w:val="center"/>
            </w:pPr>
            <w:r>
              <w:rPr>
                <w:sz w:val="20"/>
              </w:rPr>
              <w:t xml:space="preserve">13.5</w:t>
            </w:r>
          </w:p>
        </w:tc>
        <w:tc>
          <w:tcPr>
            <w:tcW w:w="1304" w:type="dxa"/>
            <w:vAlign w:val="center"/>
          </w:tcPr>
          <w:p>
            <w:pPr>
              <w:pStyle w:val="0"/>
              <w:jc w:val="center"/>
            </w:pPr>
            <w:r>
              <w:rPr>
                <w:sz w:val="20"/>
              </w:rPr>
              <w:t xml:space="preserve">15.7</w:t>
            </w:r>
          </w:p>
        </w:tc>
        <w:tc>
          <w:tcPr>
            <w:tcW w:w="1304" w:type="dxa"/>
            <w:vAlign w:val="center"/>
          </w:tcPr>
          <w:p>
            <w:pPr>
              <w:pStyle w:val="0"/>
              <w:jc w:val="center"/>
            </w:pPr>
            <w:r>
              <w:rPr>
                <w:sz w:val="20"/>
              </w:rPr>
              <w:t xml:space="preserve">3.59</w:t>
            </w:r>
          </w:p>
        </w:tc>
        <w:tc>
          <w:tcPr>
            <w:tcW w:w="1304" w:type="dxa"/>
            <w:vAlign w:val="center"/>
          </w:tcPr>
          <w:p>
            <w:pPr>
              <w:pStyle w:val="0"/>
              <w:jc w:val="center"/>
            </w:pPr>
            <w:r>
              <w:rPr>
                <w:sz w:val="20"/>
              </w:rPr>
              <w:t xml:space="preserve">4.31</w:t>
            </w:r>
          </w:p>
        </w:tc>
      </w:tr>
      <w:tr>
        <w:tc>
          <w:tcPr>
            <w:tcW w:w="576" w:type="dxa"/>
            <w:vAlign w:val="center"/>
          </w:tcPr>
          <w:p>
            <w:pPr>
              <w:pStyle w:val="0"/>
              <w:jc w:val="center"/>
            </w:pPr>
            <w:r>
              <w:rPr>
                <w:sz w:val="20"/>
              </w:rPr>
              <w:t xml:space="preserve">29</w:t>
            </w:r>
          </w:p>
        </w:tc>
        <w:tc>
          <w:tcPr>
            <w:tcW w:w="1814" w:type="dxa"/>
            <w:vAlign w:val="center"/>
          </w:tcPr>
          <w:p>
            <w:pPr>
              <w:pStyle w:val="0"/>
              <w:jc w:val="center"/>
            </w:pPr>
            <w:r>
              <w:rPr>
                <w:sz w:val="20"/>
              </w:rPr>
              <w:t xml:space="preserve">25</w:t>
            </w:r>
          </w:p>
        </w:tc>
        <w:tc>
          <w:tcPr>
            <w:tcW w:w="1474" w:type="dxa"/>
            <w:vAlign w:val="center"/>
          </w:tcPr>
          <w:p>
            <w:pPr>
              <w:pStyle w:val="0"/>
              <w:jc w:val="center"/>
            </w:pPr>
            <w:r>
              <w:rPr>
                <w:sz w:val="20"/>
              </w:rPr>
              <w:t xml:space="preserve">-</w:t>
            </w:r>
          </w:p>
        </w:tc>
        <w:tc>
          <w:tcPr>
            <w:tcW w:w="1304" w:type="dxa"/>
            <w:vAlign w:val="center"/>
          </w:tcPr>
          <w:p>
            <w:pPr>
              <w:pStyle w:val="0"/>
              <w:jc w:val="center"/>
            </w:pPr>
            <w:r>
              <w:rPr>
                <w:sz w:val="20"/>
              </w:rPr>
              <w:t xml:space="preserve">13.6</w:t>
            </w:r>
          </w:p>
        </w:tc>
        <w:tc>
          <w:tcPr>
            <w:tcW w:w="1304" w:type="dxa"/>
            <w:vAlign w:val="center"/>
          </w:tcPr>
          <w:p>
            <w:pPr>
              <w:pStyle w:val="0"/>
              <w:jc w:val="center"/>
            </w:pPr>
            <w:r>
              <w:rPr>
                <w:sz w:val="20"/>
              </w:rPr>
              <w:t xml:space="preserve">15.8</w:t>
            </w:r>
          </w:p>
        </w:tc>
        <w:tc>
          <w:tcPr>
            <w:tcW w:w="1304" w:type="dxa"/>
            <w:vAlign w:val="center"/>
          </w:tcPr>
          <w:p>
            <w:pPr>
              <w:pStyle w:val="0"/>
              <w:jc w:val="center"/>
            </w:pPr>
            <w:r>
              <w:rPr>
                <w:sz w:val="20"/>
              </w:rPr>
              <w:t xml:space="preserve">4.00</w:t>
            </w:r>
          </w:p>
        </w:tc>
        <w:tc>
          <w:tcPr>
            <w:tcW w:w="1304" w:type="dxa"/>
            <w:vAlign w:val="center"/>
          </w:tcPr>
          <w:p>
            <w:pPr>
              <w:pStyle w:val="0"/>
              <w:jc w:val="center"/>
            </w:pPr>
            <w:r>
              <w:rPr>
                <w:sz w:val="20"/>
              </w:rPr>
              <w:t xml:space="preserve">4.32</w:t>
            </w:r>
          </w:p>
        </w:tc>
      </w:tr>
      <w:tr>
        <w:tc>
          <w:tcPr>
            <w:tcW w:w="576" w:type="dxa"/>
            <w:vAlign w:val="center"/>
          </w:tcPr>
          <w:p>
            <w:pPr>
              <w:pStyle w:val="0"/>
              <w:jc w:val="center"/>
            </w:pPr>
            <w:r>
              <w:rPr>
                <w:sz w:val="20"/>
              </w:rPr>
              <w:t xml:space="preserve">28</w:t>
            </w:r>
          </w:p>
        </w:tc>
        <w:tc>
          <w:tcPr>
            <w:tcW w:w="1814" w:type="dxa"/>
            <w:vAlign w:val="center"/>
          </w:tcPr>
          <w:p>
            <w:pPr>
              <w:pStyle w:val="0"/>
              <w:jc w:val="center"/>
            </w:pPr>
            <w:r>
              <w:rPr>
                <w:sz w:val="20"/>
              </w:rPr>
              <w:t xml:space="preserve">24</w:t>
            </w:r>
          </w:p>
        </w:tc>
        <w:tc>
          <w:tcPr>
            <w:tcW w:w="1474" w:type="dxa"/>
            <w:vAlign w:val="center"/>
          </w:tcPr>
          <w:p>
            <w:pPr>
              <w:pStyle w:val="0"/>
              <w:jc w:val="center"/>
            </w:pPr>
            <w:r>
              <w:rPr>
                <w:sz w:val="20"/>
              </w:rPr>
              <w:t xml:space="preserve">43</w:t>
            </w:r>
          </w:p>
        </w:tc>
        <w:tc>
          <w:tcPr>
            <w:tcW w:w="1304" w:type="dxa"/>
            <w:vAlign w:val="center"/>
          </w:tcPr>
          <w:p>
            <w:pPr>
              <w:pStyle w:val="0"/>
              <w:jc w:val="center"/>
            </w:pPr>
            <w:r>
              <w:rPr>
                <w:sz w:val="20"/>
              </w:rPr>
              <w:t xml:space="preserve">13.7</w:t>
            </w:r>
          </w:p>
        </w:tc>
        <w:tc>
          <w:tcPr>
            <w:tcW w:w="1304" w:type="dxa"/>
            <w:vAlign w:val="center"/>
          </w:tcPr>
          <w:p>
            <w:pPr>
              <w:pStyle w:val="0"/>
              <w:jc w:val="center"/>
            </w:pPr>
            <w:r>
              <w:rPr>
                <w:sz w:val="20"/>
              </w:rPr>
              <w:t xml:space="preserve">15.9</w:t>
            </w:r>
          </w:p>
        </w:tc>
        <w:tc>
          <w:tcPr>
            <w:tcW w:w="1304" w:type="dxa"/>
            <w:vAlign w:val="center"/>
          </w:tcPr>
          <w:p>
            <w:pPr>
              <w:pStyle w:val="0"/>
              <w:jc w:val="center"/>
            </w:pPr>
            <w:r>
              <w:rPr>
                <w:sz w:val="20"/>
              </w:rPr>
              <w:t xml:space="preserve">4.01</w:t>
            </w:r>
          </w:p>
        </w:tc>
        <w:tc>
          <w:tcPr>
            <w:tcW w:w="1304" w:type="dxa"/>
            <w:vAlign w:val="center"/>
          </w:tcPr>
          <w:p>
            <w:pPr>
              <w:pStyle w:val="0"/>
              <w:jc w:val="center"/>
            </w:pPr>
            <w:r>
              <w:rPr>
                <w:sz w:val="20"/>
              </w:rPr>
              <w:t xml:space="preserve">4.33</w:t>
            </w:r>
          </w:p>
        </w:tc>
      </w:tr>
      <w:tr>
        <w:tc>
          <w:tcPr>
            <w:tcW w:w="576" w:type="dxa"/>
            <w:vAlign w:val="center"/>
          </w:tcPr>
          <w:p>
            <w:pPr>
              <w:pStyle w:val="0"/>
              <w:jc w:val="center"/>
            </w:pPr>
            <w:r>
              <w:rPr>
                <w:sz w:val="20"/>
              </w:rPr>
              <w:t xml:space="preserve">27</w:t>
            </w:r>
          </w:p>
        </w:tc>
        <w:tc>
          <w:tcPr>
            <w:tcW w:w="1814" w:type="dxa"/>
            <w:vAlign w:val="center"/>
          </w:tcPr>
          <w:p>
            <w:pPr>
              <w:pStyle w:val="0"/>
              <w:jc w:val="center"/>
            </w:pPr>
            <w:r>
              <w:rPr>
                <w:sz w:val="20"/>
              </w:rPr>
              <w:t xml:space="preserve">23</w:t>
            </w:r>
          </w:p>
        </w:tc>
        <w:tc>
          <w:tcPr>
            <w:tcW w:w="1474" w:type="dxa"/>
            <w:vAlign w:val="center"/>
          </w:tcPr>
          <w:p>
            <w:pPr>
              <w:pStyle w:val="0"/>
              <w:jc w:val="center"/>
            </w:pPr>
            <w:r>
              <w:rPr>
                <w:sz w:val="20"/>
              </w:rPr>
              <w:t xml:space="preserve">-</w:t>
            </w:r>
          </w:p>
        </w:tc>
        <w:tc>
          <w:tcPr>
            <w:tcW w:w="1304" w:type="dxa"/>
            <w:vAlign w:val="center"/>
          </w:tcPr>
          <w:p>
            <w:pPr>
              <w:pStyle w:val="0"/>
              <w:jc w:val="center"/>
            </w:pPr>
            <w:r>
              <w:rPr>
                <w:sz w:val="20"/>
              </w:rPr>
              <w:t xml:space="preserve">13.8</w:t>
            </w:r>
          </w:p>
        </w:tc>
        <w:tc>
          <w:tcPr>
            <w:tcW w:w="1304" w:type="dxa"/>
            <w:vAlign w:val="center"/>
          </w:tcPr>
          <w:p>
            <w:pPr>
              <w:pStyle w:val="0"/>
              <w:jc w:val="center"/>
            </w:pPr>
            <w:r>
              <w:rPr>
                <w:sz w:val="20"/>
              </w:rPr>
              <w:t xml:space="preserve">16.0</w:t>
            </w:r>
          </w:p>
        </w:tc>
        <w:tc>
          <w:tcPr>
            <w:tcW w:w="1304" w:type="dxa"/>
            <w:vAlign w:val="center"/>
          </w:tcPr>
          <w:p>
            <w:pPr>
              <w:pStyle w:val="0"/>
              <w:jc w:val="center"/>
            </w:pPr>
            <w:r>
              <w:rPr>
                <w:sz w:val="20"/>
              </w:rPr>
              <w:t xml:space="preserve">4.02</w:t>
            </w:r>
          </w:p>
        </w:tc>
        <w:tc>
          <w:tcPr>
            <w:tcW w:w="1304" w:type="dxa"/>
            <w:vAlign w:val="center"/>
          </w:tcPr>
          <w:p>
            <w:pPr>
              <w:pStyle w:val="0"/>
              <w:jc w:val="center"/>
            </w:pPr>
            <w:r>
              <w:rPr>
                <w:sz w:val="20"/>
              </w:rPr>
              <w:t xml:space="preserve">4.34</w:t>
            </w:r>
          </w:p>
        </w:tc>
      </w:tr>
      <w:tr>
        <w:tc>
          <w:tcPr>
            <w:tcW w:w="576" w:type="dxa"/>
            <w:vAlign w:val="center"/>
          </w:tcPr>
          <w:p>
            <w:pPr>
              <w:pStyle w:val="0"/>
              <w:jc w:val="center"/>
            </w:pPr>
            <w:r>
              <w:rPr>
                <w:sz w:val="20"/>
              </w:rPr>
              <w:t xml:space="preserve">26</w:t>
            </w:r>
          </w:p>
        </w:tc>
        <w:tc>
          <w:tcPr>
            <w:tcW w:w="1814" w:type="dxa"/>
            <w:vAlign w:val="center"/>
          </w:tcPr>
          <w:p>
            <w:pPr>
              <w:pStyle w:val="0"/>
              <w:jc w:val="center"/>
            </w:pPr>
            <w:r>
              <w:rPr>
                <w:sz w:val="20"/>
              </w:rPr>
              <w:t xml:space="preserve">22</w:t>
            </w:r>
          </w:p>
        </w:tc>
        <w:tc>
          <w:tcPr>
            <w:tcW w:w="1474" w:type="dxa"/>
            <w:vAlign w:val="center"/>
          </w:tcPr>
          <w:p>
            <w:pPr>
              <w:pStyle w:val="0"/>
              <w:jc w:val="center"/>
            </w:pPr>
            <w:r>
              <w:rPr>
                <w:sz w:val="20"/>
              </w:rPr>
              <w:t xml:space="preserve">42</w:t>
            </w:r>
          </w:p>
        </w:tc>
        <w:tc>
          <w:tcPr>
            <w:tcW w:w="1304" w:type="dxa"/>
            <w:vAlign w:val="center"/>
          </w:tcPr>
          <w:p>
            <w:pPr>
              <w:pStyle w:val="0"/>
              <w:jc w:val="center"/>
            </w:pPr>
            <w:r>
              <w:rPr>
                <w:sz w:val="20"/>
              </w:rPr>
              <w:t xml:space="preserve">13.9</w:t>
            </w:r>
          </w:p>
        </w:tc>
        <w:tc>
          <w:tcPr>
            <w:tcW w:w="1304" w:type="dxa"/>
            <w:vAlign w:val="center"/>
          </w:tcPr>
          <w:p>
            <w:pPr>
              <w:pStyle w:val="0"/>
              <w:jc w:val="center"/>
            </w:pPr>
            <w:r>
              <w:rPr>
                <w:sz w:val="20"/>
              </w:rPr>
              <w:t xml:space="preserve">16.1</w:t>
            </w:r>
          </w:p>
        </w:tc>
        <w:tc>
          <w:tcPr>
            <w:tcW w:w="1304" w:type="dxa"/>
            <w:vAlign w:val="center"/>
          </w:tcPr>
          <w:p>
            <w:pPr>
              <w:pStyle w:val="0"/>
              <w:jc w:val="center"/>
            </w:pPr>
            <w:r>
              <w:rPr>
                <w:sz w:val="20"/>
              </w:rPr>
              <w:t xml:space="preserve">4.03</w:t>
            </w:r>
          </w:p>
        </w:tc>
        <w:tc>
          <w:tcPr>
            <w:tcW w:w="1304" w:type="dxa"/>
            <w:vAlign w:val="center"/>
          </w:tcPr>
          <w:p>
            <w:pPr>
              <w:pStyle w:val="0"/>
              <w:jc w:val="center"/>
            </w:pPr>
            <w:r>
              <w:rPr>
                <w:sz w:val="20"/>
              </w:rPr>
              <w:t xml:space="preserve">4.35</w:t>
            </w:r>
          </w:p>
        </w:tc>
      </w:tr>
      <w:tr>
        <w:tc>
          <w:tcPr>
            <w:tcW w:w="576" w:type="dxa"/>
            <w:vAlign w:val="center"/>
          </w:tcPr>
          <w:p>
            <w:pPr>
              <w:pStyle w:val="0"/>
              <w:jc w:val="center"/>
            </w:pPr>
            <w:r>
              <w:rPr>
                <w:sz w:val="20"/>
              </w:rPr>
              <w:t xml:space="preserve">25</w:t>
            </w:r>
          </w:p>
        </w:tc>
        <w:tc>
          <w:tcPr>
            <w:tcW w:w="1814" w:type="dxa"/>
            <w:vAlign w:val="center"/>
          </w:tcPr>
          <w:p>
            <w:pPr>
              <w:pStyle w:val="0"/>
              <w:jc w:val="center"/>
            </w:pPr>
            <w:r>
              <w:rPr>
                <w:sz w:val="20"/>
              </w:rPr>
              <w:t xml:space="preserve">21</w:t>
            </w:r>
          </w:p>
        </w:tc>
        <w:tc>
          <w:tcPr>
            <w:tcW w:w="1474" w:type="dxa"/>
            <w:vAlign w:val="center"/>
          </w:tcPr>
          <w:p>
            <w:pPr>
              <w:pStyle w:val="0"/>
              <w:jc w:val="center"/>
            </w:pPr>
            <w:r>
              <w:rPr>
                <w:sz w:val="20"/>
              </w:rPr>
              <w:t xml:space="preserve">41</w:t>
            </w:r>
          </w:p>
        </w:tc>
        <w:tc>
          <w:tcPr>
            <w:tcW w:w="1304" w:type="dxa"/>
            <w:vAlign w:val="center"/>
          </w:tcPr>
          <w:p>
            <w:pPr>
              <w:pStyle w:val="0"/>
              <w:jc w:val="center"/>
            </w:pPr>
            <w:r>
              <w:rPr>
                <w:sz w:val="20"/>
              </w:rPr>
              <w:t xml:space="preserve">14.0</w:t>
            </w:r>
          </w:p>
        </w:tc>
        <w:tc>
          <w:tcPr>
            <w:tcW w:w="1304" w:type="dxa"/>
            <w:vAlign w:val="center"/>
          </w:tcPr>
          <w:p>
            <w:pPr>
              <w:pStyle w:val="0"/>
              <w:jc w:val="center"/>
            </w:pPr>
            <w:r>
              <w:rPr>
                <w:sz w:val="20"/>
              </w:rPr>
              <w:t xml:space="preserve">16.2</w:t>
            </w:r>
          </w:p>
        </w:tc>
        <w:tc>
          <w:tcPr>
            <w:tcW w:w="1304" w:type="dxa"/>
            <w:vAlign w:val="center"/>
          </w:tcPr>
          <w:p>
            <w:pPr>
              <w:pStyle w:val="0"/>
              <w:jc w:val="center"/>
            </w:pPr>
            <w:r>
              <w:rPr>
                <w:sz w:val="20"/>
              </w:rPr>
              <w:t xml:space="preserve">4.04</w:t>
            </w:r>
          </w:p>
        </w:tc>
        <w:tc>
          <w:tcPr>
            <w:tcW w:w="1304" w:type="dxa"/>
            <w:vAlign w:val="center"/>
          </w:tcPr>
          <w:p>
            <w:pPr>
              <w:pStyle w:val="0"/>
              <w:jc w:val="center"/>
            </w:pPr>
            <w:r>
              <w:rPr>
                <w:sz w:val="20"/>
              </w:rPr>
              <w:t xml:space="preserve">4.36</w:t>
            </w:r>
          </w:p>
        </w:tc>
      </w:tr>
      <w:tr>
        <w:tc>
          <w:tcPr>
            <w:tcW w:w="576" w:type="dxa"/>
            <w:vAlign w:val="center"/>
          </w:tcPr>
          <w:p>
            <w:pPr>
              <w:pStyle w:val="0"/>
              <w:jc w:val="center"/>
            </w:pPr>
            <w:r>
              <w:rPr>
                <w:sz w:val="20"/>
              </w:rPr>
              <w:t xml:space="preserve">24</w:t>
            </w:r>
          </w:p>
        </w:tc>
        <w:tc>
          <w:tcPr>
            <w:tcW w:w="1814" w:type="dxa"/>
            <w:vAlign w:val="center"/>
          </w:tcPr>
          <w:p>
            <w:pPr>
              <w:pStyle w:val="0"/>
              <w:jc w:val="center"/>
            </w:pPr>
            <w:r>
              <w:rPr>
                <w:sz w:val="20"/>
              </w:rPr>
              <w:t xml:space="preserve">20</w:t>
            </w:r>
          </w:p>
        </w:tc>
        <w:tc>
          <w:tcPr>
            <w:tcW w:w="1474" w:type="dxa"/>
            <w:vAlign w:val="center"/>
          </w:tcPr>
          <w:p>
            <w:pPr>
              <w:pStyle w:val="0"/>
              <w:jc w:val="center"/>
            </w:pPr>
            <w:r>
              <w:rPr>
                <w:sz w:val="20"/>
              </w:rPr>
              <w:t xml:space="preserve">40</w:t>
            </w:r>
          </w:p>
        </w:tc>
        <w:tc>
          <w:tcPr>
            <w:tcW w:w="1304" w:type="dxa"/>
            <w:vAlign w:val="center"/>
          </w:tcPr>
          <w:p>
            <w:pPr>
              <w:pStyle w:val="0"/>
              <w:jc w:val="center"/>
            </w:pPr>
            <w:r>
              <w:rPr>
                <w:sz w:val="20"/>
              </w:rPr>
              <w:t xml:space="preserve">14.1</w:t>
            </w:r>
          </w:p>
        </w:tc>
        <w:tc>
          <w:tcPr>
            <w:tcW w:w="1304" w:type="dxa"/>
            <w:vAlign w:val="center"/>
          </w:tcPr>
          <w:p>
            <w:pPr>
              <w:pStyle w:val="0"/>
              <w:jc w:val="center"/>
            </w:pPr>
            <w:r>
              <w:rPr>
                <w:sz w:val="20"/>
              </w:rPr>
              <w:t xml:space="preserve">16.3</w:t>
            </w:r>
          </w:p>
        </w:tc>
        <w:tc>
          <w:tcPr>
            <w:tcW w:w="1304" w:type="dxa"/>
            <w:vAlign w:val="center"/>
          </w:tcPr>
          <w:p>
            <w:pPr>
              <w:pStyle w:val="0"/>
              <w:jc w:val="center"/>
            </w:pPr>
            <w:r>
              <w:rPr>
                <w:sz w:val="20"/>
              </w:rPr>
              <w:t xml:space="preserve">4.05</w:t>
            </w:r>
          </w:p>
        </w:tc>
        <w:tc>
          <w:tcPr>
            <w:tcW w:w="1304" w:type="dxa"/>
            <w:vAlign w:val="center"/>
          </w:tcPr>
          <w:p>
            <w:pPr>
              <w:pStyle w:val="0"/>
              <w:jc w:val="center"/>
            </w:pPr>
            <w:r>
              <w:rPr>
                <w:sz w:val="20"/>
              </w:rPr>
              <w:t xml:space="preserve">4.37</w:t>
            </w:r>
          </w:p>
        </w:tc>
      </w:tr>
      <w:tr>
        <w:tc>
          <w:tcPr>
            <w:tcW w:w="576" w:type="dxa"/>
            <w:vAlign w:val="center"/>
          </w:tcPr>
          <w:p>
            <w:pPr>
              <w:pStyle w:val="0"/>
              <w:jc w:val="center"/>
            </w:pPr>
            <w:r>
              <w:rPr>
                <w:sz w:val="20"/>
              </w:rPr>
              <w:t xml:space="preserve">23</w:t>
            </w:r>
          </w:p>
        </w:tc>
        <w:tc>
          <w:tcPr>
            <w:tcW w:w="1814" w:type="dxa"/>
            <w:vAlign w:val="center"/>
          </w:tcPr>
          <w:p>
            <w:pPr>
              <w:pStyle w:val="0"/>
              <w:jc w:val="center"/>
            </w:pPr>
            <w:r>
              <w:rPr>
                <w:sz w:val="20"/>
              </w:rPr>
              <w:t xml:space="preserve">19</w:t>
            </w:r>
          </w:p>
        </w:tc>
        <w:tc>
          <w:tcPr>
            <w:tcW w:w="1474" w:type="dxa"/>
            <w:vAlign w:val="center"/>
          </w:tcPr>
          <w:p>
            <w:pPr>
              <w:pStyle w:val="0"/>
              <w:jc w:val="center"/>
            </w:pPr>
            <w:r>
              <w:rPr>
                <w:sz w:val="20"/>
              </w:rPr>
              <w:t xml:space="preserve">39</w:t>
            </w:r>
          </w:p>
        </w:tc>
        <w:tc>
          <w:tcPr>
            <w:tcW w:w="1304" w:type="dxa"/>
            <w:vAlign w:val="center"/>
          </w:tcPr>
          <w:p>
            <w:pPr>
              <w:pStyle w:val="0"/>
              <w:jc w:val="center"/>
            </w:pPr>
            <w:r>
              <w:rPr>
                <w:sz w:val="20"/>
              </w:rPr>
              <w:t xml:space="preserve">14.2</w:t>
            </w:r>
          </w:p>
        </w:tc>
        <w:tc>
          <w:tcPr>
            <w:tcW w:w="1304" w:type="dxa"/>
            <w:vAlign w:val="center"/>
          </w:tcPr>
          <w:p>
            <w:pPr>
              <w:pStyle w:val="0"/>
              <w:jc w:val="center"/>
            </w:pPr>
            <w:r>
              <w:rPr>
                <w:sz w:val="20"/>
              </w:rPr>
              <w:t xml:space="preserve">16.4</w:t>
            </w:r>
          </w:p>
        </w:tc>
        <w:tc>
          <w:tcPr>
            <w:tcW w:w="1304" w:type="dxa"/>
            <w:vAlign w:val="center"/>
          </w:tcPr>
          <w:p>
            <w:pPr>
              <w:pStyle w:val="0"/>
              <w:jc w:val="center"/>
            </w:pPr>
            <w:r>
              <w:rPr>
                <w:sz w:val="20"/>
              </w:rPr>
              <w:t xml:space="preserve">4.06</w:t>
            </w:r>
          </w:p>
        </w:tc>
        <w:tc>
          <w:tcPr>
            <w:tcW w:w="1304" w:type="dxa"/>
            <w:vAlign w:val="center"/>
          </w:tcPr>
          <w:p>
            <w:pPr>
              <w:pStyle w:val="0"/>
              <w:jc w:val="center"/>
            </w:pPr>
            <w:r>
              <w:rPr>
                <w:sz w:val="20"/>
              </w:rPr>
              <w:t xml:space="preserve">4.38</w:t>
            </w:r>
          </w:p>
        </w:tc>
      </w:tr>
      <w:tr>
        <w:tc>
          <w:tcPr>
            <w:tcW w:w="576" w:type="dxa"/>
            <w:vAlign w:val="center"/>
          </w:tcPr>
          <w:p>
            <w:pPr>
              <w:pStyle w:val="0"/>
              <w:jc w:val="center"/>
            </w:pPr>
            <w:r>
              <w:rPr>
                <w:sz w:val="20"/>
              </w:rPr>
              <w:t xml:space="preserve">22</w:t>
            </w:r>
          </w:p>
        </w:tc>
        <w:tc>
          <w:tcPr>
            <w:tcW w:w="1814" w:type="dxa"/>
            <w:vAlign w:val="center"/>
          </w:tcPr>
          <w:p>
            <w:pPr>
              <w:pStyle w:val="0"/>
              <w:jc w:val="center"/>
            </w:pPr>
            <w:r>
              <w:rPr>
                <w:sz w:val="20"/>
              </w:rPr>
              <w:t xml:space="preserve">18</w:t>
            </w:r>
          </w:p>
        </w:tc>
        <w:tc>
          <w:tcPr>
            <w:tcW w:w="1474" w:type="dxa"/>
            <w:vAlign w:val="center"/>
          </w:tcPr>
          <w:p>
            <w:pPr>
              <w:pStyle w:val="0"/>
              <w:jc w:val="center"/>
            </w:pPr>
            <w:r>
              <w:rPr>
                <w:sz w:val="20"/>
              </w:rPr>
              <w:t xml:space="preserve">38</w:t>
            </w:r>
          </w:p>
        </w:tc>
        <w:tc>
          <w:tcPr>
            <w:tcW w:w="1304" w:type="dxa"/>
            <w:vAlign w:val="center"/>
          </w:tcPr>
          <w:p>
            <w:pPr>
              <w:pStyle w:val="0"/>
              <w:jc w:val="center"/>
            </w:pPr>
            <w:r>
              <w:rPr>
                <w:sz w:val="20"/>
              </w:rPr>
              <w:t xml:space="preserve">14.3</w:t>
            </w:r>
          </w:p>
        </w:tc>
        <w:tc>
          <w:tcPr>
            <w:tcW w:w="1304" w:type="dxa"/>
            <w:vAlign w:val="center"/>
          </w:tcPr>
          <w:p>
            <w:pPr>
              <w:pStyle w:val="0"/>
              <w:jc w:val="center"/>
            </w:pPr>
            <w:r>
              <w:rPr>
                <w:sz w:val="20"/>
              </w:rPr>
              <w:t xml:space="preserve">16.5</w:t>
            </w:r>
          </w:p>
        </w:tc>
        <w:tc>
          <w:tcPr>
            <w:tcW w:w="1304" w:type="dxa"/>
            <w:vAlign w:val="center"/>
          </w:tcPr>
          <w:p>
            <w:pPr>
              <w:pStyle w:val="0"/>
              <w:jc w:val="center"/>
            </w:pPr>
            <w:r>
              <w:rPr>
                <w:sz w:val="20"/>
              </w:rPr>
              <w:t xml:space="preserve">4.07</w:t>
            </w:r>
          </w:p>
        </w:tc>
        <w:tc>
          <w:tcPr>
            <w:tcW w:w="1304" w:type="dxa"/>
            <w:vAlign w:val="center"/>
          </w:tcPr>
          <w:p>
            <w:pPr>
              <w:pStyle w:val="0"/>
              <w:jc w:val="center"/>
            </w:pPr>
            <w:r>
              <w:rPr>
                <w:sz w:val="20"/>
              </w:rPr>
              <w:t xml:space="preserve">4.39</w:t>
            </w:r>
          </w:p>
        </w:tc>
      </w:tr>
      <w:tr>
        <w:tc>
          <w:tcPr>
            <w:tcW w:w="576" w:type="dxa"/>
            <w:vAlign w:val="center"/>
          </w:tcPr>
          <w:p>
            <w:pPr>
              <w:pStyle w:val="0"/>
              <w:jc w:val="center"/>
            </w:pPr>
            <w:r>
              <w:rPr>
                <w:sz w:val="20"/>
              </w:rPr>
              <w:t xml:space="preserve">21</w:t>
            </w:r>
          </w:p>
        </w:tc>
        <w:tc>
          <w:tcPr>
            <w:tcW w:w="1814" w:type="dxa"/>
            <w:vAlign w:val="center"/>
          </w:tcPr>
          <w:p>
            <w:pPr>
              <w:pStyle w:val="0"/>
              <w:jc w:val="center"/>
            </w:pPr>
            <w:r>
              <w:rPr>
                <w:sz w:val="20"/>
              </w:rPr>
              <w:t xml:space="preserve">17</w:t>
            </w:r>
          </w:p>
        </w:tc>
        <w:tc>
          <w:tcPr>
            <w:tcW w:w="1474" w:type="dxa"/>
            <w:vAlign w:val="center"/>
          </w:tcPr>
          <w:p>
            <w:pPr>
              <w:pStyle w:val="0"/>
              <w:jc w:val="center"/>
            </w:pPr>
            <w:r>
              <w:rPr>
                <w:sz w:val="20"/>
              </w:rPr>
              <w:t xml:space="preserve">37</w:t>
            </w:r>
          </w:p>
        </w:tc>
        <w:tc>
          <w:tcPr>
            <w:tcW w:w="1304" w:type="dxa"/>
            <w:vAlign w:val="center"/>
          </w:tcPr>
          <w:p>
            <w:pPr>
              <w:pStyle w:val="0"/>
              <w:jc w:val="center"/>
            </w:pPr>
            <w:r>
              <w:rPr>
                <w:sz w:val="20"/>
              </w:rPr>
              <w:t xml:space="preserve">14.4</w:t>
            </w:r>
          </w:p>
        </w:tc>
        <w:tc>
          <w:tcPr>
            <w:tcW w:w="1304" w:type="dxa"/>
            <w:vAlign w:val="center"/>
          </w:tcPr>
          <w:p>
            <w:pPr>
              <w:pStyle w:val="0"/>
              <w:jc w:val="center"/>
            </w:pPr>
            <w:r>
              <w:rPr>
                <w:sz w:val="20"/>
              </w:rPr>
              <w:t xml:space="preserve">16.6</w:t>
            </w:r>
          </w:p>
        </w:tc>
        <w:tc>
          <w:tcPr>
            <w:tcW w:w="1304" w:type="dxa"/>
            <w:vAlign w:val="center"/>
          </w:tcPr>
          <w:p>
            <w:pPr>
              <w:pStyle w:val="0"/>
              <w:jc w:val="center"/>
            </w:pPr>
            <w:r>
              <w:rPr>
                <w:sz w:val="20"/>
              </w:rPr>
              <w:t xml:space="preserve">4.08</w:t>
            </w:r>
          </w:p>
        </w:tc>
        <w:tc>
          <w:tcPr>
            <w:tcW w:w="1304" w:type="dxa"/>
            <w:vAlign w:val="center"/>
          </w:tcPr>
          <w:p>
            <w:pPr>
              <w:pStyle w:val="0"/>
              <w:jc w:val="center"/>
            </w:pPr>
            <w:r>
              <w:rPr>
                <w:sz w:val="20"/>
              </w:rPr>
              <w:t xml:space="preserve">4.40</w:t>
            </w:r>
          </w:p>
        </w:tc>
      </w:tr>
      <w:tr>
        <w:tc>
          <w:tcPr>
            <w:tcW w:w="576" w:type="dxa"/>
            <w:vAlign w:val="center"/>
          </w:tcPr>
          <w:p>
            <w:pPr>
              <w:pStyle w:val="0"/>
              <w:jc w:val="center"/>
            </w:pPr>
            <w:r>
              <w:rPr>
                <w:sz w:val="20"/>
              </w:rPr>
              <w:t xml:space="preserve">20</w:t>
            </w:r>
          </w:p>
        </w:tc>
        <w:tc>
          <w:tcPr>
            <w:tcW w:w="1814" w:type="dxa"/>
            <w:vAlign w:val="center"/>
          </w:tcPr>
          <w:p>
            <w:pPr>
              <w:pStyle w:val="0"/>
              <w:jc w:val="center"/>
            </w:pPr>
            <w:r>
              <w:rPr>
                <w:sz w:val="20"/>
              </w:rPr>
              <w:t xml:space="preserve">16</w:t>
            </w:r>
          </w:p>
        </w:tc>
        <w:tc>
          <w:tcPr>
            <w:tcW w:w="1474" w:type="dxa"/>
            <w:vAlign w:val="center"/>
          </w:tcPr>
          <w:p>
            <w:pPr>
              <w:pStyle w:val="0"/>
              <w:jc w:val="center"/>
            </w:pPr>
            <w:r>
              <w:rPr>
                <w:sz w:val="20"/>
              </w:rPr>
              <w:t xml:space="preserve">36</w:t>
            </w:r>
          </w:p>
        </w:tc>
        <w:tc>
          <w:tcPr>
            <w:tcW w:w="1304" w:type="dxa"/>
            <w:vAlign w:val="center"/>
          </w:tcPr>
          <w:p>
            <w:pPr>
              <w:pStyle w:val="0"/>
              <w:jc w:val="center"/>
            </w:pPr>
            <w:r>
              <w:rPr>
                <w:sz w:val="20"/>
              </w:rPr>
              <w:t xml:space="preserve">14.5</w:t>
            </w:r>
          </w:p>
        </w:tc>
        <w:tc>
          <w:tcPr>
            <w:tcW w:w="1304" w:type="dxa"/>
            <w:vAlign w:val="center"/>
          </w:tcPr>
          <w:p>
            <w:pPr>
              <w:pStyle w:val="0"/>
              <w:jc w:val="center"/>
            </w:pPr>
            <w:r>
              <w:rPr>
                <w:sz w:val="20"/>
              </w:rPr>
              <w:t xml:space="preserve">16.7</w:t>
            </w:r>
          </w:p>
        </w:tc>
        <w:tc>
          <w:tcPr>
            <w:tcW w:w="1304" w:type="dxa"/>
            <w:vAlign w:val="center"/>
          </w:tcPr>
          <w:p>
            <w:pPr>
              <w:pStyle w:val="0"/>
              <w:jc w:val="center"/>
            </w:pPr>
            <w:r>
              <w:rPr>
                <w:sz w:val="20"/>
              </w:rPr>
              <w:t xml:space="preserve">4.09</w:t>
            </w:r>
          </w:p>
        </w:tc>
        <w:tc>
          <w:tcPr>
            <w:tcW w:w="1304" w:type="dxa"/>
            <w:vAlign w:val="center"/>
          </w:tcPr>
          <w:p>
            <w:pPr>
              <w:pStyle w:val="0"/>
              <w:jc w:val="center"/>
            </w:pPr>
            <w:r>
              <w:rPr>
                <w:sz w:val="20"/>
              </w:rPr>
              <w:t xml:space="preserve">4.41</w:t>
            </w:r>
          </w:p>
        </w:tc>
      </w:tr>
      <w:tr>
        <w:tc>
          <w:tcPr>
            <w:tcW w:w="576" w:type="dxa"/>
            <w:vAlign w:val="center"/>
          </w:tcPr>
          <w:p>
            <w:pPr>
              <w:pStyle w:val="0"/>
              <w:jc w:val="center"/>
            </w:pPr>
            <w:r>
              <w:rPr>
                <w:sz w:val="20"/>
              </w:rPr>
              <w:t xml:space="preserve">19</w:t>
            </w:r>
          </w:p>
        </w:tc>
        <w:tc>
          <w:tcPr>
            <w:tcW w:w="1814" w:type="dxa"/>
            <w:vAlign w:val="center"/>
          </w:tcPr>
          <w:p>
            <w:pPr>
              <w:pStyle w:val="0"/>
              <w:jc w:val="center"/>
            </w:pPr>
            <w:r>
              <w:rPr>
                <w:sz w:val="20"/>
              </w:rPr>
              <w:t xml:space="preserve">15</w:t>
            </w:r>
          </w:p>
        </w:tc>
        <w:tc>
          <w:tcPr>
            <w:tcW w:w="1474" w:type="dxa"/>
            <w:vAlign w:val="center"/>
          </w:tcPr>
          <w:p>
            <w:pPr>
              <w:pStyle w:val="0"/>
              <w:jc w:val="center"/>
            </w:pPr>
            <w:r>
              <w:rPr>
                <w:sz w:val="20"/>
              </w:rPr>
              <w:t xml:space="preserve">35</w:t>
            </w:r>
          </w:p>
        </w:tc>
        <w:tc>
          <w:tcPr>
            <w:tcW w:w="1304" w:type="dxa"/>
            <w:vAlign w:val="center"/>
          </w:tcPr>
          <w:p>
            <w:pPr>
              <w:pStyle w:val="0"/>
              <w:jc w:val="center"/>
            </w:pPr>
            <w:r>
              <w:rPr>
                <w:sz w:val="20"/>
              </w:rPr>
              <w:t xml:space="preserve">14.6</w:t>
            </w:r>
          </w:p>
        </w:tc>
        <w:tc>
          <w:tcPr>
            <w:tcW w:w="1304" w:type="dxa"/>
            <w:vAlign w:val="center"/>
          </w:tcPr>
          <w:p>
            <w:pPr>
              <w:pStyle w:val="0"/>
              <w:jc w:val="center"/>
            </w:pPr>
            <w:r>
              <w:rPr>
                <w:sz w:val="20"/>
              </w:rPr>
              <w:t xml:space="preserve">16.8</w:t>
            </w:r>
          </w:p>
        </w:tc>
        <w:tc>
          <w:tcPr>
            <w:tcW w:w="1304" w:type="dxa"/>
            <w:vAlign w:val="center"/>
          </w:tcPr>
          <w:p>
            <w:pPr>
              <w:pStyle w:val="0"/>
              <w:jc w:val="center"/>
            </w:pPr>
            <w:r>
              <w:rPr>
                <w:sz w:val="20"/>
              </w:rPr>
              <w:t xml:space="preserve">4.10</w:t>
            </w:r>
          </w:p>
        </w:tc>
        <w:tc>
          <w:tcPr>
            <w:tcW w:w="1304" w:type="dxa"/>
            <w:vAlign w:val="center"/>
          </w:tcPr>
          <w:p>
            <w:pPr>
              <w:pStyle w:val="0"/>
              <w:jc w:val="center"/>
            </w:pPr>
            <w:r>
              <w:rPr>
                <w:sz w:val="20"/>
              </w:rPr>
              <w:t xml:space="preserve">4.42</w:t>
            </w:r>
          </w:p>
        </w:tc>
      </w:tr>
      <w:tr>
        <w:tc>
          <w:tcPr>
            <w:tcW w:w="576" w:type="dxa"/>
            <w:vAlign w:val="center"/>
          </w:tcPr>
          <w:p>
            <w:pPr>
              <w:pStyle w:val="0"/>
              <w:jc w:val="center"/>
            </w:pPr>
            <w:r>
              <w:rPr>
                <w:sz w:val="20"/>
              </w:rPr>
              <w:t xml:space="preserve">18</w:t>
            </w:r>
          </w:p>
        </w:tc>
        <w:tc>
          <w:tcPr>
            <w:tcW w:w="1814" w:type="dxa"/>
            <w:vAlign w:val="center"/>
          </w:tcPr>
          <w:p>
            <w:pPr>
              <w:pStyle w:val="0"/>
              <w:jc w:val="center"/>
            </w:pPr>
            <w:r>
              <w:rPr>
                <w:sz w:val="20"/>
              </w:rPr>
              <w:t xml:space="preserve">14</w:t>
            </w:r>
          </w:p>
        </w:tc>
        <w:tc>
          <w:tcPr>
            <w:tcW w:w="1474" w:type="dxa"/>
            <w:vAlign w:val="center"/>
          </w:tcPr>
          <w:p>
            <w:pPr>
              <w:pStyle w:val="0"/>
              <w:jc w:val="center"/>
            </w:pPr>
            <w:r>
              <w:rPr>
                <w:sz w:val="20"/>
              </w:rPr>
              <w:t xml:space="preserve">34</w:t>
            </w:r>
          </w:p>
        </w:tc>
        <w:tc>
          <w:tcPr>
            <w:tcW w:w="1304" w:type="dxa"/>
            <w:vAlign w:val="center"/>
          </w:tcPr>
          <w:p>
            <w:pPr>
              <w:pStyle w:val="0"/>
              <w:jc w:val="center"/>
            </w:pPr>
            <w:r>
              <w:rPr>
                <w:sz w:val="20"/>
              </w:rPr>
              <w:t xml:space="preserve">14.7</w:t>
            </w:r>
          </w:p>
        </w:tc>
        <w:tc>
          <w:tcPr>
            <w:tcW w:w="1304" w:type="dxa"/>
            <w:vAlign w:val="center"/>
          </w:tcPr>
          <w:p>
            <w:pPr>
              <w:pStyle w:val="0"/>
              <w:jc w:val="center"/>
            </w:pPr>
            <w:r>
              <w:rPr>
                <w:sz w:val="20"/>
              </w:rPr>
              <w:t xml:space="preserve">16.9</w:t>
            </w:r>
          </w:p>
        </w:tc>
        <w:tc>
          <w:tcPr>
            <w:tcW w:w="1304" w:type="dxa"/>
            <w:vAlign w:val="center"/>
          </w:tcPr>
          <w:p>
            <w:pPr>
              <w:pStyle w:val="0"/>
              <w:jc w:val="center"/>
            </w:pPr>
            <w:r>
              <w:rPr>
                <w:sz w:val="20"/>
              </w:rPr>
              <w:t xml:space="preserve">4.11</w:t>
            </w:r>
          </w:p>
        </w:tc>
        <w:tc>
          <w:tcPr>
            <w:tcW w:w="1304" w:type="dxa"/>
            <w:vAlign w:val="center"/>
          </w:tcPr>
          <w:p>
            <w:pPr>
              <w:pStyle w:val="0"/>
              <w:jc w:val="center"/>
            </w:pPr>
            <w:r>
              <w:rPr>
                <w:sz w:val="20"/>
              </w:rPr>
              <w:t xml:space="preserve">4.43</w:t>
            </w:r>
          </w:p>
        </w:tc>
      </w:tr>
      <w:tr>
        <w:tc>
          <w:tcPr>
            <w:tcW w:w="576" w:type="dxa"/>
            <w:vAlign w:val="center"/>
          </w:tcPr>
          <w:p>
            <w:pPr>
              <w:pStyle w:val="0"/>
              <w:jc w:val="center"/>
            </w:pPr>
            <w:r>
              <w:rPr>
                <w:sz w:val="20"/>
              </w:rPr>
              <w:t xml:space="preserve">17</w:t>
            </w:r>
          </w:p>
        </w:tc>
        <w:tc>
          <w:tcPr>
            <w:tcW w:w="1814" w:type="dxa"/>
            <w:vAlign w:val="center"/>
          </w:tcPr>
          <w:p>
            <w:pPr>
              <w:pStyle w:val="0"/>
              <w:jc w:val="center"/>
            </w:pPr>
            <w:r>
              <w:rPr>
                <w:sz w:val="20"/>
              </w:rPr>
              <w:t xml:space="preserve">13</w:t>
            </w:r>
          </w:p>
        </w:tc>
        <w:tc>
          <w:tcPr>
            <w:tcW w:w="1474" w:type="dxa"/>
            <w:vAlign w:val="center"/>
          </w:tcPr>
          <w:p>
            <w:pPr>
              <w:pStyle w:val="0"/>
              <w:jc w:val="center"/>
            </w:pPr>
            <w:r>
              <w:rPr>
                <w:sz w:val="20"/>
              </w:rPr>
              <w:t xml:space="preserve">33</w:t>
            </w:r>
          </w:p>
        </w:tc>
        <w:tc>
          <w:tcPr>
            <w:tcW w:w="1304" w:type="dxa"/>
            <w:vAlign w:val="center"/>
          </w:tcPr>
          <w:p>
            <w:pPr>
              <w:pStyle w:val="0"/>
              <w:jc w:val="center"/>
            </w:pPr>
            <w:r>
              <w:rPr>
                <w:sz w:val="20"/>
              </w:rPr>
              <w:t xml:space="preserve">14.8</w:t>
            </w:r>
          </w:p>
        </w:tc>
        <w:tc>
          <w:tcPr>
            <w:tcW w:w="1304" w:type="dxa"/>
            <w:vAlign w:val="center"/>
          </w:tcPr>
          <w:p>
            <w:pPr>
              <w:pStyle w:val="0"/>
              <w:jc w:val="center"/>
            </w:pPr>
            <w:r>
              <w:rPr>
                <w:sz w:val="20"/>
              </w:rPr>
              <w:t xml:space="preserve">17.0</w:t>
            </w:r>
          </w:p>
        </w:tc>
        <w:tc>
          <w:tcPr>
            <w:tcW w:w="1304" w:type="dxa"/>
            <w:vAlign w:val="center"/>
          </w:tcPr>
          <w:p>
            <w:pPr>
              <w:pStyle w:val="0"/>
              <w:jc w:val="center"/>
            </w:pPr>
            <w:r>
              <w:rPr>
                <w:sz w:val="20"/>
              </w:rPr>
              <w:t xml:space="preserve">4.12</w:t>
            </w:r>
          </w:p>
        </w:tc>
        <w:tc>
          <w:tcPr>
            <w:tcW w:w="1304" w:type="dxa"/>
            <w:vAlign w:val="center"/>
          </w:tcPr>
          <w:p>
            <w:pPr>
              <w:pStyle w:val="0"/>
              <w:jc w:val="center"/>
            </w:pPr>
            <w:r>
              <w:rPr>
                <w:sz w:val="20"/>
              </w:rPr>
              <w:t xml:space="preserve">4.44</w:t>
            </w:r>
          </w:p>
        </w:tc>
      </w:tr>
      <w:tr>
        <w:tc>
          <w:tcPr>
            <w:tcW w:w="576" w:type="dxa"/>
            <w:vAlign w:val="center"/>
          </w:tcPr>
          <w:p>
            <w:pPr>
              <w:pStyle w:val="0"/>
              <w:jc w:val="center"/>
            </w:pPr>
            <w:r>
              <w:rPr>
                <w:sz w:val="20"/>
              </w:rPr>
              <w:t xml:space="preserve">16</w:t>
            </w:r>
          </w:p>
        </w:tc>
        <w:tc>
          <w:tcPr>
            <w:tcW w:w="1814" w:type="dxa"/>
            <w:vAlign w:val="center"/>
          </w:tcPr>
          <w:p>
            <w:pPr>
              <w:pStyle w:val="0"/>
              <w:jc w:val="center"/>
            </w:pPr>
            <w:r>
              <w:rPr>
                <w:sz w:val="20"/>
              </w:rPr>
              <w:t xml:space="preserve">12</w:t>
            </w:r>
          </w:p>
        </w:tc>
        <w:tc>
          <w:tcPr>
            <w:tcW w:w="1474" w:type="dxa"/>
            <w:vAlign w:val="center"/>
          </w:tcPr>
          <w:p>
            <w:pPr>
              <w:pStyle w:val="0"/>
              <w:jc w:val="center"/>
            </w:pPr>
            <w:r>
              <w:rPr>
                <w:sz w:val="20"/>
              </w:rPr>
              <w:t xml:space="preserve">32</w:t>
            </w:r>
          </w:p>
        </w:tc>
        <w:tc>
          <w:tcPr>
            <w:tcW w:w="1304" w:type="dxa"/>
            <w:vAlign w:val="center"/>
          </w:tcPr>
          <w:p>
            <w:pPr>
              <w:pStyle w:val="0"/>
              <w:jc w:val="center"/>
            </w:pPr>
            <w:r>
              <w:rPr>
                <w:sz w:val="20"/>
              </w:rPr>
              <w:t xml:space="preserve">14.9</w:t>
            </w:r>
          </w:p>
        </w:tc>
        <w:tc>
          <w:tcPr>
            <w:tcW w:w="1304" w:type="dxa"/>
            <w:vAlign w:val="center"/>
          </w:tcPr>
          <w:p>
            <w:pPr>
              <w:pStyle w:val="0"/>
              <w:jc w:val="center"/>
            </w:pPr>
            <w:r>
              <w:rPr>
                <w:sz w:val="20"/>
              </w:rPr>
              <w:t xml:space="preserve">17.1</w:t>
            </w:r>
          </w:p>
        </w:tc>
        <w:tc>
          <w:tcPr>
            <w:tcW w:w="1304" w:type="dxa"/>
            <w:vAlign w:val="center"/>
          </w:tcPr>
          <w:p>
            <w:pPr>
              <w:pStyle w:val="0"/>
              <w:jc w:val="center"/>
            </w:pPr>
            <w:r>
              <w:rPr>
                <w:sz w:val="20"/>
              </w:rPr>
              <w:t xml:space="preserve">4.13</w:t>
            </w:r>
          </w:p>
        </w:tc>
        <w:tc>
          <w:tcPr>
            <w:tcW w:w="1304" w:type="dxa"/>
            <w:vAlign w:val="center"/>
          </w:tcPr>
          <w:p>
            <w:pPr>
              <w:pStyle w:val="0"/>
              <w:jc w:val="center"/>
            </w:pPr>
            <w:r>
              <w:rPr>
                <w:sz w:val="20"/>
              </w:rPr>
              <w:t xml:space="preserve">4.45</w:t>
            </w:r>
          </w:p>
        </w:tc>
      </w:tr>
      <w:tr>
        <w:tc>
          <w:tcPr>
            <w:tcW w:w="576" w:type="dxa"/>
            <w:vAlign w:val="center"/>
          </w:tcPr>
          <w:p>
            <w:pPr>
              <w:pStyle w:val="0"/>
              <w:jc w:val="center"/>
            </w:pPr>
            <w:r>
              <w:rPr>
                <w:sz w:val="20"/>
              </w:rPr>
              <w:t xml:space="preserve">15</w:t>
            </w:r>
          </w:p>
        </w:tc>
        <w:tc>
          <w:tcPr>
            <w:tcW w:w="1814" w:type="dxa"/>
            <w:vAlign w:val="center"/>
          </w:tcPr>
          <w:p>
            <w:pPr>
              <w:pStyle w:val="0"/>
              <w:jc w:val="center"/>
            </w:pPr>
            <w:r>
              <w:rPr>
                <w:sz w:val="20"/>
              </w:rPr>
              <w:t xml:space="preserve">11</w:t>
            </w:r>
          </w:p>
        </w:tc>
        <w:tc>
          <w:tcPr>
            <w:tcW w:w="1474" w:type="dxa"/>
            <w:vAlign w:val="center"/>
          </w:tcPr>
          <w:p>
            <w:pPr>
              <w:pStyle w:val="0"/>
              <w:jc w:val="center"/>
            </w:pPr>
            <w:r>
              <w:rPr>
                <w:sz w:val="20"/>
              </w:rPr>
              <w:t xml:space="preserve">31</w:t>
            </w:r>
          </w:p>
        </w:tc>
        <w:tc>
          <w:tcPr>
            <w:tcW w:w="1304" w:type="dxa"/>
            <w:vAlign w:val="center"/>
          </w:tcPr>
          <w:p>
            <w:pPr>
              <w:pStyle w:val="0"/>
              <w:jc w:val="center"/>
            </w:pPr>
            <w:r>
              <w:rPr>
                <w:sz w:val="20"/>
              </w:rPr>
              <w:t xml:space="preserve">15.0</w:t>
            </w:r>
          </w:p>
        </w:tc>
        <w:tc>
          <w:tcPr>
            <w:tcW w:w="1304" w:type="dxa"/>
            <w:vAlign w:val="center"/>
          </w:tcPr>
          <w:p>
            <w:pPr>
              <w:pStyle w:val="0"/>
              <w:jc w:val="center"/>
            </w:pPr>
            <w:r>
              <w:rPr>
                <w:sz w:val="20"/>
              </w:rPr>
              <w:t xml:space="preserve">17.2</w:t>
            </w:r>
          </w:p>
        </w:tc>
        <w:tc>
          <w:tcPr>
            <w:tcW w:w="1304" w:type="dxa"/>
            <w:vAlign w:val="center"/>
          </w:tcPr>
          <w:p>
            <w:pPr>
              <w:pStyle w:val="0"/>
              <w:jc w:val="center"/>
            </w:pPr>
            <w:r>
              <w:rPr>
                <w:sz w:val="20"/>
              </w:rPr>
              <w:t xml:space="preserve">4.14</w:t>
            </w:r>
          </w:p>
        </w:tc>
        <w:tc>
          <w:tcPr>
            <w:tcW w:w="1304" w:type="dxa"/>
            <w:vAlign w:val="center"/>
          </w:tcPr>
          <w:p>
            <w:pPr>
              <w:pStyle w:val="0"/>
              <w:jc w:val="center"/>
            </w:pPr>
            <w:r>
              <w:rPr>
                <w:sz w:val="20"/>
              </w:rPr>
              <w:t xml:space="preserve">4.46</w:t>
            </w:r>
          </w:p>
        </w:tc>
      </w:tr>
      <w:tr>
        <w:tc>
          <w:tcPr>
            <w:tcW w:w="576" w:type="dxa"/>
            <w:vAlign w:val="center"/>
          </w:tcPr>
          <w:p>
            <w:pPr>
              <w:pStyle w:val="0"/>
              <w:jc w:val="center"/>
            </w:pPr>
            <w:r>
              <w:rPr>
                <w:sz w:val="20"/>
              </w:rPr>
              <w:t xml:space="preserve">14</w:t>
            </w:r>
          </w:p>
        </w:tc>
        <w:tc>
          <w:tcPr>
            <w:tcW w:w="1814" w:type="dxa"/>
            <w:vAlign w:val="center"/>
          </w:tcPr>
          <w:p>
            <w:pPr>
              <w:pStyle w:val="0"/>
              <w:jc w:val="center"/>
            </w:pPr>
            <w:r>
              <w:rPr>
                <w:sz w:val="20"/>
              </w:rPr>
              <w:t xml:space="preserve">10</w:t>
            </w:r>
          </w:p>
        </w:tc>
        <w:tc>
          <w:tcPr>
            <w:tcW w:w="1474" w:type="dxa"/>
            <w:vAlign w:val="center"/>
          </w:tcPr>
          <w:p>
            <w:pPr>
              <w:pStyle w:val="0"/>
              <w:jc w:val="center"/>
            </w:pPr>
            <w:r>
              <w:rPr>
                <w:sz w:val="20"/>
              </w:rPr>
              <w:t xml:space="preserve">30</w:t>
            </w:r>
          </w:p>
        </w:tc>
        <w:tc>
          <w:tcPr>
            <w:tcW w:w="1304" w:type="dxa"/>
            <w:vAlign w:val="center"/>
          </w:tcPr>
          <w:p>
            <w:pPr>
              <w:pStyle w:val="0"/>
              <w:jc w:val="center"/>
            </w:pPr>
            <w:r>
              <w:rPr>
                <w:sz w:val="20"/>
              </w:rPr>
              <w:t xml:space="preserve">15.1</w:t>
            </w:r>
          </w:p>
        </w:tc>
        <w:tc>
          <w:tcPr>
            <w:tcW w:w="1304" w:type="dxa"/>
            <w:vAlign w:val="center"/>
          </w:tcPr>
          <w:p>
            <w:pPr>
              <w:pStyle w:val="0"/>
              <w:jc w:val="center"/>
            </w:pPr>
            <w:r>
              <w:rPr>
                <w:sz w:val="20"/>
              </w:rPr>
              <w:t xml:space="preserve">17.3</w:t>
            </w:r>
          </w:p>
        </w:tc>
        <w:tc>
          <w:tcPr>
            <w:tcW w:w="1304" w:type="dxa"/>
            <w:vAlign w:val="center"/>
          </w:tcPr>
          <w:p>
            <w:pPr>
              <w:pStyle w:val="0"/>
              <w:jc w:val="center"/>
            </w:pPr>
            <w:r>
              <w:rPr>
                <w:sz w:val="20"/>
              </w:rPr>
              <w:t xml:space="preserve">4.15</w:t>
            </w:r>
          </w:p>
        </w:tc>
        <w:tc>
          <w:tcPr>
            <w:tcW w:w="1304" w:type="dxa"/>
            <w:vAlign w:val="center"/>
          </w:tcPr>
          <w:p>
            <w:pPr>
              <w:pStyle w:val="0"/>
              <w:jc w:val="center"/>
            </w:pPr>
            <w:r>
              <w:rPr>
                <w:sz w:val="20"/>
              </w:rPr>
              <w:t xml:space="preserve">4.47</w:t>
            </w:r>
          </w:p>
        </w:tc>
      </w:tr>
      <w:tr>
        <w:tc>
          <w:tcPr>
            <w:tcW w:w="576" w:type="dxa"/>
            <w:vAlign w:val="center"/>
          </w:tcPr>
          <w:p>
            <w:pPr>
              <w:pStyle w:val="0"/>
              <w:jc w:val="center"/>
            </w:pPr>
            <w:r>
              <w:rPr>
                <w:sz w:val="20"/>
              </w:rPr>
              <w:t xml:space="preserve">13</w:t>
            </w:r>
          </w:p>
        </w:tc>
        <w:tc>
          <w:tcPr>
            <w:tcW w:w="1814" w:type="dxa"/>
            <w:vAlign w:val="center"/>
          </w:tcPr>
          <w:p>
            <w:pPr>
              <w:pStyle w:val="0"/>
              <w:jc w:val="center"/>
            </w:pPr>
            <w:r>
              <w:rPr>
                <w:sz w:val="20"/>
              </w:rPr>
              <w:t xml:space="preserve">9</w:t>
            </w:r>
          </w:p>
        </w:tc>
        <w:tc>
          <w:tcPr>
            <w:tcW w:w="1474" w:type="dxa"/>
            <w:vAlign w:val="center"/>
          </w:tcPr>
          <w:p>
            <w:pPr>
              <w:pStyle w:val="0"/>
              <w:jc w:val="center"/>
            </w:pPr>
            <w:r>
              <w:rPr>
                <w:sz w:val="20"/>
              </w:rPr>
              <w:t xml:space="preserve">29</w:t>
            </w:r>
          </w:p>
        </w:tc>
        <w:tc>
          <w:tcPr>
            <w:tcW w:w="1304" w:type="dxa"/>
            <w:vAlign w:val="center"/>
          </w:tcPr>
          <w:p>
            <w:pPr>
              <w:pStyle w:val="0"/>
              <w:jc w:val="center"/>
            </w:pPr>
            <w:r>
              <w:rPr>
                <w:sz w:val="20"/>
              </w:rPr>
              <w:t xml:space="preserve">15.2</w:t>
            </w:r>
          </w:p>
        </w:tc>
        <w:tc>
          <w:tcPr>
            <w:tcW w:w="1304" w:type="dxa"/>
            <w:vAlign w:val="center"/>
          </w:tcPr>
          <w:p>
            <w:pPr>
              <w:pStyle w:val="0"/>
              <w:jc w:val="center"/>
            </w:pPr>
            <w:r>
              <w:rPr>
                <w:sz w:val="20"/>
              </w:rPr>
              <w:t xml:space="preserve">17.4</w:t>
            </w:r>
          </w:p>
        </w:tc>
        <w:tc>
          <w:tcPr>
            <w:tcW w:w="1304" w:type="dxa"/>
            <w:vAlign w:val="center"/>
          </w:tcPr>
          <w:p>
            <w:pPr>
              <w:pStyle w:val="0"/>
              <w:jc w:val="center"/>
            </w:pPr>
            <w:r>
              <w:rPr>
                <w:sz w:val="20"/>
              </w:rPr>
              <w:t xml:space="preserve">4.16</w:t>
            </w:r>
          </w:p>
        </w:tc>
        <w:tc>
          <w:tcPr>
            <w:tcW w:w="1304" w:type="dxa"/>
            <w:vAlign w:val="center"/>
          </w:tcPr>
          <w:p>
            <w:pPr>
              <w:pStyle w:val="0"/>
              <w:jc w:val="center"/>
            </w:pPr>
            <w:r>
              <w:rPr>
                <w:sz w:val="20"/>
              </w:rPr>
              <w:t xml:space="preserve">4.48</w:t>
            </w:r>
          </w:p>
        </w:tc>
      </w:tr>
      <w:tr>
        <w:tc>
          <w:tcPr>
            <w:tcW w:w="576" w:type="dxa"/>
            <w:vAlign w:val="center"/>
          </w:tcPr>
          <w:p>
            <w:pPr>
              <w:pStyle w:val="0"/>
              <w:jc w:val="center"/>
            </w:pPr>
            <w:r>
              <w:rPr>
                <w:sz w:val="20"/>
              </w:rPr>
              <w:t xml:space="preserve">12</w:t>
            </w:r>
          </w:p>
        </w:tc>
        <w:tc>
          <w:tcPr>
            <w:tcW w:w="1814" w:type="dxa"/>
            <w:vAlign w:val="center"/>
          </w:tcPr>
          <w:p>
            <w:pPr>
              <w:pStyle w:val="0"/>
              <w:jc w:val="center"/>
            </w:pPr>
            <w:r>
              <w:rPr>
                <w:sz w:val="20"/>
              </w:rPr>
              <w:t xml:space="preserve">8</w:t>
            </w:r>
          </w:p>
        </w:tc>
        <w:tc>
          <w:tcPr>
            <w:tcW w:w="1474" w:type="dxa"/>
            <w:vAlign w:val="center"/>
          </w:tcPr>
          <w:p>
            <w:pPr>
              <w:pStyle w:val="0"/>
              <w:jc w:val="center"/>
            </w:pPr>
            <w:r>
              <w:rPr>
                <w:sz w:val="20"/>
              </w:rPr>
              <w:t xml:space="preserve">28</w:t>
            </w:r>
          </w:p>
        </w:tc>
        <w:tc>
          <w:tcPr>
            <w:tcW w:w="1304" w:type="dxa"/>
            <w:vAlign w:val="center"/>
          </w:tcPr>
          <w:p>
            <w:pPr>
              <w:pStyle w:val="0"/>
              <w:jc w:val="center"/>
            </w:pPr>
            <w:r>
              <w:rPr>
                <w:sz w:val="20"/>
              </w:rPr>
              <w:t xml:space="preserve">15.3</w:t>
            </w:r>
          </w:p>
        </w:tc>
        <w:tc>
          <w:tcPr>
            <w:tcW w:w="1304" w:type="dxa"/>
            <w:vAlign w:val="center"/>
          </w:tcPr>
          <w:p>
            <w:pPr>
              <w:pStyle w:val="0"/>
              <w:jc w:val="center"/>
            </w:pPr>
            <w:r>
              <w:rPr>
                <w:sz w:val="20"/>
              </w:rPr>
              <w:t xml:space="preserve">17.5</w:t>
            </w:r>
          </w:p>
        </w:tc>
        <w:tc>
          <w:tcPr>
            <w:tcW w:w="1304" w:type="dxa"/>
            <w:vAlign w:val="center"/>
          </w:tcPr>
          <w:p>
            <w:pPr>
              <w:pStyle w:val="0"/>
              <w:jc w:val="center"/>
            </w:pPr>
            <w:r>
              <w:rPr>
                <w:sz w:val="20"/>
              </w:rPr>
              <w:t xml:space="preserve">4.17</w:t>
            </w:r>
          </w:p>
        </w:tc>
        <w:tc>
          <w:tcPr>
            <w:tcW w:w="1304" w:type="dxa"/>
            <w:vAlign w:val="center"/>
          </w:tcPr>
          <w:p>
            <w:pPr>
              <w:pStyle w:val="0"/>
              <w:jc w:val="center"/>
            </w:pPr>
            <w:r>
              <w:rPr>
                <w:sz w:val="20"/>
              </w:rPr>
              <w:t xml:space="preserve">4.49</w:t>
            </w:r>
          </w:p>
        </w:tc>
      </w:tr>
      <w:tr>
        <w:tc>
          <w:tcPr>
            <w:tcW w:w="576" w:type="dxa"/>
            <w:vAlign w:val="center"/>
          </w:tcPr>
          <w:p>
            <w:pPr>
              <w:pStyle w:val="0"/>
              <w:jc w:val="center"/>
            </w:pPr>
            <w:r>
              <w:rPr>
                <w:sz w:val="20"/>
              </w:rPr>
              <w:t xml:space="preserve">11</w:t>
            </w:r>
          </w:p>
        </w:tc>
        <w:tc>
          <w:tcPr>
            <w:tcW w:w="1814" w:type="dxa"/>
            <w:vAlign w:val="center"/>
          </w:tcPr>
          <w:p>
            <w:pPr>
              <w:pStyle w:val="0"/>
              <w:jc w:val="center"/>
            </w:pPr>
            <w:r>
              <w:rPr>
                <w:sz w:val="20"/>
              </w:rPr>
              <w:t xml:space="preserve">-</w:t>
            </w:r>
          </w:p>
        </w:tc>
        <w:tc>
          <w:tcPr>
            <w:tcW w:w="1474" w:type="dxa"/>
            <w:vAlign w:val="center"/>
          </w:tcPr>
          <w:p>
            <w:pPr>
              <w:pStyle w:val="0"/>
              <w:jc w:val="center"/>
            </w:pPr>
            <w:r>
              <w:rPr>
                <w:sz w:val="20"/>
              </w:rPr>
              <w:t xml:space="preserve">27</w:t>
            </w:r>
          </w:p>
        </w:tc>
        <w:tc>
          <w:tcPr>
            <w:tcW w:w="1304" w:type="dxa"/>
            <w:vAlign w:val="center"/>
          </w:tcPr>
          <w:p>
            <w:pPr>
              <w:pStyle w:val="0"/>
              <w:jc w:val="center"/>
            </w:pPr>
            <w:r>
              <w:rPr>
                <w:sz w:val="20"/>
              </w:rPr>
              <w:t xml:space="preserve">15.4</w:t>
            </w:r>
          </w:p>
        </w:tc>
        <w:tc>
          <w:tcPr>
            <w:tcW w:w="1304" w:type="dxa"/>
            <w:vAlign w:val="center"/>
          </w:tcPr>
          <w:p>
            <w:pPr>
              <w:pStyle w:val="0"/>
              <w:jc w:val="center"/>
            </w:pPr>
            <w:r>
              <w:rPr>
                <w:sz w:val="20"/>
              </w:rPr>
              <w:t xml:space="preserve">17.6</w:t>
            </w:r>
          </w:p>
        </w:tc>
        <w:tc>
          <w:tcPr>
            <w:tcW w:w="1304" w:type="dxa"/>
            <w:vAlign w:val="center"/>
          </w:tcPr>
          <w:p>
            <w:pPr>
              <w:pStyle w:val="0"/>
              <w:jc w:val="center"/>
            </w:pPr>
            <w:r>
              <w:rPr>
                <w:sz w:val="20"/>
              </w:rPr>
              <w:t xml:space="preserve">4.18</w:t>
            </w:r>
          </w:p>
        </w:tc>
        <w:tc>
          <w:tcPr>
            <w:tcW w:w="1304" w:type="dxa"/>
            <w:vAlign w:val="center"/>
          </w:tcPr>
          <w:p>
            <w:pPr>
              <w:pStyle w:val="0"/>
              <w:jc w:val="center"/>
            </w:pPr>
            <w:r>
              <w:rPr>
                <w:sz w:val="20"/>
              </w:rPr>
              <w:t xml:space="preserve">4.50</w:t>
            </w:r>
          </w:p>
        </w:tc>
      </w:tr>
      <w:tr>
        <w:tc>
          <w:tcPr>
            <w:tcW w:w="576" w:type="dxa"/>
            <w:vAlign w:val="center"/>
          </w:tcPr>
          <w:p>
            <w:pPr>
              <w:pStyle w:val="0"/>
              <w:jc w:val="center"/>
            </w:pPr>
            <w:r>
              <w:rPr>
                <w:sz w:val="20"/>
              </w:rPr>
              <w:t xml:space="preserve">10</w:t>
            </w:r>
          </w:p>
        </w:tc>
        <w:tc>
          <w:tcPr>
            <w:tcW w:w="1814" w:type="dxa"/>
            <w:vAlign w:val="center"/>
          </w:tcPr>
          <w:p>
            <w:pPr>
              <w:pStyle w:val="0"/>
              <w:jc w:val="center"/>
            </w:pPr>
            <w:r>
              <w:rPr>
                <w:sz w:val="20"/>
              </w:rPr>
              <w:t xml:space="preserve">7</w:t>
            </w:r>
          </w:p>
        </w:tc>
        <w:tc>
          <w:tcPr>
            <w:tcW w:w="1474" w:type="dxa"/>
            <w:vAlign w:val="center"/>
          </w:tcPr>
          <w:p>
            <w:pPr>
              <w:pStyle w:val="0"/>
              <w:jc w:val="center"/>
            </w:pPr>
            <w:r>
              <w:rPr>
                <w:sz w:val="20"/>
              </w:rPr>
              <w:t xml:space="preserve">26</w:t>
            </w:r>
          </w:p>
        </w:tc>
        <w:tc>
          <w:tcPr>
            <w:tcW w:w="1304" w:type="dxa"/>
            <w:vAlign w:val="center"/>
          </w:tcPr>
          <w:p>
            <w:pPr>
              <w:pStyle w:val="0"/>
              <w:jc w:val="center"/>
            </w:pPr>
            <w:r>
              <w:rPr>
                <w:sz w:val="20"/>
              </w:rPr>
              <w:t xml:space="preserve">15.5</w:t>
            </w:r>
          </w:p>
        </w:tc>
        <w:tc>
          <w:tcPr>
            <w:tcW w:w="1304" w:type="dxa"/>
            <w:vAlign w:val="center"/>
          </w:tcPr>
          <w:p>
            <w:pPr>
              <w:pStyle w:val="0"/>
              <w:jc w:val="center"/>
            </w:pPr>
            <w:r>
              <w:rPr>
                <w:sz w:val="20"/>
              </w:rPr>
              <w:t xml:space="preserve">17.7</w:t>
            </w:r>
          </w:p>
        </w:tc>
        <w:tc>
          <w:tcPr>
            <w:tcW w:w="1304" w:type="dxa"/>
            <w:vAlign w:val="center"/>
          </w:tcPr>
          <w:p>
            <w:pPr>
              <w:pStyle w:val="0"/>
              <w:jc w:val="center"/>
            </w:pPr>
            <w:r>
              <w:rPr>
                <w:sz w:val="20"/>
              </w:rPr>
              <w:t xml:space="preserve">4.19</w:t>
            </w:r>
          </w:p>
        </w:tc>
        <w:tc>
          <w:tcPr>
            <w:tcW w:w="1304" w:type="dxa"/>
            <w:vAlign w:val="center"/>
          </w:tcPr>
          <w:p>
            <w:pPr>
              <w:pStyle w:val="0"/>
              <w:jc w:val="center"/>
            </w:pPr>
            <w:r>
              <w:rPr>
                <w:sz w:val="20"/>
              </w:rPr>
              <w:t xml:space="preserve">4.51</w:t>
            </w:r>
          </w:p>
        </w:tc>
      </w:tr>
      <w:tr>
        <w:tc>
          <w:tcPr>
            <w:tcW w:w="576" w:type="dxa"/>
            <w:vAlign w:val="center"/>
          </w:tcPr>
          <w:p>
            <w:pPr>
              <w:pStyle w:val="0"/>
              <w:jc w:val="center"/>
            </w:pPr>
            <w:r>
              <w:rPr>
                <w:sz w:val="20"/>
              </w:rPr>
              <w:t xml:space="preserve">9</w:t>
            </w:r>
          </w:p>
        </w:tc>
        <w:tc>
          <w:tcPr>
            <w:tcW w:w="1814" w:type="dxa"/>
            <w:vAlign w:val="center"/>
          </w:tcPr>
          <w:p>
            <w:pPr>
              <w:pStyle w:val="0"/>
              <w:jc w:val="center"/>
            </w:pPr>
            <w:r>
              <w:rPr>
                <w:sz w:val="20"/>
              </w:rPr>
              <w:t xml:space="preserve">-</w:t>
            </w:r>
          </w:p>
        </w:tc>
        <w:tc>
          <w:tcPr>
            <w:tcW w:w="1474" w:type="dxa"/>
            <w:vAlign w:val="center"/>
          </w:tcPr>
          <w:p>
            <w:pPr>
              <w:pStyle w:val="0"/>
              <w:jc w:val="center"/>
            </w:pPr>
            <w:r>
              <w:rPr>
                <w:sz w:val="20"/>
              </w:rPr>
              <w:t xml:space="preserve">25</w:t>
            </w:r>
          </w:p>
        </w:tc>
        <w:tc>
          <w:tcPr>
            <w:tcW w:w="1304" w:type="dxa"/>
            <w:vAlign w:val="center"/>
          </w:tcPr>
          <w:p>
            <w:pPr>
              <w:pStyle w:val="0"/>
              <w:jc w:val="center"/>
            </w:pPr>
            <w:r>
              <w:rPr>
                <w:sz w:val="20"/>
              </w:rPr>
              <w:t xml:space="preserve">15.6</w:t>
            </w:r>
          </w:p>
        </w:tc>
        <w:tc>
          <w:tcPr>
            <w:tcW w:w="1304" w:type="dxa"/>
            <w:vAlign w:val="center"/>
          </w:tcPr>
          <w:p>
            <w:pPr>
              <w:pStyle w:val="0"/>
              <w:jc w:val="center"/>
            </w:pPr>
            <w:r>
              <w:rPr>
                <w:sz w:val="20"/>
              </w:rPr>
              <w:t xml:space="preserve">17.8</w:t>
            </w:r>
          </w:p>
        </w:tc>
        <w:tc>
          <w:tcPr>
            <w:tcW w:w="1304" w:type="dxa"/>
            <w:vAlign w:val="center"/>
          </w:tcPr>
          <w:p>
            <w:pPr>
              <w:pStyle w:val="0"/>
              <w:jc w:val="center"/>
            </w:pPr>
            <w:r>
              <w:rPr>
                <w:sz w:val="20"/>
              </w:rPr>
              <w:t xml:space="preserve">4.20</w:t>
            </w:r>
          </w:p>
        </w:tc>
        <w:tc>
          <w:tcPr>
            <w:tcW w:w="1304" w:type="dxa"/>
            <w:vAlign w:val="center"/>
          </w:tcPr>
          <w:p>
            <w:pPr>
              <w:pStyle w:val="0"/>
              <w:jc w:val="center"/>
            </w:pPr>
            <w:r>
              <w:rPr>
                <w:sz w:val="20"/>
              </w:rPr>
              <w:t xml:space="preserve">4.52</w:t>
            </w:r>
          </w:p>
        </w:tc>
      </w:tr>
      <w:tr>
        <w:tc>
          <w:tcPr>
            <w:tcW w:w="576" w:type="dxa"/>
            <w:vAlign w:val="center"/>
          </w:tcPr>
          <w:p>
            <w:pPr>
              <w:pStyle w:val="0"/>
              <w:jc w:val="center"/>
            </w:pPr>
            <w:r>
              <w:rPr>
                <w:sz w:val="20"/>
              </w:rPr>
              <w:t xml:space="preserve">8</w:t>
            </w:r>
          </w:p>
        </w:tc>
        <w:tc>
          <w:tcPr>
            <w:tcW w:w="1814" w:type="dxa"/>
            <w:vAlign w:val="center"/>
          </w:tcPr>
          <w:p>
            <w:pPr>
              <w:pStyle w:val="0"/>
              <w:jc w:val="center"/>
            </w:pPr>
            <w:r>
              <w:rPr>
                <w:sz w:val="20"/>
              </w:rPr>
              <w:t xml:space="preserve">6</w:t>
            </w:r>
          </w:p>
        </w:tc>
        <w:tc>
          <w:tcPr>
            <w:tcW w:w="1474" w:type="dxa"/>
            <w:vAlign w:val="center"/>
          </w:tcPr>
          <w:p>
            <w:pPr>
              <w:pStyle w:val="0"/>
              <w:jc w:val="center"/>
            </w:pPr>
            <w:r>
              <w:rPr>
                <w:sz w:val="20"/>
              </w:rPr>
              <w:t xml:space="preserve">24</w:t>
            </w:r>
          </w:p>
        </w:tc>
        <w:tc>
          <w:tcPr>
            <w:tcW w:w="1304" w:type="dxa"/>
            <w:vAlign w:val="center"/>
          </w:tcPr>
          <w:p>
            <w:pPr>
              <w:pStyle w:val="0"/>
              <w:jc w:val="center"/>
            </w:pPr>
            <w:r>
              <w:rPr>
                <w:sz w:val="20"/>
              </w:rPr>
              <w:t xml:space="preserve">15.7</w:t>
            </w:r>
          </w:p>
        </w:tc>
        <w:tc>
          <w:tcPr>
            <w:tcW w:w="1304" w:type="dxa"/>
            <w:vAlign w:val="center"/>
          </w:tcPr>
          <w:p>
            <w:pPr>
              <w:pStyle w:val="0"/>
              <w:jc w:val="center"/>
            </w:pPr>
            <w:r>
              <w:rPr>
                <w:sz w:val="20"/>
              </w:rPr>
              <w:t xml:space="preserve">17.9</w:t>
            </w:r>
          </w:p>
        </w:tc>
        <w:tc>
          <w:tcPr>
            <w:tcW w:w="1304" w:type="dxa"/>
            <w:vAlign w:val="center"/>
          </w:tcPr>
          <w:p>
            <w:pPr>
              <w:pStyle w:val="0"/>
              <w:jc w:val="center"/>
            </w:pPr>
            <w:r>
              <w:rPr>
                <w:sz w:val="20"/>
              </w:rPr>
              <w:t xml:space="preserve">4.21</w:t>
            </w:r>
          </w:p>
        </w:tc>
        <w:tc>
          <w:tcPr>
            <w:tcW w:w="1304" w:type="dxa"/>
            <w:vAlign w:val="center"/>
          </w:tcPr>
          <w:p>
            <w:pPr>
              <w:pStyle w:val="0"/>
              <w:jc w:val="center"/>
            </w:pPr>
            <w:r>
              <w:rPr>
                <w:sz w:val="20"/>
              </w:rPr>
              <w:t xml:space="preserve">4.53</w:t>
            </w:r>
          </w:p>
        </w:tc>
      </w:tr>
      <w:tr>
        <w:tc>
          <w:tcPr>
            <w:tcW w:w="576" w:type="dxa"/>
            <w:vAlign w:val="center"/>
          </w:tcPr>
          <w:p>
            <w:pPr>
              <w:pStyle w:val="0"/>
              <w:jc w:val="center"/>
            </w:pPr>
            <w:r>
              <w:rPr>
                <w:sz w:val="20"/>
              </w:rPr>
              <w:t xml:space="preserve">7</w:t>
            </w:r>
          </w:p>
        </w:tc>
        <w:tc>
          <w:tcPr>
            <w:tcW w:w="1814" w:type="dxa"/>
            <w:vAlign w:val="center"/>
          </w:tcPr>
          <w:p>
            <w:pPr>
              <w:pStyle w:val="0"/>
              <w:jc w:val="center"/>
            </w:pPr>
            <w:r>
              <w:rPr>
                <w:sz w:val="20"/>
              </w:rPr>
              <w:t xml:space="preserve">-</w:t>
            </w:r>
          </w:p>
        </w:tc>
        <w:tc>
          <w:tcPr>
            <w:tcW w:w="1474" w:type="dxa"/>
            <w:vAlign w:val="center"/>
          </w:tcPr>
          <w:p>
            <w:pPr>
              <w:pStyle w:val="0"/>
              <w:jc w:val="center"/>
            </w:pPr>
            <w:r>
              <w:rPr>
                <w:sz w:val="20"/>
              </w:rPr>
              <w:t xml:space="preserve">23</w:t>
            </w:r>
          </w:p>
        </w:tc>
        <w:tc>
          <w:tcPr>
            <w:tcW w:w="1304" w:type="dxa"/>
            <w:vAlign w:val="center"/>
          </w:tcPr>
          <w:p>
            <w:pPr>
              <w:pStyle w:val="0"/>
              <w:jc w:val="center"/>
            </w:pPr>
            <w:r>
              <w:rPr>
                <w:sz w:val="20"/>
              </w:rPr>
              <w:t xml:space="preserve">15.8</w:t>
            </w:r>
          </w:p>
        </w:tc>
        <w:tc>
          <w:tcPr>
            <w:tcW w:w="1304" w:type="dxa"/>
            <w:vAlign w:val="center"/>
          </w:tcPr>
          <w:p>
            <w:pPr>
              <w:pStyle w:val="0"/>
              <w:jc w:val="center"/>
            </w:pPr>
            <w:r>
              <w:rPr>
                <w:sz w:val="20"/>
              </w:rPr>
              <w:t xml:space="preserve">18.0</w:t>
            </w:r>
          </w:p>
        </w:tc>
        <w:tc>
          <w:tcPr>
            <w:tcW w:w="1304" w:type="dxa"/>
            <w:vAlign w:val="center"/>
          </w:tcPr>
          <w:p>
            <w:pPr>
              <w:pStyle w:val="0"/>
              <w:jc w:val="center"/>
            </w:pPr>
            <w:r>
              <w:rPr>
                <w:sz w:val="20"/>
              </w:rPr>
              <w:t xml:space="preserve">4.22</w:t>
            </w:r>
          </w:p>
        </w:tc>
        <w:tc>
          <w:tcPr>
            <w:tcW w:w="1304" w:type="dxa"/>
            <w:vAlign w:val="center"/>
          </w:tcPr>
          <w:p>
            <w:pPr>
              <w:pStyle w:val="0"/>
              <w:jc w:val="center"/>
            </w:pPr>
            <w:r>
              <w:rPr>
                <w:sz w:val="20"/>
              </w:rPr>
              <w:t xml:space="preserve">4.54</w:t>
            </w:r>
          </w:p>
        </w:tc>
      </w:tr>
      <w:tr>
        <w:tc>
          <w:tcPr>
            <w:tcW w:w="576" w:type="dxa"/>
            <w:vAlign w:val="center"/>
          </w:tcPr>
          <w:p>
            <w:pPr>
              <w:pStyle w:val="0"/>
              <w:jc w:val="center"/>
            </w:pPr>
            <w:r>
              <w:rPr>
                <w:sz w:val="20"/>
              </w:rPr>
              <w:t xml:space="preserve">6</w:t>
            </w:r>
          </w:p>
        </w:tc>
        <w:tc>
          <w:tcPr>
            <w:tcW w:w="1814" w:type="dxa"/>
            <w:vAlign w:val="center"/>
          </w:tcPr>
          <w:p>
            <w:pPr>
              <w:pStyle w:val="0"/>
              <w:jc w:val="center"/>
            </w:pPr>
            <w:r>
              <w:rPr>
                <w:sz w:val="20"/>
              </w:rPr>
              <w:t xml:space="preserve">5</w:t>
            </w:r>
          </w:p>
        </w:tc>
        <w:tc>
          <w:tcPr>
            <w:tcW w:w="1474" w:type="dxa"/>
            <w:vAlign w:val="center"/>
          </w:tcPr>
          <w:p>
            <w:pPr>
              <w:pStyle w:val="0"/>
              <w:jc w:val="center"/>
            </w:pPr>
            <w:r>
              <w:rPr>
                <w:sz w:val="20"/>
              </w:rPr>
              <w:t xml:space="preserve">22</w:t>
            </w:r>
          </w:p>
        </w:tc>
        <w:tc>
          <w:tcPr>
            <w:tcW w:w="1304" w:type="dxa"/>
            <w:vAlign w:val="center"/>
          </w:tcPr>
          <w:p>
            <w:pPr>
              <w:pStyle w:val="0"/>
              <w:jc w:val="center"/>
            </w:pPr>
            <w:r>
              <w:rPr>
                <w:sz w:val="20"/>
              </w:rPr>
              <w:t xml:space="preserve">15.9</w:t>
            </w:r>
          </w:p>
        </w:tc>
        <w:tc>
          <w:tcPr>
            <w:tcW w:w="1304" w:type="dxa"/>
            <w:vAlign w:val="center"/>
          </w:tcPr>
          <w:p>
            <w:pPr>
              <w:pStyle w:val="0"/>
              <w:jc w:val="center"/>
            </w:pPr>
            <w:r>
              <w:rPr>
                <w:sz w:val="20"/>
              </w:rPr>
              <w:t xml:space="preserve">18.1</w:t>
            </w:r>
          </w:p>
        </w:tc>
        <w:tc>
          <w:tcPr>
            <w:tcW w:w="1304" w:type="dxa"/>
            <w:vAlign w:val="center"/>
          </w:tcPr>
          <w:p>
            <w:pPr>
              <w:pStyle w:val="0"/>
              <w:jc w:val="center"/>
            </w:pPr>
            <w:r>
              <w:rPr>
                <w:sz w:val="20"/>
              </w:rPr>
              <w:t xml:space="preserve">4.23</w:t>
            </w:r>
          </w:p>
        </w:tc>
        <w:tc>
          <w:tcPr>
            <w:tcW w:w="1304" w:type="dxa"/>
            <w:vAlign w:val="center"/>
          </w:tcPr>
          <w:p>
            <w:pPr>
              <w:pStyle w:val="0"/>
              <w:jc w:val="center"/>
            </w:pPr>
            <w:r>
              <w:rPr>
                <w:sz w:val="20"/>
              </w:rPr>
              <w:t xml:space="preserve">4.55</w:t>
            </w:r>
          </w:p>
        </w:tc>
      </w:tr>
      <w:tr>
        <w:tc>
          <w:tcPr>
            <w:tcW w:w="576" w:type="dxa"/>
            <w:vAlign w:val="center"/>
          </w:tcPr>
          <w:p>
            <w:pPr>
              <w:pStyle w:val="0"/>
              <w:jc w:val="center"/>
            </w:pPr>
            <w:r>
              <w:rPr>
                <w:sz w:val="20"/>
              </w:rPr>
              <w:t xml:space="preserve">5</w:t>
            </w:r>
          </w:p>
        </w:tc>
        <w:tc>
          <w:tcPr>
            <w:tcW w:w="1814" w:type="dxa"/>
            <w:vAlign w:val="center"/>
          </w:tcPr>
          <w:p>
            <w:pPr>
              <w:pStyle w:val="0"/>
              <w:jc w:val="center"/>
            </w:pPr>
            <w:r>
              <w:rPr>
                <w:sz w:val="20"/>
              </w:rPr>
              <w:t xml:space="preserve">-</w:t>
            </w:r>
          </w:p>
        </w:tc>
        <w:tc>
          <w:tcPr>
            <w:tcW w:w="1474" w:type="dxa"/>
            <w:vAlign w:val="center"/>
          </w:tcPr>
          <w:p>
            <w:pPr>
              <w:pStyle w:val="0"/>
              <w:jc w:val="center"/>
            </w:pPr>
            <w:r>
              <w:rPr>
                <w:sz w:val="20"/>
              </w:rPr>
              <w:t xml:space="preserve">21</w:t>
            </w:r>
          </w:p>
        </w:tc>
        <w:tc>
          <w:tcPr>
            <w:tcW w:w="1304" w:type="dxa"/>
            <w:vAlign w:val="center"/>
          </w:tcPr>
          <w:p>
            <w:pPr>
              <w:pStyle w:val="0"/>
              <w:jc w:val="center"/>
            </w:pPr>
            <w:r>
              <w:rPr>
                <w:sz w:val="20"/>
              </w:rPr>
              <w:t xml:space="preserve">16.0</w:t>
            </w:r>
          </w:p>
        </w:tc>
        <w:tc>
          <w:tcPr>
            <w:tcW w:w="1304" w:type="dxa"/>
            <w:vAlign w:val="center"/>
          </w:tcPr>
          <w:p>
            <w:pPr>
              <w:pStyle w:val="0"/>
              <w:jc w:val="center"/>
            </w:pPr>
            <w:r>
              <w:rPr>
                <w:sz w:val="20"/>
              </w:rPr>
              <w:t xml:space="preserve">18.2</w:t>
            </w:r>
          </w:p>
        </w:tc>
        <w:tc>
          <w:tcPr>
            <w:tcW w:w="1304" w:type="dxa"/>
            <w:vAlign w:val="center"/>
          </w:tcPr>
          <w:p>
            <w:pPr>
              <w:pStyle w:val="0"/>
              <w:jc w:val="center"/>
            </w:pPr>
            <w:r>
              <w:rPr>
                <w:sz w:val="20"/>
              </w:rPr>
              <w:t xml:space="preserve">4.24</w:t>
            </w:r>
          </w:p>
        </w:tc>
        <w:tc>
          <w:tcPr>
            <w:tcW w:w="1304" w:type="dxa"/>
            <w:vAlign w:val="center"/>
          </w:tcPr>
          <w:p>
            <w:pPr>
              <w:pStyle w:val="0"/>
              <w:jc w:val="center"/>
            </w:pPr>
            <w:r>
              <w:rPr>
                <w:sz w:val="20"/>
              </w:rPr>
              <w:t xml:space="preserve">4.56</w:t>
            </w:r>
          </w:p>
        </w:tc>
      </w:tr>
      <w:tr>
        <w:tc>
          <w:tcPr>
            <w:tcW w:w="576" w:type="dxa"/>
            <w:vAlign w:val="center"/>
          </w:tcPr>
          <w:p>
            <w:pPr>
              <w:pStyle w:val="0"/>
              <w:jc w:val="center"/>
            </w:pPr>
            <w:r>
              <w:rPr>
                <w:sz w:val="20"/>
              </w:rPr>
              <w:t xml:space="preserve">4</w:t>
            </w:r>
          </w:p>
        </w:tc>
        <w:tc>
          <w:tcPr>
            <w:tcW w:w="1814" w:type="dxa"/>
            <w:vAlign w:val="center"/>
          </w:tcPr>
          <w:p>
            <w:pPr>
              <w:pStyle w:val="0"/>
              <w:jc w:val="center"/>
            </w:pPr>
            <w:r>
              <w:rPr>
                <w:sz w:val="20"/>
              </w:rPr>
              <w:t xml:space="preserve">4</w:t>
            </w:r>
          </w:p>
        </w:tc>
        <w:tc>
          <w:tcPr>
            <w:tcW w:w="1474" w:type="dxa"/>
            <w:vAlign w:val="center"/>
          </w:tcPr>
          <w:p>
            <w:pPr>
              <w:pStyle w:val="0"/>
              <w:jc w:val="center"/>
            </w:pPr>
            <w:r>
              <w:rPr>
                <w:sz w:val="20"/>
              </w:rPr>
              <w:t xml:space="preserve">20</w:t>
            </w:r>
          </w:p>
        </w:tc>
        <w:tc>
          <w:tcPr>
            <w:tcW w:w="1304" w:type="dxa"/>
            <w:vAlign w:val="center"/>
          </w:tcPr>
          <w:p>
            <w:pPr>
              <w:pStyle w:val="0"/>
              <w:jc w:val="center"/>
            </w:pPr>
            <w:r>
              <w:rPr>
                <w:sz w:val="20"/>
              </w:rPr>
              <w:t xml:space="preserve">16.1</w:t>
            </w:r>
          </w:p>
        </w:tc>
        <w:tc>
          <w:tcPr>
            <w:tcW w:w="1304" w:type="dxa"/>
            <w:vAlign w:val="center"/>
          </w:tcPr>
          <w:p>
            <w:pPr>
              <w:pStyle w:val="0"/>
              <w:jc w:val="center"/>
            </w:pPr>
            <w:r>
              <w:rPr>
                <w:sz w:val="20"/>
              </w:rPr>
              <w:t xml:space="preserve">18.3</w:t>
            </w:r>
          </w:p>
        </w:tc>
        <w:tc>
          <w:tcPr>
            <w:tcW w:w="1304" w:type="dxa"/>
            <w:vAlign w:val="center"/>
          </w:tcPr>
          <w:p>
            <w:pPr>
              <w:pStyle w:val="0"/>
              <w:jc w:val="center"/>
            </w:pPr>
            <w:r>
              <w:rPr>
                <w:sz w:val="20"/>
              </w:rPr>
              <w:t xml:space="preserve">4.25</w:t>
            </w:r>
          </w:p>
        </w:tc>
        <w:tc>
          <w:tcPr>
            <w:tcW w:w="1304" w:type="dxa"/>
            <w:vAlign w:val="center"/>
          </w:tcPr>
          <w:p>
            <w:pPr>
              <w:pStyle w:val="0"/>
              <w:jc w:val="center"/>
            </w:pPr>
            <w:r>
              <w:rPr>
                <w:sz w:val="20"/>
              </w:rPr>
              <w:t xml:space="preserve">4.57</w:t>
            </w:r>
          </w:p>
        </w:tc>
      </w:tr>
      <w:tr>
        <w:tc>
          <w:tcPr>
            <w:tcW w:w="576" w:type="dxa"/>
            <w:vAlign w:val="center"/>
          </w:tcPr>
          <w:p>
            <w:pPr>
              <w:pStyle w:val="0"/>
              <w:jc w:val="center"/>
            </w:pPr>
            <w:r>
              <w:rPr>
                <w:sz w:val="20"/>
              </w:rPr>
              <w:t xml:space="preserve">3</w:t>
            </w:r>
          </w:p>
        </w:tc>
        <w:tc>
          <w:tcPr>
            <w:tcW w:w="1814" w:type="dxa"/>
            <w:vAlign w:val="center"/>
          </w:tcPr>
          <w:p>
            <w:pPr>
              <w:pStyle w:val="0"/>
              <w:jc w:val="center"/>
            </w:pPr>
            <w:r>
              <w:rPr>
                <w:sz w:val="20"/>
              </w:rPr>
              <w:t xml:space="preserve">-</w:t>
            </w:r>
          </w:p>
        </w:tc>
        <w:tc>
          <w:tcPr>
            <w:tcW w:w="1474" w:type="dxa"/>
            <w:vAlign w:val="center"/>
          </w:tcPr>
          <w:p>
            <w:pPr>
              <w:pStyle w:val="0"/>
              <w:jc w:val="center"/>
            </w:pPr>
            <w:r>
              <w:rPr>
                <w:sz w:val="20"/>
              </w:rPr>
              <w:t xml:space="preserve">19</w:t>
            </w:r>
          </w:p>
        </w:tc>
        <w:tc>
          <w:tcPr>
            <w:tcW w:w="1304" w:type="dxa"/>
            <w:vAlign w:val="center"/>
          </w:tcPr>
          <w:p>
            <w:pPr>
              <w:pStyle w:val="0"/>
              <w:jc w:val="center"/>
            </w:pPr>
            <w:r>
              <w:rPr>
                <w:sz w:val="20"/>
              </w:rPr>
              <w:t xml:space="preserve">16.2</w:t>
            </w:r>
          </w:p>
        </w:tc>
        <w:tc>
          <w:tcPr>
            <w:tcW w:w="1304" w:type="dxa"/>
            <w:vAlign w:val="center"/>
          </w:tcPr>
          <w:p>
            <w:pPr>
              <w:pStyle w:val="0"/>
              <w:jc w:val="center"/>
            </w:pPr>
            <w:r>
              <w:rPr>
                <w:sz w:val="20"/>
              </w:rPr>
              <w:t xml:space="preserve">18.4</w:t>
            </w:r>
          </w:p>
        </w:tc>
        <w:tc>
          <w:tcPr>
            <w:tcW w:w="1304" w:type="dxa"/>
            <w:vAlign w:val="center"/>
          </w:tcPr>
          <w:p>
            <w:pPr>
              <w:pStyle w:val="0"/>
              <w:jc w:val="center"/>
            </w:pPr>
            <w:r>
              <w:rPr>
                <w:sz w:val="20"/>
              </w:rPr>
              <w:t xml:space="preserve">4.26</w:t>
            </w:r>
          </w:p>
        </w:tc>
        <w:tc>
          <w:tcPr>
            <w:tcW w:w="1304" w:type="dxa"/>
            <w:vAlign w:val="center"/>
          </w:tcPr>
          <w:p>
            <w:pPr>
              <w:pStyle w:val="0"/>
              <w:jc w:val="center"/>
            </w:pPr>
            <w:r>
              <w:rPr>
                <w:sz w:val="20"/>
              </w:rPr>
              <w:t xml:space="preserve">4.58</w:t>
            </w:r>
          </w:p>
        </w:tc>
      </w:tr>
      <w:tr>
        <w:tc>
          <w:tcPr>
            <w:tcW w:w="576" w:type="dxa"/>
            <w:vAlign w:val="center"/>
          </w:tcPr>
          <w:p>
            <w:pPr>
              <w:pStyle w:val="0"/>
              <w:jc w:val="center"/>
            </w:pPr>
            <w:r>
              <w:rPr>
                <w:sz w:val="20"/>
              </w:rPr>
              <w:t xml:space="preserve">2</w:t>
            </w:r>
          </w:p>
        </w:tc>
        <w:tc>
          <w:tcPr>
            <w:tcW w:w="1814" w:type="dxa"/>
            <w:vAlign w:val="center"/>
          </w:tcPr>
          <w:p>
            <w:pPr>
              <w:pStyle w:val="0"/>
              <w:jc w:val="center"/>
            </w:pPr>
            <w:r>
              <w:rPr>
                <w:sz w:val="20"/>
              </w:rPr>
              <w:t xml:space="preserve">3</w:t>
            </w:r>
          </w:p>
        </w:tc>
        <w:tc>
          <w:tcPr>
            <w:tcW w:w="1474" w:type="dxa"/>
            <w:vAlign w:val="center"/>
          </w:tcPr>
          <w:p>
            <w:pPr>
              <w:pStyle w:val="0"/>
              <w:jc w:val="center"/>
            </w:pPr>
            <w:r>
              <w:rPr>
                <w:sz w:val="20"/>
              </w:rPr>
              <w:t xml:space="preserve">18</w:t>
            </w:r>
          </w:p>
        </w:tc>
        <w:tc>
          <w:tcPr>
            <w:tcW w:w="1304" w:type="dxa"/>
            <w:vAlign w:val="center"/>
          </w:tcPr>
          <w:p>
            <w:pPr>
              <w:pStyle w:val="0"/>
              <w:jc w:val="center"/>
            </w:pPr>
            <w:r>
              <w:rPr>
                <w:sz w:val="20"/>
              </w:rPr>
              <w:t xml:space="preserve">16.3</w:t>
            </w:r>
          </w:p>
        </w:tc>
        <w:tc>
          <w:tcPr>
            <w:tcW w:w="1304" w:type="dxa"/>
            <w:vAlign w:val="center"/>
          </w:tcPr>
          <w:p>
            <w:pPr>
              <w:pStyle w:val="0"/>
              <w:jc w:val="center"/>
            </w:pPr>
            <w:r>
              <w:rPr>
                <w:sz w:val="20"/>
              </w:rPr>
              <w:t xml:space="preserve">18.5</w:t>
            </w:r>
          </w:p>
        </w:tc>
        <w:tc>
          <w:tcPr>
            <w:tcW w:w="1304" w:type="dxa"/>
            <w:vAlign w:val="center"/>
          </w:tcPr>
          <w:p>
            <w:pPr>
              <w:pStyle w:val="0"/>
              <w:jc w:val="center"/>
            </w:pPr>
            <w:r>
              <w:rPr>
                <w:sz w:val="20"/>
              </w:rPr>
              <w:t xml:space="preserve">4.27</w:t>
            </w:r>
          </w:p>
        </w:tc>
        <w:tc>
          <w:tcPr>
            <w:tcW w:w="1304" w:type="dxa"/>
            <w:vAlign w:val="center"/>
          </w:tcPr>
          <w:p>
            <w:pPr>
              <w:pStyle w:val="0"/>
              <w:jc w:val="center"/>
            </w:pPr>
            <w:r>
              <w:rPr>
                <w:sz w:val="20"/>
              </w:rPr>
              <w:t xml:space="preserve">4.59</w:t>
            </w:r>
          </w:p>
        </w:tc>
      </w:tr>
      <w:tr>
        <w:tc>
          <w:tcPr>
            <w:tcW w:w="576" w:type="dxa"/>
            <w:vAlign w:val="center"/>
          </w:tcPr>
          <w:p>
            <w:pPr>
              <w:pStyle w:val="0"/>
              <w:jc w:val="center"/>
            </w:pPr>
            <w:r>
              <w:rPr>
                <w:sz w:val="20"/>
              </w:rPr>
              <w:t xml:space="preserve">1</w:t>
            </w:r>
          </w:p>
        </w:tc>
        <w:tc>
          <w:tcPr>
            <w:tcW w:w="1814" w:type="dxa"/>
            <w:vAlign w:val="center"/>
          </w:tcPr>
          <w:p>
            <w:pPr>
              <w:pStyle w:val="0"/>
              <w:jc w:val="center"/>
            </w:pPr>
            <w:r>
              <w:rPr>
                <w:sz w:val="20"/>
              </w:rPr>
              <w:t xml:space="preserve">2</w:t>
            </w:r>
          </w:p>
        </w:tc>
        <w:tc>
          <w:tcPr>
            <w:tcW w:w="1474" w:type="dxa"/>
            <w:vAlign w:val="center"/>
          </w:tcPr>
          <w:p>
            <w:pPr>
              <w:pStyle w:val="0"/>
              <w:jc w:val="center"/>
            </w:pPr>
            <w:r>
              <w:rPr>
                <w:sz w:val="20"/>
              </w:rPr>
              <w:t xml:space="preserve">17</w:t>
            </w:r>
          </w:p>
        </w:tc>
        <w:tc>
          <w:tcPr>
            <w:tcW w:w="1304" w:type="dxa"/>
            <w:vAlign w:val="center"/>
          </w:tcPr>
          <w:p>
            <w:pPr>
              <w:pStyle w:val="0"/>
              <w:jc w:val="center"/>
            </w:pPr>
            <w:r>
              <w:rPr>
                <w:sz w:val="20"/>
              </w:rPr>
              <w:t xml:space="preserve">16.4</w:t>
            </w:r>
          </w:p>
        </w:tc>
        <w:tc>
          <w:tcPr>
            <w:tcW w:w="1304" w:type="dxa"/>
            <w:vAlign w:val="center"/>
          </w:tcPr>
          <w:p>
            <w:pPr>
              <w:pStyle w:val="0"/>
              <w:jc w:val="center"/>
            </w:pPr>
            <w:r>
              <w:rPr>
                <w:sz w:val="20"/>
              </w:rPr>
              <w:t xml:space="preserve">18.6</w:t>
            </w:r>
          </w:p>
        </w:tc>
        <w:tc>
          <w:tcPr>
            <w:tcW w:w="1304" w:type="dxa"/>
            <w:vAlign w:val="center"/>
          </w:tcPr>
          <w:p>
            <w:pPr>
              <w:pStyle w:val="0"/>
              <w:jc w:val="center"/>
            </w:pPr>
            <w:r>
              <w:rPr>
                <w:sz w:val="20"/>
              </w:rPr>
              <w:t xml:space="preserve">4.28</w:t>
            </w:r>
          </w:p>
        </w:tc>
        <w:tc>
          <w:tcPr>
            <w:tcW w:w="1304" w:type="dxa"/>
            <w:vAlign w:val="center"/>
          </w:tcPr>
          <w:p>
            <w:pPr>
              <w:pStyle w:val="0"/>
              <w:jc w:val="center"/>
            </w:pPr>
            <w:r>
              <w:rPr>
                <w:sz w:val="20"/>
              </w:rPr>
              <w:t xml:space="preserve">5.00</w:t>
            </w:r>
          </w:p>
        </w:tc>
      </w:tr>
      <w:tr>
        <w:tc>
          <w:tcPr>
            <w:tcW w:w="576" w:type="dxa"/>
            <w:vAlign w:val="center"/>
          </w:tcPr>
          <w:p>
            <w:pPr>
              <w:pStyle w:val="0"/>
              <w:jc w:val="center"/>
            </w:pPr>
            <w:r>
              <w:rPr>
                <w:sz w:val="20"/>
              </w:rPr>
              <w:t xml:space="preserve">0</w:t>
            </w:r>
          </w:p>
        </w:tc>
        <w:tc>
          <w:tcPr>
            <w:tcW w:w="1814" w:type="dxa"/>
            <w:vAlign w:val="center"/>
          </w:tcPr>
          <w:p>
            <w:pPr>
              <w:pStyle w:val="0"/>
              <w:jc w:val="center"/>
            </w:pPr>
            <w:r>
              <w:rPr>
                <w:sz w:val="20"/>
              </w:rPr>
              <w:t xml:space="preserve">менее 2</w:t>
            </w:r>
          </w:p>
        </w:tc>
        <w:tc>
          <w:tcPr>
            <w:tcW w:w="1474" w:type="dxa"/>
            <w:vAlign w:val="center"/>
          </w:tcPr>
          <w:p>
            <w:pPr>
              <w:pStyle w:val="0"/>
              <w:jc w:val="center"/>
            </w:pPr>
            <w:r>
              <w:rPr>
                <w:sz w:val="20"/>
              </w:rPr>
              <w:t xml:space="preserve">менее 17</w:t>
            </w:r>
          </w:p>
        </w:tc>
        <w:tc>
          <w:tcPr>
            <w:tcW w:w="1304" w:type="dxa"/>
            <w:vAlign w:val="center"/>
          </w:tcPr>
          <w:p>
            <w:pPr>
              <w:pStyle w:val="0"/>
              <w:jc w:val="center"/>
            </w:pPr>
            <w:r>
              <w:rPr>
                <w:sz w:val="20"/>
              </w:rPr>
              <w:t xml:space="preserve">более 16.4</w:t>
            </w:r>
          </w:p>
        </w:tc>
        <w:tc>
          <w:tcPr>
            <w:tcW w:w="1304" w:type="dxa"/>
            <w:vAlign w:val="center"/>
          </w:tcPr>
          <w:p>
            <w:pPr>
              <w:pStyle w:val="0"/>
              <w:jc w:val="center"/>
            </w:pPr>
            <w:r>
              <w:rPr>
                <w:sz w:val="20"/>
              </w:rPr>
              <w:t xml:space="preserve">более 18.6</w:t>
            </w:r>
          </w:p>
        </w:tc>
        <w:tc>
          <w:tcPr>
            <w:tcW w:w="1304" w:type="dxa"/>
            <w:vAlign w:val="center"/>
          </w:tcPr>
          <w:p>
            <w:pPr>
              <w:pStyle w:val="0"/>
              <w:jc w:val="center"/>
            </w:pPr>
            <w:r>
              <w:rPr>
                <w:sz w:val="20"/>
              </w:rPr>
              <w:t xml:space="preserve">более 4.28</w:t>
            </w:r>
          </w:p>
        </w:tc>
        <w:tc>
          <w:tcPr>
            <w:tcW w:w="1304" w:type="dxa"/>
            <w:vAlign w:val="center"/>
          </w:tcPr>
          <w:p>
            <w:pPr>
              <w:pStyle w:val="0"/>
              <w:jc w:val="center"/>
            </w:pPr>
            <w:r>
              <w:rPr>
                <w:sz w:val="20"/>
              </w:rPr>
              <w:t xml:space="preserve">более 5.00</w:t>
            </w:r>
          </w:p>
        </w:tc>
      </w:tr>
    </w:tbl>
    <w:p>
      <w:pPr>
        <w:pStyle w:val="0"/>
        <w:jc w:val="both"/>
      </w:pPr>
      <w:r>
        <w:rPr>
          <w:sz w:val="20"/>
        </w:rPr>
      </w:r>
    </w:p>
    <w:p>
      <w:pPr>
        <w:pStyle w:val="0"/>
        <w:ind w:firstLine="540"/>
        <w:jc w:val="both"/>
      </w:pPr>
      <w:r>
        <w:rPr>
          <w:sz w:val="20"/>
        </w:rPr>
        <w:t xml:space="preserve">344. Проверка уровня физической подготовки кандидатов на обучение в образовательных организациях высшего образования МВД России по очной форме по программам среднего профессионального образования, программам высшего образования - программам бакалавриата и программам специалитета, в органе, организации, подразделении МВД России признается пройденной успешно, если набрано минимальное количество баллов (один балл и выше) по каждому из трех упражнений, предусмотренных </w:t>
      </w:r>
      <w:hyperlink w:history="0" w:anchor="P6142" w:tooltip="343.4. При проверке уровня физической подготовки кандидатов на обучение в образовательных организациях высшего образования МВД России:">
        <w:r>
          <w:rPr>
            <w:sz w:val="20"/>
            <w:color w:val="0000ff"/>
          </w:rPr>
          <w:t xml:space="preserve">подпунктом 343.4 пункта 343</w:t>
        </w:r>
      </w:hyperlink>
      <w:r>
        <w:rPr>
          <w:sz w:val="20"/>
        </w:rPr>
        <w:t xml:space="preserve"> настоящего Порядка.</w:t>
      </w:r>
    </w:p>
    <w:p>
      <w:pPr>
        <w:pStyle w:val="0"/>
        <w:spacing w:before="200" w:lineRule="auto"/>
        <w:ind w:firstLine="540"/>
        <w:jc w:val="both"/>
      </w:pPr>
      <w:r>
        <w:rPr>
          <w:sz w:val="20"/>
        </w:rPr>
        <w:t xml:space="preserve">345. Дополнительное вступительное испытание по физической подготовке считается пройденным успешно, если набрано минимальное количество баллов (один балл и выше) по каждому из трех упражнений, предусмотренных </w:t>
      </w:r>
      <w:hyperlink w:history="0" w:anchor="P6142" w:tooltip="343.4. При проверке уровня физической подготовки кандидатов на обучение в образовательных организациях высшего образования МВД России:">
        <w:r>
          <w:rPr>
            <w:sz w:val="20"/>
            <w:color w:val="0000ff"/>
          </w:rPr>
          <w:t xml:space="preserve">подпунктом 343.4 пункта 343</w:t>
        </w:r>
      </w:hyperlink>
      <w:r>
        <w:rPr>
          <w:sz w:val="20"/>
        </w:rPr>
        <w:t xml:space="preserve"> настоящего Порядка.</w:t>
      </w:r>
    </w:p>
    <w:bookmarkStart w:id="6657" w:name="P6657"/>
    <w:bookmarkEnd w:id="6657"/>
    <w:p>
      <w:pPr>
        <w:pStyle w:val="0"/>
        <w:spacing w:before="200" w:lineRule="auto"/>
        <w:ind w:firstLine="540"/>
        <w:jc w:val="both"/>
      </w:pPr>
      <w:r>
        <w:rPr>
          <w:sz w:val="20"/>
        </w:rPr>
        <w:t xml:space="preserve">346. Для определения индивидуального уровня профессиональной подготовленности сотрудника по служебно-прикладному разделу физической подготовки применяются следующие критерии оценки:</w:t>
      </w:r>
    </w:p>
    <w:bookmarkStart w:id="6658" w:name="P6658"/>
    <w:bookmarkEnd w:id="6658"/>
    <w:p>
      <w:pPr>
        <w:pStyle w:val="0"/>
        <w:spacing w:before="200" w:lineRule="auto"/>
        <w:ind w:firstLine="540"/>
        <w:jc w:val="both"/>
      </w:pPr>
      <w:r>
        <w:rPr>
          <w:sz w:val="20"/>
        </w:rPr>
        <w:t xml:space="preserve">346.1. "Удовлетворительно" - если сотрудник выполнил не менее двух из трех задач, связанных с ограничением свободы передвижения ассистента, определенных с учетом </w:t>
      </w:r>
      <w:hyperlink w:history="0" w:anchor="P1980" w:tooltip="307. Обучение сотрудников по разделам физической подготовки осуществляется с учетом минимальных требований к объему изучаемого учебного материала, включающих:">
        <w:r>
          <w:rPr>
            <w:sz w:val="20"/>
            <w:color w:val="0000ff"/>
          </w:rPr>
          <w:t xml:space="preserve">пункта 307</w:t>
        </w:r>
      </w:hyperlink>
      <w:r>
        <w:rPr>
          <w:sz w:val="20"/>
        </w:rPr>
        <w:t xml:space="preserve"> настоящего Порядка.</w:t>
      </w:r>
    </w:p>
    <w:p>
      <w:pPr>
        <w:pStyle w:val="0"/>
        <w:spacing w:before="200" w:lineRule="auto"/>
        <w:ind w:firstLine="540"/>
        <w:jc w:val="both"/>
      </w:pPr>
      <w:r>
        <w:rPr>
          <w:sz w:val="20"/>
        </w:rPr>
        <w:t xml:space="preserve">346.2. "Неудовлетворительно" - если не соблюдены критерии, предусмотренные </w:t>
      </w:r>
      <w:hyperlink w:history="0" w:anchor="P6658" w:tooltip="346.1. &quot;Удовлетворительно&quot; - если сотрудник выполнил не менее двух из трех задач, связанных с ограничением свободы передвижения ассистента, определенных с учетом пункта 307 настоящего Порядка.">
        <w:r>
          <w:rPr>
            <w:sz w:val="20"/>
            <w:color w:val="0000ff"/>
          </w:rPr>
          <w:t xml:space="preserve">подпунктом 346.1</w:t>
        </w:r>
      </w:hyperlink>
      <w:r>
        <w:rPr>
          <w:sz w:val="20"/>
        </w:rPr>
        <w:t xml:space="preserve"> настоящего пункта.</w:t>
      </w:r>
    </w:p>
    <w:p>
      <w:pPr>
        <w:pStyle w:val="0"/>
        <w:spacing w:before="200" w:lineRule="auto"/>
        <w:ind w:firstLine="540"/>
        <w:jc w:val="both"/>
      </w:pPr>
      <w:r>
        <w:rPr>
          <w:sz w:val="20"/>
        </w:rPr>
        <w:t xml:space="preserve">347. Задача, связанная с ограничением свободы передвижения ассистента, считается:</w:t>
      </w:r>
    </w:p>
    <w:p>
      <w:pPr>
        <w:pStyle w:val="0"/>
        <w:spacing w:before="200" w:lineRule="auto"/>
        <w:ind w:firstLine="540"/>
        <w:jc w:val="both"/>
      </w:pPr>
      <w:r>
        <w:rPr>
          <w:sz w:val="20"/>
        </w:rPr>
        <w:t xml:space="preserve">347.1. Выполненной, если сотрудник уверенно защитился от атакующих действий ассистента (переместился с пути движущейся атакующей конечности или направления ствола огнестрельного оружия, отбил атакующую конечность либо отвел ее в сторону, обозначил расслабляющий удар и освободился от захвата (обхвата), подавил сопротивление (акцентированно обозначил удар, толчком или рывком вывел ассистента из равновесия), обезоружил, ограничил свободу передвижения ассистента (сковал руки болевым приемом, надежным и удобным для сопровождения, вынудил угрозой применения оружия подчиняться или условно применил его на поражение).</w:t>
      </w:r>
    </w:p>
    <w:p>
      <w:pPr>
        <w:pStyle w:val="0"/>
        <w:spacing w:before="200" w:lineRule="auto"/>
        <w:ind w:firstLine="540"/>
        <w:jc w:val="both"/>
      </w:pPr>
      <w:r>
        <w:rPr>
          <w:sz w:val="20"/>
        </w:rPr>
        <w:t xml:space="preserve">347.2. Не выполненной, если сотрудник не защитился от атакующих действий ассистента (не переместился с пути движущейся атакующей конечности или направления ствола огнестрельного оружия, не отбил атакующую конечность либо не отвел ее в сторону, не обозначил расслабляющий удар и не освободился от захвата (обхвата), не подавил сопротивление, не обезоружил, не ограничил свободу передвижения ассистента, медленно, неуверенно и не в соответствии с описанием выполнил боевой прием борьбы.</w:t>
      </w:r>
    </w:p>
    <w:p>
      <w:pPr>
        <w:pStyle w:val="0"/>
        <w:spacing w:before="200" w:lineRule="auto"/>
        <w:ind w:firstLine="540"/>
        <w:jc w:val="both"/>
      </w:pPr>
      <w:r>
        <w:rPr>
          <w:sz w:val="20"/>
        </w:rPr>
        <w:t xml:space="preserve">348. При выполнении задач, связанных с ограничением свободы передвижения ассистента, ассистент, имитируя атакующие действия, действует решительно и наступательно, точно соблюдая условия задания и требования к характеру его выполнения: с дистанции, обусловливающей нанесение удара в контакт, не останавливая атакующую конечность в стадии замаха и (или) финального усилия, а в случае сковывания - осуществляет его захватом с незначительным усилием. При этом в случае нарушения ассистентом указанных условий текущая задача подлежит замене на другую.</w:t>
      </w:r>
    </w:p>
    <w:p>
      <w:pPr>
        <w:pStyle w:val="0"/>
        <w:spacing w:before="200" w:lineRule="auto"/>
        <w:ind w:firstLine="540"/>
        <w:jc w:val="both"/>
      </w:pPr>
      <w:r>
        <w:rPr>
          <w:sz w:val="20"/>
        </w:rPr>
        <w:t xml:space="preserve">349. При выполнении задач, связанных с ограничением свободы передвижения ассистента и предусматривающих защитные действия от ударов, освобождение от захватов и обхватов, пресечение действий с огнестрельным оружием, сотрудник должен соблюдать условия, исключающие возможность для атакуемого заранее (до начала атаки) знать, какое атакующее действие будет проводить ассистент.</w:t>
      </w:r>
    </w:p>
    <w:p>
      <w:pPr>
        <w:pStyle w:val="0"/>
        <w:spacing w:before="200" w:lineRule="auto"/>
        <w:ind w:firstLine="540"/>
        <w:jc w:val="both"/>
      </w:pPr>
      <w:r>
        <w:rPr>
          <w:sz w:val="20"/>
        </w:rPr>
        <w:t xml:space="preserve">350. При проведении итоговых занятий для определения индивидуального уровня профессиональной подготовленности по физической подготовке сотрудника мужского пола 8 возрастной группы или сотрудника женского пола 7 возрастной группы, не имеющего квалификационного звания, учитывается сумма баллов, набранных сотрудником при выполнении контрольных упражнений (контрольного упражнения) по общей физической подготовке, по следующим критериям оценки:</w:t>
      </w:r>
    </w:p>
    <w:bookmarkStart w:id="6666" w:name="P6666"/>
    <w:bookmarkEnd w:id="6666"/>
    <w:p>
      <w:pPr>
        <w:pStyle w:val="0"/>
        <w:spacing w:before="200" w:lineRule="auto"/>
        <w:ind w:firstLine="540"/>
        <w:jc w:val="both"/>
      </w:pPr>
      <w:r>
        <w:rPr>
          <w:sz w:val="20"/>
        </w:rPr>
        <w:t xml:space="preserve">350.1. "Удовлетворительно" - если сотрудник набрал минимальное количество баллов, установленных </w:t>
      </w:r>
      <w:hyperlink w:history="0" w:anchor="P3211" w:tooltip="340.1. Сотрудниками:">
        <w:r>
          <w:rPr>
            <w:sz w:val="20"/>
            <w:color w:val="0000ff"/>
          </w:rPr>
          <w:t xml:space="preserve">подпунктом 340.1 пункта 340</w:t>
        </w:r>
      </w:hyperlink>
      <w:r>
        <w:rPr>
          <w:sz w:val="20"/>
        </w:rPr>
        <w:t xml:space="preserve"> настоящего Порядка, либо превысил его.</w:t>
      </w:r>
    </w:p>
    <w:p>
      <w:pPr>
        <w:pStyle w:val="0"/>
        <w:spacing w:before="200" w:lineRule="auto"/>
        <w:ind w:firstLine="540"/>
        <w:jc w:val="both"/>
      </w:pPr>
      <w:r>
        <w:rPr>
          <w:sz w:val="20"/>
        </w:rPr>
        <w:t xml:space="preserve">350.2. "Неудовлетворительно" - если не соблюдены критерии, предусмотренные </w:t>
      </w:r>
      <w:hyperlink w:history="0" w:anchor="P6666" w:tooltip="350.1. &quot;Удовлетворительно&quot; - если сотрудник набрал минимальное количество баллов, установленных подпунктом 340.1 пункта 340 настоящего Порядка, либо превысил его.">
        <w:r>
          <w:rPr>
            <w:sz w:val="20"/>
            <w:color w:val="0000ff"/>
          </w:rPr>
          <w:t xml:space="preserve">подпунктом 350.1</w:t>
        </w:r>
      </w:hyperlink>
      <w:r>
        <w:rPr>
          <w:sz w:val="20"/>
        </w:rPr>
        <w:t xml:space="preserve"> настоящего пункта.</w:t>
      </w:r>
    </w:p>
    <w:bookmarkStart w:id="6668" w:name="P6668"/>
    <w:bookmarkEnd w:id="6668"/>
    <w:p>
      <w:pPr>
        <w:pStyle w:val="0"/>
        <w:spacing w:before="200" w:lineRule="auto"/>
        <w:ind w:firstLine="540"/>
        <w:jc w:val="both"/>
      </w:pPr>
      <w:r>
        <w:rPr>
          <w:sz w:val="20"/>
        </w:rPr>
        <w:t xml:space="preserve">351. Для определения индивидуального уровня профессиональной подготовленности сотрудника по профессиональной служебной и физической подготовке учитываются результаты оценки по служебной, огневой и физической подготовке по следующим критериям:</w:t>
      </w:r>
    </w:p>
    <w:bookmarkStart w:id="6669" w:name="P6669"/>
    <w:bookmarkEnd w:id="6669"/>
    <w:p>
      <w:pPr>
        <w:pStyle w:val="0"/>
        <w:spacing w:before="200" w:lineRule="auto"/>
        <w:ind w:firstLine="540"/>
        <w:jc w:val="both"/>
      </w:pPr>
      <w:r>
        <w:rPr>
          <w:sz w:val="20"/>
        </w:rPr>
        <w:t xml:space="preserve">351.1. "Удовлетворительно" - если сотрудник по каждому из видов подготовок получил оценку "удовлетворительно".</w:t>
      </w:r>
    </w:p>
    <w:p>
      <w:pPr>
        <w:pStyle w:val="0"/>
        <w:spacing w:before="200" w:lineRule="auto"/>
        <w:ind w:firstLine="540"/>
        <w:jc w:val="both"/>
      </w:pPr>
      <w:r>
        <w:rPr>
          <w:sz w:val="20"/>
        </w:rPr>
        <w:t xml:space="preserve">351.2. "Неудовлетворительно" - если не соблюдены критерии, предусмотренное </w:t>
      </w:r>
      <w:hyperlink w:history="0" w:anchor="P6669" w:tooltip="351.1. &quot;Удовлетворительно&quot; - если сотрудник по каждому из видов подготовок получил оценку &quot;удовлетворительно&quot;.">
        <w:r>
          <w:rPr>
            <w:sz w:val="20"/>
            <w:color w:val="0000ff"/>
          </w:rPr>
          <w:t xml:space="preserve">подпунктом 351.1</w:t>
        </w:r>
      </w:hyperlink>
      <w:r>
        <w:rPr>
          <w:sz w:val="20"/>
        </w:rPr>
        <w:t xml:space="preserve"> настоящего пункта.</w:t>
      </w:r>
    </w:p>
    <w:p>
      <w:pPr>
        <w:pStyle w:val="0"/>
        <w:spacing w:before="200" w:lineRule="auto"/>
        <w:ind w:firstLine="540"/>
        <w:jc w:val="both"/>
      </w:pPr>
      <w:r>
        <w:rPr>
          <w:sz w:val="20"/>
        </w:rPr>
        <w:t xml:space="preserve">352. Сотрудник, привлеченный к проверке по огневой и физической подготовке, но не принимавший участие по неуважительной причине в выполнении контрольного теста, норматива, упражнения стрельб, контрольных упражнений (контрольного упражнения) по общей физической подготовке, боевых приемов борьбы, по каждому из них оценивается "неудовлетворительно", либо выставляется ноль баллов в зависимости от критериев их оценки. При этом индивидуальная оценка сотруднику определяется на общих основаниях.</w:t>
      </w:r>
    </w:p>
    <w:p>
      <w:pPr>
        <w:pStyle w:val="0"/>
        <w:spacing w:before="200" w:lineRule="auto"/>
        <w:ind w:firstLine="540"/>
        <w:jc w:val="both"/>
      </w:pPr>
      <w:r>
        <w:rPr>
          <w:sz w:val="20"/>
        </w:rPr>
        <w:t xml:space="preserve">353. Результаты выполнения тестов, заданий, упражнений, боевых приемов борьбы и индивидуальные оценки уровня профессиональной подготовленности сотрудников по служебной, огневой и физической подготовке заносятся в ведомости по видам подготовок &lt;1&gt;, которые подписываются членами комиссии, проводившими проверку.</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"ведомость".</w:t>
      </w:r>
    </w:p>
    <w:p>
      <w:pPr>
        <w:pStyle w:val="0"/>
        <w:jc w:val="both"/>
      </w:pPr>
      <w:r>
        <w:rPr>
          <w:sz w:val="20"/>
        </w:rPr>
      </w:r>
    </w:p>
    <w:p>
      <w:pPr>
        <w:pStyle w:val="0"/>
        <w:ind w:firstLine="540"/>
        <w:jc w:val="both"/>
      </w:pPr>
      <w:r>
        <w:rPr>
          <w:sz w:val="20"/>
        </w:rPr>
        <w:t xml:space="preserve">354. Индивидуальные оценки уровня профессиональной подготовленности сотрудников по профессиональной служебной и физической подготовке в соответствии с ведомостями отражаются:</w:t>
      </w:r>
    </w:p>
    <w:p>
      <w:pPr>
        <w:pStyle w:val="0"/>
        <w:spacing w:before="200" w:lineRule="auto"/>
        <w:ind w:firstLine="540"/>
        <w:jc w:val="both"/>
      </w:pPr>
      <w:r>
        <w:rPr>
          <w:sz w:val="20"/>
        </w:rPr>
        <w:t xml:space="preserve">354.1. По результатам итоговых занятий - в протоколе результатов проверки профессиональной служебной и физической подготовки &lt;2&gt;, который подписывается председателем и членами комиссии, с оформлением решения (вывода):</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"протокол".</w:t>
      </w:r>
    </w:p>
    <w:p>
      <w:pPr>
        <w:pStyle w:val="0"/>
        <w:jc w:val="both"/>
      </w:pPr>
      <w:r>
        <w:rPr>
          <w:sz w:val="20"/>
        </w:rPr>
      </w:r>
    </w:p>
    <w:p>
      <w:pPr>
        <w:pStyle w:val="0"/>
        <w:ind w:firstLine="540"/>
        <w:jc w:val="both"/>
      </w:pPr>
      <w:r>
        <w:rPr>
          <w:sz w:val="20"/>
        </w:rPr>
        <w:t xml:space="preserve">354.1.1. В случае получения сотрудником оценки "удовлетворительно" - о его профессиональной пригодности к действиям в условиях, связанных с применением физической силы, специальных средств и огнестрельного оружия.</w:t>
      </w:r>
    </w:p>
    <w:p>
      <w:pPr>
        <w:pStyle w:val="0"/>
        <w:spacing w:before="200" w:lineRule="auto"/>
        <w:ind w:firstLine="540"/>
        <w:jc w:val="both"/>
      </w:pPr>
      <w:r>
        <w:rPr>
          <w:sz w:val="20"/>
        </w:rPr>
        <w:t xml:space="preserve">354.1.2. В случае получения оценки "неудовлетворительно" - о направлении сотрудника на повторную проверку.</w:t>
      </w:r>
    </w:p>
    <w:p>
      <w:pPr>
        <w:pStyle w:val="0"/>
        <w:spacing w:before="200" w:lineRule="auto"/>
        <w:ind w:firstLine="540"/>
        <w:jc w:val="both"/>
      </w:pPr>
      <w:r>
        <w:rPr>
          <w:sz w:val="20"/>
        </w:rPr>
        <w:t xml:space="preserve">354.2. В период инспектирования, контрольной и целевой проверок - в справке о результатах проверки с ознакомлением руководителя (начальника) проверенного органа, организации, подразделения МВД России под подпись без оформления протокола.</w:t>
      </w:r>
    </w:p>
    <w:p>
      <w:pPr>
        <w:pStyle w:val="0"/>
        <w:spacing w:before="200" w:lineRule="auto"/>
        <w:ind w:firstLine="540"/>
        <w:jc w:val="both"/>
      </w:pPr>
      <w:r>
        <w:rPr>
          <w:sz w:val="20"/>
        </w:rPr>
        <w:t xml:space="preserve">355. По завершении инспектирования, контрольной и целевой проверок ведомости приобщаются к справке о результатах проверки по соответствующему направлению деятельности, а ведомости по результатам итоговых занятий приобщаются к протоколу.</w:t>
      </w:r>
    </w:p>
    <w:p>
      <w:pPr>
        <w:pStyle w:val="0"/>
        <w:spacing w:before="200" w:lineRule="auto"/>
        <w:ind w:firstLine="540"/>
        <w:jc w:val="both"/>
      </w:pPr>
      <w:r>
        <w:rPr>
          <w:sz w:val="20"/>
        </w:rPr>
        <w:t xml:space="preserve">356. Заместитель руководителя (начальника) проверенного территориального органа МВД России, курирующий работу с личным составом, заместитель руководителя (начальника) иного проверенного органа, организации, подразделения МВД России, на которого возложены обязанности по организации подготовки кадров, обеспечивает доведение информации о результатах проверки до руководителей структурных подразделений, в которых проходят службу сотрудники, получившие неудовлетворительные оценки.</w:t>
      </w:r>
    </w:p>
    <w:p>
      <w:pPr>
        <w:pStyle w:val="0"/>
        <w:spacing w:before="200" w:lineRule="auto"/>
        <w:ind w:firstLine="540"/>
        <w:jc w:val="both"/>
      </w:pPr>
      <w:r>
        <w:rPr>
          <w:sz w:val="20"/>
        </w:rPr>
        <w:t xml:space="preserve">357. Сотрудник, получивший оценку "неудовлетворительно" при проверке уровня профессиональной подготовленности, проходит дополнительную подготовку и повторную проверку по:</w:t>
      </w:r>
    </w:p>
    <w:p>
      <w:pPr>
        <w:pStyle w:val="0"/>
        <w:spacing w:before="200" w:lineRule="auto"/>
        <w:ind w:firstLine="540"/>
        <w:jc w:val="both"/>
      </w:pPr>
      <w:r>
        <w:rPr>
          <w:sz w:val="20"/>
        </w:rPr>
        <w:t xml:space="preserve">357.1. Служебной и огневой подготовке - не позднее двух месяцев после завершения итогового занятия, инспектирования, контрольной или целевой проверок.</w:t>
      </w:r>
    </w:p>
    <w:p>
      <w:pPr>
        <w:pStyle w:val="0"/>
        <w:spacing w:before="200" w:lineRule="auto"/>
        <w:ind w:firstLine="540"/>
        <w:jc w:val="both"/>
      </w:pPr>
      <w:r>
        <w:rPr>
          <w:sz w:val="20"/>
        </w:rPr>
        <w:t xml:space="preserve">357.2. Физической подготовке - не позднее трех месяцев после завершения итогового занятия, инспектирования, контрольной или целевой проверок.</w:t>
      </w:r>
    </w:p>
    <w:p>
      <w:pPr>
        <w:pStyle w:val="0"/>
        <w:spacing w:before="200" w:lineRule="auto"/>
        <w:ind w:firstLine="540"/>
        <w:jc w:val="both"/>
      </w:pPr>
      <w:r>
        <w:rPr>
          <w:sz w:val="20"/>
        </w:rPr>
        <w:t xml:space="preserve">358. Повторная проверка осуществляется комиссиями, созданными в соответствии с </w:t>
      </w:r>
      <w:hyperlink w:history="0" w:anchor="P2252" w:tooltip="322. Составы комиссий для определения уровня профессиональной подготовленности сотрудников утверждают в отношении:">
        <w:r>
          <w:rPr>
            <w:sz w:val="20"/>
            <w:color w:val="0000ff"/>
          </w:rPr>
          <w:t xml:space="preserve">пунктом 322</w:t>
        </w:r>
      </w:hyperlink>
      <w:r>
        <w:rPr>
          <w:sz w:val="20"/>
        </w:rPr>
        <w:t xml:space="preserve"> настоящего Порядка.</w:t>
      </w:r>
    </w:p>
    <w:p>
      <w:pPr>
        <w:pStyle w:val="0"/>
        <w:spacing w:before="200" w:lineRule="auto"/>
        <w:ind w:firstLine="540"/>
        <w:jc w:val="both"/>
      </w:pPr>
      <w:r>
        <w:rPr>
          <w:sz w:val="20"/>
        </w:rPr>
        <w:t xml:space="preserve">359. Индивидуальная оценка уровня профессиональной подготовленности сотрудника по профессиональной служебной и физической подготовке при повторной проверке выставляется в соответствии с </w:t>
      </w:r>
      <w:hyperlink w:history="0" w:anchor="P6668" w:tooltip="351. Для определения индивидуального уровня профессиональной подготовленности сотрудника по профессиональной служебной и физической подготовке учитываются результаты оценки по служебной, огневой и физической подготовке по следующим критериям:">
        <w:r>
          <w:rPr>
            <w:sz w:val="20"/>
            <w:color w:val="0000ff"/>
          </w:rPr>
          <w:t xml:space="preserve">пунктом 351</w:t>
        </w:r>
      </w:hyperlink>
      <w:r>
        <w:rPr>
          <w:sz w:val="20"/>
        </w:rPr>
        <w:t xml:space="preserve"> настоящего Порядка.</w:t>
      </w:r>
    </w:p>
    <w:p>
      <w:pPr>
        <w:pStyle w:val="0"/>
        <w:spacing w:before="200" w:lineRule="auto"/>
        <w:ind w:firstLine="540"/>
        <w:jc w:val="both"/>
      </w:pPr>
      <w:r>
        <w:rPr>
          <w:sz w:val="20"/>
        </w:rPr>
        <w:t xml:space="preserve">360. Результаты повторной проверки в соответствии с ведомостями заносятся в протокол, в котором отражается принятое решение (вывод):</w:t>
      </w:r>
    </w:p>
    <w:p>
      <w:pPr>
        <w:pStyle w:val="0"/>
        <w:spacing w:before="200" w:lineRule="auto"/>
        <w:ind w:firstLine="540"/>
        <w:jc w:val="both"/>
      </w:pPr>
      <w:r>
        <w:rPr>
          <w:sz w:val="20"/>
        </w:rPr>
        <w:t xml:space="preserve">360.1. В случае получения сотрудником оценки "удовлетворительно" - о его профессиональной пригодности к действиям в условиях, связанных с применением физической силы, специальных средств и огнестрельного оружия.</w:t>
      </w:r>
    </w:p>
    <w:p>
      <w:pPr>
        <w:pStyle w:val="0"/>
        <w:spacing w:before="200" w:lineRule="auto"/>
        <w:ind w:firstLine="540"/>
        <w:jc w:val="both"/>
      </w:pPr>
      <w:r>
        <w:rPr>
          <w:sz w:val="20"/>
        </w:rPr>
        <w:t xml:space="preserve">360.2. В случае получения оценки "неудовлетворительно" - о непрохождении проверки на профессиональную пригодность к действиям в условиях, связанных с применением физической силы, специальных средств и огнестрельного оружия.</w:t>
      </w:r>
    </w:p>
    <w:p>
      <w:pPr>
        <w:pStyle w:val="0"/>
        <w:spacing w:before="200" w:lineRule="auto"/>
        <w:ind w:firstLine="540"/>
        <w:jc w:val="both"/>
      </w:pPr>
      <w:r>
        <w:rPr>
          <w:sz w:val="20"/>
        </w:rPr>
        <w:t xml:space="preserve">361. Сотрудник считается не прошедшим проверку на профессиональную пригодность к действиям в условиях, связанных с применением физической силы, специальных средств и огнестрельного оружия, со дня подписания председателем и членами комиссии протокола по результатам повторной проверки.</w:t>
      </w:r>
    </w:p>
    <w:p>
      <w:pPr>
        <w:pStyle w:val="0"/>
        <w:spacing w:before="200" w:lineRule="auto"/>
        <w:ind w:firstLine="540"/>
        <w:jc w:val="both"/>
      </w:pPr>
      <w:r>
        <w:rPr>
          <w:sz w:val="20"/>
        </w:rPr>
        <w:t xml:space="preserve">362. Копия протокола (выписка из протокола) в случае, если сотрудник не прошел проверку на профессиональную пригодность к действиям в условиях, связанных с применением физической силы, специальных средств и огнестрельного оружия:</w:t>
      </w:r>
    </w:p>
    <w:p>
      <w:pPr>
        <w:pStyle w:val="0"/>
        <w:spacing w:before="200" w:lineRule="auto"/>
        <w:ind w:firstLine="540"/>
        <w:jc w:val="both"/>
      </w:pPr>
      <w:r>
        <w:rPr>
          <w:sz w:val="20"/>
        </w:rPr>
        <w:t xml:space="preserve">362.1. Доводится до сведения сотрудника под подпись в течение 5 рабочих дней со дня подписания протокола.</w:t>
      </w:r>
    </w:p>
    <w:p>
      <w:pPr>
        <w:pStyle w:val="0"/>
        <w:spacing w:before="200" w:lineRule="auto"/>
        <w:ind w:firstLine="540"/>
        <w:jc w:val="both"/>
      </w:pPr>
      <w:r>
        <w:rPr>
          <w:sz w:val="20"/>
        </w:rPr>
        <w:t xml:space="preserve">362.2. Направляется руководителю (начальнику) органа, организации, подразделения МВД России для принятия решения в соответствии с </w:t>
      </w:r>
      <w:hyperlink w:history="0" r:id="rId102"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пунктом 4 части 4 статьи 33</w:t>
        </w:r>
      </w:hyperlink>
      <w:r>
        <w:rPr>
          <w:sz w:val="20"/>
        </w:rPr>
        <w:t xml:space="preserve"> Закона о службе.</w:t>
      </w:r>
    </w:p>
    <w:p>
      <w:pPr>
        <w:pStyle w:val="0"/>
        <w:spacing w:before="200" w:lineRule="auto"/>
        <w:ind w:firstLine="540"/>
        <w:jc w:val="both"/>
      </w:pPr>
      <w:r>
        <w:rPr>
          <w:sz w:val="20"/>
        </w:rPr>
        <w:t xml:space="preserve">363. Сотрудник вправе обжаловать результаты проверки на профессиональную пригодность к действиям в условиях, связанных с применением физической силы, специальных средств и огнестрельного оружия, в соответствии с законодательными и иными нормативными правовыми актами Российской Федерации.</w:t>
      </w:r>
    </w:p>
    <w:p>
      <w:pPr>
        <w:pStyle w:val="0"/>
        <w:spacing w:before="200" w:lineRule="auto"/>
        <w:ind w:firstLine="540"/>
        <w:jc w:val="both"/>
      </w:pPr>
      <w:r>
        <w:rPr>
          <w:sz w:val="20"/>
        </w:rPr>
        <w:t xml:space="preserve">364. Протоколы и ведомости с результатами проверки по профессиональной служебной и физической подготовке хранятся в отдельном номенклатурном деле.</w:t>
      </w:r>
    </w:p>
    <w:p>
      <w:pPr>
        <w:pStyle w:val="0"/>
        <w:spacing w:before="200" w:lineRule="auto"/>
        <w:ind w:firstLine="540"/>
        <w:jc w:val="both"/>
      </w:pPr>
      <w:r>
        <w:rPr>
          <w:sz w:val="20"/>
        </w:rPr>
        <w:t xml:space="preserve">365. Оценка уровня профессиональной подготовленности при проведении испытаний по присвоению, подтверждению квалификационных званий осуществляется по следующим критериям:</w:t>
      </w:r>
    </w:p>
    <w:p>
      <w:pPr>
        <w:pStyle w:val="0"/>
        <w:spacing w:before="200" w:lineRule="auto"/>
        <w:ind w:firstLine="540"/>
        <w:jc w:val="both"/>
      </w:pPr>
      <w:r>
        <w:rPr>
          <w:sz w:val="20"/>
        </w:rPr>
        <w:t xml:space="preserve">365.1. По служебной подготовке:</w:t>
      </w:r>
    </w:p>
    <w:p>
      <w:pPr>
        <w:pStyle w:val="0"/>
        <w:spacing w:before="200" w:lineRule="auto"/>
        <w:ind w:firstLine="540"/>
        <w:jc w:val="both"/>
      </w:pPr>
      <w:r>
        <w:rPr>
          <w:sz w:val="20"/>
        </w:rPr>
        <w:t xml:space="preserve">365.1.1. Квалификационного звания "Специалист третьего класса" - не менее 80% положительных ответов на контрольные тесты.</w:t>
      </w:r>
    </w:p>
    <w:p>
      <w:pPr>
        <w:pStyle w:val="0"/>
        <w:spacing w:before="200" w:lineRule="auto"/>
        <w:ind w:firstLine="540"/>
        <w:jc w:val="both"/>
      </w:pPr>
      <w:r>
        <w:rPr>
          <w:sz w:val="20"/>
        </w:rPr>
        <w:t xml:space="preserve">365.1.2. Квалификационного звания "Специалист второго класса" - не менее 85% положительных ответов на контрольные тесты.</w:t>
      </w:r>
    </w:p>
    <w:p>
      <w:pPr>
        <w:pStyle w:val="0"/>
        <w:spacing w:before="200" w:lineRule="auto"/>
        <w:ind w:firstLine="540"/>
        <w:jc w:val="both"/>
      </w:pPr>
      <w:r>
        <w:rPr>
          <w:sz w:val="20"/>
        </w:rPr>
        <w:t xml:space="preserve">365.1.3. Квалификационного звания "Специалист первого класса" - не менее 90% положительных ответов на контрольные тесты.</w:t>
      </w:r>
    </w:p>
    <w:p>
      <w:pPr>
        <w:pStyle w:val="0"/>
        <w:spacing w:before="200" w:lineRule="auto"/>
        <w:ind w:firstLine="540"/>
        <w:jc w:val="both"/>
      </w:pPr>
      <w:r>
        <w:rPr>
          <w:sz w:val="20"/>
        </w:rPr>
        <w:t xml:space="preserve">365.1.4. Квалификационного звания "Мастер" - не менее 95% положительных ответов на контрольные тесты.</w:t>
      </w:r>
    </w:p>
    <w:p>
      <w:pPr>
        <w:pStyle w:val="0"/>
        <w:spacing w:before="200" w:lineRule="auto"/>
        <w:ind w:firstLine="540"/>
        <w:jc w:val="both"/>
      </w:pPr>
      <w:r>
        <w:rPr>
          <w:sz w:val="20"/>
        </w:rPr>
        <w:t xml:space="preserve">365.2. По огневой подготовке:</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288"/>
        <w:gridCol w:w="3061"/>
        <w:gridCol w:w="2721"/>
      </w:tblGrid>
      <w:tr>
        <w:tc>
          <w:tcPr>
            <w:tcW w:w="3288" w:type="dxa"/>
          </w:tcPr>
          <w:p>
            <w:pPr>
              <w:pStyle w:val="0"/>
              <w:jc w:val="center"/>
            </w:pPr>
            <w:r>
              <w:rPr>
                <w:sz w:val="20"/>
              </w:rPr>
              <w:t xml:space="preserve">Квалификационные звания</w:t>
            </w:r>
          </w:p>
        </w:tc>
        <w:tc>
          <w:tcPr>
            <w:tcW w:w="3061" w:type="dxa"/>
          </w:tcPr>
          <w:p>
            <w:pPr>
              <w:pStyle w:val="0"/>
              <w:jc w:val="center"/>
            </w:pPr>
            <w:r>
              <w:rPr>
                <w:sz w:val="20"/>
              </w:rPr>
              <w:t xml:space="preserve">Оценка за выполнение контрольного упражнения стрельб</w:t>
            </w:r>
          </w:p>
        </w:tc>
        <w:tc>
          <w:tcPr>
            <w:tcW w:w="2721" w:type="dxa"/>
          </w:tcPr>
          <w:p>
            <w:pPr>
              <w:pStyle w:val="0"/>
              <w:jc w:val="center"/>
            </w:pPr>
            <w:r>
              <w:rPr>
                <w:sz w:val="20"/>
              </w:rPr>
              <w:t xml:space="preserve">Оценка за выполнение контрольного теста</w:t>
            </w:r>
          </w:p>
        </w:tc>
      </w:tr>
      <w:tr>
        <w:tc>
          <w:tcPr>
            <w:gridSpan w:val="3"/>
            <w:tcW w:w="9070" w:type="dxa"/>
          </w:tcPr>
          <w:p>
            <w:pPr>
              <w:pStyle w:val="0"/>
              <w:jc w:val="center"/>
            </w:pPr>
            <w:r>
              <w:rPr>
                <w:sz w:val="20"/>
              </w:rPr>
              <w:t xml:space="preserve">Сотрудники полиции</w:t>
            </w:r>
          </w:p>
        </w:tc>
      </w:tr>
      <w:tr>
        <w:tc>
          <w:tcPr>
            <w:tcW w:w="3288" w:type="dxa"/>
          </w:tcPr>
          <w:p>
            <w:pPr>
              <w:pStyle w:val="0"/>
            </w:pPr>
            <w:r>
              <w:rPr>
                <w:sz w:val="20"/>
              </w:rPr>
              <w:t xml:space="preserve">Специалист третьего класса</w:t>
            </w:r>
          </w:p>
        </w:tc>
        <w:tc>
          <w:tcPr>
            <w:tcW w:w="3061" w:type="dxa"/>
          </w:tcPr>
          <w:p>
            <w:pPr>
              <w:pStyle w:val="0"/>
              <w:jc w:val="center"/>
            </w:pPr>
            <w:r>
              <w:rPr>
                <w:sz w:val="20"/>
              </w:rPr>
              <w:t xml:space="preserve">24</w:t>
            </w:r>
          </w:p>
        </w:tc>
        <w:tc>
          <w:tcPr>
            <w:tcW w:w="2721" w:type="dxa"/>
          </w:tcPr>
          <w:p>
            <w:pPr>
              <w:pStyle w:val="0"/>
              <w:jc w:val="center"/>
            </w:pPr>
            <w:r>
              <w:rPr>
                <w:sz w:val="20"/>
              </w:rPr>
              <w:t xml:space="preserve">удовлетворительно</w:t>
            </w:r>
          </w:p>
        </w:tc>
      </w:tr>
      <w:tr>
        <w:tc>
          <w:tcPr>
            <w:tcW w:w="3288" w:type="dxa"/>
          </w:tcPr>
          <w:p>
            <w:pPr>
              <w:pStyle w:val="0"/>
            </w:pPr>
            <w:r>
              <w:rPr>
                <w:sz w:val="20"/>
              </w:rPr>
              <w:t xml:space="preserve">Специалист второго класса</w:t>
            </w:r>
          </w:p>
        </w:tc>
        <w:tc>
          <w:tcPr>
            <w:tcW w:w="3061" w:type="dxa"/>
          </w:tcPr>
          <w:p>
            <w:pPr>
              <w:pStyle w:val="0"/>
              <w:jc w:val="center"/>
            </w:pPr>
            <w:r>
              <w:rPr>
                <w:sz w:val="20"/>
              </w:rPr>
              <w:t xml:space="preserve">26</w:t>
            </w:r>
          </w:p>
        </w:tc>
        <w:tc>
          <w:tcPr>
            <w:tcW w:w="2721" w:type="dxa"/>
          </w:tcPr>
          <w:p>
            <w:pPr>
              <w:pStyle w:val="0"/>
              <w:jc w:val="center"/>
            </w:pPr>
            <w:r>
              <w:rPr>
                <w:sz w:val="20"/>
              </w:rPr>
              <w:t xml:space="preserve">удовлетворительно</w:t>
            </w:r>
          </w:p>
        </w:tc>
      </w:tr>
      <w:tr>
        <w:tc>
          <w:tcPr>
            <w:tcW w:w="3288" w:type="dxa"/>
          </w:tcPr>
          <w:p>
            <w:pPr>
              <w:pStyle w:val="0"/>
            </w:pPr>
            <w:r>
              <w:rPr>
                <w:sz w:val="20"/>
              </w:rPr>
              <w:t xml:space="preserve">Специалист первого класса</w:t>
            </w:r>
          </w:p>
        </w:tc>
        <w:tc>
          <w:tcPr>
            <w:tcW w:w="3061" w:type="dxa"/>
          </w:tcPr>
          <w:p>
            <w:pPr>
              <w:pStyle w:val="0"/>
              <w:jc w:val="center"/>
            </w:pPr>
            <w:r>
              <w:rPr>
                <w:sz w:val="20"/>
              </w:rPr>
              <w:t xml:space="preserve">28</w:t>
            </w:r>
          </w:p>
        </w:tc>
        <w:tc>
          <w:tcPr>
            <w:tcW w:w="2721" w:type="dxa"/>
          </w:tcPr>
          <w:p>
            <w:pPr>
              <w:pStyle w:val="0"/>
              <w:jc w:val="center"/>
            </w:pPr>
            <w:r>
              <w:rPr>
                <w:sz w:val="20"/>
              </w:rPr>
              <w:t xml:space="preserve">удовлетворительно</w:t>
            </w:r>
          </w:p>
        </w:tc>
      </w:tr>
      <w:tr>
        <w:tc>
          <w:tcPr>
            <w:tcW w:w="3288" w:type="dxa"/>
          </w:tcPr>
          <w:p>
            <w:pPr>
              <w:pStyle w:val="0"/>
            </w:pPr>
            <w:r>
              <w:rPr>
                <w:sz w:val="20"/>
              </w:rPr>
              <w:t xml:space="preserve">Мастер</w:t>
            </w:r>
          </w:p>
        </w:tc>
        <w:tc>
          <w:tcPr>
            <w:tcW w:w="3061" w:type="dxa"/>
          </w:tcPr>
          <w:p>
            <w:pPr>
              <w:pStyle w:val="0"/>
              <w:jc w:val="center"/>
            </w:pPr>
            <w:r>
              <w:rPr>
                <w:sz w:val="20"/>
              </w:rPr>
              <w:t xml:space="preserve">30</w:t>
            </w:r>
          </w:p>
        </w:tc>
        <w:tc>
          <w:tcPr>
            <w:tcW w:w="2721" w:type="dxa"/>
          </w:tcPr>
          <w:p>
            <w:pPr>
              <w:pStyle w:val="0"/>
              <w:jc w:val="center"/>
            </w:pPr>
            <w:r>
              <w:rPr>
                <w:sz w:val="20"/>
              </w:rPr>
              <w:t xml:space="preserve">удовлетворительно</w:t>
            </w:r>
          </w:p>
        </w:tc>
      </w:tr>
      <w:tr>
        <w:tc>
          <w:tcPr>
            <w:gridSpan w:val="3"/>
            <w:tcW w:w="9070" w:type="dxa"/>
          </w:tcPr>
          <w:p>
            <w:pPr>
              <w:pStyle w:val="0"/>
              <w:jc w:val="center"/>
            </w:pPr>
            <w:r>
              <w:rPr>
                <w:sz w:val="20"/>
              </w:rPr>
              <w:t xml:space="preserve">Сотрудники, не являющиеся сотрудниками полиции</w:t>
            </w:r>
          </w:p>
        </w:tc>
      </w:tr>
      <w:tr>
        <w:tc>
          <w:tcPr>
            <w:tcW w:w="3288" w:type="dxa"/>
          </w:tcPr>
          <w:p>
            <w:pPr>
              <w:pStyle w:val="0"/>
            </w:pPr>
            <w:r>
              <w:rPr>
                <w:sz w:val="20"/>
              </w:rPr>
              <w:t xml:space="preserve">Специалист третьего класса</w:t>
            </w:r>
          </w:p>
        </w:tc>
        <w:tc>
          <w:tcPr>
            <w:tcW w:w="3061" w:type="dxa"/>
          </w:tcPr>
          <w:p>
            <w:pPr>
              <w:pStyle w:val="0"/>
              <w:jc w:val="center"/>
            </w:pPr>
            <w:r>
              <w:rPr>
                <w:sz w:val="20"/>
              </w:rPr>
              <w:t xml:space="preserve">22</w:t>
            </w:r>
          </w:p>
        </w:tc>
        <w:tc>
          <w:tcPr>
            <w:tcW w:w="2721" w:type="dxa"/>
          </w:tcPr>
          <w:p>
            <w:pPr>
              <w:pStyle w:val="0"/>
              <w:jc w:val="center"/>
            </w:pPr>
            <w:r>
              <w:rPr>
                <w:sz w:val="20"/>
              </w:rPr>
              <w:t xml:space="preserve">удовлетворительно</w:t>
            </w:r>
          </w:p>
        </w:tc>
      </w:tr>
      <w:tr>
        <w:tc>
          <w:tcPr>
            <w:tcW w:w="3288" w:type="dxa"/>
          </w:tcPr>
          <w:p>
            <w:pPr>
              <w:pStyle w:val="0"/>
            </w:pPr>
            <w:r>
              <w:rPr>
                <w:sz w:val="20"/>
              </w:rPr>
              <w:t xml:space="preserve">Специалист второго класса</w:t>
            </w:r>
          </w:p>
        </w:tc>
        <w:tc>
          <w:tcPr>
            <w:tcW w:w="3061" w:type="dxa"/>
          </w:tcPr>
          <w:p>
            <w:pPr>
              <w:pStyle w:val="0"/>
              <w:jc w:val="center"/>
            </w:pPr>
            <w:r>
              <w:rPr>
                <w:sz w:val="20"/>
              </w:rPr>
              <w:t xml:space="preserve">24</w:t>
            </w:r>
          </w:p>
        </w:tc>
        <w:tc>
          <w:tcPr>
            <w:tcW w:w="2721" w:type="dxa"/>
          </w:tcPr>
          <w:p>
            <w:pPr>
              <w:pStyle w:val="0"/>
              <w:jc w:val="center"/>
            </w:pPr>
            <w:r>
              <w:rPr>
                <w:sz w:val="20"/>
              </w:rPr>
              <w:t xml:space="preserve">удовлетворительно</w:t>
            </w:r>
          </w:p>
        </w:tc>
      </w:tr>
      <w:tr>
        <w:tc>
          <w:tcPr>
            <w:tcW w:w="3288" w:type="dxa"/>
          </w:tcPr>
          <w:p>
            <w:pPr>
              <w:pStyle w:val="0"/>
            </w:pPr>
            <w:r>
              <w:rPr>
                <w:sz w:val="20"/>
              </w:rPr>
              <w:t xml:space="preserve">Специалист первого класса</w:t>
            </w:r>
          </w:p>
        </w:tc>
        <w:tc>
          <w:tcPr>
            <w:tcW w:w="3061" w:type="dxa"/>
          </w:tcPr>
          <w:p>
            <w:pPr>
              <w:pStyle w:val="0"/>
              <w:jc w:val="center"/>
            </w:pPr>
            <w:r>
              <w:rPr>
                <w:sz w:val="20"/>
              </w:rPr>
              <w:t xml:space="preserve">26</w:t>
            </w:r>
          </w:p>
        </w:tc>
        <w:tc>
          <w:tcPr>
            <w:tcW w:w="2721" w:type="dxa"/>
          </w:tcPr>
          <w:p>
            <w:pPr>
              <w:pStyle w:val="0"/>
              <w:jc w:val="center"/>
            </w:pPr>
            <w:r>
              <w:rPr>
                <w:sz w:val="20"/>
              </w:rPr>
              <w:t xml:space="preserve">удовлетворительно</w:t>
            </w:r>
          </w:p>
        </w:tc>
      </w:tr>
      <w:tr>
        <w:tc>
          <w:tcPr>
            <w:tcW w:w="3288" w:type="dxa"/>
          </w:tcPr>
          <w:p>
            <w:pPr>
              <w:pStyle w:val="0"/>
            </w:pPr>
            <w:r>
              <w:rPr>
                <w:sz w:val="20"/>
              </w:rPr>
              <w:t xml:space="preserve">Мастер</w:t>
            </w:r>
          </w:p>
        </w:tc>
        <w:tc>
          <w:tcPr>
            <w:tcW w:w="3061" w:type="dxa"/>
          </w:tcPr>
          <w:p>
            <w:pPr>
              <w:pStyle w:val="0"/>
              <w:jc w:val="center"/>
            </w:pPr>
            <w:r>
              <w:rPr>
                <w:sz w:val="20"/>
              </w:rPr>
              <w:t xml:space="preserve">28</w:t>
            </w:r>
          </w:p>
        </w:tc>
        <w:tc>
          <w:tcPr>
            <w:tcW w:w="2721" w:type="dxa"/>
          </w:tcPr>
          <w:p>
            <w:pPr>
              <w:pStyle w:val="0"/>
              <w:jc w:val="center"/>
            </w:pPr>
            <w:r>
              <w:rPr>
                <w:sz w:val="20"/>
              </w:rPr>
              <w:t xml:space="preserve">удовлетворительно</w:t>
            </w:r>
          </w:p>
        </w:tc>
      </w:tr>
    </w:tbl>
    <w:p>
      <w:pPr>
        <w:pStyle w:val="0"/>
        <w:jc w:val="both"/>
      </w:pPr>
      <w:r>
        <w:rPr>
          <w:sz w:val="20"/>
        </w:rPr>
      </w:r>
    </w:p>
    <w:p>
      <w:pPr>
        <w:pStyle w:val="0"/>
        <w:ind w:firstLine="540"/>
        <w:jc w:val="both"/>
      </w:pPr>
      <w:r>
        <w:rPr>
          <w:sz w:val="20"/>
        </w:rPr>
        <w:t xml:space="preserve">365.3. По физической подготовке:</w:t>
      </w:r>
    </w:p>
    <w:p>
      <w:pPr>
        <w:pStyle w:val="0"/>
        <w:spacing w:before="200" w:lineRule="auto"/>
        <w:ind w:firstLine="540"/>
        <w:jc w:val="both"/>
      </w:pPr>
      <w:r>
        <w:rPr>
          <w:sz w:val="20"/>
        </w:rPr>
        <w:t xml:space="preserve">365.3.1. Выполнение боевых приемов борьбы на оценку "удовлетворительно".</w:t>
      </w:r>
    </w:p>
    <w:p>
      <w:pPr>
        <w:pStyle w:val="0"/>
        <w:spacing w:before="200" w:lineRule="auto"/>
        <w:ind w:firstLine="540"/>
        <w:jc w:val="both"/>
      </w:pPr>
      <w:r>
        <w:rPr>
          <w:sz w:val="20"/>
        </w:rPr>
        <w:t xml:space="preserve">365.3.2. Выполнение контрольных упражнений (контрольного упражнения) по разделу общей физической подготовки с минимальным количеством баллов:</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551"/>
        <w:gridCol w:w="1077"/>
        <w:gridCol w:w="680"/>
        <w:gridCol w:w="680"/>
        <w:gridCol w:w="680"/>
        <w:gridCol w:w="680"/>
        <w:gridCol w:w="680"/>
        <w:gridCol w:w="680"/>
        <w:gridCol w:w="680"/>
        <w:gridCol w:w="680"/>
      </w:tblGrid>
      <w:tr>
        <w:tc>
          <w:tcPr>
            <w:tcW w:w="2551" w:type="dxa"/>
            <w:vMerge w:val="restart"/>
          </w:tcPr>
          <w:p>
            <w:pPr>
              <w:pStyle w:val="0"/>
              <w:jc w:val="center"/>
            </w:pPr>
            <w:r>
              <w:rPr>
                <w:sz w:val="20"/>
              </w:rPr>
              <w:t xml:space="preserve">Квалификационные звания</w:t>
            </w:r>
          </w:p>
        </w:tc>
        <w:tc>
          <w:tcPr>
            <w:tcW w:w="1077" w:type="dxa"/>
            <w:vMerge w:val="restart"/>
          </w:tcPr>
          <w:p>
            <w:pPr>
              <w:pStyle w:val="0"/>
              <w:jc w:val="center"/>
            </w:pPr>
            <w:r>
              <w:rPr>
                <w:sz w:val="20"/>
              </w:rPr>
              <w:t xml:space="preserve">Пол</w:t>
            </w:r>
          </w:p>
        </w:tc>
        <w:tc>
          <w:tcPr>
            <w:gridSpan w:val="8"/>
            <w:tcW w:w="5440" w:type="dxa"/>
          </w:tcPr>
          <w:p>
            <w:pPr>
              <w:pStyle w:val="0"/>
              <w:jc w:val="center"/>
            </w:pPr>
            <w:r>
              <w:rPr>
                <w:sz w:val="20"/>
              </w:rPr>
              <w:t xml:space="preserve">Возрастные группы</w:t>
            </w:r>
          </w:p>
        </w:tc>
      </w:tr>
      <w:tr>
        <w:tc>
          <w:tcPr>
            <w:vMerge w:val="continue"/>
          </w:tcPr>
          <w:p/>
        </w:tc>
        <w:tc>
          <w:tcPr>
            <w:vMerge w:val="continue"/>
          </w:tcPr>
          <w:p/>
        </w:tc>
        <w:tc>
          <w:tcPr>
            <w:tcW w:w="680" w:type="dxa"/>
          </w:tcPr>
          <w:p>
            <w:pPr>
              <w:pStyle w:val="0"/>
              <w:jc w:val="center"/>
            </w:pPr>
            <w:r>
              <w:rPr>
                <w:sz w:val="20"/>
              </w:rPr>
              <w:t xml:space="preserve">1</w:t>
            </w:r>
          </w:p>
        </w:tc>
        <w:tc>
          <w:tcPr>
            <w:tcW w:w="680" w:type="dxa"/>
          </w:tcPr>
          <w:p>
            <w:pPr>
              <w:pStyle w:val="0"/>
              <w:jc w:val="center"/>
            </w:pPr>
            <w:r>
              <w:rPr>
                <w:sz w:val="20"/>
              </w:rPr>
              <w:t xml:space="preserve">2</w:t>
            </w:r>
          </w:p>
        </w:tc>
        <w:tc>
          <w:tcPr>
            <w:tcW w:w="680" w:type="dxa"/>
          </w:tcPr>
          <w:p>
            <w:pPr>
              <w:pStyle w:val="0"/>
              <w:jc w:val="center"/>
            </w:pPr>
            <w:r>
              <w:rPr>
                <w:sz w:val="20"/>
              </w:rPr>
              <w:t xml:space="preserve">3</w:t>
            </w:r>
          </w:p>
        </w:tc>
        <w:tc>
          <w:tcPr>
            <w:tcW w:w="680" w:type="dxa"/>
          </w:tcPr>
          <w:p>
            <w:pPr>
              <w:pStyle w:val="0"/>
              <w:jc w:val="center"/>
            </w:pPr>
            <w:r>
              <w:rPr>
                <w:sz w:val="20"/>
              </w:rPr>
              <w:t xml:space="preserve">4</w:t>
            </w:r>
          </w:p>
        </w:tc>
        <w:tc>
          <w:tcPr>
            <w:tcW w:w="680" w:type="dxa"/>
          </w:tcPr>
          <w:p>
            <w:pPr>
              <w:pStyle w:val="0"/>
              <w:jc w:val="center"/>
            </w:pPr>
            <w:r>
              <w:rPr>
                <w:sz w:val="20"/>
              </w:rPr>
              <w:t xml:space="preserve">5</w:t>
            </w:r>
          </w:p>
        </w:tc>
        <w:tc>
          <w:tcPr>
            <w:tcW w:w="680" w:type="dxa"/>
          </w:tcPr>
          <w:p>
            <w:pPr>
              <w:pStyle w:val="0"/>
              <w:jc w:val="center"/>
            </w:pPr>
            <w:r>
              <w:rPr>
                <w:sz w:val="20"/>
              </w:rPr>
              <w:t xml:space="preserve">6</w:t>
            </w:r>
          </w:p>
        </w:tc>
        <w:tc>
          <w:tcPr>
            <w:tcW w:w="680" w:type="dxa"/>
          </w:tcPr>
          <w:p>
            <w:pPr>
              <w:pStyle w:val="0"/>
              <w:jc w:val="center"/>
            </w:pPr>
            <w:r>
              <w:rPr>
                <w:sz w:val="20"/>
              </w:rPr>
              <w:t xml:space="preserve">7</w:t>
            </w:r>
          </w:p>
        </w:tc>
        <w:tc>
          <w:tcPr>
            <w:tcW w:w="680" w:type="dxa"/>
          </w:tcPr>
          <w:p>
            <w:pPr>
              <w:pStyle w:val="0"/>
              <w:jc w:val="center"/>
            </w:pPr>
            <w:r>
              <w:rPr>
                <w:sz w:val="20"/>
              </w:rPr>
              <w:t xml:space="preserve">8</w:t>
            </w:r>
          </w:p>
        </w:tc>
      </w:tr>
      <w:tr>
        <w:tc>
          <w:tcPr>
            <w:gridSpan w:val="10"/>
            <w:tcW w:w="9068" w:type="dxa"/>
          </w:tcPr>
          <w:p>
            <w:pPr>
              <w:pStyle w:val="0"/>
              <w:jc w:val="center"/>
            </w:pPr>
            <w:r>
              <w:rPr>
                <w:sz w:val="20"/>
              </w:rPr>
              <w:t xml:space="preserve">Минимальное количество баллов для сотрудников, относящихся к базовому уровню</w:t>
            </w:r>
          </w:p>
        </w:tc>
      </w:tr>
      <w:tr>
        <w:tc>
          <w:tcPr>
            <w:tcW w:w="2551" w:type="dxa"/>
            <w:vAlign w:val="center"/>
            <w:vMerge w:val="restart"/>
          </w:tcPr>
          <w:p>
            <w:pPr>
              <w:pStyle w:val="0"/>
            </w:pPr>
            <w:r>
              <w:rPr>
                <w:sz w:val="20"/>
              </w:rPr>
              <w:t xml:space="preserve">Специалист третьего класса</w:t>
            </w:r>
          </w:p>
        </w:tc>
        <w:tc>
          <w:tcPr>
            <w:tcW w:w="1077" w:type="dxa"/>
          </w:tcPr>
          <w:p>
            <w:pPr>
              <w:pStyle w:val="0"/>
            </w:pPr>
            <w:r>
              <w:rPr>
                <w:sz w:val="20"/>
              </w:rPr>
              <w:t xml:space="preserve">мужской</w:t>
            </w:r>
          </w:p>
        </w:tc>
        <w:tc>
          <w:tcPr>
            <w:tcW w:w="680" w:type="dxa"/>
          </w:tcPr>
          <w:p>
            <w:pPr>
              <w:pStyle w:val="0"/>
              <w:jc w:val="center"/>
            </w:pPr>
            <w:r>
              <w:rPr>
                <w:sz w:val="20"/>
              </w:rPr>
              <w:t xml:space="preserve">57</w:t>
            </w:r>
          </w:p>
        </w:tc>
        <w:tc>
          <w:tcPr>
            <w:tcW w:w="680" w:type="dxa"/>
          </w:tcPr>
          <w:p>
            <w:pPr>
              <w:pStyle w:val="0"/>
              <w:jc w:val="center"/>
            </w:pPr>
            <w:r>
              <w:rPr>
                <w:sz w:val="20"/>
              </w:rPr>
              <w:t xml:space="preserve">52</w:t>
            </w:r>
          </w:p>
        </w:tc>
        <w:tc>
          <w:tcPr>
            <w:tcW w:w="680" w:type="dxa"/>
          </w:tcPr>
          <w:p>
            <w:pPr>
              <w:pStyle w:val="0"/>
              <w:jc w:val="center"/>
            </w:pPr>
            <w:r>
              <w:rPr>
                <w:sz w:val="20"/>
              </w:rPr>
              <w:t xml:space="preserve">47</w:t>
            </w:r>
          </w:p>
        </w:tc>
        <w:tc>
          <w:tcPr>
            <w:tcW w:w="680" w:type="dxa"/>
          </w:tcPr>
          <w:p>
            <w:pPr>
              <w:pStyle w:val="0"/>
              <w:jc w:val="center"/>
            </w:pPr>
            <w:r>
              <w:rPr>
                <w:sz w:val="20"/>
              </w:rPr>
              <w:t xml:space="preserve">42</w:t>
            </w:r>
          </w:p>
        </w:tc>
        <w:tc>
          <w:tcPr>
            <w:tcW w:w="680" w:type="dxa"/>
          </w:tcPr>
          <w:p>
            <w:pPr>
              <w:pStyle w:val="0"/>
              <w:jc w:val="center"/>
            </w:pPr>
            <w:r>
              <w:rPr>
                <w:sz w:val="20"/>
              </w:rPr>
              <w:t xml:space="preserve">37</w:t>
            </w:r>
          </w:p>
        </w:tc>
        <w:tc>
          <w:tcPr>
            <w:tcW w:w="680" w:type="dxa"/>
          </w:tcPr>
          <w:p>
            <w:pPr>
              <w:pStyle w:val="0"/>
              <w:jc w:val="center"/>
            </w:pPr>
            <w:r>
              <w:rPr>
                <w:sz w:val="20"/>
              </w:rPr>
              <w:t xml:space="preserve">32</w:t>
            </w:r>
          </w:p>
        </w:tc>
        <w:tc>
          <w:tcPr>
            <w:tcW w:w="680" w:type="dxa"/>
          </w:tcPr>
          <w:p>
            <w:pPr>
              <w:pStyle w:val="0"/>
              <w:jc w:val="center"/>
            </w:pPr>
            <w:r>
              <w:rPr>
                <w:sz w:val="20"/>
              </w:rPr>
              <w:t xml:space="preserve">27</w:t>
            </w:r>
          </w:p>
        </w:tc>
        <w:tc>
          <w:tcPr>
            <w:tcW w:w="680" w:type="dxa"/>
          </w:tcPr>
          <w:p>
            <w:pPr>
              <w:pStyle w:val="0"/>
              <w:jc w:val="center"/>
            </w:pPr>
            <w:r>
              <w:rPr>
                <w:sz w:val="20"/>
              </w:rPr>
              <w:t xml:space="preserve">22</w:t>
            </w:r>
          </w:p>
        </w:tc>
      </w:tr>
      <w:tr>
        <w:tc>
          <w:tcPr>
            <w:vMerge w:val="continue"/>
          </w:tcPr>
          <w:p/>
        </w:tc>
        <w:tc>
          <w:tcPr>
            <w:tcW w:w="1077" w:type="dxa"/>
          </w:tcPr>
          <w:p>
            <w:pPr>
              <w:pStyle w:val="0"/>
            </w:pPr>
            <w:r>
              <w:rPr>
                <w:sz w:val="20"/>
              </w:rPr>
              <w:t xml:space="preserve">женский</w:t>
            </w:r>
          </w:p>
        </w:tc>
        <w:tc>
          <w:tcPr>
            <w:tcW w:w="680" w:type="dxa"/>
          </w:tcPr>
          <w:p>
            <w:pPr>
              <w:pStyle w:val="0"/>
              <w:jc w:val="center"/>
            </w:pPr>
            <w:r>
              <w:rPr>
                <w:sz w:val="20"/>
              </w:rPr>
              <w:t xml:space="preserve">54</w:t>
            </w:r>
          </w:p>
        </w:tc>
        <w:tc>
          <w:tcPr>
            <w:tcW w:w="680" w:type="dxa"/>
          </w:tcPr>
          <w:p>
            <w:pPr>
              <w:pStyle w:val="0"/>
              <w:jc w:val="center"/>
            </w:pPr>
            <w:r>
              <w:rPr>
                <w:sz w:val="20"/>
              </w:rPr>
              <w:t xml:space="preserve">49</w:t>
            </w:r>
          </w:p>
        </w:tc>
        <w:tc>
          <w:tcPr>
            <w:tcW w:w="680" w:type="dxa"/>
          </w:tcPr>
          <w:p>
            <w:pPr>
              <w:pStyle w:val="0"/>
              <w:jc w:val="center"/>
            </w:pPr>
            <w:r>
              <w:rPr>
                <w:sz w:val="20"/>
              </w:rPr>
              <w:t xml:space="preserve">39</w:t>
            </w:r>
          </w:p>
        </w:tc>
        <w:tc>
          <w:tcPr>
            <w:tcW w:w="680" w:type="dxa"/>
          </w:tcPr>
          <w:p>
            <w:pPr>
              <w:pStyle w:val="0"/>
              <w:jc w:val="center"/>
            </w:pPr>
            <w:r>
              <w:rPr>
                <w:sz w:val="20"/>
              </w:rPr>
              <w:t xml:space="preserve">27</w:t>
            </w:r>
          </w:p>
        </w:tc>
        <w:tc>
          <w:tcPr>
            <w:tcW w:w="680" w:type="dxa"/>
          </w:tcPr>
          <w:p>
            <w:pPr>
              <w:pStyle w:val="0"/>
              <w:jc w:val="center"/>
            </w:pPr>
            <w:r>
              <w:rPr>
                <w:sz w:val="20"/>
              </w:rPr>
              <w:t xml:space="preserve">22</w:t>
            </w:r>
          </w:p>
        </w:tc>
        <w:tc>
          <w:tcPr>
            <w:tcW w:w="680" w:type="dxa"/>
          </w:tcPr>
          <w:p>
            <w:pPr>
              <w:pStyle w:val="0"/>
              <w:jc w:val="center"/>
            </w:pPr>
            <w:r>
              <w:rPr>
                <w:sz w:val="20"/>
              </w:rPr>
              <w:t xml:space="preserve">17</w:t>
            </w:r>
          </w:p>
        </w:tc>
        <w:tc>
          <w:tcPr>
            <w:tcW w:w="680" w:type="dxa"/>
          </w:tcPr>
          <w:p>
            <w:pPr>
              <w:pStyle w:val="0"/>
              <w:jc w:val="center"/>
            </w:pPr>
            <w:r>
              <w:rPr>
                <w:sz w:val="20"/>
              </w:rPr>
              <w:t xml:space="preserve">15</w:t>
            </w:r>
          </w:p>
        </w:tc>
        <w:tc>
          <w:tcPr>
            <w:tcW w:w="680" w:type="dxa"/>
          </w:tcPr>
          <w:p>
            <w:pPr>
              <w:pStyle w:val="0"/>
              <w:jc w:val="center"/>
            </w:pPr>
            <w:r>
              <w:rPr>
                <w:sz w:val="20"/>
              </w:rPr>
              <w:t xml:space="preserve">-</w:t>
            </w:r>
          </w:p>
        </w:tc>
      </w:tr>
      <w:tr>
        <w:tc>
          <w:tcPr>
            <w:tcW w:w="2551" w:type="dxa"/>
            <w:vAlign w:val="center"/>
            <w:vMerge w:val="restart"/>
          </w:tcPr>
          <w:p>
            <w:pPr>
              <w:pStyle w:val="0"/>
            </w:pPr>
            <w:r>
              <w:rPr>
                <w:sz w:val="20"/>
              </w:rPr>
              <w:t xml:space="preserve">Специалист второго класса</w:t>
            </w:r>
          </w:p>
        </w:tc>
        <w:tc>
          <w:tcPr>
            <w:tcW w:w="1077" w:type="dxa"/>
          </w:tcPr>
          <w:p>
            <w:pPr>
              <w:pStyle w:val="0"/>
            </w:pPr>
            <w:r>
              <w:rPr>
                <w:sz w:val="20"/>
              </w:rPr>
              <w:t xml:space="preserve">мужской</w:t>
            </w:r>
          </w:p>
        </w:tc>
        <w:tc>
          <w:tcPr>
            <w:tcW w:w="680" w:type="dxa"/>
          </w:tcPr>
          <w:p>
            <w:pPr>
              <w:pStyle w:val="0"/>
              <w:jc w:val="center"/>
            </w:pPr>
            <w:r>
              <w:rPr>
                <w:sz w:val="20"/>
              </w:rPr>
              <w:t xml:space="preserve">59</w:t>
            </w:r>
          </w:p>
        </w:tc>
        <w:tc>
          <w:tcPr>
            <w:tcW w:w="680" w:type="dxa"/>
          </w:tcPr>
          <w:p>
            <w:pPr>
              <w:pStyle w:val="0"/>
              <w:jc w:val="center"/>
            </w:pPr>
            <w:r>
              <w:rPr>
                <w:sz w:val="20"/>
              </w:rPr>
              <w:t xml:space="preserve">54</w:t>
            </w:r>
          </w:p>
        </w:tc>
        <w:tc>
          <w:tcPr>
            <w:tcW w:w="680" w:type="dxa"/>
          </w:tcPr>
          <w:p>
            <w:pPr>
              <w:pStyle w:val="0"/>
              <w:jc w:val="center"/>
            </w:pPr>
            <w:r>
              <w:rPr>
                <w:sz w:val="20"/>
              </w:rPr>
              <w:t xml:space="preserve">49</w:t>
            </w:r>
          </w:p>
        </w:tc>
        <w:tc>
          <w:tcPr>
            <w:tcW w:w="680" w:type="dxa"/>
          </w:tcPr>
          <w:p>
            <w:pPr>
              <w:pStyle w:val="0"/>
              <w:jc w:val="center"/>
            </w:pPr>
            <w:r>
              <w:rPr>
                <w:sz w:val="20"/>
              </w:rPr>
              <w:t xml:space="preserve">44</w:t>
            </w:r>
          </w:p>
        </w:tc>
        <w:tc>
          <w:tcPr>
            <w:tcW w:w="680" w:type="dxa"/>
          </w:tcPr>
          <w:p>
            <w:pPr>
              <w:pStyle w:val="0"/>
              <w:jc w:val="center"/>
            </w:pPr>
            <w:r>
              <w:rPr>
                <w:sz w:val="20"/>
              </w:rPr>
              <w:t xml:space="preserve">39</w:t>
            </w:r>
          </w:p>
        </w:tc>
        <w:tc>
          <w:tcPr>
            <w:tcW w:w="680" w:type="dxa"/>
          </w:tcPr>
          <w:p>
            <w:pPr>
              <w:pStyle w:val="0"/>
              <w:jc w:val="center"/>
            </w:pPr>
            <w:r>
              <w:rPr>
                <w:sz w:val="20"/>
              </w:rPr>
              <w:t xml:space="preserve">34</w:t>
            </w:r>
          </w:p>
        </w:tc>
        <w:tc>
          <w:tcPr>
            <w:tcW w:w="680" w:type="dxa"/>
          </w:tcPr>
          <w:p>
            <w:pPr>
              <w:pStyle w:val="0"/>
              <w:jc w:val="center"/>
            </w:pPr>
            <w:r>
              <w:rPr>
                <w:sz w:val="20"/>
              </w:rPr>
              <w:t xml:space="preserve">29</w:t>
            </w:r>
          </w:p>
        </w:tc>
        <w:tc>
          <w:tcPr>
            <w:tcW w:w="680" w:type="dxa"/>
          </w:tcPr>
          <w:p>
            <w:pPr>
              <w:pStyle w:val="0"/>
              <w:jc w:val="center"/>
            </w:pPr>
            <w:r>
              <w:rPr>
                <w:sz w:val="20"/>
              </w:rPr>
              <w:t xml:space="preserve">24</w:t>
            </w:r>
          </w:p>
        </w:tc>
      </w:tr>
      <w:tr>
        <w:tc>
          <w:tcPr>
            <w:vMerge w:val="continue"/>
          </w:tcPr>
          <w:p/>
        </w:tc>
        <w:tc>
          <w:tcPr>
            <w:tcW w:w="1077" w:type="dxa"/>
          </w:tcPr>
          <w:p>
            <w:pPr>
              <w:pStyle w:val="0"/>
            </w:pPr>
            <w:r>
              <w:rPr>
                <w:sz w:val="20"/>
              </w:rPr>
              <w:t xml:space="preserve">женский</w:t>
            </w:r>
          </w:p>
        </w:tc>
        <w:tc>
          <w:tcPr>
            <w:tcW w:w="680" w:type="dxa"/>
          </w:tcPr>
          <w:p>
            <w:pPr>
              <w:pStyle w:val="0"/>
              <w:jc w:val="center"/>
            </w:pPr>
            <w:r>
              <w:rPr>
                <w:sz w:val="20"/>
              </w:rPr>
              <w:t xml:space="preserve">58</w:t>
            </w:r>
          </w:p>
        </w:tc>
        <w:tc>
          <w:tcPr>
            <w:tcW w:w="680" w:type="dxa"/>
          </w:tcPr>
          <w:p>
            <w:pPr>
              <w:pStyle w:val="0"/>
              <w:jc w:val="center"/>
            </w:pPr>
            <w:r>
              <w:rPr>
                <w:sz w:val="20"/>
              </w:rPr>
              <w:t xml:space="preserve">53</w:t>
            </w:r>
          </w:p>
        </w:tc>
        <w:tc>
          <w:tcPr>
            <w:tcW w:w="680" w:type="dxa"/>
          </w:tcPr>
          <w:p>
            <w:pPr>
              <w:pStyle w:val="0"/>
              <w:jc w:val="center"/>
            </w:pPr>
            <w:r>
              <w:rPr>
                <w:sz w:val="20"/>
              </w:rPr>
              <w:t xml:space="preserve">43</w:t>
            </w:r>
          </w:p>
        </w:tc>
        <w:tc>
          <w:tcPr>
            <w:tcW w:w="680" w:type="dxa"/>
          </w:tcPr>
          <w:p>
            <w:pPr>
              <w:pStyle w:val="0"/>
              <w:jc w:val="center"/>
            </w:pPr>
            <w:r>
              <w:rPr>
                <w:sz w:val="20"/>
              </w:rPr>
              <w:t xml:space="preserve">29</w:t>
            </w:r>
          </w:p>
        </w:tc>
        <w:tc>
          <w:tcPr>
            <w:tcW w:w="680" w:type="dxa"/>
          </w:tcPr>
          <w:p>
            <w:pPr>
              <w:pStyle w:val="0"/>
              <w:jc w:val="center"/>
            </w:pPr>
            <w:r>
              <w:rPr>
                <w:sz w:val="20"/>
              </w:rPr>
              <w:t xml:space="preserve">24</w:t>
            </w:r>
          </w:p>
        </w:tc>
        <w:tc>
          <w:tcPr>
            <w:tcW w:w="680" w:type="dxa"/>
          </w:tcPr>
          <w:p>
            <w:pPr>
              <w:pStyle w:val="0"/>
              <w:jc w:val="center"/>
            </w:pPr>
            <w:r>
              <w:rPr>
                <w:sz w:val="20"/>
              </w:rPr>
              <w:t xml:space="preserve">19</w:t>
            </w:r>
          </w:p>
        </w:tc>
        <w:tc>
          <w:tcPr>
            <w:tcW w:w="680" w:type="dxa"/>
          </w:tcPr>
          <w:p>
            <w:pPr>
              <w:pStyle w:val="0"/>
              <w:jc w:val="center"/>
            </w:pPr>
            <w:r>
              <w:rPr>
                <w:sz w:val="20"/>
              </w:rPr>
              <w:t xml:space="preserve">17</w:t>
            </w:r>
          </w:p>
        </w:tc>
        <w:tc>
          <w:tcPr>
            <w:tcW w:w="680" w:type="dxa"/>
          </w:tcPr>
          <w:p>
            <w:pPr>
              <w:pStyle w:val="0"/>
              <w:jc w:val="center"/>
            </w:pPr>
            <w:r>
              <w:rPr>
                <w:sz w:val="20"/>
              </w:rPr>
              <w:t xml:space="preserve">-</w:t>
            </w:r>
          </w:p>
        </w:tc>
      </w:tr>
      <w:tr>
        <w:tc>
          <w:tcPr>
            <w:tcW w:w="2551" w:type="dxa"/>
            <w:vAlign w:val="center"/>
            <w:vMerge w:val="restart"/>
          </w:tcPr>
          <w:p>
            <w:pPr>
              <w:pStyle w:val="0"/>
            </w:pPr>
            <w:r>
              <w:rPr>
                <w:sz w:val="20"/>
              </w:rPr>
              <w:t xml:space="preserve">Специалист первого класса</w:t>
            </w:r>
          </w:p>
        </w:tc>
        <w:tc>
          <w:tcPr>
            <w:tcW w:w="1077" w:type="dxa"/>
          </w:tcPr>
          <w:p>
            <w:pPr>
              <w:pStyle w:val="0"/>
            </w:pPr>
            <w:r>
              <w:rPr>
                <w:sz w:val="20"/>
              </w:rPr>
              <w:t xml:space="preserve">мужской</w:t>
            </w:r>
          </w:p>
        </w:tc>
        <w:tc>
          <w:tcPr>
            <w:tcW w:w="680" w:type="dxa"/>
          </w:tcPr>
          <w:p>
            <w:pPr>
              <w:pStyle w:val="0"/>
              <w:jc w:val="center"/>
            </w:pPr>
            <w:r>
              <w:rPr>
                <w:sz w:val="20"/>
              </w:rPr>
              <w:t xml:space="preserve">62</w:t>
            </w:r>
          </w:p>
        </w:tc>
        <w:tc>
          <w:tcPr>
            <w:tcW w:w="680" w:type="dxa"/>
          </w:tcPr>
          <w:p>
            <w:pPr>
              <w:pStyle w:val="0"/>
              <w:jc w:val="center"/>
            </w:pPr>
            <w:r>
              <w:rPr>
                <w:sz w:val="20"/>
              </w:rPr>
              <w:t xml:space="preserve">57</w:t>
            </w:r>
          </w:p>
        </w:tc>
        <w:tc>
          <w:tcPr>
            <w:tcW w:w="680" w:type="dxa"/>
          </w:tcPr>
          <w:p>
            <w:pPr>
              <w:pStyle w:val="0"/>
              <w:jc w:val="center"/>
            </w:pPr>
            <w:r>
              <w:rPr>
                <w:sz w:val="20"/>
              </w:rPr>
              <w:t xml:space="preserve">52</w:t>
            </w:r>
          </w:p>
        </w:tc>
        <w:tc>
          <w:tcPr>
            <w:tcW w:w="680" w:type="dxa"/>
          </w:tcPr>
          <w:p>
            <w:pPr>
              <w:pStyle w:val="0"/>
              <w:jc w:val="center"/>
            </w:pPr>
            <w:r>
              <w:rPr>
                <w:sz w:val="20"/>
              </w:rPr>
              <w:t xml:space="preserve">47</w:t>
            </w:r>
          </w:p>
        </w:tc>
        <w:tc>
          <w:tcPr>
            <w:tcW w:w="680" w:type="dxa"/>
          </w:tcPr>
          <w:p>
            <w:pPr>
              <w:pStyle w:val="0"/>
              <w:jc w:val="center"/>
            </w:pPr>
            <w:r>
              <w:rPr>
                <w:sz w:val="20"/>
              </w:rPr>
              <w:t xml:space="preserve">42</w:t>
            </w:r>
          </w:p>
        </w:tc>
        <w:tc>
          <w:tcPr>
            <w:tcW w:w="680" w:type="dxa"/>
          </w:tcPr>
          <w:p>
            <w:pPr>
              <w:pStyle w:val="0"/>
              <w:jc w:val="center"/>
            </w:pPr>
            <w:r>
              <w:rPr>
                <w:sz w:val="20"/>
              </w:rPr>
              <w:t xml:space="preserve">37</w:t>
            </w:r>
          </w:p>
        </w:tc>
        <w:tc>
          <w:tcPr>
            <w:tcW w:w="680" w:type="dxa"/>
          </w:tcPr>
          <w:p>
            <w:pPr>
              <w:pStyle w:val="0"/>
              <w:jc w:val="center"/>
            </w:pPr>
            <w:r>
              <w:rPr>
                <w:sz w:val="20"/>
              </w:rPr>
              <w:t xml:space="preserve">32</w:t>
            </w:r>
          </w:p>
        </w:tc>
        <w:tc>
          <w:tcPr>
            <w:tcW w:w="680" w:type="dxa"/>
          </w:tcPr>
          <w:p>
            <w:pPr>
              <w:pStyle w:val="0"/>
              <w:jc w:val="center"/>
            </w:pPr>
            <w:r>
              <w:rPr>
                <w:sz w:val="20"/>
              </w:rPr>
              <w:t xml:space="preserve">27</w:t>
            </w:r>
          </w:p>
        </w:tc>
      </w:tr>
      <w:tr>
        <w:tc>
          <w:tcPr>
            <w:vMerge w:val="continue"/>
          </w:tcPr>
          <w:p/>
        </w:tc>
        <w:tc>
          <w:tcPr>
            <w:tcW w:w="1077" w:type="dxa"/>
          </w:tcPr>
          <w:p>
            <w:pPr>
              <w:pStyle w:val="0"/>
            </w:pPr>
            <w:r>
              <w:rPr>
                <w:sz w:val="20"/>
              </w:rPr>
              <w:t xml:space="preserve">женский</w:t>
            </w:r>
          </w:p>
        </w:tc>
        <w:tc>
          <w:tcPr>
            <w:tcW w:w="680" w:type="dxa"/>
          </w:tcPr>
          <w:p>
            <w:pPr>
              <w:pStyle w:val="0"/>
              <w:jc w:val="center"/>
            </w:pPr>
            <w:r>
              <w:rPr>
                <w:sz w:val="20"/>
              </w:rPr>
              <w:t xml:space="preserve">64</w:t>
            </w:r>
          </w:p>
        </w:tc>
        <w:tc>
          <w:tcPr>
            <w:tcW w:w="680" w:type="dxa"/>
          </w:tcPr>
          <w:p>
            <w:pPr>
              <w:pStyle w:val="0"/>
              <w:jc w:val="center"/>
            </w:pPr>
            <w:r>
              <w:rPr>
                <w:sz w:val="20"/>
              </w:rPr>
              <w:t xml:space="preserve">59</w:t>
            </w:r>
          </w:p>
        </w:tc>
        <w:tc>
          <w:tcPr>
            <w:tcW w:w="680" w:type="dxa"/>
          </w:tcPr>
          <w:p>
            <w:pPr>
              <w:pStyle w:val="0"/>
              <w:jc w:val="center"/>
            </w:pPr>
            <w:r>
              <w:rPr>
                <w:sz w:val="20"/>
              </w:rPr>
              <w:t xml:space="preserve">49</w:t>
            </w:r>
          </w:p>
        </w:tc>
        <w:tc>
          <w:tcPr>
            <w:tcW w:w="680" w:type="dxa"/>
          </w:tcPr>
          <w:p>
            <w:pPr>
              <w:pStyle w:val="0"/>
              <w:jc w:val="center"/>
            </w:pPr>
            <w:r>
              <w:rPr>
                <w:sz w:val="20"/>
              </w:rPr>
              <w:t xml:space="preserve">32</w:t>
            </w:r>
          </w:p>
        </w:tc>
        <w:tc>
          <w:tcPr>
            <w:tcW w:w="680" w:type="dxa"/>
          </w:tcPr>
          <w:p>
            <w:pPr>
              <w:pStyle w:val="0"/>
              <w:jc w:val="center"/>
            </w:pPr>
            <w:r>
              <w:rPr>
                <w:sz w:val="20"/>
              </w:rPr>
              <w:t xml:space="preserve">27</w:t>
            </w:r>
          </w:p>
        </w:tc>
        <w:tc>
          <w:tcPr>
            <w:tcW w:w="680" w:type="dxa"/>
          </w:tcPr>
          <w:p>
            <w:pPr>
              <w:pStyle w:val="0"/>
              <w:jc w:val="center"/>
            </w:pPr>
            <w:r>
              <w:rPr>
                <w:sz w:val="20"/>
              </w:rPr>
              <w:t xml:space="preserve">22</w:t>
            </w:r>
          </w:p>
        </w:tc>
        <w:tc>
          <w:tcPr>
            <w:tcW w:w="680" w:type="dxa"/>
          </w:tcPr>
          <w:p>
            <w:pPr>
              <w:pStyle w:val="0"/>
              <w:jc w:val="center"/>
            </w:pPr>
            <w:r>
              <w:rPr>
                <w:sz w:val="20"/>
              </w:rPr>
              <w:t xml:space="preserve">19</w:t>
            </w:r>
          </w:p>
        </w:tc>
        <w:tc>
          <w:tcPr>
            <w:tcW w:w="680" w:type="dxa"/>
          </w:tcPr>
          <w:p>
            <w:pPr>
              <w:pStyle w:val="0"/>
              <w:jc w:val="center"/>
            </w:pPr>
            <w:r>
              <w:rPr>
                <w:sz w:val="20"/>
              </w:rPr>
              <w:t xml:space="preserve">-</w:t>
            </w:r>
          </w:p>
        </w:tc>
      </w:tr>
      <w:tr>
        <w:tc>
          <w:tcPr>
            <w:tcW w:w="2551" w:type="dxa"/>
            <w:vAlign w:val="center"/>
            <w:vMerge w:val="restart"/>
          </w:tcPr>
          <w:p>
            <w:pPr>
              <w:pStyle w:val="0"/>
            </w:pPr>
            <w:r>
              <w:rPr>
                <w:sz w:val="20"/>
              </w:rPr>
              <w:t xml:space="preserve">Мастер</w:t>
            </w:r>
          </w:p>
        </w:tc>
        <w:tc>
          <w:tcPr>
            <w:tcW w:w="1077" w:type="dxa"/>
          </w:tcPr>
          <w:p>
            <w:pPr>
              <w:pStyle w:val="0"/>
            </w:pPr>
            <w:r>
              <w:rPr>
                <w:sz w:val="20"/>
              </w:rPr>
              <w:t xml:space="preserve">мужской</w:t>
            </w:r>
          </w:p>
        </w:tc>
        <w:tc>
          <w:tcPr>
            <w:tcW w:w="680" w:type="dxa"/>
          </w:tcPr>
          <w:p>
            <w:pPr>
              <w:pStyle w:val="0"/>
              <w:jc w:val="center"/>
            </w:pPr>
            <w:r>
              <w:rPr>
                <w:sz w:val="20"/>
              </w:rPr>
              <w:t xml:space="preserve">65</w:t>
            </w:r>
          </w:p>
        </w:tc>
        <w:tc>
          <w:tcPr>
            <w:tcW w:w="680" w:type="dxa"/>
          </w:tcPr>
          <w:p>
            <w:pPr>
              <w:pStyle w:val="0"/>
              <w:jc w:val="center"/>
            </w:pPr>
            <w:r>
              <w:rPr>
                <w:sz w:val="20"/>
              </w:rPr>
              <w:t xml:space="preserve">60</w:t>
            </w:r>
          </w:p>
        </w:tc>
        <w:tc>
          <w:tcPr>
            <w:tcW w:w="680" w:type="dxa"/>
          </w:tcPr>
          <w:p>
            <w:pPr>
              <w:pStyle w:val="0"/>
              <w:jc w:val="center"/>
            </w:pPr>
            <w:r>
              <w:rPr>
                <w:sz w:val="20"/>
              </w:rPr>
              <w:t xml:space="preserve">55</w:t>
            </w:r>
          </w:p>
        </w:tc>
        <w:tc>
          <w:tcPr>
            <w:tcW w:w="680" w:type="dxa"/>
          </w:tcPr>
          <w:p>
            <w:pPr>
              <w:pStyle w:val="0"/>
              <w:jc w:val="center"/>
            </w:pPr>
            <w:r>
              <w:rPr>
                <w:sz w:val="20"/>
              </w:rPr>
              <w:t xml:space="preserve">50</w:t>
            </w:r>
          </w:p>
        </w:tc>
        <w:tc>
          <w:tcPr>
            <w:tcW w:w="680" w:type="dxa"/>
          </w:tcPr>
          <w:p>
            <w:pPr>
              <w:pStyle w:val="0"/>
              <w:jc w:val="center"/>
            </w:pPr>
            <w:r>
              <w:rPr>
                <w:sz w:val="20"/>
              </w:rPr>
              <w:t xml:space="preserve">45</w:t>
            </w:r>
          </w:p>
        </w:tc>
        <w:tc>
          <w:tcPr>
            <w:tcW w:w="680" w:type="dxa"/>
          </w:tcPr>
          <w:p>
            <w:pPr>
              <w:pStyle w:val="0"/>
              <w:jc w:val="center"/>
            </w:pPr>
            <w:r>
              <w:rPr>
                <w:sz w:val="20"/>
              </w:rPr>
              <w:t xml:space="preserve">40</w:t>
            </w:r>
          </w:p>
        </w:tc>
        <w:tc>
          <w:tcPr>
            <w:tcW w:w="680" w:type="dxa"/>
          </w:tcPr>
          <w:p>
            <w:pPr>
              <w:pStyle w:val="0"/>
              <w:jc w:val="center"/>
            </w:pPr>
            <w:r>
              <w:rPr>
                <w:sz w:val="20"/>
              </w:rPr>
              <w:t xml:space="preserve">35</w:t>
            </w:r>
          </w:p>
        </w:tc>
        <w:tc>
          <w:tcPr>
            <w:tcW w:w="680" w:type="dxa"/>
          </w:tcPr>
          <w:p>
            <w:pPr>
              <w:pStyle w:val="0"/>
              <w:jc w:val="center"/>
            </w:pPr>
            <w:r>
              <w:rPr>
                <w:sz w:val="20"/>
              </w:rPr>
              <w:t xml:space="preserve">30</w:t>
            </w:r>
          </w:p>
        </w:tc>
      </w:tr>
      <w:tr>
        <w:tc>
          <w:tcPr>
            <w:vMerge w:val="continue"/>
          </w:tcPr>
          <w:p/>
        </w:tc>
        <w:tc>
          <w:tcPr>
            <w:tcW w:w="1077" w:type="dxa"/>
          </w:tcPr>
          <w:p>
            <w:pPr>
              <w:pStyle w:val="0"/>
            </w:pPr>
            <w:r>
              <w:rPr>
                <w:sz w:val="20"/>
              </w:rPr>
              <w:t xml:space="preserve">женский</w:t>
            </w:r>
          </w:p>
        </w:tc>
        <w:tc>
          <w:tcPr>
            <w:tcW w:w="680" w:type="dxa"/>
          </w:tcPr>
          <w:p>
            <w:pPr>
              <w:pStyle w:val="0"/>
              <w:jc w:val="center"/>
            </w:pPr>
            <w:r>
              <w:rPr>
                <w:sz w:val="20"/>
              </w:rPr>
              <w:t xml:space="preserve">70</w:t>
            </w:r>
          </w:p>
        </w:tc>
        <w:tc>
          <w:tcPr>
            <w:tcW w:w="680" w:type="dxa"/>
          </w:tcPr>
          <w:p>
            <w:pPr>
              <w:pStyle w:val="0"/>
              <w:jc w:val="center"/>
            </w:pPr>
            <w:r>
              <w:rPr>
                <w:sz w:val="20"/>
              </w:rPr>
              <w:t xml:space="preserve">65</w:t>
            </w:r>
          </w:p>
        </w:tc>
        <w:tc>
          <w:tcPr>
            <w:tcW w:w="680" w:type="dxa"/>
          </w:tcPr>
          <w:p>
            <w:pPr>
              <w:pStyle w:val="0"/>
              <w:jc w:val="center"/>
            </w:pPr>
            <w:r>
              <w:rPr>
                <w:sz w:val="20"/>
              </w:rPr>
              <w:t xml:space="preserve">55</w:t>
            </w:r>
          </w:p>
        </w:tc>
        <w:tc>
          <w:tcPr>
            <w:tcW w:w="680" w:type="dxa"/>
          </w:tcPr>
          <w:p>
            <w:pPr>
              <w:pStyle w:val="0"/>
              <w:jc w:val="center"/>
            </w:pPr>
            <w:r>
              <w:rPr>
                <w:sz w:val="20"/>
              </w:rPr>
              <w:t xml:space="preserve">35</w:t>
            </w:r>
          </w:p>
        </w:tc>
        <w:tc>
          <w:tcPr>
            <w:tcW w:w="680" w:type="dxa"/>
          </w:tcPr>
          <w:p>
            <w:pPr>
              <w:pStyle w:val="0"/>
              <w:jc w:val="center"/>
            </w:pPr>
            <w:r>
              <w:rPr>
                <w:sz w:val="20"/>
              </w:rPr>
              <w:t xml:space="preserve">30</w:t>
            </w:r>
          </w:p>
        </w:tc>
        <w:tc>
          <w:tcPr>
            <w:tcW w:w="680" w:type="dxa"/>
          </w:tcPr>
          <w:p>
            <w:pPr>
              <w:pStyle w:val="0"/>
              <w:jc w:val="center"/>
            </w:pPr>
            <w:r>
              <w:rPr>
                <w:sz w:val="20"/>
              </w:rPr>
              <w:t xml:space="preserve">25</w:t>
            </w:r>
          </w:p>
        </w:tc>
        <w:tc>
          <w:tcPr>
            <w:tcW w:w="680" w:type="dxa"/>
          </w:tcPr>
          <w:p>
            <w:pPr>
              <w:pStyle w:val="0"/>
              <w:jc w:val="center"/>
            </w:pPr>
            <w:r>
              <w:rPr>
                <w:sz w:val="20"/>
              </w:rPr>
              <w:t xml:space="preserve">22</w:t>
            </w:r>
          </w:p>
        </w:tc>
        <w:tc>
          <w:tcPr>
            <w:tcW w:w="680" w:type="dxa"/>
          </w:tcPr>
          <w:p>
            <w:pPr>
              <w:pStyle w:val="0"/>
              <w:jc w:val="center"/>
            </w:pPr>
            <w:r>
              <w:rPr>
                <w:sz w:val="20"/>
              </w:rPr>
              <w:t xml:space="preserve">-</w:t>
            </w:r>
          </w:p>
        </w:tc>
      </w:tr>
      <w:tr>
        <w:tc>
          <w:tcPr>
            <w:gridSpan w:val="10"/>
            <w:tcW w:w="9068" w:type="dxa"/>
          </w:tcPr>
          <w:p>
            <w:pPr>
              <w:pStyle w:val="0"/>
              <w:jc w:val="center"/>
            </w:pPr>
            <w:r>
              <w:rPr>
                <w:sz w:val="20"/>
              </w:rPr>
              <w:t xml:space="preserve">Минимальное количество баллов для сотрудников, относящихся к усиленному уровню</w:t>
            </w:r>
          </w:p>
        </w:tc>
      </w:tr>
      <w:tr>
        <w:tc>
          <w:tcPr>
            <w:tcW w:w="2551" w:type="dxa"/>
            <w:vAlign w:val="center"/>
            <w:vMerge w:val="restart"/>
          </w:tcPr>
          <w:p>
            <w:pPr>
              <w:pStyle w:val="0"/>
            </w:pPr>
            <w:r>
              <w:rPr>
                <w:sz w:val="20"/>
              </w:rPr>
              <w:t xml:space="preserve">Специалист третьего класса</w:t>
            </w:r>
          </w:p>
        </w:tc>
        <w:tc>
          <w:tcPr>
            <w:tcW w:w="1077" w:type="dxa"/>
          </w:tcPr>
          <w:p>
            <w:pPr>
              <w:pStyle w:val="0"/>
            </w:pPr>
            <w:r>
              <w:rPr>
                <w:sz w:val="20"/>
              </w:rPr>
              <w:t xml:space="preserve">мужской</w:t>
            </w:r>
          </w:p>
        </w:tc>
        <w:tc>
          <w:tcPr>
            <w:tcW w:w="680" w:type="dxa"/>
          </w:tcPr>
          <w:p>
            <w:pPr>
              <w:pStyle w:val="0"/>
              <w:jc w:val="center"/>
            </w:pPr>
            <w:r>
              <w:rPr>
                <w:sz w:val="20"/>
              </w:rPr>
              <w:t xml:space="preserve">119</w:t>
            </w:r>
          </w:p>
        </w:tc>
        <w:tc>
          <w:tcPr>
            <w:tcW w:w="680" w:type="dxa"/>
          </w:tcPr>
          <w:p>
            <w:pPr>
              <w:pStyle w:val="0"/>
              <w:jc w:val="center"/>
            </w:pPr>
            <w:r>
              <w:rPr>
                <w:sz w:val="20"/>
              </w:rPr>
              <w:t xml:space="preserve">109</w:t>
            </w:r>
          </w:p>
        </w:tc>
        <w:tc>
          <w:tcPr>
            <w:tcW w:w="680" w:type="dxa"/>
          </w:tcPr>
          <w:p>
            <w:pPr>
              <w:pStyle w:val="0"/>
              <w:jc w:val="center"/>
            </w:pPr>
            <w:r>
              <w:rPr>
                <w:sz w:val="20"/>
              </w:rPr>
              <w:t xml:space="preserve">99</w:t>
            </w:r>
          </w:p>
        </w:tc>
        <w:tc>
          <w:tcPr>
            <w:tcW w:w="680" w:type="dxa"/>
          </w:tcPr>
          <w:p>
            <w:pPr>
              <w:pStyle w:val="0"/>
              <w:jc w:val="center"/>
            </w:pPr>
            <w:r>
              <w:rPr>
                <w:sz w:val="20"/>
              </w:rPr>
              <w:t xml:space="preserve">89</w:t>
            </w:r>
          </w:p>
        </w:tc>
        <w:tc>
          <w:tcPr>
            <w:tcW w:w="680" w:type="dxa"/>
          </w:tcPr>
          <w:p>
            <w:pPr>
              <w:pStyle w:val="0"/>
              <w:jc w:val="center"/>
            </w:pPr>
            <w:r>
              <w:rPr>
                <w:sz w:val="20"/>
              </w:rPr>
              <w:t xml:space="preserve">79</w:t>
            </w:r>
          </w:p>
        </w:tc>
        <w:tc>
          <w:tcPr>
            <w:tcW w:w="680" w:type="dxa"/>
          </w:tcPr>
          <w:p>
            <w:pPr>
              <w:pStyle w:val="0"/>
              <w:jc w:val="center"/>
            </w:pPr>
            <w:r>
              <w:rPr>
                <w:sz w:val="20"/>
              </w:rPr>
              <w:t xml:space="preserve">69</w:t>
            </w:r>
          </w:p>
        </w:tc>
        <w:tc>
          <w:tcPr>
            <w:tcW w:w="680" w:type="dxa"/>
          </w:tcPr>
          <w:p>
            <w:pPr>
              <w:pStyle w:val="0"/>
              <w:jc w:val="center"/>
            </w:pPr>
            <w:r>
              <w:rPr>
                <w:sz w:val="20"/>
              </w:rPr>
              <w:t xml:space="preserve">59</w:t>
            </w:r>
          </w:p>
        </w:tc>
        <w:tc>
          <w:tcPr>
            <w:tcW w:w="680" w:type="dxa"/>
          </w:tcPr>
          <w:p>
            <w:pPr>
              <w:pStyle w:val="0"/>
              <w:jc w:val="center"/>
            </w:pPr>
            <w:r>
              <w:rPr>
                <w:sz w:val="20"/>
              </w:rPr>
              <w:t xml:space="preserve">49</w:t>
            </w:r>
          </w:p>
        </w:tc>
      </w:tr>
      <w:tr>
        <w:tc>
          <w:tcPr>
            <w:vMerge w:val="continue"/>
          </w:tcPr>
          <w:p/>
        </w:tc>
        <w:tc>
          <w:tcPr>
            <w:tcW w:w="1077" w:type="dxa"/>
          </w:tcPr>
          <w:p>
            <w:pPr>
              <w:pStyle w:val="0"/>
            </w:pPr>
            <w:r>
              <w:rPr>
                <w:sz w:val="20"/>
              </w:rPr>
              <w:t xml:space="preserve">женский</w:t>
            </w:r>
          </w:p>
        </w:tc>
        <w:tc>
          <w:tcPr>
            <w:tcW w:w="680" w:type="dxa"/>
          </w:tcPr>
          <w:p>
            <w:pPr>
              <w:pStyle w:val="0"/>
              <w:jc w:val="center"/>
            </w:pPr>
            <w:r>
              <w:rPr>
                <w:sz w:val="20"/>
              </w:rPr>
              <w:t xml:space="preserve">104</w:t>
            </w:r>
          </w:p>
        </w:tc>
        <w:tc>
          <w:tcPr>
            <w:tcW w:w="680" w:type="dxa"/>
          </w:tcPr>
          <w:p>
            <w:pPr>
              <w:pStyle w:val="0"/>
              <w:jc w:val="center"/>
            </w:pPr>
            <w:r>
              <w:rPr>
                <w:sz w:val="20"/>
              </w:rPr>
              <w:t xml:space="preserve">94</w:t>
            </w:r>
          </w:p>
        </w:tc>
        <w:tc>
          <w:tcPr>
            <w:tcW w:w="680" w:type="dxa"/>
          </w:tcPr>
          <w:p>
            <w:pPr>
              <w:pStyle w:val="0"/>
              <w:jc w:val="center"/>
            </w:pPr>
            <w:r>
              <w:rPr>
                <w:sz w:val="20"/>
              </w:rPr>
              <w:t xml:space="preserve">84</w:t>
            </w:r>
          </w:p>
        </w:tc>
        <w:tc>
          <w:tcPr>
            <w:tcW w:w="680" w:type="dxa"/>
          </w:tcPr>
          <w:p>
            <w:pPr>
              <w:pStyle w:val="0"/>
              <w:jc w:val="center"/>
            </w:pPr>
            <w:r>
              <w:rPr>
                <w:sz w:val="20"/>
              </w:rPr>
              <w:t xml:space="preserve">69</w:t>
            </w:r>
          </w:p>
        </w:tc>
        <w:tc>
          <w:tcPr>
            <w:tcW w:w="680" w:type="dxa"/>
          </w:tcPr>
          <w:p>
            <w:pPr>
              <w:pStyle w:val="0"/>
              <w:jc w:val="center"/>
            </w:pPr>
            <w:r>
              <w:rPr>
                <w:sz w:val="20"/>
              </w:rPr>
              <w:t xml:space="preserve">54</w:t>
            </w:r>
          </w:p>
        </w:tc>
        <w:tc>
          <w:tcPr>
            <w:tcW w:w="680" w:type="dxa"/>
          </w:tcPr>
          <w:p>
            <w:pPr>
              <w:pStyle w:val="0"/>
              <w:jc w:val="center"/>
            </w:pPr>
            <w:r>
              <w:rPr>
                <w:sz w:val="20"/>
              </w:rPr>
              <w:t xml:space="preserve">44</w:t>
            </w:r>
          </w:p>
        </w:tc>
        <w:tc>
          <w:tcPr>
            <w:tcW w:w="680" w:type="dxa"/>
          </w:tcPr>
          <w:p>
            <w:pPr>
              <w:pStyle w:val="0"/>
              <w:jc w:val="center"/>
            </w:pPr>
            <w:r>
              <w:rPr>
                <w:sz w:val="20"/>
              </w:rPr>
              <w:t xml:space="preserve">40</w:t>
            </w:r>
          </w:p>
        </w:tc>
        <w:tc>
          <w:tcPr>
            <w:tcW w:w="680" w:type="dxa"/>
          </w:tcPr>
          <w:p>
            <w:pPr>
              <w:pStyle w:val="0"/>
              <w:jc w:val="center"/>
            </w:pPr>
            <w:r>
              <w:rPr>
                <w:sz w:val="20"/>
              </w:rPr>
              <w:t xml:space="preserve">-</w:t>
            </w:r>
          </w:p>
        </w:tc>
      </w:tr>
      <w:tr>
        <w:tc>
          <w:tcPr>
            <w:tcW w:w="2551" w:type="dxa"/>
            <w:vAlign w:val="center"/>
            <w:vMerge w:val="restart"/>
          </w:tcPr>
          <w:p>
            <w:pPr>
              <w:pStyle w:val="0"/>
            </w:pPr>
            <w:r>
              <w:rPr>
                <w:sz w:val="20"/>
              </w:rPr>
              <w:t xml:space="preserve">Специалист второго класса</w:t>
            </w:r>
          </w:p>
        </w:tc>
        <w:tc>
          <w:tcPr>
            <w:tcW w:w="1077" w:type="dxa"/>
          </w:tcPr>
          <w:p>
            <w:pPr>
              <w:pStyle w:val="0"/>
            </w:pPr>
            <w:r>
              <w:rPr>
                <w:sz w:val="20"/>
              </w:rPr>
              <w:t xml:space="preserve">мужской</w:t>
            </w:r>
          </w:p>
        </w:tc>
        <w:tc>
          <w:tcPr>
            <w:tcW w:w="680" w:type="dxa"/>
          </w:tcPr>
          <w:p>
            <w:pPr>
              <w:pStyle w:val="0"/>
              <w:jc w:val="center"/>
            </w:pPr>
            <w:r>
              <w:rPr>
                <w:sz w:val="20"/>
              </w:rPr>
              <w:t xml:space="preserve">123</w:t>
            </w:r>
          </w:p>
        </w:tc>
        <w:tc>
          <w:tcPr>
            <w:tcW w:w="680" w:type="dxa"/>
          </w:tcPr>
          <w:p>
            <w:pPr>
              <w:pStyle w:val="0"/>
              <w:jc w:val="center"/>
            </w:pPr>
            <w:r>
              <w:rPr>
                <w:sz w:val="20"/>
              </w:rPr>
              <w:t xml:space="preserve">113</w:t>
            </w:r>
          </w:p>
        </w:tc>
        <w:tc>
          <w:tcPr>
            <w:tcW w:w="680" w:type="dxa"/>
          </w:tcPr>
          <w:p>
            <w:pPr>
              <w:pStyle w:val="0"/>
              <w:jc w:val="center"/>
            </w:pPr>
            <w:r>
              <w:rPr>
                <w:sz w:val="20"/>
              </w:rPr>
              <w:t xml:space="preserve">103</w:t>
            </w:r>
          </w:p>
        </w:tc>
        <w:tc>
          <w:tcPr>
            <w:tcW w:w="680" w:type="dxa"/>
          </w:tcPr>
          <w:p>
            <w:pPr>
              <w:pStyle w:val="0"/>
              <w:jc w:val="center"/>
            </w:pPr>
            <w:r>
              <w:rPr>
                <w:sz w:val="20"/>
              </w:rPr>
              <w:t xml:space="preserve">93</w:t>
            </w:r>
          </w:p>
        </w:tc>
        <w:tc>
          <w:tcPr>
            <w:tcW w:w="680" w:type="dxa"/>
          </w:tcPr>
          <w:p>
            <w:pPr>
              <w:pStyle w:val="0"/>
              <w:jc w:val="center"/>
            </w:pPr>
            <w:r>
              <w:rPr>
                <w:sz w:val="20"/>
              </w:rPr>
              <w:t xml:space="preserve">83</w:t>
            </w:r>
          </w:p>
        </w:tc>
        <w:tc>
          <w:tcPr>
            <w:tcW w:w="680" w:type="dxa"/>
          </w:tcPr>
          <w:p>
            <w:pPr>
              <w:pStyle w:val="0"/>
              <w:jc w:val="center"/>
            </w:pPr>
            <w:r>
              <w:rPr>
                <w:sz w:val="20"/>
              </w:rPr>
              <w:t xml:space="preserve">73</w:t>
            </w:r>
          </w:p>
        </w:tc>
        <w:tc>
          <w:tcPr>
            <w:tcW w:w="680" w:type="dxa"/>
          </w:tcPr>
          <w:p>
            <w:pPr>
              <w:pStyle w:val="0"/>
              <w:jc w:val="center"/>
            </w:pPr>
            <w:r>
              <w:rPr>
                <w:sz w:val="20"/>
              </w:rPr>
              <w:t xml:space="preserve">63</w:t>
            </w:r>
          </w:p>
        </w:tc>
        <w:tc>
          <w:tcPr>
            <w:tcW w:w="680" w:type="dxa"/>
          </w:tcPr>
          <w:p>
            <w:pPr>
              <w:pStyle w:val="0"/>
              <w:jc w:val="center"/>
            </w:pPr>
            <w:r>
              <w:rPr>
                <w:sz w:val="20"/>
              </w:rPr>
              <w:t xml:space="preserve">53</w:t>
            </w:r>
          </w:p>
        </w:tc>
      </w:tr>
      <w:tr>
        <w:tc>
          <w:tcPr>
            <w:vMerge w:val="continue"/>
          </w:tcPr>
          <w:p/>
        </w:tc>
        <w:tc>
          <w:tcPr>
            <w:tcW w:w="1077" w:type="dxa"/>
          </w:tcPr>
          <w:p>
            <w:pPr>
              <w:pStyle w:val="0"/>
            </w:pPr>
            <w:r>
              <w:rPr>
                <w:sz w:val="20"/>
              </w:rPr>
              <w:t xml:space="preserve">женский</w:t>
            </w:r>
          </w:p>
        </w:tc>
        <w:tc>
          <w:tcPr>
            <w:tcW w:w="680" w:type="dxa"/>
          </w:tcPr>
          <w:p>
            <w:pPr>
              <w:pStyle w:val="0"/>
              <w:jc w:val="center"/>
            </w:pPr>
            <w:r>
              <w:rPr>
                <w:sz w:val="20"/>
              </w:rPr>
              <w:t xml:space="preserve">108</w:t>
            </w:r>
          </w:p>
        </w:tc>
        <w:tc>
          <w:tcPr>
            <w:tcW w:w="680" w:type="dxa"/>
          </w:tcPr>
          <w:p>
            <w:pPr>
              <w:pStyle w:val="0"/>
              <w:jc w:val="center"/>
            </w:pPr>
            <w:r>
              <w:rPr>
                <w:sz w:val="20"/>
              </w:rPr>
              <w:t xml:space="preserve">98</w:t>
            </w:r>
          </w:p>
        </w:tc>
        <w:tc>
          <w:tcPr>
            <w:tcW w:w="680" w:type="dxa"/>
          </w:tcPr>
          <w:p>
            <w:pPr>
              <w:pStyle w:val="0"/>
              <w:jc w:val="center"/>
            </w:pPr>
            <w:r>
              <w:rPr>
                <w:sz w:val="20"/>
              </w:rPr>
              <w:t xml:space="preserve">88</w:t>
            </w:r>
          </w:p>
        </w:tc>
        <w:tc>
          <w:tcPr>
            <w:tcW w:w="680" w:type="dxa"/>
          </w:tcPr>
          <w:p>
            <w:pPr>
              <w:pStyle w:val="0"/>
              <w:jc w:val="center"/>
            </w:pPr>
            <w:r>
              <w:rPr>
                <w:sz w:val="20"/>
              </w:rPr>
              <w:t xml:space="preserve">73</w:t>
            </w:r>
          </w:p>
        </w:tc>
        <w:tc>
          <w:tcPr>
            <w:tcW w:w="680" w:type="dxa"/>
          </w:tcPr>
          <w:p>
            <w:pPr>
              <w:pStyle w:val="0"/>
              <w:jc w:val="center"/>
            </w:pPr>
            <w:r>
              <w:rPr>
                <w:sz w:val="20"/>
              </w:rPr>
              <w:t xml:space="preserve">58</w:t>
            </w:r>
          </w:p>
        </w:tc>
        <w:tc>
          <w:tcPr>
            <w:tcW w:w="680" w:type="dxa"/>
          </w:tcPr>
          <w:p>
            <w:pPr>
              <w:pStyle w:val="0"/>
              <w:jc w:val="center"/>
            </w:pPr>
            <w:r>
              <w:rPr>
                <w:sz w:val="20"/>
              </w:rPr>
              <w:t xml:space="preserve">48</w:t>
            </w:r>
          </w:p>
        </w:tc>
        <w:tc>
          <w:tcPr>
            <w:tcW w:w="680" w:type="dxa"/>
          </w:tcPr>
          <w:p>
            <w:pPr>
              <w:pStyle w:val="0"/>
              <w:jc w:val="center"/>
            </w:pPr>
            <w:r>
              <w:rPr>
                <w:sz w:val="20"/>
              </w:rPr>
              <w:t xml:space="preserve">44</w:t>
            </w:r>
          </w:p>
        </w:tc>
        <w:tc>
          <w:tcPr>
            <w:tcW w:w="680" w:type="dxa"/>
          </w:tcPr>
          <w:p>
            <w:pPr>
              <w:pStyle w:val="0"/>
              <w:jc w:val="center"/>
            </w:pPr>
            <w:r>
              <w:rPr>
                <w:sz w:val="20"/>
              </w:rPr>
              <w:t xml:space="preserve">-</w:t>
            </w:r>
          </w:p>
        </w:tc>
      </w:tr>
      <w:tr>
        <w:tc>
          <w:tcPr>
            <w:tcW w:w="2551" w:type="dxa"/>
            <w:vAlign w:val="center"/>
            <w:vMerge w:val="restart"/>
          </w:tcPr>
          <w:p>
            <w:pPr>
              <w:pStyle w:val="0"/>
            </w:pPr>
            <w:r>
              <w:rPr>
                <w:sz w:val="20"/>
              </w:rPr>
              <w:t xml:space="preserve">Специалист первого класса</w:t>
            </w:r>
          </w:p>
        </w:tc>
        <w:tc>
          <w:tcPr>
            <w:tcW w:w="1077" w:type="dxa"/>
          </w:tcPr>
          <w:p>
            <w:pPr>
              <w:pStyle w:val="0"/>
            </w:pPr>
            <w:r>
              <w:rPr>
                <w:sz w:val="20"/>
              </w:rPr>
              <w:t xml:space="preserve">мужской</w:t>
            </w:r>
          </w:p>
        </w:tc>
        <w:tc>
          <w:tcPr>
            <w:tcW w:w="680" w:type="dxa"/>
          </w:tcPr>
          <w:p>
            <w:pPr>
              <w:pStyle w:val="0"/>
              <w:jc w:val="center"/>
            </w:pPr>
            <w:r>
              <w:rPr>
                <w:sz w:val="20"/>
              </w:rPr>
              <w:t xml:space="preserve">129</w:t>
            </w:r>
          </w:p>
        </w:tc>
        <w:tc>
          <w:tcPr>
            <w:tcW w:w="680" w:type="dxa"/>
          </w:tcPr>
          <w:p>
            <w:pPr>
              <w:pStyle w:val="0"/>
              <w:jc w:val="center"/>
            </w:pPr>
            <w:r>
              <w:rPr>
                <w:sz w:val="20"/>
              </w:rPr>
              <w:t xml:space="preserve">119</w:t>
            </w:r>
          </w:p>
        </w:tc>
        <w:tc>
          <w:tcPr>
            <w:tcW w:w="680" w:type="dxa"/>
          </w:tcPr>
          <w:p>
            <w:pPr>
              <w:pStyle w:val="0"/>
              <w:jc w:val="center"/>
            </w:pPr>
            <w:r>
              <w:rPr>
                <w:sz w:val="20"/>
              </w:rPr>
              <w:t xml:space="preserve">109</w:t>
            </w:r>
          </w:p>
        </w:tc>
        <w:tc>
          <w:tcPr>
            <w:tcW w:w="680" w:type="dxa"/>
          </w:tcPr>
          <w:p>
            <w:pPr>
              <w:pStyle w:val="0"/>
              <w:jc w:val="center"/>
            </w:pPr>
            <w:r>
              <w:rPr>
                <w:sz w:val="20"/>
              </w:rPr>
              <w:t xml:space="preserve">99</w:t>
            </w:r>
          </w:p>
        </w:tc>
        <w:tc>
          <w:tcPr>
            <w:tcW w:w="680" w:type="dxa"/>
          </w:tcPr>
          <w:p>
            <w:pPr>
              <w:pStyle w:val="0"/>
              <w:jc w:val="center"/>
            </w:pPr>
            <w:r>
              <w:rPr>
                <w:sz w:val="20"/>
              </w:rPr>
              <w:t xml:space="preserve">89</w:t>
            </w:r>
          </w:p>
        </w:tc>
        <w:tc>
          <w:tcPr>
            <w:tcW w:w="680" w:type="dxa"/>
          </w:tcPr>
          <w:p>
            <w:pPr>
              <w:pStyle w:val="0"/>
              <w:jc w:val="center"/>
            </w:pPr>
            <w:r>
              <w:rPr>
                <w:sz w:val="20"/>
              </w:rPr>
              <w:t xml:space="preserve">79</w:t>
            </w:r>
          </w:p>
        </w:tc>
        <w:tc>
          <w:tcPr>
            <w:tcW w:w="680" w:type="dxa"/>
          </w:tcPr>
          <w:p>
            <w:pPr>
              <w:pStyle w:val="0"/>
              <w:jc w:val="center"/>
            </w:pPr>
            <w:r>
              <w:rPr>
                <w:sz w:val="20"/>
              </w:rPr>
              <w:t xml:space="preserve">69</w:t>
            </w:r>
          </w:p>
        </w:tc>
        <w:tc>
          <w:tcPr>
            <w:tcW w:w="680" w:type="dxa"/>
          </w:tcPr>
          <w:p>
            <w:pPr>
              <w:pStyle w:val="0"/>
              <w:jc w:val="center"/>
            </w:pPr>
            <w:r>
              <w:rPr>
                <w:sz w:val="20"/>
              </w:rPr>
              <w:t xml:space="preserve">59</w:t>
            </w:r>
          </w:p>
        </w:tc>
      </w:tr>
      <w:tr>
        <w:tc>
          <w:tcPr>
            <w:vMerge w:val="continue"/>
          </w:tcPr>
          <w:p/>
        </w:tc>
        <w:tc>
          <w:tcPr>
            <w:tcW w:w="1077" w:type="dxa"/>
          </w:tcPr>
          <w:p>
            <w:pPr>
              <w:pStyle w:val="0"/>
            </w:pPr>
            <w:r>
              <w:rPr>
                <w:sz w:val="20"/>
              </w:rPr>
              <w:t xml:space="preserve">женский</w:t>
            </w:r>
          </w:p>
        </w:tc>
        <w:tc>
          <w:tcPr>
            <w:tcW w:w="680" w:type="dxa"/>
          </w:tcPr>
          <w:p>
            <w:pPr>
              <w:pStyle w:val="0"/>
              <w:jc w:val="center"/>
            </w:pPr>
            <w:r>
              <w:rPr>
                <w:sz w:val="20"/>
              </w:rPr>
              <w:t xml:space="preserve">114</w:t>
            </w:r>
          </w:p>
        </w:tc>
        <w:tc>
          <w:tcPr>
            <w:tcW w:w="680" w:type="dxa"/>
          </w:tcPr>
          <w:p>
            <w:pPr>
              <w:pStyle w:val="0"/>
              <w:jc w:val="center"/>
            </w:pPr>
            <w:r>
              <w:rPr>
                <w:sz w:val="20"/>
              </w:rPr>
              <w:t xml:space="preserve">104</w:t>
            </w:r>
          </w:p>
        </w:tc>
        <w:tc>
          <w:tcPr>
            <w:tcW w:w="680" w:type="dxa"/>
          </w:tcPr>
          <w:p>
            <w:pPr>
              <w:pStyle w:val="0"/>
              <w:jc w:val="center"/>
            </w:pPr>
            <w:r>
              <w:rPr>
                <w:sz w:val="20"/>
              </w:rPr>
              <w:t xml:space="preserve">94</w:t>
            </w:r>
          </w:p>
        </w:tc>
        <w:tc>
          <w:tcPr>
            <w:tcW w:w="680" w:type="dxa"/>
          </w:tcPr>
          <w:p>
            <w:pPr>
              <w:pStyle w:val="0"/>
              <w:jc w:val="center"/>
            </w:pPr>
            <w:r>
              <w:rPr>
                <w:sz w:val="20"/>
              </w:rPr>
              <w:t xml:space="preserve">79</w:t>
            </w:r>
          </w:p>
        </w:tc>
        <w:tc>
          <w:tcPr>
            <w:tcW w:w="680" w:type="dxa"/>
          </w:tcPr>
          <w:p>
            <w:pPr>
              <w:pStyle w:val="0"/>
              <w:jc w:val="center"/>
            </w:pPr>
            <w:r>
              <w:rPr>
                <w:sz w:val="20"/>
              </w:rPr>
              <w:t xml:space="preserve">64</w:t>
            </w:r>
          </w:p>
        </w:tc>
        <w:tc>
          <w:tcPr>
            <w:tcW w:w="680" w:type="dxa"/>
          </w:tcPr>
          <w:p>
            <w:pPr>
              <w:pStyle w:val="0"/>
              <w:jc w:val="center"/>
            </w:pPr>
            <w:r>
              <w:rPr>
                <w:sz w:val="20"/>
              </w:rPr>
              <w:t xml:space="preserve">54</w:t>
            </w:r>
          </w:p>
        </w:tc>
        <w:tc>
          <w:tcPr>
            <w:tcW w:w="680" w:type="dxa"/>
          </w:tcPr>
          <w:p>
            <w:pPr>
              <w:pStyle w:val="0"/>
              <w:jc w:val="center"/>
            </w:pPr>
            <w:r>
              <w:rPr>
                <w:sz w:val="20"/>
              </w:rPr>
              <w:t xml:space="preserve">48</w:t>
            </w:r>
          </w:p>
        </w:tc>
        <w:tc>
          <w:tcPr>
            <w:tcW w:w="680" w:type="dxa"/>
          </w:tcPr>
          <w:p>
            <w:pPr>
              <w:pStyle w:val="0"/>
              <w:jc w:val="center"/>
            </w:pPr>
            <w:r>
              <w:rPr>
                <w:sz w:val="20"/>
              </w:rPr>
              <w:t xml:space="preserve">-</w:t>
            </w:r>
          </w:p>
        </w:tc>
      </w:tr>
      <w:tr>
        <w:tc>
          <w:tcPr>
            <w:tcW w:w="2551" w:type="dxa"/>
            <w:vAlign w:val="center"/>
            <w:vMerge w:val="restart"/>
          </w:tcPr>
          <w:p>
            <w:pPr>
              <w:pStyle w:val="0"/>
            </w:pPr>
            <w:r>
              <w:rPr>
                <w:sz w:val="20"/>
              </w:rPr>
              <w:t xml:space="preserve">Мастер</w:t>
            </w:r>
          </w:p>
        </w:tc>
        <w:tc>
          <w:tcPr>
            <w:tcW w:w="1077" w:type="dxa"/>
          </w:tcPr>
          <w:p>
            <w:pPr>
              <w:pStyle w:val="0"/>
            </w:pPr>
            <w:r>
              <w:rPr>
                <w:sz w:val="20"/>
              </w:rPr>
              <w:t xml:space="preserve">мужской</w:t>
            </w:r>
          </w:p>
        </w:tc>
        <w:tc>
          <w:tcPr>
            <w:tcW w:w="680" w:type="dxa"/>
          </w:tcPr>
          <w:p>
            <w:pPr>
              <w:pStyle w:val="0"/>
              <w:jc w:val="center"/>
            </w:pPr>
            <w:r>
              <w:rPr>
                <w:sz w:val="20"/>
              </w:rPr>
              <w:t xml:space="preserve">135</w:t>
            </w:r>
          </w:p>
        </w:tc>
        <w:tc>
          <w:tcPr>
            <w:tcW w:w="680" w:type="dxa"/>
          </w:tcPr>
          <w:p>
            <w:pPr>
              <w:pStyle w:val="0"/>
              <w:jc w:val="center"/>
            </w:pPr>
            <w:r>
              <w:rPr>
                <w:sz w:val="20"/>
              </w:rPr>
              <w:t xml:space="preserve">125</w:t>
            </w:r>
          </w:p>
        </w:tc>
        <w:tc>
          <w:tcPr>
            <w:tcW w:w="680" w:type="dxa"/>
          </w:tcPr>
          <w:p>
            <w:pPr>
              <w:pStyle w:val="0"/>
              <w:jc w:val="center"/>
            </w:pPr>
            <w:r>
              <w:rPr>
                <w:sz w:val="20"/>
              </w:rPr>
              <w:t xml:space="preserve">115</w:t>
            </w:r>
          </w:p>
        </w:tc>
        <w:tc>
          <w:tcPr>
            <w:tcW w:w="680" w:type="dxa"/>
          </w:tcPr>
          <w:p>
            <w:pPr>
              <w:pStyle w:val="0"/>
              <w:jc w:val="center"/>
            </w:pPr>
            <w:r>
              <w:rPr>
                <w:sz w:val="20"/>
              </w:rPr>
              <w:t xml:space="preserve">105</w:t>
            </w:r>
          </w:p>
        </w:tc>
        <w:tc>
          <w:tcPr>
            <w:tcW w:w="680" w:type="dxa"/>
          </w:tcPr>
          <w:p>
            <w:pPr>
              <w:pStyle w:val="0"/>
              <w:jc w:val="center"/>
            </w:pPr>
            <w:r>
              <w:rPr>
                <w:sz w:val="20"/>
              </w:rPr>
              <w:t xml:space="preserve">95</w:t>
            </w:r>
          </w:p>
        </w:tc>
        <w:tc>
          <w:tcPr>
            <w:tcW w:w="680" w:type="dxa"/>
          </w:tcPr>
          <w:p>
            <w:pPr>
              <w:pStyle w:val="0"/>
              <w:jc w:val="center"/>
            </w:pPr>
            <w:r>
              <w:rPr>
                <w:sz w:val="20"/>
              </w:rPr>
              <w:t xml:space="preserve">85</w:t>
            </w:r>
          </w:p>
        </w:tc>
        <w:tc>
          <w:tcPr>
            <w:tcW w:w="680" w:type="dxa"/>
          </w:tcPr>
          <w:p>
            <w:pPr>
              <w:pStyle w:val="0"/>
              <w:jc w:val="center"/>
            </w:pPr>
            <w:r>
              <w:rPr>
                <w:sz w:val="20"/>
              </w:rPr>
              <w:t xml:space="preserve">75</w:t>
            </w:r>
          </w:p>
        </w:tc>
        <w:tc>
          <w:tcPr>
            <w:tcW w:w="680" w:type="dxa"/>
          </w:tcPr>
          <w:p>
            <w:pPr>
              <w:pStyle w:val="0"/>
              <w:jc w:val="center"/>
            </w:pPr>
            <w:r>
              <w:rPr>
                <w:sz w:val="20"/>
              </w:rPr>
              <w:t xml:space="preserve">65</w:t>
            </w:r>
          </w:p>
        </w:tc>
      </w:tr>
      <w:tr>
        <w:tc>
          <w:tcPr>
            <w:vMerge w:val="continue"/>
          </w:tcPr>
          <w:p/>
        </w:tc>
        <w:tc>
          <w:tcPr>
            <w:tcW w:w="1077" w:type="dxa"/>
          </w:tcPr>
          <w:p>
            <w:pPr>
              <w:pStyle w:val="0"/>
            </w:pPr>
            <w:r>
              <w:rPr>
                <w:sz w:val="20"/>
              </w:rPr>
              <w:t xml:space="preserve">женский</w:t>
            </w:r>
          </w:p>
        </w:tc>
        <w:tc>
          <w:tcPr>
            <w:tcW w:w="680" w:type="dxa"/>
          </w:tcPr>
          <w:p>
            <w:pPr>
              <w:pStyle w:val="0"/>
              <w:jc w:val="center"/>
            </w:pPr>
            <w:r>
              <w:rPr>
                <w:sz w:val="20"/>
              </w:rPr>
              <w:t xml:space="preserve">120</w:t>
            </w:r>
          </w:p>
        </w:tc>
        <w:tc>
          <w:tcPr>
            <w:tcW w:w="680" w:type="dxa"/>
          </w:tcPr>
          <w:p>
            <w:pPr>
              <w:pStyle w:val="0"/>
              <w:jc w:val="center"/>
            </w:pPr>
            <w:r>
              <w:rPr>
                <w:sz w:val="20"/>
              </w:rPr>
              <w:t xml:space="preserve">110</w:t>
            </w:r>
          </w:p>
        </w:tc>
        <w:tc>
          <w:tcPr>
            <w:tcW w:w="680" w:type="dxa"/>
          </w:tcPr>
          <w:p>
            <w:pPr>
              <w:pStyle w:val="0"/>
              <w:jc w:val="center"/>
            </w:pPr>
            <w:r>
              <w:rPr>
                <w:sz w:val="20"/>
              </w:rPr>
              <w:t xml:space="preserve">100</w:t>
            </w:r>
          </w:p>
        </w:tc>
        <w:tc>
          <w:tcPr>
            <w:tcW w:w="680" w:type="dxa"/>
          </w:tcPr>
          <w:p>
            <w:pPr>
              <w:pStyle w:val="0"/>
              <w:jc w:val="center"/>
            </w:pPr>
            <w:r>
              <w:rPr>
                <w:sz w:val="20"/>
              </w:rPr>
              <w:t xml:space="preserve">85</w:t>
            </w:r>
          </w:p>
        </w:tc>
        <w:tc>
          <w:tcPr>
            <w:tcW w:w="680" w:type="dxa"/>
          </w:tcPr>
          <w:p>
            <w:pPr>
              <w:pStyle w:val="0"/>
              <w:jc w:val="center"/>
            </w:pPr>
            <w:r>
              <w:rPr>
                <w:sz w:val="20"/>
              </w:rPr>
              <w:t xml:space="preserve">70</w:t>
            </w:r>
          </w:p>
        </w:tc>
        <w:tc>
          <w:tcPr>
            <w:tcW w:w="680" w:type="dxa"/>
          </w:tcPr>
          <w:p>
            <w:pPr>
              <w:pStyle w:val="0"/>
              <w:jc w:val="center"/>
            </w:pPr>
            <w:r>
              <w:rPr>
                <w:sz w:val="20"/>
              </w:rPr>
              <w:t xml:space="preserve">60</w:t>
            </w:r>
          </w:p>
        </w:tc>
        <w:tc>
          <w:tcPr>
            <w:tcW w:w="680" w:type="dxa"/>
          </w:tcPr>
          <w:p>
            <w:pPr>
              <w:pStyle w:val="0"/>
              <w:jc w:val="center"/>
            </w:pPr>
            <w:r>
              <w:rPr>
                <w:sz w:val="20"/>
              </w:rPr>
              <w:t xml:space="preserve">54</w:t>
            </w:r>
          </w:p>
        </w:tc>
        <w:tc>
          <w:tcPr>
            <w:tcW w:w="680" w:type="dxa"/>
          </w:tcPr>
          <w:p>
            <w:pPr>
              <w:pStyle w:val="0"/>
              <w:jc w:val="center"/>
            </w:pPr>
            <w:r>
              <w:rPr>
                <w:sz w:val="20"/>
              </w:rPr>
              <w:t xml:space="preserve">-</w:t>
            </w:r>
          </w:p>
        </w:tc>
      </w:tr>
      <w:tr>
        <w:tc>
          <w:tcPr>
            <w:gridSpan w:val="10"/>
            <w:tcW w:w="9068" w:type="dxa"/>
          </w:tcPr>
          <w:p>
            <w:pPr>
              <w:pStyle w:val="0"/>
              <w:jc w:val="center"/>
            </w:pPr>
            <w:r>
              <w:rPr>
                <w:sz w:val="20"/>
              </w:rPr>
              <w:t xml:space="preserve">Минимальное количество баллов для сотрудников, относящихся к специальному уровню</w:t>
            </w:r>
          </w:p>
        </w:tc>
      </w:tr>
      <w:tr>
        <w:tc>
          <w:tcPr>
            <w:tcW w:w="2551" w:type="dxa"/>
            <w:vAlign w:val="center"/>
            <w:vMerge w:val="restart"/>
          </w:tcPr>
          <w:p>
            <w:pPr>
              <w:pStyle w:val="0"/>
            </w:pPr>
            <w:r>
              <w:rPr>
                <w:sz w:val="20"/>
              </w:rPr>
              <w:t xml:space="preserve">Специалист третьего класса</w:t>
            </w:r>
          </w:p>
        </w:tc>
        <w:tc>
          <w:tcPr>
            <w:tcW w:w="1077" w:type="dxa"/>
          </w:tcPr>
          <w:p>
            <w:pPr>
              <w:pStyle w:val="0"/>
            </w:pPr>
            <w:r>
              <w:rPr>
                <w:sz w:val="20"/>
              </w:rPr>
              <w:t xml:space="preserve">мужской</w:t>
            </w:r>
          </w:p>
        </w:tc>
        <w:tc>
          <w:tcPr>
            <w:tcW w:w="680" w:type="dxa"/>
          </w:tcPr>
          <w:p>
            <w:pPr>
              <w:pStyle w:val="0"/>
              <w:jc w:val="center"/>
            </w:pPr>
            <w:r>
              <w:rPr>
                <w:sz w:val="20"/>
              </w:rPr>
              <w:t xml:space="preserve">185</w:t>
            </w:r>
          </w:p>
        </w:tc>
        <w:tc>
          <w:tcPr>
            <w:tcW w:w="680" w:type="dxa"/>
          </w:tcPr>
          <w:p>
            <w:pPr>
              <w:pStyle w:val="0"/>
              <w:jc w:val="center"/>
            </w:pPr>
            <w:r>
              <w:rPr>
                <w:sz w:val="20"/>
              </w:rPr>
              <w:t xml:space="preserve">170</w:t>
            </w:r>
          </w:p>
        </w:tc>
        <w:tc>
          <w:tcPr>
            <w:tcW w:w="680" w:type="dxa"/>
          </w:tcPr>
          <w:p>
            <w:pPr>
              <w:pStyle w:val="0"/>
              <w:jc w:val="center"/>
            </w:pPr>
            <w:r>
              <w:rPr>
                <w:sz w:val="20"/>
              </w:rPr>
              <w:t xml:space="preserve">155</w:t>
            </w:r>
          </w:p>
        </w:tc>
        <w:tc>
          <w:tcPr>
            <w:tcW w:w="680" w:type="dxa"/>
          </w:tcPr>
          <w:p>
            <w:pPr>
              <w:pStyle w:val="0"/>
              <w:jc w:val="center"/>
            </w:pPr>
            <w:r>
              <w:rPr>
                <w:sz w:val="20"/>
              </w:rPr>
              <w:t xml:space="preserve">140</w:t>
            </w:r>
          </w:p>
        </w:tc>
        <w:tc>
          <w:tcPr>
            <w:tcW w:w="680" w:type="dxa"/>
          </w:tcPr>
          <w:p>
            <w:pPr>
              <w:pStyle w:val="0"/>
              <w:jc w:val="center"/>
            </w:pPr>
            <w:r>
              <w:rPr>
                <w:sz w:val="20"/>
              </w:rPr>
              <w:t xml:space="preserve">125</w:t>
            </w:r>
          </w:p>
        </w:tc>
        <w:tc>
          <w:tcPr>
            <w:tcW w:w="680" w:type="dxa"/>
          </w:tcPr>
          <w:p>
            <w:pPr>
              <w:pStyle w:val="0"/>
              <w:jc w:val="center"/>
            </w:pPr>
            <w:r>
              <w:rPr>
                <w:sz w:val="20"/>
              </w:rPr>
              <w:t xml:space="preserve">110</w:t>
            </w:r>
          </w:p>
        </w:tc>
        <w:tc>
          <w:tcPr>
            <w:tcW w:w="680" w:type="dxa"/>
          </w:tcPr>
          <w:p>
            <w:pPr>
              <w:pStyle w:val="0"/>
              <w:jc w:val="center"/>
            </w:pPr>
            <w:r>
              <w:rPr>
                <w:sz w:val="20"/>
              </w:rPr>
              <w:t xml:space="preserve">95</w:t>
            </w:r>
          </w:p>
        </w:tc>
        <w:tc>
          <w:tcPr>
            <w:tcW w:w="680" w:type="dxa"/>
          </w:tcPr>
          <w:p>
            <w:pPr>
              <w:pStyle w:val="0"/>
              <w:jc w:val="center"/>
            </w:pPr>
            <w:r>
              <w:rPr>
                <w:sz w:val="20"/>
              </w:rPr>
              <w:t xml:space="preserve">80</w:t>
            </w:r>
          </w:p>
        </w:tc>
      </w:tr>
      <w:tr>
        <w:tc>
          <w:tcPr>
            <w:vMerge w:val="continue"/>
          </w:tcPr>
          <w:p/>
        </w:tc>
        <w:tc>
          <w:tcPr>
            <w:tcW w:w="1077" w:type="dxa"/>
          </w:tcPr>
          <w:p>
            <w:pPr>
              <w:pStyle w:val="0"/>
            </w:pPr>
            <w:r>
              <w:rPr>
                <w:sz w:val="20"/>
              </w:rPr>
              <w:t xml:space="preserve">женский</w:t>
            </w:r>
          </w:p>
        </w:tc>
        <w:tc>
          <w:tcPr>
            <w:tcW w:w="680" w:type="dxa"/>
          </w:tcPr>
          <w:p>
            <w:pPr>
              <w:pStyle w:val="0"/>
              <w:jc w:val="center"/>
            </w:pPr>
            <w:r>
              <w:rPr>
                <w:sz w:val="20"/>
              </w:rPr>
              <w:t xml:space="preserve">155</w:t>
            </w:r>
          </w:p>
        </w:tc>
        <w:tc>
          <w:tcPr>
            <w:tcW w:w="680" w:type="dxa"/>
          </w:tcPr>
          <w:p>
            <w:pPr>
              <w:pStyle w:val="0"/>
              <w:jc w:val="center"/>
            </w:pPr>
            <w:r>
              <w:rPr>
                <w:sz w:val="20"/>
              </w:rPr>
              <w:t xml:space="preserve">145</w:t>
            </w:r>
          </w:p>
        </w:tc>
        <w:tc>
          <w:tcPr>
            <w:tcW w:w="680" w:type="dxa"/>
          </w:tcPr>
          <w:p>
            <w:pPr>
              <w:pStyle w:val="0"/>
              <w:jc w:val="center"/>
            </w:pPr>
            <w:r>
              <w:rPr>
                <w:sz w:val="20"/>
              </w:rPr>
              <w:t xml:space="preserve">130</w:t>
            </w:r>
          </w:p>
        </w:tc>
        <w:tc>
          <w:tcPr>
            <w:tcW w:w="680" w:type="dxa"/>
          </w:tcPr>
          <w:p>
            <w:pPr>
              <w:pStyle w:val="0"/>
              <w:jc w:val="center"/>
            </w:pPr>
            <w:r>
              <w:rPr>
                <w:sz w:val="20"/>
              </w:rPr>
              <w:t xml:space="preserve">115</w:t>
            </w:r>
          </w:p>
        </w:tc>
        <w:tc>
          <w:tcPr>
            <w:tcW w:w="680" w:type="dxa"/>
          </w:tcPr>
          <w:p>
            <w:pPr>
              <w:pStyle w:val="0"/>
              <w:jc w:val="center"/>
            </w:pPr>
            <w:r>
              <w:rPr>
                <w:sz w:val="20"/>
              </w:rPr>
              <w:t xml:space="preserve">85</w:t>
            </w:r>
          </w:p>
        </w:tc>
        <w:tc>
          <w:tcPr>
            <w:tcW w:w="680" w:type="dxa"/>
          </w:tcPr>
          <w:p>
            <w:pPr>
              <w:pStyle w:val="0"/>
              <w:jc w:val="center"/>
            </w:pPr>
            <w:r>
              <w:rPr>
                <w:sz w:val="20"/>
              </w:rPr>
              <w:t xml:space="preserve">65</w:t>
            </w:r>
          </w:p>
        </w:tc>
        <w:tc>
          <w:tcPr>
            <w:tcW w:w="680" w:type="dxa"/>
          </w:tcPr>
          <w:p>
            <w:pPr>
              <w:pStyle w:val="0"/>
              <w:jc w:val="center"/>
            </w:pPr>
            <w:r>
              <w:rPr>
                <w:sz w:val="20"/>
              </w:rPr>
              <w:t xml:space="preserve">60</w:t>
            </w:r>
          </w:p>
        </w:tc>
        <w:tc>
          <w:tcPr>
            <w:tcW w:w="680" w:type="dxa"/>
          </w:tcPr>
          <w:p>
            <w:pPr>
              <w:pStyle w:val="0"/>
              <w:jc w:val="center"/>
            </w:pPr>
            <w:r>
              <w:rPr>
                <w:sz w:val="20"/>
              </w:rPr>
              <w:t xml:space="preserve">-</w:t>
            </w:r>
          </w:p>
        </w:tc>
      </w:tr>
      <w:tr>
        <w:tc>
          <w:tcPr>
            <w:tcW w:w="2551" w:type="dxa"/>
            <w:vAlign w:val="center"/>
            <w:vMerge w:val="restart"/>
          </w:tcPr>
          <w:p>
            <w:pPr>
              <w:pStyle w:val="0"/>
            </w:pPr>
            <w:r>
              <w:rPr>
                <w:sz w:val="20"/>
              </w:rPr>
              <w:t xml:space="preserve">Специалист второго класса</w:t>
            </w:r>
          </w:p>
        </w:tc>
        <w:tc>
          <w:tcPr>
            <w:tcW w:w="1077" w:type="dxa"/>
          </w:tcPr>
          <w:p>
            <w:pPr>
              <w:pStyle w:val="0"/>
            </w:pPr>
            <w:r>
              <w:rPr>
                <w:sz w:val="20"/>
              </w:rPr>
              <w:t xml:space="preserve">мужской</w:t>
            </w:r>
          </w:p>
        </w:tc>
        <w:tc>
          <w:tcPr>
            <w:tcW w:w="680" w:type="dxa"/>
          </w:tcPr>
          <w:p>
            <w:pPr>
              <w:pStyle w:val="0"/>
              <w:jc w:val="center"/>
            </w:pPr>
            <w:r>
              <w:rPr>
                <w:sz w:val="20"/>
              </w:rPr>
              <w:t xml:space="preserve">190</w:t>
            </w:r>
          </w:p>
        </w:tc>
        <w:tc>
          <w:tcPr>
            <w:tcW w:w="680" w:type="dxa"/>
          </w:tcPr>
          <w:p>
            <w:pPr>
              <w:pStyle w:val="0"/>
              <w:jc w:val="center"/>
            </w:pPr>
            <w:r>
              <w:rPr>
                <w:sz w:val="20"/>
              </w:rPr>
              <w:t xml:space="preserve">175</w:t>
            </w:r>
          </w:p>
        </w:tc>
        <w:tc>
          <w:tcPr>
            <w:tcW w:w="680" w:type="dxa"/>
          </w:tcPr>
          <w:p>
            <w:pPr>
              <w:pStyle w:val="0"/>
              <w:jc w:val="center"/>
            </w:pPr>
            <w:r>
              <w:rPr>
                <w:sz w:val="20"/>
              </w:rPr>
              <w:t xml:space="preserve">160</w:t>
            </w:r>
          </w:p>
        </w:tc>
        <w:tc>
          <w:tcPr>
            <w:tcW w:w="680" w:type="dxa"/>
          </w:tcPr>
          <w:p>
            <w:pPr>
              <w:pStyle w:val="0"/>
              <w:jc w:val="center"/>
            </w:pPr>
            <w:r>
              <w:rPr>
                <w:sz w:val="20"/>
              </w:rPr>
              <w:t xml:space="preserve">145</w:t>
            </w:r>
          </w:p>
        </w:tc>
        <w:tc>
          <w:tcPr>
            <w:tcW w:w="680" w:type="dxa"/>
          </w:tcPr>
          <w:p>
            <w:pPr>
              <w:pStyle w:val="0"/>
              <w:jc w:val="center"/>
            </w:pPr>
            <w:r>
              <w:rPr>
                <w:sz w:val="20"/>
              </w:rPr>
              <w:t xml:space="preserve">130</w:t>
            </w:r>
          </w:p>
        </w:tc>
        <w:tc>
          <w:tcPr>
            <w:tcW w:w="680" w:type="dxa"/>
          </w:tcPr>
          <w:p>
            <w:pPr>
              <w:pStyle w:val="0"/>
              <w:jc w:val="center"/>
            </w:pPr>
            <w:r>
              <w:rPr>
                <w:sz w:val="20"/>
              </w:rPr>
              <w:t xml:space="preserve">115</w:t>
            </w:r>
          </w:p>
        </w:tc>
        <w:tc>
          <w:tcPr>
            <w:tcW w:w="680" w:type="dxa"/>
          </w:tcPr>
          <w:p>
            <w:pPr>
              <w:pStyle w:val="0"/>
              <w:jc w:val="center"/>
            </w:pPr>
            <w:r>
              <w:rPr>
                <w:sz w:val="20"/>
              </w:rPr>
              <w:t xml:space="preserve">100</w:t>
            </w:r>
          </w:p>
        </w:tc>
        <w:tc>
          <w:tcPr>
            <w:tcW w:w="680" w:type="dxa"/>
          </w:tcPr>
          <w:p>
            <w:pPr>
              <w:pStyle w:val="0"/>
              <w:jc w:val="center"/>
            </w:pPr>
            <w:r>
              <w:rPr>
                <w:sz w:val="20"/>
              </w:rPr>
              <w:t xml:space="preserve">85</w:t>
            </w:r>
          </w:p>
        </w:tc>
      </w:tr>
      <w:tr>
        <w:tc>
          <w:tcPr>
            <w:vMerge w:val="continue"/>
          </w:tcPr>
          <w:p/>
        </w:tc>
        <w:tc>
          <w:tcPr>
            <w:tcW w:w="1077" w:type="dxa"/>
          </w:tcPr>
          <w:p>
            <w:pPr>
              <w:pStyle w:val="0"/>
            </w:pPr>
            <w:r>
              <w:rPr>
                <w:sz w:val="20"/>
              </w:rPr>
              <w:t xml:space="preserve">женский</w:t>
            </w:r>
          </w:p>
        </w:tc>
        <w:tc>
          <w:tcPr>
            <w:tcW w:w="680" w:type="dxa"/>
          </w:tcPr>
          <w:p>
            <w:pPr>
              <w:pStyle w:val="0"/>
              <w:jc w:val="center"/>
            </w:pPr>
            <w:r>
              <w:rPr>
                <w:sz w:val="20"/>
              </w:rPr>
              <w:t xml:space="preserve">160</w:t>
            </w:r>
          </w:p>
        </w:tc>
        <w:tc>
          <w:tcPr>
            <w:tcW w:w="680" w:type="dxa"/>
          </w:tcPr>
          <w:p>
            <w:pPr>
              <w:pStyle w:val="0"/>
              <w:jc w:val="center"/>
            </w:pPr>
            <w:r>
              <w:rPr>
                <w:sz w:val="20"/>
              </w:rPr>
              <w:t xml:space="preserve">150</w:t>
            </w:r>
          </w:p>
        </w:tc>
        <w:tc>
          <w:tcPr>
            <w:tcW w:w="680" w:type="dxa"/>
          </w:tcPr>
          <w:p>
            <w:pPr>
              <w:pStyle w:val="0"/>
              <w:jc w:val="center"/>
            </w:pPr>
            <w:r>
              <w:rPr>
                <w:sz w:val="20"/>
              </w:rPr>
              <w:t xml:space="preserve">135</w:t>
            </w:r>
          </w:p>
        </w:tc>
        <w:tc>
          <w:tcPr>
            <w:tcW w:w="680" w:type="dxa"/>
          </w:tcPr>
          <w:p>
            <w:pPr>
              <w:pStyle w:val="0"/>
              <w:jc w:val="center"/>
            </w:pPr>
            <w:r>
              <w:rPr>
                <w:sz w:val="20"/>
              </w:rPr>
              <w:t xml:space="preserve">120</w:t>
            </w:r>
          </w:p>
        </w:tc>
        <w:tc>
          <w:tcPr>
            <w:tcW w:w="680" w:type="dxa"/>
          </w:tcPr>
          <w:p>
            <w:pPr>
              <w:pStyle w:val="0"/>
              <w:jc w:val="center"/>
            </w:pPr>
            <w:r>
              <w:rPr>
                <w:sz w:val="20"/>
              </w:rPr>
              <w:t xml:space="preserve">90</w:t>
            </w:r>
          </w:p>
        </w:tc>
        <w:tc>
          <w:tcPr>
            <w:tcW w:w="680" w:type="dxa"/>
          </w:tcPr>
          <w:p>
            <w:pPr>
              <w:pStyle w:val="0"/>
              <w:jc w:val="center"/>
            </w:pPr>
            <w:r>
              <w:rPr>
                <w:sz w:val="20"/>
              </w:rPr>
              <w:t xml:space="preserve">70</w:t>
            </w:r>
          </w:p>
        </w:tc>
        <w:tc>
          <w:tcPr>
            <w:tcW w:w="680" w:type="dxa"/>
          </w:tcPr>
          <w:p>
            <w:pPr>
              <w:pStyle w:val="0"/>
              <w:jc w:val="center"/>
            </w:pPr>
            <w:r>
              <w:rPr>
                <w:sz w:val="20"/>
              </w:rPr>
              <w:t xml:space="preserve">65</w:t>
            </w:r>
          </w:p>
        </w:tc>
        <w:tc>
          <w:tcPr>
            <w:tcW w:w="680" w:type="dxa"/>
          </w:tcPr>
          <w:p>
            <w:pPr>
              <w:pStyle w:val="0"/>
              <w:jc w:val="center"/>
            </w:pPr>
            <w:r>
              <w:rPr>
                <w:sz w:val="20"/>
              </w:rPr>
              <w:t xml:space="preserve">-</w:t>
            </w:r>
          </w:p>
        </w:tc>
      </w:tr>
      <w:tr>
        <w:tc>
          <w:tcPr>
            <w:tcW w:w="2551" w:type="dxa"/>
            <w:vAlign w:val="center"/>
            <w:vMerge w:val="restart"/>
          </w:tcPr>
          <w:p>
            <w:pPr>
              <w:pStyle w:val="0"/>
            </w:pPr>
            <w:r>
              <w:rPr>
                <w:sz w:val="20"/>
              </w:rPr>
              <w:t xml:space="preserve">Специалист первого класса</w:t>
            </w:r>
          </w:p>
        </w:tc>
        <w:tc>
          <w:tcPr>
            <w:tcW w:w="1077" w:type="dxa"/>
          </w:tcPr>
          <w:p>
            <w:pPr>
              <w:pStyle w:val="0"/>
            </w:pPr>
            <w:r>
              <w:rPr>
                <w:sz w:val="20"/>
              </w:rPr>
              <w:t xml:space="preserve">мужской</w:t>
            </w:r>
          </w:p>
        </w:tc>
        <w:tc>
          <w:tcPr>
            <w:tcW w:w="680" w:type="dxa"/>
          </w:tcPr>
          <w:p>
            <w:pPr>
              <w:pStyle w:val="0"/>
              <w:jc w:val="center"/>
            </w:pPr>
            <w:r>
              <w:rPr>
                <w:sz w:val="20"/>
              </w:rPr>
              <w:t xml:space="preserve">195</w:t>
            </w:r>
          </w:p>
        </w:tc>
        <w:tc>
          <w:tcPr>
            <w:tcW w:w="680" w:type="dxa"/>
          </w:tcPr>
          <w:p>
            <w:pPr>
              <w:pStyle w:val="0"/>
              <w:jc w:val="center"/>
            </w:pPr>
            <w:r>
              <w:rPr>
                <w:sz w:val="20"/>
              </w:rPr>
              <w:t xml:space="preserve">180</w:t>
            </w:r>
          </w:p>
        </w:tc>
        <w:tc>
          <w:tcPr>
            <w:tcW w:w="680" w:type="dxa"/>
          </w:tcPr>
          <w:p>
            <w:pPr>
              <w:pStyle w:val="0"/>
              <w:jc w:val="center"/>
            </w:pPr>
            <w:r>
              <w:rPr>
                <w:sz w:val="20"/>
              </w:rPr>
              <w:t xml:space="preserve">165</w:t>
            </w:r>
          </w:p>
        </w:tc>
        <w:tc>
          <w:tcPr>
            <w:tcW w:w="680" w:type="dxa"/>
          </w:tcPr>
          <w:p>
            <w:pPr>
              <w:pStyle w:val="0"/>
              <w:jc w:val="center"/>
            </w:pPr>
            <w:r>
              <w:rPr>
                <w:sz w:val="20"/>
              </w:rPr>
              <w:t xml:space="preserve">150</w:t>
            </w:r>
          </w:p>
        </w:tc>
        <w:tc>
          <w:tcPr>
            <w:tcW w:w="680" w:type="dxa"/>
          </w:tcPr>
          <w:p>
            <w:pPr>
              <w:pStyle w:val="0"/>
              <w:jc w:val="center"/>
            </w:pPr>
            <w:r>
              <w:rPr>
                <w:sz w:val="20"/>
              </w:rPr>
              <w:t xml:space="preserve">135</w:t>
            </w:r>
          </w:p>
        </w:tc>
        <w:tc>
          <w:tcPr>
            <w:tcW w:w="680" w:type="dxa"/>
          </w:tcPr>
          <w:p>
            <w:pPr>
              <w:pStyle w:val="0"/>
              <w:jc w:val="center"/>
            </w:pPr>
            <w:r>
              <w:rPr>
                <w:sz w:val="20"/>
              </w:rPr>
              <w:t xml:space="preserve">120</w:t>
            </w:r>
          </w:p>
        </w:tc>
        <w:tc>
          <w:tcPr>
            <w:tcW w:w="680" w:type="dxa"/>
          </w:tcPr>
          <w:p>
            <w:pPr>
              <w:pStyle w:val="0"/>
              <w:jc w:val="center"/>
            </w:pPr>
            <w:r>
              <w:rPr>
                <w:sz w:val="20"/>
              </w:rPr>
              <w:t xml:space="preserve">105</w:t>
            </w:r>
          </w:p>
        </w:tc>
        <w:tc>
          <w:tcPr>
            <w:tcW w:w="680" w:type="dxa"/>
          </w:tcPr>
          <w:p>
            <w:pPr>
              <w:pStyle w:val="0"/>
              <w:jc w:val="center"/>
            </w:pPr>
            <w:r>
              <w:rPr>
                <w:sz w:val="20"/>
              </w:rPr>
              <w:t xml:space="preserve">90</w:t>
            </w:r>
          </w:p>
        </w:tc>
      </w:tr>
      <w:tr>
        <w:tc>
          <w:tcPr>
            <w:vMerge w:val="continue"/>
          </w:tcPr>
          <w:p/>
        </w:tc>
        <w:tc>
          <w:tcPr>
            <w:tcW w:w="1077" w:type="dxa"/>
          </w:tcPr>
          <w:p>
            <w:pPr>
              <w:pStyle w:val="0"/>
            </w:pPr>
            <w:r>
              <w:rPr>
                <w:sz w:val="20"/>
              </w:rPr>
              <w:t xml:space="preserve">женский</w:t>
            </w:r>
          </w:p>
        </w:tc>
        <w:tc>
          <w:tcPr>
            <w:tcW w:w="680" w:type="dxa"/>
          </w:tcPr>
          <w:p>
            <w:pPr>
              <w:pStyle w:val="0"/>
              <w:jc w:val="center"/>
            </w:pPr>
            <w:r>
              <w:rPr>
                <w:sz w:val="20"/>
              </w:rPr>
              <w:t xml:space="preserve">165</w:t>
            </w:r>
          </w:p>
        </w:tc>
        <w:tc>
          <w:tcPr>
            <w:tcW w:w="680" w:type="dxa"/>
          </w:tcPr>
          <w:p>
            <w:pPr>
              <w:pStyle w:val="0"/>
              <w:jc w:val="center"/>
            </w:pPr>
            <w:r>
              <w:rPr>
                <w:sz w:val="20"/>
              </w:rPr>
              <w:t xml:space="preserve">155</w:t>
            </w:r>
          </w:p>
        </w:tc>
        <w:tc>
          <w:tcPr>
            <w:tcW w:w="680" w:type="dxa"/>
          </w:tcPr>
          <w:p>
            <w:pPr>
              <w:pStyle w:val="0"/>
              <w:jc w:val="center"/>
            </w:pPr>
            <w:r>
              <w:rPr>
                <w:sz w:val="20"/>
              </w:rPr>
              <w:t xml:space="preserve">140</w:t>
            </w:r>
          </w:p>
        </w:tc>
        <w:tc>
          <w:tcPr>
            <w:tcW w:w="680" w:type="dxa"/>
          </w:tcPr>
          <w:p>
            <w:pPr>
              <w:pStyle w:val="0"/>
              <w:jc w:val="center"/>
            </w:pPr>
            <w:r>
              <w:rPr>
                <w:sz w:val="20"/>
              </w:rPr>
              <w:t xml:space="preserve">125</w:t>
            </w:r>
          </w:p>
        </w:tc>
        <w:tc>
          <w:tcPr>
            <w:tcW w:w="680" w:type="dxa"/>
          </w:tcPr>
          <w:p>
            <w:pPr>
              <w:pStyle w:val="0"/>
              <w:jc w:val="center"/>
            </w:pPr>
            <w:r>
              <w:rPr>
                <w:sz w:val="20"/>
              </w:rPr>
              <w:t xml:space="preserve">95</w:t>
            </w:r>
          </w:p>
        </w:tc>
        <w:tc>
          <w:tcPr>
            <w:tcW w:w="680" w:type="dxa"/>
          </w:tcPr>
          <w:p>
            <w:pPr>
              <w:pStyle w:val="0"/>
              <w:jc w:val="center"/>
            </w:pPr>
            <w:r>
              <w:rPr>
                <w:sz w:val="20"/>
              </w:rPr>
              <w:t xml:space="preserve">75</w:t>
            </w:r>
          </w:p>
        </w:tc>
        <w:tc>
          <w:tcPr>
            <w:tcW w:w="680" w:type="dxa"/>
          </w:tcPr>
          <w:p>
            <w:pPr>
              <w:pStyle w:val="0"/>
              <w:jc w:val="center"/>
            </w:pPr>
            <w:r>
              <w:rPr>
                <w:sz w:val="20"/>
              </w:rPr>
              <w:t xml:space="preserve">70</w:t>
            </w:r>
          </w:p>
        </w:tc>
        <w:tc>
          <w:tcPr>
            <w:tcW w:w="680" w:type="dxa"/>
          </w:tcPr>
          <w:p>
            <w:pPr>
              <w:pStyle w:val="0"/>
              <w:jc w:val="center"/>
            </w:pPr>
            <w:r>
              <w:rPr>
                <w:sz w:val="20"/>
              </w:rPr>
              <w:t xml:space="preserve">-</w:t>
            </w:r>
          </w:p>
        </w:tc>
      </w:tr>
      <w:tr>
        <w:tc>
          <w:tcPr>
            <w:tcW w:w="2551" w:type="dxa"/>
            <w:vAlign w:val="center"/>
            <w:vMerge w:val="restart"/>
          </w:tcPr>
          <w:p>
            <w:pPr>
              <w:pStyle w:val="0"/>
            </w:pPr>
            <w:r>
              <w:rPr>
                <w:sz w:val="20"/>
              </w:rPr>
              <w:t xml:space="preserve">Мастер</w:t>
            </w:r>
          </w:p>
        </w:tc>
        <w:tc>
          <w:tcPr>
            <w:tcW w:w="1077" w:type="dxa"/>
          </w:tcPr>
          <w:p>
            <w:pPr>
              <w:pStyle w:val="0"/>
            </w:pPr>
            <w:r>
              <w:rPr>
                <w:sz w:val="20"/>
              </w:rPr>
              <w:t xml:space="preserve">мужской</w:t>
            </w:r>
          </w:p>
        </w:tc>
        <w:tc>
          <w:tcPr>
            <w:tcW w:w="680" w:type="dxa"/>
          </w:tcPr>
          <w:p>
            <w:pPr>
              <w:pStyle w:val="0"/>
              <w:jc w:val="center"/>
            </w:pPr>
            <w:r>
              <w:rPr>
                <w:sz w:val="20"/>
              </w:rPr>
              <w:t xml:space="preserve">200</w:t>
            </w:r>
          </w:p>
        </w:tc>
        <w:tc>
          <w:tcPr>
            <w:tcW w:w="680" w:type="dxa"/>
          </w:tcPr>
          <w:p>
            <w:pPr>
              <w:pStyle w:val="0"/>
              <w:jc w:val="center"/>
            </w:pPr>
            <w:r>
              <w:rPr>
                <w:sz w:val="20"/>
              </w:rPr>
              <w:t xml:space="preserve">185</w:t>
            </w:r>
          </w:p>
        </w:tc>
        <w:tc>
          <w:tcPr>
            <w:tcW w:w="680" w:type="dxa"/>
          </w:tcPr>
          <w:p>
            <w:pPr>
              <w:pStyle w:val="0"/>
              <w:jc w:val="center"/>
            </w:pPr>
            <w:r>
              <w:rPr>
                <w:sz w:val="20"/>
              </w:rPr>
              <w:t xml:space="preserve">170</w:t>
            </w:r>
          </w:p>
        </w:tc>
        <w:tc>
          <w:tcPr>
            <w:tcW w:w="680" w:type="dxa"/>
          </w:tcPr>
          <w:p>
            <w:pPr>
              <w:pStyle w:val="0"/>
              <w:jc w:val="center"/>
            </w:pPr>
            <w:r>
              <w:rPr>
                <w:sz w:val="20"/>
              </w:rPr>
              <w:t xml:space="preserve">155</w:t>
            </w:r>
          </w:p>
        </w:tc>
        <w:tc>
          <w:tcPr>
            <w:tcW w:w="680" w:type="dxa"/>
          </w:tcPr>
          <w:p>
            <w:pPr>
              <w:pStyle w:val="0"/>
              <w:jc w:val="center"/>
            </w:pPr>
            <w:r>
              <w:rPr>
                <w:sz w:val="20"/>
              </w:rPr>
              <w:t xml:space="preserve">140</w:t>
            </w:r>
          </w:p>
        </w:tc>
        <w:tc>
          <w:tcPr>
            <w:tcW w:w="680" w:type="dxa"/>
          </w:tcPr>
          <w:p>
            <w:pPr>
              <w:pStyle w:val="0"/>
              <w:jc w:val="center"/>
            </w:pPr>
            <w:r>
              <w:rPr>
                <w:sz w:val="20"/>
              </w:rPr>
              <w:t xml:space="preserve">125</w:t>
            </w:r>
          </w:p>
        </w:tc>
        <w:tc>
          <w:tcPr>
            <w:tcW w:w="680" w:type="dxa"/>
          </w:tcPr>
          <w:p>
            <w:pPr>
              <w:pStyle w:val="0"/>
              <w:jc w:val="center"/>
            </w:pPr>
            <w:r>
              <w:rPr>
                <w:sz w:val="20"/>
              </w:rPr>
              <w:t xml:space="preserve">110</w:t>
            </w:r>
          </w:p>
        </w:tc>
        <w:tc>
          <w:tcPr>
            <w:tcW w:w="680" w:type="dxa"/>
          </w:tcPr>
          <w:p>
            <w:pPr>
              <w:pStyle w:val="0"/>
              <w:jc w:val="center"/>
            </w:pPr>
            <w:r>
              <w:rPr>
                <w:sz w:val="20"/>
              </w:rPr>
              <w:t xml:space="preserve">95</w:t>
            </w:r>
          </w:p>
        </w:tc>
      </w:tr>
      <w:tr>
        <w:tc>
          <w:tcPr>
            <w:vMerge w:val="continue"/>
          </w:tcPr>
          <w:p/>
        </w:tc>
        <w:tc>
          <w:tcPr>
            <w:tcW w:w="1077" w:type="dxa"/>
          </w:tcPr>
          <w:p>
            <w:pPr>
              <w:pStyle w:val="0"/>
            </w:pPr>
            <w:r>
              <w:rPr>
                <w:sz w:val="20"/>
              </w:rPr>
              <w:t xml:space="preserve">женский</w:t>
            </w:r>
          </w:p>
        </w:tc>
        <w:tc>
          <w:tcPr>
            <w:tcW w:w="680" w:type="dxa"/>
          </w:tcPr>
          <w:p>
            <w:pPr>
              <w:pStyle w:val="0"/>
              <w:jc w:val="center"/>
            </w:pPr>
            <w:r>
              <w:rPr>
                <w:sz w:val="20"/>
              </w:rPr>
              <w:t xml:space="preserve">170</w:t>
            </w:r>
          </w:p>
        </w:tc>
        <w:tc>
          <w:tcPr>
            <w:tcW w:w="680" w:type="dxa"/>
          </w:tcPr>
          <w:p>
            <w:pPr>
              <w:pStyle w:val="0"/>
              <w:jc w:val="center"/>
            </w:pPr>
            <w:r>
              <w:rPr>
                <w:sz w:val="20"/>
              </w:rPr>
              <w:t xml:space="preserve">160</w:t>
            </w:r>
          </w:p>
        </w:tc>
        <w:tc>
          <w:tcPr>
            <w:tcW w:w="680" w:type="dxa"/>
          </w:tcPr>
          <w:p>
            <w:pPr>
              <w:pStyle w:val="0"/>
              <w:jc w:val="center"/>
            </w:pPr>
            <w:r>
              <w:rPr>
                <w:sz w:val="20"/>
              </w:rPr>
              <w:t xml:space="preserve">145</w:t>
            </w:r>
          </w:p>
        </w:tc>
        <w:tc>
          <w:tcPr>
            <w:tcW w:w="680" w:type="dxa"/>
          </w:tcPr>
          <w:p>
            <w:pPr>
              <w:pStyle w:val="0"/>
              <w:jc w:val="center"/>
            </w:pPr>
            <w:r>
              <w:rPr>
                <w:sz w:val="20"/>
              </w:rPr>
              <w:t xml:space="preserve">130</w:t>
            </w:r>
          </w:p>
        </w:tc>
        <w:tc>
          <w:tcPr>
            <w:tcW w:w="680" w:type="dxa"/>
          </w:tcPr>
          <w:p>
            <w:pPr>
              <w:pStyle w:val="0"/>
              <w:jc w:val="center"/>
            </w:pPr>
            <w:r>
              <w:rPr>
                <w:sz w:val="20"/>
              </w:rPr>
              <w:t xml:space="preserve">100</w:t>
            </w:r>
          </w:p>
        </w:tc>
        <w:tc>
          <w:tcPr>
            <w:tcW w:w="680" w:type="dxa"/>
          </w:tcPr>
          <w:p>
            <w:pPr>
              <w:pStyle w:val="0"/>
              <w:jc w:val="center"/>
            </w:pPr>
            <w:r>
              <w:rPr>
                <w:sz w:val="20"/>
              </w:rPr>
              <w:t xml:space="preserve">80</w:t>
            </w:r>
          </w:p>
        </w:tc>
        <w:tc>
          <w:tcPr>
            <w:tcW w:w="680" w:type="dxa"/>
          </w:tcPr>
          <w:p>
            <w:pPr>
              <w:pStyle w:val="0"/>
              <w:jc w:val="center"/>
            </w:pPr>
            <w:r>
              <w:rPr>
                <w:sz w:val="20"/>
              </w:rPr>
              <w:t xml:space="preserve">75</w:t>
            </w:r>
          </w:p>
        </w:tc>
        <w:tc>
          <w:tcPr>
            <w:tcW w:w="680" w:type="dxa"/>
          </w:tcPr>
          <w:p>
            <w:pPr>
              <w:pStyle w:val="0"/>
              <w:jc w:val="center"/>
            </w:pPr>
            <w:r>
              <w:rPr>
                <w:sz w:val="20"/>
              </w:rPr>
              <w:t xml:space="preserve">-</w:t>
            </w:r>
          </w:p>
        </w:tc>
      </w:tr>
    </w:tbl>
    <w:p>
      <w:pPr>
        <w:pStyle w:val="0"/>
        <w:jc w:val="both"/>
      </w:pPr>
      <w:r>
        <w:rPr>
          <w:sz w:val="20"/>
        </w:rPr>
      </w:r>
    </w:p>
    <w:p>
      <w:pPr>
        <w:pStyle w:val="0"/>
        <w:ind w:firstLine="540"/>
        <w:jc w:val="both"/>
      </w:pPr>
      <w:r>
        <w:rPr>
          <w:sz w:val="20"/>
        </w:rPr>
        <w:t xml:space="preserve">366. При проведении итоговых занятий сотрудники, представленные к испытаниям на присвоение, подтверждение квалификационных званий, выполняют </w:t>
      </w:r>
      <w:hyperlink w:history="0" w:anchor="P2318" w:tooltip="Упражнение 5">
        <w:r>
          <w:rPr>
            <w:sz w:val="20"/>
            <w:color w:val="0000ff"/>
          </w:rPr>
          <w:t xml:space="preserve">упражнение 5</w:t>
        </w:r>
      </w:hyperlink>
      <w:r>
        <w:rPr>
          <w:sz w:val="20"/>
        </w:rPr>
        <w:t xml:space="preserve"> стрельб из пистолета (цель: грудная фигура с кругами </w:t>
      </w:r>
      <w:hyperlink w:history="0" w:anchor="P8528" w:tooltip="Грудная фигура с кругами">
        <w:r>
          <w:rPr>
            <w:sz w:val="20"/>
            <w:color w:val="0000ff"/>
          </w:rPr>
          <w:t xml:space="preserve">(мишень N 4с)</w:t>
        </w:r>
      </w:hyperlink>
      <w:r>
        <w:rPr>
          <w:sz w:val="20"/>
        </w:rPr>
        <w:t xml:space="preserve"> зеленого цвета) с подсчетом попаданий и выбитых очков.</w:t>
      </w:r>
    </w:p>
    <w:p>
      <w:pPr>
        <w:pStyle w:val="0"/>
        <w:spacing w:before="200" w:lineRule="auto"/>
        <w:ind w:firstLine="540"/>
        <w:jc w:val="both"/>
      </w:pPr>
      <w:r>
        <w:rPr>
          <w:sz w:val="20"/>
        </w:rPr>
        <w:t xml:space="preserve">367. По служебной подготовке органу, организации, подразделению МВД России дается оценка на основании индивидуальных оценок сотрудников по служебной подготовке:</w:t>
      </w:r>
    </w:p>
    <w:bookmarkStart w:id="6987" w:name="P6987"/>
    <w:bookmarkEnd w:id="6987"/>
    <w:p>
      <w:pPr>
        <w:pStyle w:val="0"/>
        <w:spacing w:before="200" w:lineRule="auto"/>
        <w:ind w:firstLine="540"/>
        <w:jc w:val="both"/>
      </w:pPr>
      <w:r>
        <w:rPr>
          <w:sz w:val="20"/>
        </w:rPr>
        <w:t xml:space="preserve">367.1. "Удовлетворительно" - если не менее 80% сотрудников получили индивидуальные оценки "удовлетворительно". При этом обеспечена доля участия сотрудников, предусмотренная </w:t>
      </w:r>
      <w:hyperlink w:history="0" w:anchor="P2232" w:tooltip="317. При проведении инспектирований, контрольных и целевых проверок подлежат проверке по видам профессиональной служебной и физической подготовки:">
        <w:r>
          <w:rPr>
            <w:sz w:val="20"/>
            <w:color w:val="0000ff"/>
          </w:rPr>
          <w:t xml:space="preserve">пунктом 317</w:t>
        </w:r>
      </w:hyperlink>
      <w:r>
        <w:rPr>
          <w:sz w:val="20"/>
        </w:rPr>
        <w:t xml:space="preserve"> настоящего Порядка.</w:t>
      </w:r>
    </w:p>
    <w:p>
      <w:pPr>
        <w:pStyle w:val="0"/>
        <w:spacing w:before="200" w:lineRule="auto"/>
        <w:ind w:firstLine="540"/>
        <w:jc w:val="both"/>
      </w:pPr>
      <w:r>
        <w:rPr>
          <w:sz w:val="20"/>
        </w:rPr>
        <w:t xml:space="preserve">367.2. "Неудовлетворительно" - если не соблюдены критерии, предусмотренные </w:t>
      </w:r>
      <w:hyperlink w:history="0" w:anchor="P6987" w:tooltip="367.1. &quot;Удовлетворительно&quot; - если не менее 80% сотрудников получили индивидуальные оценки &quot;удовлетворительно&quot;. При этом обеспечена доля участия сотрудников, предусмотренная пунктом 317 настоящего Порядка.">
        <w:r>
          <w:rPr>
            <w:sz w:val="20"/>
            <w:color w:val="0000ff"/>
          </w:rPr>
          <w:t xml:space="preserve">подпунктом 367.1</w:t>
        </w:r>
      </w:hyperlink>
      <w:r>
        <w:rPr>
          <w:sz w:val="20"/>
        </w:rPr>
        <w:t xml:space="preserve"> настоящего пункта.</w:t>
      </w:r>
    </w:p>
    <w:bookmarkStart w:id="6989" w:name="P6989"/>
    <w:bookmarkEnd w:id="6989"/>
    <w:p>
      <w:pPr>
        <w:pStyle w:val="0"/>
        <w:spacing w:before="200" w:lineRule="auto"/>
        <w:ind w:firstLine="540"/>
        <w:jc w:val="both"/>
      </w:pPr>
      <w:r>
        <w:rPr>
          <w:sz w:val="20"/>
        </w:rPr>
        <w:t xml:space="preserve">368. По огневой и физической подготовке органу, организации, подразделению МВД России (за исключением образовательной организации МВД России, образовательного подразделения территориального органа МВД России) дается оценка на основании индивидуальных оценок сотрудников по огневой и физической подготовке соответственно:</w:t>
      </w:r>
    </w:p>
    <w:bookmarkStart w:id="6990" w:name="P6990"/>
    <w:bookmarkEnd w:id="6990"/>
    <w:p>
      <w:pPr>
        <w:pStyle w:val="0"/>
        <w:spacing w:before="200" w:lineRule="auto"/>
        <w:ind w:firstLine="540"/>
        <w:jc w:val="both"/>
      </w:pPr>
      <w:r>
        <w:rPr>
          <w:sz w:val="20"/>
        </w:rPr>
        <w:t xml:space="preserve">368.1. "Удовлетворительно" - если не менее 80% сотрудников получили индивидуальные оценки "удовлетворительно", при этом обеспечена доля участия сотрудников, предусмотренная </w:t>
      </w:r>
      <w:hyperlink w:history="0" w:anchor="P2232" w:tooltip="317. При проведении инспектирований, контрольных и целевых проверок подлежат проверке по видам профессиональной служебной и физической подготовки:">
        <w:r>
          <w:rPr>
            <w:sz w:val="20"/>
            <w:color w:val="0000ff"/>
          </w:rPr>
          <w:t xml:space="preserve">пунктом 317</w:t>
        </w:r>
      </w:hyperlink>
      <w:r>
        <w:rPr>
          <w:sz w:val="20"/>
        </w:rPr>
        <w:t xml:space="preserve"> настоящего Порядка.</w:t>
      </w:r>
    </w:p>
    <w:p>
      <w:pPr>
        <w:pStyle w:val="0"/>
        <w:spacing w:before="200" w:lineRule="auto"/>
        <w:ind w:firstLine="540"/>
        <w:jc w:val="both"/>
      </w:pPr>
      <w:r>
        <w:rPr>
          <w:sz w:val="20"/>
        </w:rPr>
        <w:t xml:space="preserve">368.2. "Неудовлетворительно" - если не соблюдены критерии, предусмотренные </w:t>
      </w:r>
      <w:hyperlink w:history="0" w:anchor="P6990" w:tooltip="368.1. &quot;Удовлетворительно&quot; - если не менее 80% сотрудников получили индивидуальные оценки &quot;удовлетворительно&quot;, при этом обеспечена доля участия сотрудников, предусмотренная пунктом 317 настоящего Порядка.">
        <w:r>
          <w:rPr>
            <w:sz w:val="20"/>
            <w:color w:val="0000ff"/>
          </w:rPr>
          <w:t xml:space="preserve">подпунктом 368.1</w:t>
        </w:r>
      </w:hyperlink>
      <w:r>
        <w:rPr>
          <w:sz w:val="20"/>
        </w:rPr>
        <w:t xml:space="preserve"> настоящего пункта.</w:t>
      </w:r>
    </w:p>
    <w:p>
      <w:pPr>
        <w:pStyle w:val="0"/>
        <w:spacing w:before="200" w:lineRule="auto"/>
        <w:ind w:firstLine="540"/>
        <w:jc w:val="both"/>
      </w:pPr>
      <w:r>
        <w:rPr>
          <w:sz w:val="20"/>
        </w:rPr>
        <w:t xml:space="preserve">369. По огневой и физической подготовке постоянному составу образовательной организации МВД России, образовательного подразделения территориального органа МВД России совместно со слушателями, обучающимися по очной форме обучения по программам магистратуры, адъюнктами дается оценка в соответствии с </w:t>
      </w:r>
      <w:hyperlink w:history="0" w:anchor="P6989" w:tooltip="368. По огневой и физической подготовке органу, организации, подразделению МВД России (за исключением образовательной организации МВД России, образовательного подразделения территориального органа МВД России) дается оценка на основании индивидуальных оценок сотрудников по огневой и физической подготовке соответственно:">
        <w:r>
          <w:rPr>
            <w:sz w:val="20"/>
            <w:color w:val="0000ff"/>
          </w:rPr>
          <w:t xml:space="preserve">пунктом 368</w:t>
        </w:r>
      </w:hyperlink>
      <w:r>
        <w:rPr>
          <w:sz w:val="20"/>
        </w:rPr>
        <w:t xml:space="preserve"> настоящего Порядка.</w:t>
      </w:r>
    </w:p>
    <w:p>
      <w:pPr>
        <w:pStyle w:val="0"/>
        <w:spacing w:before="200" w:lineRule="auto"/>
        <w:ind w:firstLine="540"/>
        <w:jc w:val="both"/>
      </w:pPr>
      <w:r>
        <w:rPr>
          <w:sz w:val="20"/>
        </w:rPr>
        <w:t xml:space="preserve">370. По огневой и физической подготовке строевому подразделению (курсу) курсантов, слушателей очной формы обучения образовательной организации МВД России дается оценка на основании индивидуальных оценок курсантов, слушателей очной формы обучения:</w:t>
      </w:r>
    </w:p>
    <w:bookmarkStart w:id="6994" w:name="P6994"/>
    <w:bookmarkEnd w:id="6994"/>
    <w:p>
      <w:pPr>
        <w:pStyle w:val="0"/>
        <w:spacing w:before="200" w:lineRule="auto"/>
        <w:ind w:firstLine="540"/>
        <w:jc w:val="both"/>
      </w:pPr>
      <w:r>
        <w:rPr>
          <w:sz w:val="20"/>
        </w:rPr>
        <w:t xml:space="preserve">370.1. "Удовлетворительно" - если не менее 80% курсантов, слушателей очной формы обучения каждого года обучения получили оценки "отлично", "хорошо" и (или) "удовлетворительно" по огневой и физической подготовке, при этом обеспечена доля участия сотрудников, предусмотренная </w:t>
      </w:r>
      <w:hyperlink w:history="0" w:anchor="P2232" w:tooltip="317. При проведении инспектирований, контрольных и целевых проверок подлежат проверке по видам профессиональной служебной и физической подготовки:">
        <w:r>
          <w:rPr>
            <w:sz w:val="20"/>
            <w:color w:val="0000ff"/>
          </w:rPr>
          <w:t xml:space="preserve">пунктом 317</w:t>
        </w:r>
      </w:hyperlink>
      <w:r>
        <w:rPr>
          <w:sz w:val="20"/>
        </w:rPr>
        <w:t xml:space="preserve"> настоящего Порядка.</w:t>
      </w:r>
    </w:p>
    <w:p>
      <w:pPr>
        <w:pStyle w:val="0"/>
        <w:spacing w:before="200" w:lineRule="auto"/>
        <w:ind w:firstLine="540"/>
        <w:jc w:val="both"/>
      </w:pPr>
      <w:r>
        <w:rPr>
          <w:sz w:val="20"/>
        </w:rPr>
        <w:t xml:space="preserve">370.2. "Неудовлетворительно" - если не соблюдены критерии, предусмотренные </w:t>
      </w:r>
      <w:hyperlink w:history="0" w:anchor="P6994" w:tooltip="370.1. &quot;Удовлетворительно&quot; - если не менее 80% курсантов, слушателей очной формы обучения каждого года обучения получили оценки &quot;отлично&quot;, &quot;хорошо&quot; и (или) &quot;удовлетворительно&quot; по огневой и физической подготовке, при этом обеспечена доля участия сотрудников, предусмотренная пунктом 317 настоящего Порядка.">
        <w:r>
          <w:rPr>
            <w:sz w:val="20"/>
            <w:color w:val="0000ff"/>
          </w:rPr>
          <w:t xml:space="preserve">подпунктом 370.1</w:t>
        </w:r>
      </w:hyperlink>
      <w:r>
        <w:rPr>
          <w:sz w:val="20"/>
        </w:rPr>
        <w:t xml:space="preserve"> настоящего пункта.</w:t>
      </w:r>
    </w:p>
    <w:p>
      <w:pPr>
        <w:pStyle w:val="0"/>
        <w:spacing w:before="200" w:lineRule="auto"/>
        <w:ind w:firstLine="540"/>
        <w:jc w:val="both"/>
      </w:pPr>
      <w:r>
        <w:rPr>
          <w:sz w:val="20"/>
        </w:rPr>
        <w:t xml:space="preserve">371. По огневой и физической подготовке образовательной организации МВД России, образовательному подразделению территориального органа МВД России дается оценка на основании следующих критериев:</w:t>
      </w:r>
    </w:p>
    <w:bookmarkStart w:id="6997" w:name="P6997"/>
    <w:bookmarkEnd w:id="6997"/>
    <w:p>
      <w:pPr>
        <w:pStyle w:val="0"/>
        <w:spacing w:before="200" w:lineRule="auto"/>
        <w:ind w:firstLine="540"/>
        <w:jc w:val="both"/>
      </w:pPr>
      <w:r>
        <w:rPr>
          <w:sz w:val="20"/>
        </w:rPr>
        <w:t xml:space="preserve">371.1. "Удовлетворительно" - если постоянный состав, совместно со слушателями, обучающимися по очной форме обучения по программам магистратуры, адъюнктами, все строевые подразделения (курсы) курсантов, слушателей очной формы обучения, принимавшие участие в проверке, а также не менее 80%, слушателей, проходящих профессиональную подготовку и освоивших не менее 3/4 образовательной программы, получили оценку "удовлетворительно", при этом обеспечена доля участия сотрудников, предусмотренная </w:t>
      </w:r>
      <w:hyperlink w:history="0" w:anchor="P2232" w:tooltip="317. При проведении инспектирований, контрольных и целевых проверок подлежат проверке по видам профессиональной служебной и физической подготовки:">
        <w:r>
          <w:rPr>
            <w:sz w:val="20"/>
            <w:color w:val="0000ff"/>
          </w:rPr>
          <w:t xml:space="preserve">пунктом 317</w:t>
        </w:r>
      </w:hyperlink>
      <w:r>
        <w:rPr>
          <w:sz w:val="20"/>
        </w:rPr>
        <w:t xml:space="preserve"> настоящего Порядка.</w:t>
      </w:r>
    </w:p>
    <w:p>
      <w:pPr>
        <w:pStyle w:val="0"/>
        <w:spacing w:before="200" w:lineRule="auto"/>
        <w:ind w:firstLine="540"/>
        <w:jc w:val="both"/>
      </w:pPr>
      <w:r>
        <w:rPr>
          <w:sz w:val="20"/>
        </w:rPr>
        <w:t xml:space="preserve">371.2. "Неудовлетворительно" - если не соблюдены критерии, предусмотренные </w:t>
      </w:r>
      <w:hyperlink w:history="0" w:anchor="P6997" w:tooltip="371.1. &quot;Удовлетворительно&quot; - если постоянный состав, совместно со слушателями, обучающимися по очной форме обучения по программам магистратуры, адъюнктами, все строевые подразделения (курсы) курсантов, слушателей очной формы обучения, принимавшие участие в проверке, а также не менее 80%, слушателей, проходящих профессиональную подготовку и освоивших не менее 3/4 образовательной программы, получили оценку &quot;удовлетворительно&quot;, при этом обеспечена доля участия сотрудников, предусмотренная пунктом 317 настоя...">
        <w:r>
          <w:rPr>
            <w:sz w:val="20"/>
            <w:color w:val="0000ff"/>
          </w:rPr>
          <w:t xml:space="preserve">подпунктом 371.1</w:t>
        </w:r>
      </w:hyperlink>
      <w:r>
        <w:rPr>
          <w:sz w:val="20"/>
        </w:rPr>
        <w:t xml:space="preserve"> настоящего пункта.</w:t>
      </w:r>
    </w:p>
    <w:p>
      <w:pPr>
        <w:pStyle w:val="0"/>
        <w:spacing w:before="200" w:lineRule="auto"/>
        <w:ind w:firstLine="540"/>
        <w:jc w:val="both"/>
      </w:pPr>
      <w:r>
        <w:rPr>
          <w:sz w:val="20"/>
        </w:rPr>
        <w:t xml:space="preserve">372. По профессиональной служебной и физической подготовке органу, организации, подразделению МВД России дается оценка на основании оценок органа, организации, подразделения МВД России по служебной, огневой и физической подготовке:</w:t>
      </w:r>
    </w:p>
    <w:bookmarkStart w:id="7000" w:name="P7000"/>
    <w:bookmarkEnd w:id="7000"/>
    <w:p>
      <w:pPr>
        <w:pStyle w:val="0"/>
        <w:spacing w:before="200" w:lineRule="auto"/>
        <w:ind w:firstLine="540"/>
        <w:jc w:val="both"/>
      </w:pPr>
      <w:r>
        <w:rPr>
          <w:sz w:val="20"/>
        </w:rPr>
        <w:t xml:space="preserve">372.1. "Удовлетворительно" - если орган, организация, подразделение МВД России оценен по каждому из видов профессиональной служебной и физической подготовки на оценку "удовлетворительно".</w:t>
      </w:r>
    </w:p>
    <w:p>
      <w:pPr>
        <w:pStyle w:val="0"/>
        <w:spacing w:before="200" w:lineRule="auto"/>
        <w:ind w:firstLine="540"/>
        <w:jc w:val="both"/>
      </w:pPr>
      <w:r>
        <w:rPr>
          <w:sz w:val="20"/>
        </w:rPr>
        <w:t xml:space="preserve">372.2. "Неудовлетворительно" - если не соблюдены критерии, предусмотренное </w:t>
      </w:r>
      <w:hyperlink w:history="0" w:anchor="P7000" w:tooltip="372.1. &quot;Удовлетворительно&quot; - если орган, организация, подразделение МВД России оценен по каждому из видов профессиональной служебной и физической подготовки на оценку &quot;удовлетворительно&quot;.">
        <w:r>
          <w:rPr>
            <w:sz w:val="20"/>
            <w:color w:val="0000ff"/>
          </w:rPr>
          <w:t xml:space="preserve">подпунктом 372.1</w:t>
        </w:r>
      </w:hyperlink>
      <w:r>
        <w:rPr>
          <w:sz w:val="20"/>
        </w:rPr>
        <w:t xml:space="preserve"> настоящего пункта.</w:t>
      </w:r>
    </w:p>
    <w:p>
      <w:pPr>
        <w:pStyle w:val="0"/>
        <w:spacing w:before="200" w:lineRule="auto"/>
        <w:ind w:firstLine="540"/>
        <w:jc w:val="both"/>
      </w:pPr>
      <w:r>
        <w:rPr>
          <w:sz w:val="20"/>
        </w:rPr>
        <w:t xml:space="preserve">373. При оценке органа, организации, подразделения МВД России по профессиональной служебной и физической подготовке результаты повторной проверки сотрудников по видам подготовки не учитываются.</w:t>
      </w:r>
    </w:p>
    <w:p>
      <w:pPr>
        <w:pStyle w:val="0"/>
        <w:spacing w:before="200" w:lineRule="auto"/>
        <w:ind w:firstLine="540"/>
        <w:jc w:val="both"/>
      </w:pPr>
      <w:r>
        <w:rPr>
          <w:sz w:val="20"/>
        </w:rPr>
        <w:t xml:space="preserve">374. Результаты обучения и оценка уровня профессиональной подготовленности сотрудников отображаются в журналах учета посещаемости занятий и успеваемости по профессиональной служебной и физической подготовке.</w:t>
      </w:r>
    </w:p>
    <w:p>
      <w:pPr>
        <w:pStyle w:val="0"/>
        <w:spacing w:before="200" w:lineRule="auto"/>
        <w:ind w:firstLine="540"/>
        <w:jc w:val="both"/>
      </w:pPr>
      <w:r>
        <w:rPr>
          <w:sz w:val="20"/>
        </w:rPr>
        <w:t xml:space="preserve">375. Сведения об организационно-штатном обеспечении и состоянии учебно-материальной базы для профессиональной служебной и физической подготовки, справка об уровне профессиональной подготовленности сотрудников, включающая информацию о количестве сотрудников, не прошедших проверку на профессиональную пригодность к действиям в условиях, связанных с применением физической силы, специальных средств и огнестрельного оружия, принятых в отношении таких сотрудников мерах, а также сведения о проблемных вопросах организации и проведения занятий &lt;1&gt; представляются:</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"справка об уровне профессиональной подготовленности сотрудников".</w:t>
      </w:r>
    </w:p>
    <w:p>
      <w:pPr>
        <w:pStyle w:val="0"/>
        <w:jc w:val="both"/>
      </w:pPr>
      <w:r>
        <w:rPr>
          <w:sz w:val="20"/>
        </w:rPr>
      </w:r>
    </w:p>
    <w:p>
      <w:pPr>
        <w:pStyle w:val="0"/>
        <w:ind w:firstLine="540"/>
        <w:jc w:val="both"/>
      </w:pPr>
      <w:r>
        <w:rPr>
          <w:sz w:val="20"/>
        </w:rPr>
        <w:t xml:space="preserve">375.1. В подразделения по работе с личным составом территориальных органов МВД России на окружном, межрегиональном, региональном уровнях до 31 декабря текущего года - начальниками линейных управлений МВД России на транспорте, начальниками территориальных органов МВД России на районном уровне.</w:t>
      </w:r>
    </w:p>
    <w:p>
      <w:pPr>
        <w:pStyle w:val="0"/>
        <w:spacing w:before="200" w:lineRule="auto"/>
        <w:ind w:firstLine="540"/>
        <w:jc w:val="both"/>
      </w:pPr>
      <w:r>
        <w:rPr>
          <w:sz w:val="20"/>
        </w:rPr>
        <w:t xml:space="preserve">375.2. В ГУРЛС МВД России до 15 января года, следующего за отчетным, - руководителями (начальниками) органов, организаций, подразделений МВД России (за исключением подчиненных территориальным органам МВД России, а также БСТМ МВД России, ОПБ МВД России и центров специального назначения). Подразделения центрального аппарата МВД России, БСТМ МВД России, ОПБ МВД России и центры специального назначения представляют только справку об уровне профессиональной подготовленности сотрудников.</w:t>
      </w:r>
    </w:p>
    <w:p>
      <w:pPr>
        <w:pStyle w:val="0"/>
        <w:spacing w:before="200" w:lineRule="auto"/>
        <w:ind w:firstLine="540"/>
        <w:jc w:val="both"/>
      </w:pPr>
      <w:r>
        <w:rPr>
          <w:sz w:val="20"/>
        </w:rPr>
        <w:t xml:space="preserve">376. Огневая и физическая подготовка курсантов, слушателей очной формы обучения, в том числе слушателей, проходящих профессиональную подготовку, в образовательных организациях МВД России, образовательных подразделениях территориальных органов МВД России организуются, проводятся и оцениваются в соответствии с настоящим Порядком, рабочими программами учебных дисциплин "Огневая подготовка", "Физическая подготовка" и расписаниями учебных занятий.</w:t>
      </w:r>
    </w:p>
    <w:p>
      <w:pPr>
        <w:pStyle w:val="0"/>
        <w:spacing w:before="200" w:lineRule="auto"/>
        <w:ind w:firstLine="540"/>
        <w:jc w:val="both"/>
      </w:pPr>
      <w:r>
        <w:rPr>
          <w:sz w:val="20"/>
        </w:rPr>
        <w:t xml:space="preserve">377. Рабочие программы учебных дисциплин (модулей) "Огневая подготовка" и "Физическая подготовка" разрабатываются на основе рекомендуемых рабочих программ учебных дисциплин (модулей) "Огневая подготовка" и "Физическая подготовка" по программам среднего профессионального и программам высшего образования, примерных основных программ профессионального обучения и примерных дополнительных профессиональных программ.</w:t>
      </w:r>
    </w:p>
    <w:p>
      <w:pPr>
        <w:pStyle w:val="0"/>
        <w:spacing w:before="200" w:lineRule="auto"/>
        <w:ind w:firstLine="540"/>
        <w:jc w:val="both"/>
      </w:pPr>
      <w:r>
        <w:rPr>
          <w:sz w:val="20"/>
        </w:rPr>
        <w:t xml:space="preserve">378. Практические занятия по учебным дисциплинам "Огневая подготовка" и "Физическая подготовка" с курсантами, слушателями очной формы обучения, а также слушателями, проходящими профессиональную подготовку, проводятся в учебных группах (взводах), численность которых определяется исходя из соотношения: не более 15 обучающихся на одно лицо, проводящее занятие.</w:t>
      </w:r>
    </w:p>
    <w:p>
      <w:pPr>
        <w:pStyle w:val="0"/>
        <w:spacing w:before="200" w:lineRule="auto"/>
        <w:ind w:firstLine="540"/>
        <w:jc w:val="both"/>
      </w:pPr>
      <w:r>
        <w:rPr>
          <w:sz w:val="20"/>
        </w:rPr>
        <w:t xml:space="preserve">379. В ходе освоения программ учебной дисциплины "Огневая подготовка" курсанты, слушатели очной формы обучения, а также слушатели, проходящие профессиональную подготовку, изучают и отрабатывают:</w:t>
      </w:r>
    </w:p>
    <w:p>
      <w:pPr>
        <w:pStyle w:val="0"/>
        <w:spacing w:before="200" w:lineRule="auto"/>
        <w:ind w:firstLine="540"/>
        <w:jc w:val="both"/>
      </w:pPr>
      <w:r>
        <w:rPr>
          <w:sz w:val="20"/>
        </w:rPr>
        <w:t xml:space="preserve">379.1. </w:t>
      </w:r>
      <w:hyperlink w:history="0" w:anchor="P2297" w:tooltip="Упражнение 1">
        <w:r>
          <w:rPr>
            <w:sz w:val="20"/>
            <w:color w:val="0000ff"/>
          </w:rPr>
          <w:t xml:space="preserve">Упражнения 1</w:t>
        </w:r>
      </w:hyperlink>
      <w:r>
        <w:rPr>
          <w:sz w:val="20"/>
        </w:rPr>
        <w:t xml:space="preserve"> - </w:t>
      </w:r>
      <w:hyperlink w:history="0" w:anchor="P2373" w:tooltip="Упражнение 21">
        <w:r>
          <w:rPr>
            <w:sz w:val="20"/>
            <w:color w:val="0000ff"/>
          </w:rPr>
          <w:t xml:space="preserve">21</w:t>
        </w:r>
      </w:hyperlink>
      <w:r>
        <w:rPr>
          <w:sz w:val="20"/>
        </w:rPr>
        <w:t xml:space="preserve"> стрельб из пистолета, </w:t>
      </w:r>
      <w:hyperlink w:history="0" w:anchor="P2378" w:tooltip="Упражнение 1">
        <w:r>
          <w:rPr>
            <w:sz w:val="20"/>
            <w:color w:val="0000ff"/>
          </w:rPr>
          <w:t xml:space="preserve">1</w:t>
        </w:r>
      </w:hyperlink>
      <w:r>
        <w:rPr>
          <w:sz w:val="20"/>
        </w:rPr>
        <w:t xml:space="preserve"> - </w:t>
      </w:r>
      <w:hyperlink w:history="0" w:anchor="P2419" w:tooltip="Упражнение 13">
        <w:r>
          <w:rPr>
            <w:sz w:val="20"/>
            <w:color w:val="0000ff"/>
          </w:rPr>
          <w:t xml:space="preserve">13</w:t>
        </w:r>
      </w:hyperlink>
      <w:r>
        <w:rPr>
          <w:sz w:val="20"/>
        </w:rPr>
        <w:t xml:space="preserve"> стрельб из пистолета-пулемета, </w:t>
      </w:r>
      <w:hyperlink w:history="0" w:anchor="P2424" w:tooltip="Упражнение 1">
        <w:r>
          <w:rPr>
            <w:sz w:val="20"/>
            <w:color w:val="0000ff"/>
          </w:rPr>
          <w:t xml:space="preserve">1</w:t>
        </w:r>
      </w:hyperlink>
      <w:r>
        <w:rPr>
          <w:sz w:val="20"/>
        </w:rPr>
        <w:t xml:space="preserve"> - </w:t>
      </w:r>
      <w:hyperlink w:history="0" w:anchor="P2459" w:tooltip="Упражнение 10">
        <w:r>
          <w:rPr>
            <w:sz w:val="20"/>
            <w:color w:val="0000ff"/>
          </w:rPr>
          <w:t xml:space="preserve">10</w:t>
        </w:r>
      </w:hyperlink>
      <w:r>
        <w:rPr>
          <w:sz w:val="20"/>
        </w:rPr>
        <w:t xml:space="preserve"> стрельб из автомата.</w:t>
      </w:r>
    </w:p>
    <w:p>
      <w:pPr>
        <w:pStyle w:val="0"/>
        <w:spacing w:before="200" w:lineRule="auto"/>
        <w:ind w:firstLine="540"/>
        <w:jc w:val="both"/>
      </w:pPr>
      <w:r>
        <w:rPr>
          <w:sz w:val="20"/>
        </w:rPr>
        <w:t xml:space="preserve">379.2. Нормативы по огневой подготовке </w:t>
      </w:r>
      <w:hyperlink w:history="0" w:anchor="P2297" w:tooltip="Упражнение 1">
        <w:r>
          <w:rPr>
            <w:sz w:val="20"/>
            <w:color w:val="0000ff"/>
          </w:rPr>
          <w:t xml:space="preserve">1</w:t>
        </w:r>
      </w:hyperlink>
      <w:r>
        <w:rPr>
          <w:sz w:val="20"/>
        </w:rPr>
        <w:t xml:space="preserve"> - </w:t>
      </w:r>
      <w:hyperlink w:history="0" w:anchor="P2324" w:tooltip="Упражнение 6">
        <w:r>
          <w:rPr>
            <w:sz w:val="20"/>
            <w:color w:val="0000ff"/>
          </w:rPr>
          <w:t xml:space="preserve">6</w:t>
        </w:r>
      </w:hyperlink>
      <w:r>
        <w:rPr>
          <w:sz w:val="20"/>
        </w:rPr>
        <w:t xml:space="preserve"> для пистолета, </w:t>
      </w:r>
      <w:hyperlink w:history="0" w:anchor="P2424" w:tooltip="Упражнение 1">
        <w:r>
          <w:rPr>
            <w:sz w:val="20"/>
            <w:color w:val="0000ff"/>
          </w:rPr>
          <w:t xml:space="preserve">1</w:t>
        </w:r>
      </w:hyperlink>
      <w:r>
        <w:rPr>
          <w:sz w:val="20"/>
        </w:rPr>
        <w:t xml:space="preserve"> - </w:t>
      </w:r>
      <w:hyperlink w:history="0" w:anchor="P2446" w:tooltip="Упражнение 6">
        <w:r>
          <w:rPr>
            <w:sz w:val="20"/>
            <w:color w:val="0000ff"/>
          </w:rPr>
          <w:t xml:space="preserve">6</w:t>
        </w:r>
      </w:hyperlink>
      <w:r>
        <w:rPr>
          <w:sz w:val="20"/>
        </w:rPr>
        <w:t xml:space="preserve"> для автомата.</w:t>
      </w:r>
    </w:p>
    <w:p>
      <w:pPr>
        <w:pStyle w:val="0"/>
        <w:spacing w:before="200" w:lineRule="auto"/>
        <w:ind w:firstLine="540"/>
        <w:jc w:val="both"/>
      </w:pPr>
      <w:r>
        <w:rPr>
          <w:sz w:val="20"/>
        </w:rPr>
        <w:t xml:space="preserve">380. Определение индивидуального уровня подготовленности курсанта, слушателя очной формы обучения, а также слушателя, проходящего профессиональную подготовку, по огневой и физической подготовке осуществляется в ходе:</w:t>
      </w:r>
    </w:p>
    <w:p>
      <w:pPr>
        <w:pStyle w:val="0"/>
        <w:spacing w:before="200" w:lineRule="auto"/>
        <w:ind w:firstLine="540"/>
        <w:jc w:val="both"/>
      </w:pPr>
      <w:r>
        <w:rPr>
          <w:sz w:val="20"/>
        </w:rPr>
        <w:t xml:space="preserve">380.1. Текущего контроля успеваемости.</w:t>
      </w:r>
    </w:p>
    <w:p>
      <w:pPr>
        <w:pStyle w:val="0"/>
        <w:spacing w:before="200" w:lineRule="auto"/>
        <w:ind w:firstLine="540"/>
        <w:jc w:val="both"/>
      </w:pPr>
      <w:r>
        <w:rPr>
          <w:sz w:val="20"/>
        </w:rPr>
        <w:t xml:space="preserve">380.2. Промежуточной аттестации обучающихся.</w:t>
      </w:r>
    </w:p>
    <w:p>
      <w:pPr>
        <w:pStyle w:val="0"/>
        <w:spacing w:before="200" w:lineRule="auto"/>
        <w:ind w:firstLine="540"/>
        <w:jc w:val="both"/>
      </w:pPr>
      <w:r>
        <w:rPr>
          <w:sz w:val="20"/>
        </w:rPr>
        <w:t xml:space="preserve">380.3. Инспектирований, контрольных и целевых проверок образовательных организаций МВД России, территориальных органов МВД России, в структуре которых имеются образовательные подразделения.</w:t>
      </w:r>
    </w:p>
    <w:p>
      <w:pPr>
        <w:pStyle w:val="0"/>
        <w:spacing w:before="200" w:lineRule="auto"/>
        <w:ind w:firstLine="540"/>
        <w:jc w:val="both"/>
      </w:pPr>
      <w:r>
        <w:rPr>
          <w:sz w:val="20"/>
        </w:rPr>
        <w:t xml:space="preserve">381. Текущий контроль успеваемости курсанта, слушателя очной формы обучения, а также слушателя, проходящего профессиональную подготовку, осуществляется по результатам выполнения ими:</w:t>
      </w:r>
    </w:p>
    <w:p>
      <w:pPr>
        <w:pStyle w:val="0"/>
        <w:spacing w:before="200" w:lineRule="auto"/>
        <w:ind w:firstLine="540"/>
        <w:jc w:val="both"/>
      </w:pPr>
      <w:r>
        <w:rPr>
          <w:sz w:val="20"/>
        </w:rPr>
        <w:t xml:space="preserve">381.1. Контрольных тестов, нормативов, упражнений стрельб, а также устного опроса - по огневой подготовке.</w:t>
      </w:r>
    </w:p>
    <w:p>
      <w:pPr>
        <w:pStyle w:val="0"/>
        <w:spacing w:before="200" w:lineRule="auto"/>
        <w:ind w:firstLine="540"/>
        <w:jc w:val="both"/>
      </w:pPr>
      <w:r>
        <w:rPr>
          <w:sz w:val="20"/>
        </w:rPr>
        <w:t xml:space="preserve">381.2. Упражнений по общей физической подготовке и боевых приемов борьбы - по физической подготовке.</w:t>
      </w:r>
    </w:p>
    <w:p>
      <w:pPr>
        <w:pStyle w:val="0"/>
        <w:spacing w:before="200" w:lineRule="auto"/>
        <w:ind w:firstLine="540"/>
        <w:jc w:val="both"/>
      </w:pPr>
      <w:r>
        <w:rPr>
          <w:sz w:val="20"/>
        </w:rPr>
        <w:t xml:space="preserve">382. Упражнения по общей физической подготовке при проведении текущего контроля успеваемости курсантов, слушателей очной формы обучения, а также слушателей, проходящих профессиональную подготовку, оцениваются по следующим критериям:</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11"/>
        <w:gridCol w:w="1077"/>
        <w:gridCol w:w="964"/>
        <w:gridCol w:w="964"/>
        <w:gridCol w:w="964"/>
        <w:gridCol w:w="964"/>
        <w:gridCol w:w="964"/>
        <w:gridCol w:w="964"/>
      </w:tblGrid>
      <w:tr>
        <w:tc>
          <w:tcPr>
            <w:gridSpan w:val="2"/>
            <w:tcW w:w="3288" w:type="dxa"/>
          </w:tcPr>
          <w:p>
            <w:pPr>
              <w:pStyle w:val="1"/>
              <w:jc w:val="both"/>
            </w:pPr>
            <w:r>
              <w:rPr>
                <w:sz w:val="20"/>
              </w:rPr>
              <w:t xml:space="preserve">Наименование /</w:t>
            </w:r>
          </w:p>
          <w:p>
            <w:pPr>
              <w:pStyle w:val="1"/>
              <w:jc w:val="both"/>
            </w:pPr>
            <w:r>
              <w:rPr>
                <w:sz w:val="20"/>
              </w:rPr>
              <w:t xml:space="preserve">упражнений, / Оценка</w:t>
            </w:r>
          </w:p>
          <w:p>
            <w:pPr>
              <w:pStyle w:val="1"/>
              <w:jc w:val="both"/>
            </w:pPr>
            <w:r>
              <w:rPr>
                <w:sz w:val="20"/>
              </w:rPr>
              <w:t xml:space="preserve">пол        /</w:t>
            </w:r>
          </w:p>
        </w:tc>
        <w:tc>
          <w:tcPr>
            <w:tcW w:w="964" w:type="dxa"/>
          </w:tcPr>
          <w:p>
            <w:pPr>
              <w:pStyle w:val="0"/>
              <w:jc w:val="center"/>
            </w:pPr>
            <w:r>
              <w:rPr>
                <w:sz w:val="20"/>
              </w:rPr>
              <w:t xml:space="preserve">Отлично</w:t>
            </w:r>
          </w:p>
        </w:tc>
        <w:tc>
          <w:tcPr>
            <w:tcW w:w="964" w:type="dxa"/>
          </w:tcPr>
          <w:p>
            <w:pPr>
              <w:pStyle w:val="0"/>
              <w:jc w:val="center"/>
            </w:pPr>
            <w:r>
              <w:rPr>
                <w:sz w:val="20"/>
              </w:rPr>
              <w:t xml:space="preserve">Хорошо</w:t>
            </w:r>
          </w:p>
        </w:tc>
        <w:tc>
          <w:tcPr>
            <w:tcW w:w="964" w:type="dxa"/>
          </w:tcPr>
          <w:p>
            <w:pPr>
              <w:pStyle w:val="0"/>
              <w:jc w:val="center"/>
            </w:pPr>
            <w:r>
              <w:rPr>
                <w:sz w:val="20"/>
              </w:rPr>
              <w:t xml:space="preserve">Удовлетворительно</w:t>
            </w:r>
          </w:p>
        </w:tc>
        <w:tc>
          <w:tcPr>
            <w:tcW w:w="964" w:type="dxa"/>
          </w:tcPr>
          <w:p>
            <w:pPr>
              <w:pStyle w:val="0"/>
              <w:jc w:val="center"/>
            </w:pPr>
            <w:r>
              <w:rPr>
                <w:sz w:val="20"/>
              </w:rPr>
              <w:t xml:space="preserve">Отлично</w:t>
            </w:r>
          </w:p>
        </w:tc>
        <w:tc>
          <w:tcPr>
            <w:tcW w:w="964" w:type="dxa"/>
          </w:tcPr>
          <w:p>
            <w:pPr>
              <w:pStyle w:val="0"/>
              <w:jc w:val="center"/>
            </w:pPr>
            <w:r>
              <w:rPr>
                <w:sz w:val="20"/>
              </w:rPr>
              <w:t xml:space="preserve">Хорошо</w:t>
            </w:r>
          </w:p>
        </w:tc>
        <w:tc>
          <w:tcPr>
            <w:tcW w:w="964" w:type="dxa"/>
          </w:tcPr>
          <w:p>
            <w:pPr>
              <w:pStyle w:val="0"/>
              <w:jc w:val="center"/>
            </w:pPr>
            <w:r>
              <w:rPr>
                <w:sz w:val="20"/>
              </w:rPr>
              <w:t xml:space="preserve">Удовлетворительно</w:t>
            </w:r>
          </w:p>
        </w:tc>
      </w:tr>
      <w:tr>
        <w:tc>
          <w:tcPr>
            <w:gridSpan w:val="2"/>
            <w:tcW w:w="3288" w:type="dxa"/>
          </w:tcPr>
          <w:p>
            <w:pPr>
              <w:pStyle w:val="0"/>
              <w:jc w:val="center"/>
            </w:pPr>
            <w:r>
              <w:rPr>
                <w:sz w:val="20"/>
              </w:rPr>
              <w:t xml:space="preserve">1</w:t>
            </w:r>
          </w:p>
        </w:tc>
        <w:tc>
          <w:tcPr>
            <w:tcW w:w="964" w:type="dxa"/>
          </w:tcPr>
          <w:p>
            <w:pPr>
              <w:pStyle w:val="0"/>
              <w:jc w:val="center"/>
            </w:pPr>
            <w:r>
              <w:rPr>
                <w:sz w:val="20"/>
              </w:rPr>
              <w:t xml:space="preserve">2</w:t>
            </w:r>
          </w:p>
        </w:tc>
        <w:tc>
          <w:tcPr>
            <w:tcW w:w="964" w:type="dxa"/>
          </w:tcPr>
          <w:p>
            <w:pPr>
              <w:pStyle w:val="0"/>
              <w:jc w:val="center"/>
            </w:pPr>
            <w:r>
              <w:rPr>
                <w:sz w:val="20"/>
              </w:rPr>
              <w:t xml:space="preserve">3</w:t>
            </w:r>
          </w:p>
        </w:tc>
        <w:tc>
          <w:tcPr>
            <w:tcW w:w="964" w:type="dxa"/>
          </w:tcPr>
          <w:p>
            <w:pPr>
              <w:pStyle w:val="0"/>
              <w:jc w:val="center"/>
            </w:pPr>
            <w:r>
              <w:rPr>
                <w:sz w:val="20"/>
              </w:rPr>
              <w:t xml:space="preserve">4</w:t>
            </w:r>
          </w:p>
        </w:tc>
        <w:tc>
          <w:tcPr>
            <w:tcW w:w="964" w:type="dxa"/>
          </w:tcPr>
          <w:p>
            <w:pPr>
              <w:pStyle w:val="0"/>
              <w:jc w:val="center"/>
            </w:pPr>
            <w:r>
              <w:rPr>
                <w:sz w:val="20"/>
              </w:rPr>
              <w:t xml:space="preserve">5</w:t>
            </w:r>
          </w:p>
        </w:tc>
        <w:tc>
          <w:tcPr>
            <w:tcW w:w="964" w:type="dxa"/>
          </w:tcPr>
          <w:p>
            <w:pPr>
              <w:pStyle w:val="0"/>
              <w:jc w:val="center"/>
            </w:pPr>
            <w:r>
              <w:rPr>
                <w:sz w:val="20"/>
              </w:rPr>
              <w:t xml:space="preserve">6</w:t>
            </w:r>
          </w:p>
        </w:tc>
        <w:tc>
          <w:tcPr>
            <w:tcW w:w="964" w:type="dxa"/>
          </w:tcPr>
          <w:p>
            <w:pPr>
              <w:pStyle w:val="0"/>
              <w:jc w:val="center"/>
            </w:pPr>
            <w:r>
              <w:rPr>
                <w:sz w:val="20"/>
              </w:rPr>
              <w:t xml:space="preserve">7</w:t>
            </w:r>
          </w:p>
        </w:tc>
      </w:tr>
      <w:tr>
        <w:tc>
          <w:tcPr>
            <w:gridSpan w:val="8"/>
            <w:tcW w:w="9072" w:type="dxa"/>
            <w:vAlign w:val="center"/>
          </w:tcPr>
          <w:p>
            <w:pPr>
              <w:pStyle w:val="0"/>
              <w:jc w:val="center"/>
            </w:pPr>
            <w:r>
              <w:rPr>
                <w:sz w:val="20"/>
              </w:rPr>
              <w:t xml:space="preserve">Курсанты, слушатели очной формы обучения, поступившие в образовательные организации высшего образования МВД России по первой и второй группам предназначения (категориям годности к службе в органах внутренних дел "годен к службе" и "годен к службе с незначительными ограничениями")</w:t>
            </w:r>
          </w:p>
        </w:tc>
      </w:tr>
      <w:tr>
        <w:tc>
          <w:tcPr>
            <w:gridSpan w:val="2"/>
            <w:tcW w:w="3288" w:type="dxa"/>
            <w:vAlign w:val="center"/>
          </w:tcPr>
          <w:p>
            <w:pPr>
              <w:pStyle w:val="0"/>
              <w:jc w:val="center"/>
            </w:pPr>
            <w:r>
              <w:rPr>
                <w:sz w:val="20"/>
              </w:rPr>
              <w:t xml:space="preserve">Период обучения</w:t>
            </w:r>
          </w:p>
        </w:tc>
        <w:tc>
          <w:tcPr>
            <w:gridSpan w:val="3"/>
            <w:tcW w:w="2892" w:type="dxa"/>
            <w:vAlign w:val="center"/>
          </w:tcPr>
          <w:p>
            <w:pPr>
              <w:pStyle w:val="0"/>
              <w:jc w:val="center"/>
            </w:pPr>
            <w:r>
              <w:rPr>
                <w:sz w:val="20"/>
              </w:rPr>
              <w:t xml:space="preserve">1 семестр</w:t>
            </w:r>
          </w:p>
        </w:tc>
        <w:tc>
          <w:tcPr>
            <w:gridSpan w:val="3"/>
            <w:tcW w:w="2892" w:type="dxa"/>
            <w:vAlign w:val="center"/>
          </w:tcPr>
          <w:p>
            <w:pPr>
              <w:pStyle w:val="0"/>
              <w:jc w:val="center"/>
            </w:pPr>
            <w:r>
              <w:rPr>
                <w:sz w:val="20"/>
              </w:rPr>
              <w:t xml:space="preserve">2 семестр</w:t>
            </w:r>
          </w:p>
        </w:tc>
      </w:tr>
      <w:tr>
        <w:tc>
          <w:tcPr>
            <w:tcW w:w="2211" w:type="dxa"/>
            <w:vAlign w:val="center"/>
          </w:tcPr>
          <w:p>
            <w:pPr>
              <w:pStyle w:val="0"/>
              <w:jc w:val="both"/>
            </w:pPr>
            <w:r>
              <w:rPr>
                <w:sz w:val="20"/>
              </w:rPr>
              <w:t xml:space="preserve">Подтягивание на перекладине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9</w:t>
            </w:r>
          </w:p>
        </w:tc>
        <w:tc>
          <w:tcPr>
            <w:tcW w:w="964" w:type="dxa"/>
            <w:vAlign w:val="center"/>
          </w:tcPr>
          <w:p>
            <w:pPr>
              <w:pStyle w:val="0"/>
              <w:jc w:val="center"/>
            </w:pPr>
            <w:r>
              <w:rPr>
                <w:sz w:val="20"/>
              </w:rPr>
              <w:t xml:space="preserve">7 - 8</w:t>
            </w:r>
          </w:p>
        </w:tc>
        <w:tc>
          <w:tcPr>
            <w:tcW w:w="964" w:type="dxa"/>
            <w:vAlign w:val="center"/>
          </w:tcPr>
          <w:p>
            <w:pPr>
              <w:pStyle w:val="0"/>
              <w:jc w:val="center"/>
            </w:pPr>
            <w:r>
              <w:rPr>
                <w:sz w:val="20"/>
              </w:rPr>
              <w:t xml:space="preserve">4 - 6</w:t>
            </w:r>
          </w:p>
        </w:tc>
        <w:tc>
          <w:tcPr>
            <w:tcW w:w="964" w:type="dxa"/>
            <w:vAlign w:val="center"/>
          </w:tcPr>
          <w:p>
            <w:pPr>
              <w:pStyle w:val="0"/>
              <w:jc w:val="center"/>
            </w:pPr>
            <w:r>
              <w:rPr>
                <w:sz w:val="20"/>
              </w:rPr>
              <w:t xml:space="preserve">10</w:t>
            </w:r>
          </w:p>
        </w:tc>
        <w:tc>
          <w:tcPr>
            <w:tcW w:w="964" w:type="dxa"/>
            <w:vAlign w:val="center"/>
          </w:tcPr>
          <w:p>
            <w:pPr>
              <w:pStyle w:val="0"/>
              <w:jc w:val="center"/>
            </w:pPr>
            <w:r>
              <w:rPr>
                <w:sz w:val="20"/>
              </w:rPr>
              <w:t xml:space="preserve">9</w:t>
            </w:r>
          </w:p>
        </w:tc>
        <w:tc>
          <w:tcPr>
            <w:tcW w:w="964" w:type="dxa"/>
            <w:vAlign w:val="center"/>
          </w:tcPr>
          <w:p>
            <w:pPr>
              <w:pStyle w:val="0"/>
              <w:jc w:val="center"/>
            </w:pPr>
            <w:r>
              <w:rPr>
                <w:sz w:val="20"/>
              </w:rPr>
              <w:t xml:space="preserve">7 - 8</w:t>
            </w:r>
          </w:p>
        </w:tc>
      </w:tr>
      <w:tr>
        <w:tc>
          <w:tcPr>
            <w:tcW w:w="2211" w:type="dxa"/>
            <w:vAlign w:val="center"/>
            <w:vMerge w:val="restart"/>
          </w:tcPr>
          <w:p>
            <w:pPr>
              <w:pStyle w:val="0"/>
              <w:jc w:val="both"/>
            </w:pPr>
            <w:r>
              <w:rPr>
                <w:sz w:val="20"/>
              </w:rPr>
              <w:t xml:space="preserve">Сгибание и разгибание рук в упоре лежа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38</w:t>
            </w:r>
          </w:p>
        </w:tc>
        <w:tc>
          <w:tcPr>
            <w:tcW w:w="964" w:type="dxa"/>
            <w:vAlign w:val="center"/>
          </w:tcPr>
          <w:p>
            <w:pPr>
              <w:pStyle w:val="0"/>
              <w:jc w:val="center"/>
            </w:pPr>
            <w:r>
              <w:rPr>
                <w:sz w:val="20"/>
              </w:rPr>
              <w:t xml:space="preserve">34 - 37</w:t>
            </w:r>
          </w:p>
        </w:tc>
        <w:tc>
          <w:tcPr>
            <w:tcW w:w="964" w:type="dxa"/>
            <w:vAlign w:val="center"/>
          </w:tcPr>
          <w:p>
            <w:pPr>
              <w:pStyle w:val="0"/>
              <w:jc w:val="center"/>
            </w:pPr>
            <w:r>
              <w:rPr>
                <w:sz w:val="20"/>
              </w:rPr>
              <w:t xml:space="preserve">28 - 33</w:t>
            </w:r>
          </w:p>
        </w:tc>
        <w:tc>
          <w:tcPr>
            <w:tcW w:w="964" w:type="dxa"/>
            <w:vAlign w:val="center"/>
          </w:tcPr>
          <w:p>
            <w:pPr>
              <w:pStyle w:val="0"/>
              <w:jc w:val="center"/>
            </w:pPr>
            <w:r>
              <w:rPr>
                <w:sz w:val="20"/>
              </w:rPr>
              <w:t xml:space="preserve">41</w:t>
            </w:r>
          </w:p>
        </w:tc>
        <w:tc>
          <w:tcPr>
            <w:tcW w:w="964" w:type="dxa"/>
            <w:vAlign w:val="center"/>
          </w:tcPr>
          <w:p>
            <w:pPr>
              <w:pStyle w:val="0"/>
              <w:jc w:val="center"/>
            </w:pPr>
            <w:r>
              <w:rPr>
                <w:sz w:val="20"/>
              </w:rPr>
              <w:t xml:space="preserve">37 - 40</w:t>
            </w:r>
          </w:p>
        </w:tc>
        <w:tc>
          <w:tcPr>
            <w:tcW w:w="964" w:type="dxa"/>
            <w:vAlign w:val="center"/>
          </w:tcPr>
          <w:p>
            <w:pPr>
              <w:pStyle w:val="0"/>
              <w:jc w:val="center"/>
            </w:pPr>
            <w:r>
              <w:rPr>
                <w:sz w:val="20"/>
              </w:rPr>
              <w:t xml:space="preserve">32 - 36</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12</w:t>
            </w:r>
          </w:p>
        </w:tc>
        <w:tc>
          <w:tcPr>
            <w:tcW w:w="964" w:type="dxa"/>
            <w:vAlign w:val="center"/>
          </w:tcPr>
          <w:p>
            <w:pPr>
              <w:pStyle w:val="0"/>
              <w:jc w:val="center"/>
            </w:pPr>
            <w:r>
              <w:rPr>
                <w:sz w:val="20"/>
              </w:rPr>
              <w:t xml:space="preserve">10 - 11</w:t>
            </w:r>
          </w:p>
        </w:tc>
        <w:tc>
          <w:tcPr>
            <w:tcW w:w="964" w:type="dxa"/>
            <w:vAlign w:val="center"/>
          </w:tcPr>
          <w:p>
            <w:pPr>
              <w:pStyle w:val="0"/>
              <w:jc w:val="center"/>
            </w:pPr>
            <w:r>
              <w:rPr>
                <w:sz w:val="20"/>
              </w:rPr>
              <w:t xml:space="preserve">8 - 9</w:t>
            </w:r>
          </w:p>
        </w:tc>
        <w:tc>
          <w:tcPr>
            <w:tcW w:w="964" w:type="dxa"/>
            <w:vAlign w:val="center"/>
          </w:tcPr>
          <w:p>
            <w:pPr>
              <w:pStyle w:val="0"/>
              <w:jc w:val="center"/>
            </w:pPr>
            <w:r>
              <w:rPr>
                <w:sz w:val="20"/>
              </w:rPr>
              <w:t xml:space="preserve">14</w:t>
            </w:r>
          </w:p>
        </w:tc>
        <w:tc>
          <w:tcPr>
            <w:tcW w:w="964" w:type="dxa"/>
            <w:vAlign w:val="center"/>
          </w:tcPr>
          <w:p>
            <w:pPr>
              <w:pStyle w:val="0"/>
              <w:jc w:val="center"/>
            </w:pPr>
            <w:r>
              <w:rPr>
                <w:sz w:val="20"/>
              </w:rPr>
              <w:t xml:space="preserve">12 - 13</w:t>
            </w:r>
          </w:p>
        </w:tc>
        <w:tc>
          <w:tcPr>
            <w:tcW w:w="964" w:type="dxa"/>
            <w:vAlign w:val="center"/>
          </w:tcPr>
          <w:p>
            <w:pPr>
              <w:pStyle w:val="0"/>
              <w:jc w:val="center"/>
            </w:pPr>
            <w:r>
              <w:rPr>
                <w:sz w:val="20"/>
              </w:rPr>
              <w:t xml:space="preserve">9 - 11</w:t>
            </w:r>
          </w:p>
        </w:tc>
      </w:tr>
      <w:tr>
        <w:tc>
          <w:tcPr>
            <w:tcW w:w="2211" w:type="dxa"/>
            <w:vAlign w:val="center"/>
          </w:tcPr>
          <w:p>
            <w:pPr>
              <w:pStyle w:val="0"/>
              <w:jc w:val="both"/>
            </w:pPr>
            <w:r>
              <w:rPr>
                <w:sz w:val="20"/>
              </w:rPr>
              <w:t xml:space="preserve">Наклоны вперед из положения лежа на спине в течение одной минуты (количество раз)</w:t>
            </w: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25</w:t>
            </w:r>
          </w:p>
        </w:tc>
        <w:tc>
          <w:tcPr>
            <w:tcW w:w="964" w:type="dxa"/>
            <w:vAlign w:val="center"/>
          </w:tcPr>
          <w:p>
            <w:pPr>
              <w:pStyle w:val="0"/>
              <w:jc w:val="center"/>
            </w:pPr>
            <w:r>
              <w:rPr>
                <w:sz w:val="20"/>
              </w:rPr>
              <w:t xml:space="preserve">22 - 24</w:t>
            </w:r>
          </w:p>
        </w:tc>
        <w:tc>
          <w:tcPr>
            <w:tcW w:w="964" w:type="dxa"/>
            <w:vAlign w:val="center"/>
          </w:tcPr>
          <w:p>
            <w:pPr>
              <w:pStyle w:val="0"/>
              <w:jc w:val="center"/>
            </w:pPr>
            <w:r>
              <w:rPr>
                <w:sz w:val="20"/>
              </w:rPr>
              <w:t xml:space="preserve">19 - 21</w:t>
            </w:r>
          </w:p>
        </w:tc>
        <w:tc>
          <w:tcPr>
            <w:tcW w:w="964" w:type="dxa"/>
            <w:vAlign w:val="center"/>
          </w:tcPr>
          <w:p>
            <w:pPr>
              <w:pStyle w:val="0"/>
              <w:jc w:val="center"/>
            </w:pPr>
            <w:r>
              <w:rPr>
                <w:sz w:val="20"/>
              </w:rPr>
              <w:t xml:space="preserve">26</w:t>
            </w:r>
          </w:p>
        </w:tc>
        <w:tc>
          <w:tcPr>
            <w:tcW w:w="964" w:type="dxa"/>
            <w:vAlign w:val="center"/>
          </w:tcPr>
          <w:p>
            <w:pPr>
              <w:pStyle w:val="0"/>
              <w:jc w:val="center"/>
            </w:pPr>
            <w:r>
              <w:rPr>
                <w:sz w:val="20"/>
              </w:rPr>
              <w:t xml:space="preserve">24 - 25</w:t>
            </w:r>
          </w:p>
        </w:tc>
        <w:tc>
          <w:tcPr>
            <w:tcW w:w="964" w:type="dxa"/>
            <w:vAlign w:val="center"/>
          </w:tcPr>
          <w:p>
            <w:pPr>
              <w:pStyle w:val="0"/>
              <w:jc w:val="center"/>
            </w:pPr>
            <w:r>
              <w:rPr>
                <w:sz w:val="20"/>
              </w:rPr>
              <w:t xml:space="preserve">21 - 23</w:t>
            </w:r>
          </w:p>
        </w:tc>
      </w:tr>
      <w:tr>
        <w:tc>
          <w:tcPr>
            <w:tcW w:w="2211" w:type="dxa"/>
            <w:vAlign w:val="center"/>
          </w:tcPr>
          <w:p>
            <w:pPr>
              <w:pStyle w:val="0"/>
              <w:jc w:val="both"/>
            </w:pPr>
            <w:r>
              <w:rPr>
                <w:sz w:val="20"/>
              </w:rPr>
              <w:t xml:space="preserve">Жим гири весом 24 килограмма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38</w:t>
            </w:r>
          </w:p>
        </w:tc>
        <w:tc>
          <w:tcPr>
            <w:tcW w:w="964" w:type="dxa"/>
            <w:vAlign w:val="center"/>
          </w:tcPr>
          <w:p>
            <w:pPr>
              <w:pStyle w:val="0"/>
              <w:jc w:val="center"/>
            </w:pPr>
            <w:r>
              <w:rPr>
                <w:sz w:val="20"/>
              </w:rPr>
              <w:t xml:space="preserve">34 - 37</w:t>
            </w:r>
          </w:p>
        </w:tc>
        <w:tc>
          <w:tcPr>
            <w:tcW w:w="964" w:type="dxa"/>
            <w:vAlign w:val="center"/>
          </w:tcPr>
          <w:p>
            <w:pPr>
              <w:pStyle w:val="0"/>
              <w:jc w:val="center"/>
            </w:pPr>
            <w:r>
              <w:rPr>
                <w:sz w:val="20"/>
              </w:rPr>
              <w:t xml:space="preserve">28 - 33</w:t>
            </w:r>
          </w:p>
        </w:tc>
        <w:tc>
          <w:tcPr>
            <w:tcW w:w="964" w:type="dxa"/>
            <w:vAlign w:val="center"/>
          </w:tcPr>
          <w:p>
            <w:pPr>
              <w:pStyle w:val="0"/>
              <w:jc w:val="center"/>
            </w:pPr>
            <w:r>
              <w:rPr>
                <w:sz w:val="20"/>
              </w:rPr>
              <w:t xml:space="preserve">41</w:t>
            </w:r>
          </w:p>
        </w:tc>
        <w:tc>
          <w:tcPr>
            <w:tcW w:w="964" w:type="dxa"/>
            <w:vAlign w:val="center"/>
          </w:tcPr>
          <w:p>
            <w:pPr>
              <w:pStyle w:val="0"/>
              <w:jc w:val="center"/>
            </w:pPr>
            <w:r>
              <w:rPr>
                <w:sz w:val="20"/>
              </w:rPr>
              <w:t xml:space="preserve">37 - 40</w:t>
            </w:r>
          </w:p>
        </w:tc>
        <w:tc>
          <w:tcPr>
            <w:tcW w:w="964" w:type="dxa"/>
            <w:vAlign w:val="center"/>
          </w:tcPr>
          <w:p>
            <w:pPr>
              <w:pStyle w:val="0"/>
              <w:jc w:val="center"/>
            </w:pPr>
            <w:r>
              <w:rPr>
                <w:sz w:val="20"/>
              </w:rPr>
              <w:t xml:space="preserve">32 - 36</w:t>
            </w:r>
          </w:p>
        </w:tc>
      </w:tr>
      <w:tr>
        <w:tc>
          <w:tcPr>
            <w:tcW w:w="2211" w:type="dxa"/>
            <w:vAlign w:val="center"/>
          </w:tcPr>
          <w:p>
            <w:pPr>
              <w:pStyle w:val="0"/>
              <w:jc w:val="both"/>
            </w:pPr>
            <w:r>
              <w:rPr>
                <w:sz w:val="20"/>
              </w:rPr>
              <w:t xml:space="preserve">Поднос прямых ног к перекладине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7</w:t>
            </w:r>
          </w:p>
        </w:tc>
        <w:tc>
          <w:tcPr>
            <w:tcW w:w="964" w:type="dxa"/>
            <w:vAlign w:val="center"/>
          </w:tcPr>
          <w:p>
            <w:pPr>
              <w:pStyle w:val="0"/>
              <w:jc w:val="center"/>
            </w:pPr>
            <w:r>
              <w:rPr>
                <w:sz w:val="20"/>
              </w:rPr>
              <w:t xml:space="preserve">6</w:t>
            </w:r>
          </w:p>
        </w:tc>
        <w:tc>
          <w:tcPr>
            <w:tcW w:w="964" w:type="dxa"/>
            <w:vAlign w:val="center"/>
          </w:tcPr>
          <w:p>
            <w:pPr>
              <w:pStyle w:val="0"/>
              <w:jc w:val="center"/>
            </w:pPr>
            <w:r>
              <w:rPr>
                <w:sz w:val="20"/>
              </w:rPr>
              <w:t xml:space="preserve">5</w:t>
            </w:r>
          </w:p>
        </w:tc>
        <w:tc>
          <w:tcPr>
            <w:tcW w:w="964" w:type="dxa"/>
            <w:vAlign w:val="center"/>
          </w:tcPr>
          <w:p>
            <w:pPr>
              <w:pStyle w:val="0"/>
              <w:jc w:val="center"/>
            </w:pPr>
            <w:r>
              <w:rPr>
                <w:sz w:val="20"/>
              </w:rPr>
              <w:t xml:space="preserve">10</w:t>
            </w:r>
          </w:p>
        </w:tc>
        <w:tc>
          <w:tcPr>
            <w:tcW w:w="964" w:type="dxa"/>
            <w:vAlign w:val="center"/>
          </w:tcPr>
          <w:p>
            <w:pPr>
              <w:pStyle w:val="0"/>
              <w:jc w:val="center"/>
            </w:pPr>
            <w:r>
              <w:rPr>
                <w:sz w:val="20"/>
              </w:rPr>
              <w:t xml:space="preserve">7 - 9</w:t>
            </w:r>
          </w:p>
        </w:tc>
        <w:tc>
          <w:tcPr>
            <w:tcW w:w="964" w:type="dxa"/>
            <w:vAlign w:val="center"/>
          </w:tcPr>
          <w:p>
            <w:pPr>
              <w:pStyle w:val="0"/>
              <w:jc w:val="center"/>
            </w:pPr>
            <w:r>
              <w:rPr>
                <w:sz w:val="20"/>
              </w:rPr>
              <w:t xml:space="preserve">6</w:t>
            </w:r>
          </w:p>
        </w:tc>
      </w:tr>
      <w:tr>
        <w:tc>
          <w:tcPr>
            <w:tcW w:w="2211" w:type="dxa"/>
            <w:vAlign w:val="center"/>
            <w:vMerge w:val="restart"/>
          </w:tcPr>
          <w:p>
            <w:pPr>
              <w:pStyle w:val="0"/>
              <w:jc w:val="both"/>
            </w:pPr>
            <w:r>
              <w:rPr>
                <w:sz w:val="20"/>
              </w:rPr>
              <w:t xml:space="preserve">Силовое комплексное упражнение (количество циклов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4</w:t>
            </w:r>
          </w:p>
        </w:tc>
        <w:tc>
          <w:tcPr>
            <w:tcW w:w="964" w:type="dxa"/>
            <w:vAlign w:val="center"/>
          </w:tcPr>
          <w:p>
            <w:pPr>
              <w:pStyle w:val="0"/>
              <w:jc w:val="center"/>
            </w:pPr>
            <w:r>
              <w:rPr>
                <w:sz w:val="20"/>
              </w:rPr>
              <w:t xml:space="preserve">3</w:t>
            </w:r>
          </w:p>
        </w:tc>
        <w:tc>
          <w:tcPr>
            <w:tcW w:w="964" w:type="dxa"/>
            <w:vAlign w:val="center"/>
          </w:tcPr>
          <w:p>
            <w:pPr>
              <w:pStyle w:val="0"/>
              <w:jc w:val="center"/>
            </w:pPr>
            <w:r>
              <w:rPr>
                <w:sz w:val="20"/>
              </w:rPr>
              <w:t xml:space="preserve">2</w:t>
            </w:r>
          </w:p>
        </w:tc>
        <w:tc>
          <w:tcPr>
            <w:tcW w:w="964" w:type="dxa"/>
            <w:vAlign w:val="center"/>
          </w:tcPr>
          <w:p>
            <w:pPr>
              <w:pStyle w:val="0"/>
              <w:jc w:val="center"/>
            </w:pPr>
            <w:r>
              <w:rPr>
                <w:sz w:val="20"/>
              </w:rPr>
              <w:t xml:space="preserve">5</w:t>
            </w:r>
          </w:p>
        </w:tc>
        <w:tc>
          <w:tcPr>
            <w:tcW w:w="964" w:type="dxa"/>
            <w:vAlign w:val="center"/>
          </w:tcPr>
          <w:p>
            <w:pPr>
              <w:pStyle w:val="0"/>
              <w:jc w:val="center"/>
            </w:pPr>
            <w:r>
              <w:rPr>
                <w:sz w:val="20"/>
              </w:rPr>
              <w:t xml:space="preserve">4</w:t>
            </w:r>
          </w:p>
        </w:tc>
        <w:tc>
          <w:tcPr>
            <w:tcW w:w="964" w:type="dxa"/>
            <w:vAlign w:val="center"/>
          </w:tcPr>
          <w:p>
            <w:pPr>
              <w:pStyle w:val="0"/>
              <w:jc w:val="center"/>
            </w:pPr>
            <w:r>
              <w:rPr>
                <w:sz w:val="20"/>
              </w:rPr>
              <w:t xml:space="preserve">3</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27 - 29</w:t>
            </w:r>
          </w:p>
        </w:tc>
        <w:tc>
          <w:tcPr>
            <w:tcW w:w="964" w:type="dxa"/>
            <w:vAlign w:val="center"/>
          </w:tcPr>
          <w:p>
            <w:pPr>
              <w:pStyle w:val="0"/>
              <w:jc w:val="center"/>
            </w:pPr>
            <w:r>
              <w:rPr>
                <w:sz w:val="20"/>
              </w:rPr>
              <w:t xml:space="preserve">26</w:t>
            </w:r>
          </w:p>
        </w:tc>
        <w:tc>
          <w:tcPr>
            <w:tcW w:w="964" w:type="dxa"/>
            <w:vAlign w:val="center"/>
          </w:tcPr>
          <w:p>
            <w:pPr>
              <w:pStyle w:val="0"/>
              <w:jc w:val="center"/>
            </w:pPr>
            <w:r>
              <w:rPr>
                <w:sz w:val="20"/>
              </w:rPr>
              <w:t xml:space="preserve">19 - 25</w:t>
            </w:r>
          </w:p>
        </w:tc>
        <w:tc>
          <w:tcPr>
            <w:tcW w:w="964" w:type="dxa"/>
            <w:vAlign w:val="center"/>
          </w:tcPr>
          <w:p>
            <w:pPr>
              <w:pStyle w:val="0"/>
              <w:jc w:val="center"/>
            </w:pPr>
            <w:r>
              <w:rPr>
                <w:sz w:val="20"/>
              </w:rPr>
              <w:t xml:space="preserve">30</w:t>
            </w:r>
          </w:p>
        </w:tc>
        <w:tc>
          <w:tcPr>
            <w:tcW w:w="964" w:type="dxa"/>
            <w:vAlign w:val="center"/>
          </w:tcPr>
          <w:p>
            <w:pPr>
              <w:pStyle w:val="0"/>
              <w:jc w:val="center"/>
            </w:pPr>
            <w:r>
              <w:rPr>
                <w:sz w:val="20"/>
              </w:rPr>
              <w:t xml:space="preserve">27 - 29</w:t>
            </w:r>
          </w:p>
        </w:tc>
        <w:tc>
          <w:tcPr>
            <w:tcW w:w="964" w:type="dxa"/>
            <w:vAlign w:val="center"/>
          </w:tcPr>
          <w:p>
            <w:pPr>
              <w:pStyle w:val="0"/>
              <w:jc w:val="center"/>
            </w:pPr>
            <w:r>
              <w:rPr>
                <w:sz w:val="20"/>
              </w:rPr>
              <w:t xml:space="preserve">26</w:t>
            </w:r>
          </w:p>
        </w:tc>
      </w:tr>
      <w:tr>
        <w:tc>
          <w:tcPr>
            <w:tcW w:w="2211" w:type="dxa"/>
            <w:vAlign w:val="center"/>
          </w:tcPr>
          <w:p>
            <w:pPr>
              <w:pStyle w:val="0"/>
              <w:jc w:val="both"/>
            </w:pPr>
            <w:r>
              <w:rPr>
                <w:sz w:val="20"/>
              </w:rPr>
              <w:t xml:space="preserve">Сгибание и разгибание рук в упоре на брусьях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20</w:t>
            </w:r>
          </w:p>
        </w:tc>
        <w:tc>
          <w:tcPr>
            <w:tcW w:w="964" w:type="dxa"/>
            <w:vAlign w:val="center"/>
          </w:tcPr>
          <w:p>
            <w:pPr>
              <w:pStyle w:val="0"/>
              <w:jc w:val="center"/>
            </w:pPr>
            <w:r>
              <w:rPr>
                <w:sz w:val="20"/>
              </w:rPr>
              <w:t xml:space="preserve">18 - 19</w:t>
            </w:r>
          </w:p>
        </w:tc>
        <w:tc>
          <w:tcPr>
            <w:tcW w:w="964" w:type="dxa"/>
            <w:vAlign w:val="center"/>
          </w:tcPr>
          <w:p>
            <w:pPr>
              <w:pStyle w:val="0"/>
              <w:jc w:val="center"/>
            </w:pPr>
            <w:r>
              <w:rPr>
                <w:sz w:val="20"/>
              </w:rPr>
              <w:t xml:space="preserve">15 - 17</w:t>
            </w:r>
          </w:p>
        </w:tc>
        <w:tc>
          <w:tcPr>
            <w:tcW w:w="964" w:type="dxa"/>
            <w:vAlign w:val="center"/>
          </w:tcPr>
          <w:p>
            <w:pPr>
              <w:pStyle w:val="0"/>
              <w:jc w:val="center"/>
            </w:pPr>
            <w:r>
              <w:rPr>
                <w:sz w:val="20"/>
              </w:rPr>
              <w:t xml:space="preserve">23</w:t>
            </w:r>
          </w:p>
        </w:tc>
        <w:tc>
          <w:tcPr>
            <w:tcW w:w="964" w:type="dxa"/>
            <w:vAlign w:val="center"/>
          </w:tcPr>
          <w:p>
            <w:pPr>
              <w:pStyle w:val="0"/>
              <w:jc w:val="center"/>
            </w:pPr>
            <w:r>
              <w:rPr>
                <w:sz w:val="20"/>
              </w:rPr>
              <w:t xml:space="preserve">20 - 22</w:t>
            </w:r>
          </w:p>
        </w:tc>
        <w:tc>
          <w:tcPr>
            <w:tcW w:w="964" w:type="dxa"/>
            <w:vAlign w:val="center"/>
          </w:tcPr>
          <w:p>
            <w:pPr>
              <w:pStyle w:val="0"/>
              <w:jc w:val="center"/>
            </w:pPr>
            <w:r>
              <w:rPr>
                <w:sz w:val="20"/>
              </w:rPr>
              <w:t xml:space="preserve">17 - 19</w:t>
            </w:r>
          </w:p>
        </w:tc>
      </w:tr>
      <w:tr>
        <w:tc>
          <w:tcPr>
            <w:tcW w:w="2211" w:type="dxa"/>
            <w:vAlign w:val="center"/>
            <w:vMerge w:val="restart"/>
          </w:tcPr>
          <w:p>
            <w:pPr>
              <w:pStyle w:val="0"/>
              <w:jc w:val="both"/>
            </w:pPr>
            <w:r>
              <w:rPr>
                <w:sz w:val="20"/>
              </w:rPr>
              <w:t xml:space="preserve">Челночный бег 10 x 10 метров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27.0</w:t>
            </w:r>
          </w:p>
        </w:tc>
        <w:tc>
          <w:tcPr>
            <w:tcW w:w="964" w:type="dxa"/>
            <w:vAlign w:val="center"/>
          </w:tcPr>
          <w:p>
            <w:pPr>
              <w:pStyle w:val="0"/>
              <w:jc w:val="center"/>
            </w:pPr>
            <w:r>
              <w:rPr>
                <w:sz w:val="20"/>
              </w:rPr>
              <w:t xml:space="preserve">27.1 - 27.7</w:t>
            </w:r>
          </w:p>
        </w:tc>
        <w:tc>
          <w:tcPr>
            <w:tcW w:w="964" w:type="dxa"/>
            <w:vAlign w:val="center"/>
          </w:tcPr>
          <w:p>
            <w:pPr>
              <w:pStyle w:val="0"/>
              <w:jc w:val="center"/>
            </w:pPr>
            <w:r>
              <w:rPr>
                <w:sz w:val="20"/>
              </w:rPr>
              <w:t xml:space="preserve">27.8 - 30.0</w:t>
            </w:r>
          </w:p>
        </w:tc>
        <w:tc>
          <w:tcPr>
            <w:tcW w:w="964" w:type="dxa"/>
            <w:vAlign w:val="center"/>
          </w:tcPr>
          <w:p>
            <w:pPr>
              <w:pStyle w:val="0"/>
              <w:jc w:val="center"/>
            </w:pPr>
            <w:r>
              <w:rPr>
                <w:sz w:val="20"/>
              </w:rPr>
              <w:t xml:space="preserve">26.6</w:t>
            </w:r>
          </w:p>
        </w:tc>
        <w:tc>
          <w:tcPr>
            <w:tcW w:w="964" w:type="dxa"/>
            <w:vAlign w:val="center"/>
          </w:tcPr>
          <w:p>
            <w:pPr>
              <w:pStyle w:val="0"/>
              <w:jc w:val="center"/>
            </w:pPr>
            <w:r>
              <w:rPr>
                <w:sz w:val="20"/>
              </w:rPr>
              <w:t xml:space="preserve">26.7 - 27.1</w:t>
            </w:r>
          </w:p>
        </w:tc>
        <w:tc>
          <w:tcPr>
            <w:tcW w:w="964" w:type="dxa"/>
            <w:vAlign w:val="center"/>
          </w:tcPr>
          <w:p>
            <w:pPr>
              <w:pStyle w:val="0"/>
              <w:jc w:val="center"/>
            </w:pPr>
            <w:r>
              <w:rPr>
                <w:sz w:val="20"/>
              </w:rPr>
              <w:t xml:space="preserve">27.2 - 28.2</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31.6</w:t>
            </w:r>
          </w:p>
        </w:tc>
        <w:tc>
          <w:tcPr>
            <w:tcW w:w="964" w:type="dxa"/>
            <w:vAlign w:val="center"/>
          </w:tcPr>
          <w:p>
            <w:pPr>
              <w:pStyle w:val="0"/>
              <w:jc w:val="center"/>
            </w:pPr>
            <w:r>
              <w:rPr>
                <w:sz w:val="20"/>
              </w:rPr>
              <w:t xml:space="preserve">31.7 - 32.7</w:t>
            </w:r>
          </w:p>
        </w:tc>
        <w:tc>
          <w:tcPr>
            <w:tcW w:w="964" w:type="dxa"/>
            <w:vAlign w:val="center"/>
          </w:tcPr>
          <w:p>
            <w:pPr>
              <w:pStyle w:val="0"/>
              <w:jc w:val="center"/>
            </w:pPr>
            <w:r>
              <w:rPr>
                <w:sz w:val="20"/>
              </w:rPr>
              <w:t xml:space="preserve">32.8 - 35.7</w:t>
            </w:r>
          </w:p>
        </w:tc>
        <w:tc>
          <w:tcPr>
            <w:tcW w:w="964" w:type="dxa"/>
            <w:vAlign w:val="center"/>
          </w:tcPr>
          <w:p>
            <w:pPr>
              <w:pStyle w:val="0"/>
              <w:jc w:val="center"/>
            </w:pPr>
            <w:r>
              <w:rPr>
                <w:sz w:val="20"/>
              </w:rPr>
              <w:t xml:space="preserve">31.3</w:t>
            </w:r>
          </w:p>
        </w:tc>
        <w:tc>
          <w:tcPr>
            <w:tcW w:w="964" w:type="dxa"/>
            <w:vAlign w:val="center"/>
          </w:tcPr>
          <w:p>
            <w:pPr>
              <w:pStyle w:val="0"/>
              <w:jc w:val="center"/>
            </w:pPr>
            <w:r>
              <w:rPr>
                <w:sz w:val="20"/>
              </w:rPr>
              <w:t xml:space="preserve">31.4 - 31.8</w:t>
            </w:r>
          </w:p>
        </w:tc>
        <w:tc>
          <w:tcPr>
            <w:tcW w:w="964" w:type="dxa"/>
            <w:vAlign w:val="center"/>
          </w:tcPr>
          <w:p>
            <w:pPr>
              <w:pStyle w:val="0"/>
              <w:jc w:val="center"/>
            </w:pPr>
            <w:r>
              <w:rPr>
                <w:sz w:val="20"/>
              </w:rPr>
              <w:t xml:space="preserve">31.9 - 33.5</w:t>
            </w:r>
          </w:p>
        </w:tc>
      </w:tr>
      <w:tr>
        <w:tc>
          <w:tcPr>
            <w:tcW w:w="2211" w:type="dxa"/>
            <w:vAlign w:val="center"/>
          </w:tcPr>
          <w:p>
            <w:pPr>
              <w:pStyle w:val="0"/>
              <w:jc w:val="both"/>
            </w:pPr>
            <w:r>
              <w:rPr>
                <w:sz w:val="20"/>
              </w:rPr>
              <w:t xml:space="preserve">Челночный бег 4 x 20 метров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16.5</w:t>
            </w:r>
          </w:p>
        </w:tc>
        <w:tc>
          <w:tcPr>
            <w:tcW w:w="964" w:type="dxa"/>
            <w:vAlign w:val="center"/>
          </w:tcPr>
          <w:p>
            <w:pPr>
              <w:pStyle w:val="0"/>
              <w:jc w:val="center"/>
            </w:pPr>
            <w:r>
              <w:rPr>
                <w:sz w:val="20"/>
              </w:rPr>
              <w:t xml:space="preserve">16.6 - 16.7</w:t>
            </w:r>
          </w:p>
        </w:tc>
        <w:tc>
          <w:tcPr>
            <w:tcW w:w="964" w:type="dxa"/>
            <w:vAlign w:val="center"/>
          </w:tcPr>
          <w:p>
            <w:pPr>
              <w:pStyle w:val="0"/>
              <w:jc w:val="center"/>
            </w:pPr>
            <w:r>
              <w:rPr>
                <w:sz w:val="20"/>
              </w:rPr>
              <w:t xml:space="preserve">16.8 - 17.4</w:t>
            </w:r>
          </w:p>
        </w:tc>
        <w:tc>
          <w:tcPr>
            <w:tcW w:w="964" w:type="dxa"/>
            <w:vAlign w:val="center"/>
          </w:tcPr>
          <w:p>
            <w:pPr>
              <w:pStyle w:val="0"/>
              <w:jc w:val="center"/>
            </w:pPr>
            <w:r>
              <w:rPr>
                <w:sz w:val="20"/>
              </w:rPr>
              <w:t xml:space="preserve">16.3</w:t>
            </w:r>
          </w:p>
        </w:tc>
        <w:tc>
          <w:tcPr>
            <w:tcW w:w="964" w:type="dxa"/>
            <w:vAlign w:val="center"/>
          </w:tcPr>
          <w:p>
            <w:pPr>
              <w:pStyle w:val="0"/>
              <w:jc w:val="center"/>
            </w:pPr>
            <w:r>
              <w:rPr>
                <w:sz w:val="20"/>
              </w:rPr>
              <w:t xml:space="preserve">16.4 - 16.5</w:t>
            </w:r>
          </w:p>
        </w:tc>
        <w:tc>
          <w:tcPr>
            <w:tcW w:w="964" w:type="dxa"/>
            <w:vAlign w:val="center"/>
          </w:tcPr>
          <w:p>
            <w:pPr>
              <w:pStyle w:val="0"/>
              <w:jc w:val="center"/>
            </w:pPr>
            <w:r>
              <w:rPr>
                <w:sz w:val="20"/>
              </w:rPr>
              <w:t xml:space="preserve">16.6 - 16.8</w:t>
            </w:r>
          </w:p>
        </w:tc>
      </w:tr>
      <w:tr>
        <w:tc>
          <w:tcPr>
            <w:tcW w:w="2211" w:type="dxa"/>
            <w:vAlign w:val="center"/>
            <w:vMerge w:val="restart"/>
          </w:tcPr>
          <w:p>
            <w:pPr>
              <w:pStyle w:val="0"/>
              <w:jc w:val="both"/>
            </w:pPr>
            <w:r>
              <w:rPr>
                <w:sz w:val="20"/>
              </w:rPr>
              <w:t xml:space="preserve">Бег 100 метров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13.9 - 14.3</w:t>
            </w:r>
          </w:p>
        </w:tc>
        <w:tc>
          <w:tcPr>
            <w:tcW w:w="964" w:type="dxa"/>
            <w:vAlign w:val="center"/>
          </w:tcPr>
          <w:p>
            <w:pPr>
              <w:pStyle w:val="0"/>
              <w:jc w:val="center"/>
            </w:pPr>
            <w:r>
              <w:rPr>
                <w:sz w:val="20"/>
              </w:rPr>
              <w:t xml:space="preserve">14.4 - 14.8</w:t>
            </w:r>
          </w:p>
        </w:tc>
        <w:tc>
          <w:tcPr>
            <w:tcW w:w="964" w:type="dxa"/>
            <w:vAlign w:val="center"/>
          </w:tcPr>
          <w:p>
            <w:pPr>
              <w:pStyle w:val="0"/>
              <w:jc w:val="center"/>
            </w:pPr>
            <w:r>
              <w:rPr>
                <w:sz w:val="20"/>
              </w:rPr>
              <w:t xml:space="preserve">14.9 - 15.9</w:t>
            </w:r>
          </w:p>
        </w:tc>
        <w:tc>
          <w:tcPr>
            <w:tcW w:w="964" w:type="dxa"/>
            <w:vAlign w:val="center"/>
          </w:tcPr>
          <w:p>
            <w:pPr>
              <w:pStyle w:val="0"/>
              <w:jc w:val="center"/>
            </w:pPr>
            <w:r>
              <w:rPr>
                <w:sz w:val="20"/>
              </w:rPr>
              <w:t xml:space="preserve">13.8</w:t>
            </w:r>
          </w:p>
        </w:tc>
        <w:tc>
          <w:tcPr>
            <w:tcW w:w="964" w:type="dxa"/>
            <w:vAlign w:val="center"/>
          </w:tcPr>
          <w:p>
            <w:pPr>
              <w:pStyle w:val="0"/>
              <w:jc w:val="center"/>
            </w:pPr>
            <w:r>
              <w:rPr>
                <w:sz w:val="20"/>
              </w:rPr>
              <w:t xml:space="preserve">13.9 - 14.3</w:t>
            </w:r>
          </w:p>
        </w:tc>
        <w:tc>
          <w:tcPr>
            <w:tcW w:w="964" w:type="dxa"/>
            <w:vAlign w:val="center"/>
          </w:tcPr>
          <w:p>
            <w:pPr>
              <w:pStyle w:val="0"/>
              <w:jc w:val="center"/>
            </w:pPr>
            <w:r>
              <w:rPr>
                <w:sz w:val="20"/>
              </w:rPr>
              <w:t xml:space="preserve">14.4 - 14.8</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17.1 - 17.5</w:t>
            </w:r>
          </w:p>
        </w:tc>
        <w:tc>
          <w:tcPr>
            <w:tcW w:w="964" w:type="dxa"/>
            <w:vAlign w:val="center"/>
          </w:tcPr>
          <w:p>
            <w:pPr>
              <w:pStyle w:val="0"/>
              <w:jc w:val="center"/>
            </w:pPr>
            <w:r>
              <w:rPr>
                <w:sz w:val="20"/>
              </w:rPr>
              <w:t xml:space="preserve">17.6 - 18.0</w:t>
            </w:r>
          </w:p>
        </w:tc>
        <w:tc>
          <w:tcPr>
            <w:tcW w:w="964" w:type="dxa"/>
            <w:vAlign w:val="center"/>
          </w:tcPr>
          <w:p>
            <w:pPr>
              <w:pStyle w:val="0"/>
              <w:jc w:val="center"/>
            </w:pPr>
            <w:r>
              <w:rPr>
                <w:sz w:val="20"/>
              </w:rPr>
              <w:t xml:space="preserve">18.1 - 18.2</w:t>
            </w:r>
          </w:p>
        </w:tc>
        <w:tc>
          <w:tcPr>
            <w:tcW w:w="964" w:type="dxa"/>
            <w:vAlign w:val="center"/>
          </w:tcPr>
          <w:p>
            <w:pPr>
              <w:pStyle w:val="0"/>
              <w:jc w:val="center"/>
            </w:pPr>
            <w:r>
              <w:rPr>
                <w:sz w:val="20"/>
              </w:rPr>
              <w:t xml:space="preserve">17.0</w:t>
            </w:r>
          </w:p>
        </w:tc>
        <w:tc>
          <w:tcPr>
            <w:tcW w:w="964" w:type="dxa"/>
            <w:vAlign w:val="center"/>
          </w:tcPr>
          <w:p>
            <w:pPr>
              <w:pStyle w:val="0"/>
              <w:jc w:val="center"/>
            </w:pPr>
            <w:r>
              <w:rPr>
                <w:sz w:val="20"/>
              </w:rPr>
              <w:t xml:space="preserve">17.1 - 17.5</w:t>
            </w:r>
          </w:p>
        </w:tc>
        <w:tc>
          <w:tcPr>
            <w:tcW w:w="964" w:type="dxa"/>
            <w:vAlign w:val="center"/>
          </w:tcPr>
          <w:p>
            <w:pPr>
              <w:pStyle w:val="0"/>
              <w:jc w:val="center"/>
            </w:pPr>
            <w:r>
              <w:rPr>
                <w:sz w:val="20"/>
              </w:rPr>
              <w:t xml:space="preserve">17.6 - 18.0</w:t>
            </w:r>
          </w:p>
        </w:tc>
      </w:tr>
      <w:tr>
        <w:tc>
          <w:tcPr>
            <w:tcW w:w="2211" w:type="dxa"/>
            <w:vAlign w:val="center"/>
            <w:vMerge w:val="restart"/>
          </w:tcPr>
          <w:p>
            <w:pPr>
              <w:pStyle w:val="0"/>
              <w:jc w:val="both"/>
            </w:pPr>
            <w:r>
              <w:rPr>
                <w:sz w:val="20"/>
              </w:rPr>
              <w:t xml:space="preserve">Бег (кросс) на 1 километр (минут,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3.45 - 3.59</w:t>
            </w:r>
          </w:p>
        </w:tc>
        <w:tc>
          <w:tcPr>
            <w:tcW w:w="964" w:type="dxa"/>
            <w:vAlign w:val="center"/>
          </w:tcPr>
          <w:p>
            <w:pPr>
              <w:pStyle w:val="0"/>
              <w:jc w:val="center"/>
            </w:pPr>
            <w:r>
              <w:rPr>
                <w:sz w:val="20"/>
              </w:rPr>
              <w:t xml:space="preserve">4.00 - 4.14</w:t>
            </w:r>
          </w:p>
        </w:tc>
        <w:tc>
          <w:tcPr>
            <w:tcW w:w="964" w:type="dxa"/>
            <w:vAlign w:val="center"/>
          </w:tcPr>
          <w:p>
            <w:pPr>
              <w:pStyle w:val="0"/>
              <w:jc w:val="center"/>
            </w:pPr>
            <w:r>
              <w:rPr>
                <w:sz w:val="20"/>
              </w:rPr>
              <w:t xml:space="preserve">4.15 - 4.18</w:t>
            </w:r>
          </w:p>
        </w:tc>
        <w:tc>
          <w:tcPr>
            <w:tcW w:w="964" w:type="dxa"/>
            <w:vAlign w:val="center"/>
          </w:tcPr>
          <w:p>
            <w:pPr>
              <w:pStyle w:val="0"/>
              <w:jc w:val="center"/>
            </w:pPr>
            <w:r>
              <w:rPr>
                <w:sz w:val="20"/>
              </w:rPr>
              <w:t xml:space="preserve">3.44</w:t>
            </w:r>
          </w:p>
        </w:tc>
        <w:tc>
          <w:tcPr>
            <w:tcW w:w="964" w:type="dxa"/>
            <w:vAlign w:val="center"/>
          </w:tcPr>
          <w:p>
            <w:pPr>
              <w:pStyle w:val="0"/>
              <w:jc w:val="center"/>
            </w:pPr>
            <w:r>
              <w:rPr>
                <w:sz w:val="20"/>
              </w:rPr>
              <w:t xml:space="preserve">3.45 - 3.59</w:t>
            </w:r>
          </w:p>
        </w:tc>
        <w:tc>
          <w:tcPr>
            <w:tcW w:w="964" w:type="dxa"/>
            <w:vAlign w:val="center"/>
          </w:tcPr>
          <w:p>
            <w:pPr>
              <w:pStyle w:val="0"/>
              <w:jc w:val="center"/>
            </w:pPr>
            <w:r>
              <w:rPr>
                <w:sz w:val="20"/>
              </w:rPr>
              <w:t xml:space="preserve">4.00 - 4.14</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4.24 - 4.28</w:t>
            </w:r>
          </w:p>
        </w:tc>
        <w:tc>
          <w:tcPr>
            <w:tcW w:w="964" w:type="dxa"/>
            <w:vAlign w:val="center"/>
          </w:tcPr>
          <w:p>
            <w:pPr>
              <w:pStyle w:val="0"/>
              <w:jc w:val="center"/>
            </w:pPr>
            <w:r>
              <w:rPr>
                <w:sz w:val="20"/>
              </w:rPr>
              <w:t xml:space="preserve">4.29 - 4.33</w:t>
            </w:r>
          </w:p>
        </w:tc>
        <w:tc>
          <w:tcPr>
            <w:tcW w:w="964" w:type="dxa"/>
            <w:vAlign w:val="center"/>
          </w:tcPr>
          <w:p>
            <w:pPr>
              <w:pStyle w:val="0"/>
              <w:jc w:val="center"/>
            </w:pPr>
            <w:r>
              <w:rPr>
                <w:sz w:val="20"/>
              </w:rPr>
              <w:t xml:space="preserve">4.34 - 4.35</w:t>
            </w:r>
          </w:p>
        </w:tc>
        <w:tc>
          <w:tcPr>
            <w:tcW w:w="964" w:type="dxa"/>
            <w:vAlign w:val="center"/>
          </w:tcPr>
          <w:p>
            <w:pPr>
              <w:pStyle w:val="0"/>
              <w:jc w:val="center"/>
            </w:pPr>
            <w:r>
              <w:rPr>
                <w:sz w:val="20"/>
              </w:rPr>
              <w:t xml:space="preserve">4.23</w:t>
            </w:r>
          </w:p>
        </w:tc>
        <w:tc>
          <w:tcPr>
            <w:tcW w:w="964" w:type="dxa"/>
            <w:vAlign w:val="center"/>
          </w:tcPr>
          <w:p>
            <w:pPr>
              <w:pStyle w:val="0"/>
              <w:jc w:val="center"/>
            </w:pPr>
            <w:r>
              <w:rPr>
                <w:sz w:val="20"/>
              </w:rPr>
              <w:t xml:space="preserve">4.24 - 4.28</w:t>
            </w:r>
          </w:p>
        </w:tc>
        <w:tc>
          <w:tcPr>
            <w:tcW w:w="964" w:type="dxa"/>
            <w:vAlign w:val="center"/>
          </w:tcPr>
          <w:p>
            <w:pPr>
              <w:pStyle w:val="0"/>
              <w:jc w:val="center"/>
            </w:pPr>
            <w:r>
              <w:rPr>
                <w:sz w:val="20"/>
              </w:rPr>
              <w:t xml:space="preserve">4.29 - 4.33</w:t>
            </w:r>
          </w:p>
        </w:tc>
      </w:tr>
      <w:tr>
        <w:tc>
          <w:tcPr>
            <w:tcW w:w="2211" w:type="dxa"/>
            <w:vAlign w:val="center"/>
            <w:vMerge w:val="restart"/>
          </w:tcPr>
          <w:p>
            <w:pPr>
              <w:pStyle w:val="0"/>
              <w:jc w:val="both"/>
            </w:pPr>
            <w:r>
              <w:rPr>
                <w:sz w:val="20"/>
              </w:rPr>
              <w:t xml:space="preserve">Бег (кросс) на 3 километра (минут,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13.04</w:t>
            </w:r>
          </w:p>
        </w:tc>
        <w:tc>
          <w:tcPr>
            <w:tcW w:w="964" w:type="dxa"/>
            <w:vAlign w:val="center"/>
          </w:tcPr>
          <w:p>
            <w:pPr>
              <w:pStyle w:val="0"/>
              <w:jc w:val="center"/>
            </w:pPr>
            <w:r>
              <w:rPr>
                <w:sz w:val="20"/>
              </w:rPr>
              <w:t xml:space="preserve">13.05 - 13.24</w:t>
            </w:r>
          </w:p>
        </w:tc>
        <w:tc>
          <w:tcPr>
            <w:tcW w:w="964" w:type="dxa"/>
            <w:vAlign w:val="center"/>
          </w:tcPr>
          <w:p>
            <w:pPr>
              <w:pStyle w:val="0"/>
              <w:jc w:val="center"/>
            </w:pPr>
            <w:r>
              <w:rPr>
                <w:sz w:val="20"/>
              </w:rPr>
              <w:t xml:space="preserve">13.25 - 13.54</w:t>
            </w:r>
          </w:p>
        </w:tc>
        <w:tc>
          <w:tcPr>
            <w:tcW w:w="964" w:type="dxa"/>
            <w:vAlign w:val="center"/>
          </w:tcPr>
          <w:p>
            <w:pPr>
              <w:pStyle w:val="0"/>
              <w:jc w:val="center"/>
            </w:pPr>
            <w:r>
              <w:rPr>
                <w:sz w:val="20"/>
              </w:rPr>
              <w:t xml:space="preserve">12.44</w:t>
            </w:r>
          </w:p>
        </w:tc>
        <w:tc>
          <w:tcPr>
            <w:tcW w:w="964" w:type="dxa"/>
            <w:vAlign w:val="center"/>
          </w:tcPr>
          <w:p>
            <w:pPr>
              <w:pStyle w:val="0"/>
              <w:jc w:val="center"/>
            </w:pPr>
            <w:r>
              <w:rPr>
                <w:sz w:val="20"/>
              </w:rPr>
              <w:t xml:space="preserve">12.45 - 13.09</w:t>
            </w:r>
          </w:p>
        </w:tc>
        <w:tc>
          <w:tcPr>
            <w:tcW w:w="964" w:type="dxa"/>
            <w:vAlign w:val="center"/>
          </w:tcPr>
          <w:p>
            <w:pPr>
              <w:pStyle w:val="0"/>
              <w:jc w:val="center"/>
            </w:pPr>
            <w:r>
              <w:rPr>
                <w:sz w:val="20"/>
              </w:rPr>
              <w:t xml:space="preserve">13.10 - 13.34</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16.40</w:t>
            </w:r>
          </w:p>
        </w:tc>
        <w:tc>
          <w:tcPr>
            <w:tcW w:w="964" w:type="dxa"/>
            <w:vAlign w:val="center"/>
          </w:tcPr>
          <w:p>
            <w:pPr>
              <w:pStyle w:val="0"/>
              <w:jc w:val="center"/>
            </w:pPr>
            <w:r>
              <w:rPr>
                <w:sz w:val="20"/>
              </w:rPr>
              <w:t xml:space="preserve">16.41 - 17.01</w:t>
            </w:r>
          </w:p>
        </w:tc>
        <w:tc>
          <w:tcPr>
            <w:tcW w:w="964" w:type="dxa"/>
            <w:vAlign w:val="center"/>
          </w:tcPr>
          <w:p>
            <w:pPr>
              <w:pStyle w:val="0"/>
              <w:jc w:val="center"/>
            </w:pPr>
            <w:r>
              <w:rPr>
                <w:sz w:val="20"/>
              </w:rPr>
              <w:t xml:space="preserve">17.02 - 17.27</w:t>
            </w:r>
          </w:p>
        </w:tc>
        <w:tc>
          <w:tcPr>
            <w:tcW w:w="964" w:type="dxa"/>
            <w:vAlign w:val="center"/>
          </w:tcPr>
          <w:p>
            <w:pPr>
              <w:pStyle w:val="0"/>
              <w:jc w:val="center"/>
            </w:pPr>
            <w:r>
              <w:rPr>
                <w:sz w:val="20"/>
              </w:rPr>
              <w:t xml:space="preserve">16.29</w:t>
            </w:r>
          </w:p>
        </w:tc>
        <w:tc>
          <w:tcPr>
            <w:tcW w:w="964" w:type="dxa"/>
            <w:vAlign w:val="center"/>
          </w:tcPr>
          <w:p>
            <w:pPr>
              <w:pStyle w:val="0"/>
              <w:jc w:val="center"/>
            </w:pPr>
            <w:r>
              <w:rPr>
                <w:sz w:val="20"/>
              </w:rPr>
              <w:t xml:space="preserve">16.30 - 16.50</w:t>
            </w:r>
          </w:p>
        </w:tc>
        <w:tc>
          <w:tcPr>
            <w:tcW w:w="964" w:type="dxa"/>
            <w:vAlign w:val="center"/>
          </w:tcPr>
          <w:p>
            <w:pPr>
              <w:pStyle w:val="0"/>
              <w:jc w:val="center"/>
            </w:pPr>
            <w:r>
              <w:rPr>
                <w:sz w:val="20"/>
              </w:rPr>
              <w:t xml:space="preserve">16.51 - 17.11</w:t>
            </w:r>
          </w:p>
        </w:tc>
      </w:tr>
      <w:tr>
        <w:tc>
          <w:tcPr>
            <w:tcW w:w="2211" w:type="dxa"/>
            <w:vAlign w:val="center"/>
          </w:tcPr>
          <w:p>
            <w:pPr>
              <w:pStyle w:val="0"/>
              <w:jc w:val="both"/>
            </w:pPr>
            <w:r>
              <w:rPr>
                <w:sz w:val="20"/>
              </w:rPr>
              <w:t xml:space="preserve">Бег (кросс) на 5 километров (минут,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24.40</w:t>
            </w:r>
          </w:p>
        </w:tc>
        <w:tc>
          <w:tcPr>
            <w:tcW w:w="964" w:type="dxa"/>
            <w:vAlign w:val="center"/>
          </w:tcPr>
          <w:p>
            <w:pPr>
              <w:pStyle w:val="0"/>
              <w:jc w:val="center"/>
            </w:pPr>
            <w:r>
              <w:rPr>
                <w:sz w:val="20"/>
              </w:rPr>
              <w:t xml:space="preserve">24.41 - 25.10</w:t>
            </w:r>
          </w:p>
        </w:tc>
        <w:tc>
          <w:tcPr>
            <w:tcW w:w="964" w:type="dxa"/>
            <w:vAlign w:val="center"/>
          </w:tcPr>
          <w:p>
            <w:pPr>
              <w:pStyle w:val="0"/>
              <w:jc w:val="center"/>
            </w:pPr>
            <w:r>
              <w:rPr>
                <w:sz w:val="20"/>
              </w:rPr>
              <w:t xml:space="preserve">25.11 - 27.01</w:t>
            </w:r>
          </w:p>
        </w:tc>
        <w:tc>
          <w:tcPr>
            <w:tcW w:w="964" w:type="dxa"/>
            <w:vAlign w:val="center"/>
          </w:tcPr>
          <w:p>
            <w:pPr>
              <w:pStyle w:val="0"/>
              <w:jc w:val="center"/>
            </w:pPr>
            <w:r>
              <w:rPr>
                <w:sz w:val="20"/>
              </w:rPr>
              <w:t xml:space="preserve">24.25</w:t>
            </w:r>
          </w:p>
        </w:tc>
        <w:tc>
          <w:tcPr>
            <w:tcW w:w="964" w:type="dxa"/>
            <w:vAlign w:val="center"/>
          </w:tcPr>
          <w:p>
            <w:pPr>
              <w:pStyle w:val="0"/>
              <w:jc w:val="center"/>
            </w:pPr>
            <w:r>
              <w:rPr>
                <w:sz w:val="20"/>
              </w:rPr>
              <w:t xml:space="preserve">24.26 - 24.41</w:t>
            </w:r>
          </w:p>
        </w:tc>
        <w:tc>
          <w:tcPr>
            <w:tcW w:w="964" w:type="dxa"/>
            <w:vAlign w:val="center"/>
          </w:tcPr>
          <w:p>
            <w:pPr>
              <w:pStyle w:val="0"/>
              <w:jc w:val="center"/>
            </w:pPr>
            <w:r>
              <w:rPr>
                <w:sz w:val="20"/>
              </w:rPr>
              <w:t xml:space="preserve">24.42 - 25.21</w:t>
            </w:r>
          </w:p>
        </w:tc>
      </w:tr>
      <w:tr>
        <w:tc>
          <w:tcPr>
            <w:tcW w:w="2211" w:type="dxa"/>
            <w:vAlign w:val="center"/>
            <w:vMerge w:val="restart"/>
          </w:tcPr>
          <w:p>
            <w:pPr>
              <w:pStyle w:val="0"/>
              <w:jc w:val="both"/>
            </w:pPr>
            <w:r>
              <w:rPr>
                <w:sz w:val="20"/>
              </w:rPr>
              <w:t xml:space="preserve">Ходьба на лыжах на 5 километров (минут,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26.10</w:t>
            </w:r>
          </w:p>
        </w:tc>
        <w:tc>
          <w:tcPr>
            <w:tcW w:w="964" w:type="dxa"/>
            <w:vAlign w:val="center"/>
          </w:tcPr>
          <w:p>
            <w:pPr>
              <w:pStyle w:val="0"/>
              <w:jc w:val="center"/>
            </w:pPr>
            <w:r>
              <w:rPr>
                <w:sz w:val="20"/>
              </w:rPr>
              <w:t xml:space="preserve">26.11 - 26.40</w:t>
            </w:r>
          </w:p>
        </w:tc>
        <w:tc>
          <w:tcPr>
            <w:tcW w:w="964" w:type="dxa"/>
            <w:vAlign w:val="center"/>
          </w:tcPr>
          <w:p>
            <w:pPr>
              <w:pStyle w:val="0"/>
              <w:jc w:val="center"/>
            </w:pPr>
            <w:r>
              <w:rPr>
                <w:sz w:val="20"/>
              </w:rPr>
              <w:t xml:space="preserve">26.41 - 28.01</w:t>
            </w:r>
          </w:p>
        </w:tc>
        <w:tc>
          <w:tcPr>
            <w:tcW w:w="964" w:type="dxa"/>
            <w:vAlign w:val="center"/>
          </w:tcPr>
          <w:p>
            <w:pPr>
              <w:pStyle w:val="0"/>
              <w:jc w:val="center"/>
            </w:pPr>
            <w:r>
              <w:rPr>
                <w:sz w:val="20"/>
              </w:rPr>
              <w:t xml:space="preserve">25.45</w:t>
            </w:r>
          </w:p>
        </w:tc>
        <w:tc>
          <w:tcPr>
            <w:tcW w:w="964" w:type="dxa"/>
            <w:vAlign w:val="center"/>
          </w:tcPr>
          <w:p>
            <w:pPr>
              <w:pStyle w:val="0"/>
              <w:jc w:val="center"/>
            </w:pPr>
            <w:r>
              <w:rPr>
                <w:sz w:val="20"/>
              </w:rPr>
              <w:t xml:space="preserve">25.46 - 26.20</w:t>
            </w:r>
          </w:p>
        </w:tc>
        <w:tc>
          <w:tcPr>
            <w:tcW w:w="964" w:type="dxa"/>
            <w:vAlign w:val="center"/>
          </w:tcPr>
          <w:p>
            <w:pPr>
              <w:pStyle w:val="0"/>
              <w:jc w:val="center"/>
            </w:pPr>
            <w:r>
              <w:rPr>
                <w:sz w:val="20"/>
              </w:rPr>
              <w:t xml:space="preserve">26.21 - 26.55</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34.59</w:t>
            </w:r>
          </w:p>
        </w:tc>
        <w:tc>
          <w:tcPr>
            <w:tcW w:w="964" w:type="dxa"/>
            <w:vAlign w:val="center"/>
          </w:tcPr>
          <w:p>
            <w:pPr>
              <w:pStyle w:val="0"/>
              <w:jc w:val="center"/>
            </w:pPr>
            <w:r>
              <w:rPr>
                <w:sz w:val="20"/>
              </w:rPr>
              <w:t xml:space="preserve">35.00 - 37.29</w:t>
            </w:r>
          </w:p>
        </w:tc>
        <w:tc>
          <w:tcPr>
            <w:tcW w:w="964" w:type="dxa"/>
            <w:vAlign w:val="center"/>
          </w:tcPr>
          <w:p>
            <w:pPr>
              <w:pStyle w:val="0"/>
              <w:jc w:val="center"/>
            </w:pPr>
            <w:r>
              <w:rPr>
                <w:sz w:val="20"/>
              </w:rPr>
              <w:t xml:space="preserve">37.30 - 40.09</w:t>
            </w:r>
          </w:p>
        </w:tc>
        <w:tc>
          <w:tcPr>
            <w:tcW w:w="964" w:type="dxa"/>
            <w:vAlign w:val="center"/>
          </w:tcPr>
          <w:p>
            <w:pPr>
              <w:pStyle w:val="0"/>
              <w:jc w:val="center"/>
            </w:pPr>
            <w:r>
              <w:rPr>
                <w:sz w:val="20"/>
              </w:rPr>
              <w:t xml:space="preserve">33.29</w:t>
            </w:r>
          </w:p>
        </w:tc>
        <w:tc>
          <w:tcPr>
            <w:tcW w:w="964" w:type="dxa"/>
            <w:vAlign w:val="center"/>
          </w:tcPr>
          <w:p>
            <w:pPr>
              <w:pStyle w:val="0"/>
              <w:jc w:val="center"/>
            </w:pPr>
            <w:r>
              <w:rPr>
                <w:sz w:val="20"/>
              </w:rPr>
              <w:t xml:space="preserve">33.30 - 35.59</w:t>
            </w:r>
          </w:p>
        </w:tc>
        <w:tc>
          <w:tcPr>
            <w:tcW w:w="964" w:type="dxa"/>
            <w:vAlign w:val="center"/>
          </w:tcPr>
          <w:p>
            <w:pPr>
              <w:pStyle w:val="0"/>
              <w:jc w:val="center"/>
            </w:pPr>
            <w:r>
              <w:rPr>
                <w:sz w:val="20"/>
              </w:rPr>
              <w:t xml:space="preserve">36.00 - 38.29</w:t>
            </w:r>
          </w:p>
        </w:tc>
      </w:tr>
      <w:tr>
        <w:tc>
          <w:tcPr>
            <w:tcW w:w="2211" w:type="dxa"/>
            <w:vAlign w:val="center"/>
            <w:vMerge w:val="restart"/>
          </w:tcPr>
          <w:p>
            <w:pPr>
              <w:pStyle w:val="0"/>
              <w:jc w:val="both"/>
            </w:pPr>
            <w:r>
              <w:rPr>
                <w:sz w:val="20"/>
              </w:rPr>
              <w:t xml:space="preserve">Плавание на 100 метров (минут,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2.20</w:t>
            </w:r>
          </w:p>
        </w:tc>
        <w:tc>
          <w:tcPr>
            <w:tcW w:w="964" w:type="dxa"/>
            <w:vAlign w:val="center"/>
          </w:tcPr>
          <w:p>
            <w:pPr>
              <w:pStyle w:val="0"/>
              <w:jc w:val="center"/>
            </w:pPr>
            <w:r>
              <w:rPr>
                <w:sz w:val="20"/>
              </w:rPr>
              <w:t xml:space="preserve">2.21 - 2.26</w:t>
            </w:r>
          </w:p>
        </w:tc>
        <w:tc>
          <w:tcPr>
            <w:tcW w:w="964" w:type="dxa"/>
            <w:vAlign w:val="center"/>
          </w:tcPr>
          <w:p>
            <w:pPr>
              <w:pStyle w:val="0"/>
              <w:jc w:val="center"/>
            </w:pPr>
            <w:r>
              <w:rPr>
                <w:sz w:val="20"/>
              </w:rPr>
              <w:t xml:space="preserve">2.27 - 2.40</w:t>
            </w:r>
          </w:p>
        </w:tc>
        <w:tc>
          <w:tcPr>
            <w:tcW w:w="964" w:type="dxa"/>
            <w:vAlign w:val="center"/>
          </w:tcPr>
          <w:p>
            <w:pPr>
              <w:pStyle w:val="0"/>
              <w:jc w:val="center"/>
            </w:pPr>
            <w:r>
              <w:rPr>
                <w:sz w:val="20"/>
              </w:rPr>
              <w:t xml:space="preserve">2.10</w:t>
            </w:r>
          </w:p>
        </w:tc>
        <w:tc>
          <w:tcPr>
            <w:tcW w:w="964" w:type="dxa"/>
            <w:vAlign w:val="center"/>
          </w:tcPr>
          <w:p>
            <w:pPr>
              <w:pStyle w:val="0"/>
              <w:jc w:val="center"/>
            </w:pPr>
            <w:r>
              <w:rPr>
                <w:sz w:val="20"/>
              </w:rPr>
              <w:t xml:space="preserve">2.11 - 2.21</w:t>
            </w:r>
          </w:p>
        </w:tc>
        <w:tc>
          <w:tcPr>
            <w:tcW w:w="964" w:type="dxa"/>
            <w:vAlign w:val="center"/>
          </w:tcPr>
          <w:p>
            <w:pPr>
              <w:pStyle w:val="0"/>
              <w:jc w:val="center"/>
            </w:pPr>
            <w:r>
              <w:rPr>
                <w:sz w:val="20"/>
              </w:rPr>
              <w:t xml:space="preserve">2.22 - 2.30</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2.59</w:t>
            </w:r>
          </w:p>
        </w:tc>
        <w:tc>
          <w:tcPr>
            <w:tcW w:w="964" w:type="dxa"/>
            <w:vAlign w:val="center"/>
          </w:tcPr>
          <w:p>
            <w:pPr>
              <w:pStyle w:val="0"/>
              <w:jc w:val="center"/>
            </w:pPr>
            <w:r>
              <w:rPr>
                <w:sz w:val="20"/>
              </w:rPr>
              <w:t xml:space="preserve">3.00 - 3.10</w:t>
            </w:r>
          </w:p>
        </w:tc>
        <w:tc>
          <w:tcPr>
            <w:tcW w:w="964" w:type="dxa"/>
            <w:vAlign w:val="center"/>
          </w:tcPr>
          <w:p>
            <w:pPr>
              <w:pStyle w:val="0"/>
              <w:jc w:val="center"/>
            </w:pPr>
            <w:r>
              <w:rPr>
                <w:sz w:val="20"/>
              </w:rPr>
              <w:t xml:space="preserve">3.11 - 3.22</w:t>
            </w:r>
          </w:p>
        </w:tc>
        <w:tc>
          <w:tcPr>
            <w:tcW w:w="964" w:type="dxa"/>
            <w:vAlign w:val="center"/>
          </w:tcPr>
          <w:p>
            <w:pPr>
              <w:pStyle w:val="0"/>
              <w:jc w:val="center"/>
            </w:pPr>
            <w:r>
              <w:rPr>
                <w:sz w:val="20"/>
              </w:rPr>
              <w:t xml:space="preserve">2.50</w:t>
            </w:r>
          </w:p>
        </w:tc>
        <w:tc>
          <w:tcPr>
            <w:tcW w:w="964" w:type="dxa"/>
            <w:vAlign w:val="center"/>
          </w:tcPr>
          <w:p>
            <w:pPr>
              <w:pStyle w:val="0"/>
              <w:jc w:val="center"/>
            </w:pPr>
            <w:r>
              <w:rPr>
                <w:sz w:val="20"/>
              </w:rPr>
              <w:t xml:space="preserve">2.51 - 3.04</w:t>
            </w:r>
          </w:p>
        </w:tc>
        <w:tc>
          <w:tcPr>
            <w:tcW w:w="964" w:type="dxa"/>
            <w:vAlign w:val="center"/>
          </w:tcPr>
          <w:p>
            <w:pPr>
              <w:pStyle w:val="0"/>
              <w:jc w:val="center"/>
            </w:pPr>
            <w:r>
              <w:rPr>
                <w:sz w:val="20"/>
              </w:rPr>
              <w:t xml:space="preserve">3.05 - 3.15</w:t>
            </w:r>
          </w:p>
        </w:tc>
      </w:tr>
      <w:tr>
        <w:tc>
          <w:tcPr>
            <w:gridSpan w:val="8"/>
            <w:tcW w:w="9072" w:type="dxa"/>
            <w:vAlign w:val="center"/>
          </w:tcPr>
          <w:p>
            <w:pPr>
              <w:pStyle w:val="0"/>
              <w:jc w:val="center"/>
            </w:pPr>
            <w:r>
              <w:rPr>
                <w:sz w:val="20"/>
              </w:rPr>
              <w:t xml:space="preserve">Курсанты, слушатели очной формы обучения, поступившие в образовательные организации высшего образования МВД России по третьей и четвертой группам предназначения (категории годности к службе в органах внутренних дел "ограниченно годен")</w:t>
            </w:r>
          </w:p>
        </w:tc>
      </w:tr>
      <w:tr>
        <w:tc>
          <w:tcPr>
            <w:gridSpan w:val="2"/>
            <w:tcW w:w="3288" w:type="dxa"/>
            <w:vAlign w:val="center"/>
          </w:tcPr>
          <w:p>
            <w:pPr>
              <w:pStyle w:val="0"/>
              <w:jc w:val="center"/>
            </w:pPr>
            <w:r>
              <w:rPr>
                <w:sz w:val="20"/>
              </w:rPr>
              <w:t xml:space="preserve">Период обучения</w:t>
            </w:r>
          </w:p>
        </w:tc>
        <w:tc>
          <w:tcPr>
            <w:gridSpan w:val="3"/>
            <w:tcW w:w="2892" w:type="dxa"/>
            <w:vAlign w:val="center"/>
          </w:tcPr>
          <w:p>
            <w:pPr>
              <w:pStyle w:val="0"/>
              <w:jc w:val="center"/>
            </w:pPr>
            <w:r>
              <w:rPr>
                <w:sz w:val="20"/>
              </w:rPr>
              <w:t xml:space="preserve">1 семестр</w:t>
            </w:r>
          </w:p>
        </w:tc>
        <w:tc>
          <w:tcPr>
            <w:gridSpan w:val="3"/>
            <w:tcW w:w="2892" w:type="dxa"/>
            <w:vAlign w:val="center"/>
          </w:tcPr>
          <w:p>
            <w:pPr>
              <w:pStyle w:val="0"/>
              <w:jc w:val="center"/>
            </w:pPr>
            <w:r>
              <w:rPr>
                <w:sz w:val="20"/>
              </w:rPr>
              <w:t xml:space="preserve">2 семестр</w:t>
            </w:r>
          </w:p>
        </w:tc>
      </w:tr>
      <w:tr>
        <w:tc>
          <w:tcPr>
            <w:tcW w:w="2211" w:type="dxa"/>
            <w:vAlign w:val="center"/>
          </w:tcPr>
          <w:p>
            <w:pPr>
              <w:pStyle w:val="0"/>
              <w:jc w:val="both"/>
            </w:pPr>
            <w:r>
              <w:rPr>
                <w:sz w:val="20"/>
              </w:rPr>
              <w:t xml:space="preserve">Подтягивание на перекладине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8 - 9</w:t>
            </w:r>
          </w:p>
        </w:tc>
        <w:tc>
          <w:tcPr>
            <w:tcW w:w="964" w:type="dxa"/>
            <w:vAlign w:val="center"/>
          </w:tcPr>
          <w:p>
            <w:pPr>
              <w:pStyle w:val="0"/>
              <w:jc w:val="center"/>
            </w:pPr>
            <w:r>
              <w:rPr>
                <w:sz w:val="20"/>
              </w:rPr>
              <w:t xml:space="preserve">7</w:t>
            </w:r>
          </w:p>
        </w:tc>
        <w:tc>
          <w:tcPr>
            <w:tcW w:w="964" w:type="dxa"/>
            <w:vAlign w:val="center"/>
          </w:tcPr>
          <w:p>
            <w:pPr>
              <w:pStyle w:val="0"/>
              <w:jc w:val="center"/>
            </w:pPr>
            <w:r>
              <w:rPr>
                <w:sz w:val="20"/>
              </w:rPr>
              <w:t xml:space="preserve">2 - 6</w:t>
            </w:r>
          </w:p>
        </w:tc>
        <w:tc>
          <w:tcPr>
            <w:tcW w:w="964" w:type="dxa"/>
            <w:vAlign w:val="center"/>
          </w:tcPr>
          <w:p>
            <w:pPr>
              <w:pStyle w:val="0"/>
              <w:jc w:val="center"/>
            </w:pPr>
            <w:r>
              <w:rPr>
                <w:sz w:val="20"/>
              </w:rPr>
              <w:t xml:space="preserve">10</w:t>
            </w:r>
          </w:p>
        </w:tc>
        <w:tc>
          <w:tcPr>
            <w:tcW w:w="964" w:type="dxa"/>
            <w:vAlign w:val="center"/>
          </w:tcPr>
          <w:p>
            <w:pPr>
              <w:pStyle w:val="0"/>
              <w:jc w:val="center"/>
            </w:pPr>
            <w:r>
              <w:rPr>
                <w:sz w:val="20"/>
              </w:rPr>
              <w:t xml:space="preserve">8 - 9</w:t>
            </w:r>
          </w:p>
        </w:tc>
        <w:tc>
          <w:tcPr>
            <w:tcW w:w="964" w:type="dxa"/>
            <w:vAlign w:val="center"/>
          </w:tcPr>
          <w:p>
            <w:pPr>
              <w:pStyle w:val="0"/>
              <w:jc w:val="center"/>
            </w:pPr>
            <w:r>
              <w:rPr>
                <w:sz w:val="20"/>
              </w:rPr>
              <w:t xml:space="preserve">7</w:t>
            </w:r>
          </w:p>
        </w:tc>
      </w:tr>
      <w:tr>
        <w:tc>
          <w:tcPr>
            <w:tcW w:w="2211" w:type="dxa"/>
            <w:vAlign w:val="center"/>
            <w:vMerge w:val="restart"/>
          </w:tcPr>
          <w:p>
            <w:pPr>
              <w:pStyle w:val="0"/>
              <w:jc w:val="both"/>
            </w:pPr>
            <w:r>
              <w:rPr>
                <w:sz w:val="20"/>
              </w:rPr>
              <w:t xml:space="preserve">Сгибание и разгибание рук в упоре лежа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35</w:t>
            </w:r>
          </w:p>
        </w:tc>
        <w:tc>
          <w:tcPr>
            <w:tcW w:w="964" w:type="dxa"/>
            <w:vAlign w:val="center"/>
          </w:tcPr>
          <w:p>
            <w:pPr>
              <w:pStyle w:val="0"/>
              <w:jc w:val="center"/>
            </w:pPr>
            <w:r>
              <w:rPr>
                <w:sz w:val="20"/>
              </w:rPr>
              <w:t xml:space="preserve">30 - 34</w:t>
            </w:r>
          </w:p>
        </w:tc>
        <w:tc>
          <w:tcPr>
            <w:tcW w:w="964" w:type="dxa"/>
            <w:vAlign w:val="center"/>
          </w:tcPr>
          <w:p>
            <w:pPr>
              <w:pStyle w:val="0"/>
              <w:jc w:val="center"/>
            </w:pPr>
            <w:r>
              <w:rPr>
                <w:sz w:val="20"/>
              </w:rPr>
              <w:t xml:space="preserve">25 - 29</w:t>
            </w:r>
          </w:p>
        </w:tc>
        <w:tc>
          <w:tcPr>
            <w:tcW w:w="964" w:type="dxa"/>
            <w:vAlign w:val="center"/>
          </w:tcPr>
          <w:p>
            <w:pPr>
              <w:pStyle w:val="0"/>
              <w:jc w:val="center"/>
            </w:pPr>
            <w:r>
              <w:rPr>
                <w:sz w:val="20"/>
              </w:rPr>
              <w:t xml:space="preserve">40</w:t>
            </w:r>
          </w:p>
        </w:tc>
        <w:tc>
          <w:tcPr>
            <w:tcW w:w="964" w:type="dxa"/>
            <w:vAlign w:val="center"/>
          </w:tcPr>
          <w:p>
            <w:pPr>
              <w:pStyle w:val="0"/>
              <w:jc w:val="center"/>
            </w:pPr>
            <w:r>
              <w:rPr>
                <w:sz w:val="20"/>
              </w:rPr>
              <w:t xml:space="preserve">35 - 39</w:t>
            </w:r>
          </w:p>
        </w:tc>
        <w:tc>
          <w:tcPr>
            <w:tcW w:w="964" w:type="dxa"/>
            <w:vAlign w:val="center"/>
          </w:tcPr>
          <w:p>
            <w:pPr>
              <w:pStyle w:val="0"/>
              <w:jc w:val="center"/>
            </w:pPr>
            <w:r>
              <w:rPr>
                <w:sz w:val="20"/>
              </w:rPr>
              <w:t xml:space="preserve">30 - 34</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12</w:t>
            </w:r>
          </w:p>
        </w:tc>
        <w:tc>
          <w:tcPr>
            <w:tcW w:w="964" w:type="dxa"/>
            <w:vAlign w:val="center"/>
          </w:tcPr>
          <w:p>
            <w:pPr>
              <w:pStyle w:val="0"/>
              <w:jc w:val="center"/>
            </w:pPr>
            <w:r>
              <w:rPr>
                <w:sz w:val="20"/>
              </w:rPr>
              <w:t xml:space="preserve">9 - 11</w:t>
            </w:r>
          </w:p>
        </w:tc>
        <w:tc>
          <w:tcPr>
            <w:tcW w:w="964" w:type="dxa"/>
            <w:vAlign w:val="center"/>
          </w:tcPr>
          <w:p>
            <w:pPr>
              <w:pStyle w:val="0"/>
              <w:jc w:val="center"/>
            </w:pPr>
            <w:r>
              <w:rPr>
                <w:sz w:val="20"/>
              </w:rPr>
              <w:t xml:space="preserve">8</w:t>
            </w:r>
          </w:p>
        </w:tc>
        <w:tc>
          <w:tcPr>
            <w:tcW w:w="964" w:type="dxa"/>
            <w:vAlign w:val="center"/>
          </w:tcPr>
          <w:p>
            <w:pPr>
              <w:pStyle w:val="0"/>
              <w:jc w:val="center"/>
            </w:pPr>
            <w:r>
              <w:rPr>
                <w:sz w:val="20"/>
              </w:rPr>
              <w:t xml:space="preserve">12</w:t>
            </w:r>
          </w:p>
        </w:tc>
        <w:tc>
          <w:tcPr>
            <w:tcW w:w="964" w:type="dxa"/>
            <w:vAlign w:val="center"/>
          </w:tcPr>
          <w:p>
            <w:pPr>
              <w:pStyle w:val="0"/>
              <w:jc w:val="center"/>
            </w:pPr>
            <w:r>
              <w:rPr>
                <w:sz w:val="20"/>
              </w:rPr>
              <w:t xml:space="preserve">11</w:t>
            </w:r>
          </w:p>
        </w:tc>
        <w:tc>
          <w:tcPr>
            <w:tcW w:w="964" w:type="dxa"/>
            <w:vAlign w:val="center"/>
          </w:tcPr>
          <w:p>
            <w:pPr>
              <w:pStyle w:val="0"/>
              <w:jc w:val="center"/>
            </w:pPr>
            <w:r>
              <w:rPr>
                <w:sz w:val="20"/>
              </w:rPr>
              <w:t xml:space="preserve">8 - 10</w:t>
            </w:r>
          </w:p>
        </w:tc>
      </w:tr>
      <w:tr>
        <w:tc>
          <w:tcPr>
            <w:tcW w:w="2211" w:type="dxa"/>
            <w:vAlign w:val="center"/>
          </w:tcPr>
          <w:p>
            <w:pPr>
              <w:pStyle w:val="0"/>
              <w:jc w:val="both"/>
            </w:pPr>
            <w:r>
              <w:rPr>
                <w:sz w:val="20"/>
              </w:rPr>
              <w:t xml:space="preserve">Наклоны вперед из положения лежа на спине в течение одной минуты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24</w:t>
            </w:r>
          </w:p>
        </w:tc>
        <w:tc>
          <w:tcPr>
            <w:tcW w:w="964" w:type="dxa"/>
            <w:vAlign w:val="center"/>
          </w:tcPr>
          <w:p>
            <w:pPr>
              <w:pStyle w:val="0"/>
              <w:jc w:val="center"/>
            </w:pPr>
            <w:r>
              <w:rPr>
                <w:sz w:val="20"/>
              </w:rPr>
              <w:t xml:space="preserve">21 - 23</w:t>
            </w:r>
          </w:p>
        </w:tc>
        <w:tc>
          <w:tcPr>
            <w:tcW w:w="964" w:type="dxa"/>
            <w:vAlign w:val="center"/>
          </w:tcPr>
          <w:p>
            <w:pPr>
              <w:pStyle w:val="0"/>
              <w:jc w:val="center"/>
            </w:pPr>
            <w:r>
              <w:rPr>
                <w:sz w:val="20"/>
              </w:rPr>
              <w:t xml:space="preserve">19 - 20</w:t>
            </w:r>
          </w:p>
        </w:tc>
        <w:tc>
          <w:tcPr>
            <w:tcW w:w="964" w:type="dxa"/>
            <w:vAlign w:val="center"/>
          </w:tcPr>
          <w:p>
            <w:pPr>
              <w:pStyle w:val="0"/>
              <w:jc w:val="center"/>
            </w:pPr>
            <w:r>
              <w:rPr>
                <w:sz w:val="20"/>
              </w:rPr>
              <w:t xml:space="preserve">25</w:t>
            </w:r>
          </w:p>
        </w:tc>
        <w:tc>
          <w:tcPr>
            <w:tcW w:w="964" w:type="dxa"/>
            <w:vAlign w:val="center"/>
          </w:tcPr>
          <w:p>
            <w:pPr>
              <w:pStyle w:val="0"/>
              <w:jc w:val="center"/>
            </w:pPr>
            <w:r>
              <w:rPr>
                <w:sz w:val="20"/>
              </w:rPr>
              <w:t xml:space="preserve">23 - 24</w:t>
            </w:r>
          </w:p>
        </w:tc>
        <w:tc>
          <w:tcPr>
            <w:tcW w:w="964" w:type="dxa"/>
            <w:vAlign w:val="center"/>
          </w:tcPr>
          <w:p>
            <w:pPr>
              <w:pStyle w:val="0"/>
              <w:jc w:val="center"/>
            </w:pPr>
            <w:r>
              <w:rPr>
                <w:sz w:val="20"/>
              </w:rPr>
              <w:t xml:space="preserve">20 - 22</w:t>
            </w:r>
          </w:p>
        </w:tc>
      </w:tr>
      <w:tr>
        <w:tc>
          <w:tcPr>
            <w:tcW w:w="2211" w:type="dxa"/>
            <w:vAlign w:val="center"/>
          </w:tcPr>
          <w:p>
            <w:pPr>
              <w:pStyle w:val="0"/>
              <w:jc w:val="both"/>
            </w:pPr>
            <w:r>
              <w:rPr>
                <w:sz w:val="20"/>
              </w:rPr>
              <w:t xml:space="preserve">Жим гири весом 24 килограмма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35</w:t>
            </w:r>
          </w:p>
        </w:tc>
        <w:tc>
          <w:tcPr>
            <w:tcW w:w="964" w:type="dxa"/>
            <w:vAlign w:val="center"/>
          </w:tcPr>
          <w:p>
            <w:pPr>
              <w:pStyle w:val="0"/>
              <w:jc w:val="center"/>
            </w:pPr>
            <w:r>
              <w:rPr>
                <w:sz w:val="20"/>
              </w:rPr>
              <w:t xml:space="preserve">30 - 34</w:t>
            </w:r>
          </w:p>
        </w:tc>
        <w:tc>
          <w:tcPr>
            <w:tcW w:w="964" w:type="dxa"/>
            <w:vAlign w:val="center"/>
          </w:tcPr>
          <w:p>
            <w:pPr>
              <w:pStyle w:val="0"/>
              <w:jc w:val="center"/>
            </w:pPr>
            <w:r>
              <w:rPr>
                <w:sz w:val="20"/>
              </w:rPr>
              <w:t xml:space="preserve">25 - 29</w:t>
            </w:r>
          </w:p>
        </w:tc>
        <w:tc>
          <w:tcPr>
            <w:tcW w:w="964" w:type="dxa"/>
            <w:vAlign w:val="center"/>
          </w:tcPr>
          <w:p>
            <w:pPr>
              <w:pStyle w:val="0"/>
              <w:jc w:val="center"/>
            </w:pPr>
            <w:r>
              <w:rPr>
                <w:sz w:val="20"/>
              </w:rPr>
              <w:t xml:space="preserve">40</w:t>
            </w:r>
          </w:p>
        </w:tc>
        <w:tc>
          <w:tcPr>
            <w:tcW w:w="964" w:type="dxa"/>
            <w:vAlign w:val="center"/>
          </w:tcPr>
          <w:p>
            <w:pPr>
              <w:pStyle w:val="0"/>
              <w:jc w:val="center"/>
            </w:pPr>
            <w:r>
              <w:rPr>
                <w:sz w:val="20"/>
              </w:rPr>
              <w:t xml:space="preserve">35 - 39</w:t>
            </w:r>
          </w:p>
        </w:tc>
        <w:tc>
          <w:tcPr>
            <w:tcW w:w="964" w:type="dxa"/>
            <w:vAlign w:val="center"/>
          </w:tcPr>
          <w:p>
            <w:pPr>
              <w:pStyle w:val="0"/>
              <w:jc w:val="center"/>
            </w:pPr>
            <w:r>
              <w:rPr>
                <w:sz w:val="20"/>
              </w:rPr>
              <w:t xml:space="preserve">30 - 34</w:t>
            </w:r>
          </w:p>
        </w:tc>
      </w:tr>
      <w:tr>
        <w:tc>
          <w:tcPr>
            <w:tcW w:w="2211" w:type="dxa"/>
            <w:vAlign w:val="center"/>
          </w:tcPr>
          <w:p>
            <w:pPr>
              <w:pStyle w:val="0"/>
              <w:jc w:val="both"/>
            </w:pPr>
            <w:r>
              <w:rPr>
                <w:sz w:val="20"/>
              </w:rPr>
              <w:t xml:space="preserve">Поднос прямых ног к перекладине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6</w:t>
            </w:r>
          </w:p>
        </w:tc>
        <w:tc>
          <w:tcPr>
            <w:tcW w:w="964" w:type="dxa"/>
            <w:vAlign w:val="center"/>
          </w:tcPr>
          <w:p>
            <w:pPr>
              <w:pStyle w:val="0"/>
              <w:jc w:val="center"/>
            </w:pPr>
            <w:r>
              <w:rPr>
                <w:sz w:val="20"/>
              </w:rPr>
              <w:t xml:space="preserve">5</w:t>
            </w:r>
          </w:p>
        </w:tc>
        <w:tc>
          <w:tcPr>
            <w:tcW w:w="964" w:type="dxa"/>
            <w:vAlign w:val="center"/>
          </w:tcPr>
          <w:p>
            <w:pPr>
              <w:pStyle w:val="0"/>
              <w:jc w:val="center"/>
            </w:pPr>
            <w:r>
              <w:rPr>
                <w:sz w:val="20"/>
              </w:rPr>
              <w:t xml:space="preserve">4</w:t>
            </w:r>
          </w:p>
        </w:tc>
        <w:tc>
          <w:tcPr>
            <w:tcW w:w="964" w:type="dxa"/>
            <w:vAlign w:val="center"/>
          </w:tcPr>
          <w:p>
            <w:pPr>
              <w:pStyle w:val="0"/>
              <w:jc w:val="center"/>
            </w:pPr>
            <w:r>
              <w:rPr>
                <w:sz w:val="20"/>
              </w:rPr>
              <w:t xml:space="preserve">8</w:t>
            </w:r>
          </w:p>
        </w:tc>
        <w:tc>
          <w:tcPr>
            <w:tcW w:w="964" w:type="dxa"/>
            <w:vAlign w:val="center"/>
          </w:tcPr>
          <w:p>
            <w:pPr>
              <w:pStyle w:val="0"/>
              <w:jc w:val="center"/>
            </w:pPr>
            <w:r>
              <w:rPr>
                <w:sz w:val="20"/>
              </w:rPr>
              <w:t xml:space="preserve">6 - 7</w:t>
            </w:r>
          </w:p>
        </w:tc>
        <w:tc>
          <w:tcPr>
            <w:tcW w:w="964" w:type="dxa"/>
            <w:vAlign w:val="center"/>
          </w:tcPr>
          <w:p>
            <w:pPr>
              <w:pStyle w:val="0"/>
              <w:jc w:val="center"/>
            </w:pPr>
            <w:r>
              <w:rPr>
                <w:sz w:val="20"/>
              </w:rPr>
              <w:t xml:space="preserve">5</w:t>
            </w:r>
          </w:p>
        </w:tc>
      </w:tr>
      <w:tr>
        <w:tc>
          <w:tcPr>
            <w:tcW w:w="2211" w:type="dxa"/>
            <w:vAlign w:val="center"/>
            <w:vMerge w:val="restart"/>
          </w:tcPr>
          <w:p>
            <w:pPr>
              <w:pStyle w:val="0"/>
              <w:jc w:val="both"/>
            </w:pPr>
            <w:r>
              <w:rPr>
                <w:sz w:val="20"/>
              </w:rPr>
              <w:t xml:space="preserve">Силовое комплексное упражнение (количество циклов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3</w:t>
            </w:r>
          </w:p>
        </w:tc>
        <w:tc>
          <w:tcPr>
            <w:tcW w:w="964" w:type="dxa"/>
            <w:vAlign w:val="center"/>
          </w:tcPr>
          <w:p>
            <w:pPr>
              <w:pStyle w:val="0"/>
              <w:jc w:val="center"/>
            </w:pPr>
            <w:r>
              <w:rPr>
                <w:sz w:val="20"/>
              </w:rPr>
              <w:t xml:space="preserve">2</w:t>
            </w:r>
          </w:p>
        </w:tc>
        <w:tc>
          <w:tcPr>
            <w:tcW w:w="964" w:type="dxa"/>
            <w:vAlign w:val="center"/>
          </w:tcPr>
          <w:p>
            <w:pPr>
              <w:pStyle w:val="0"/>
              <w:jc w:val="center"/>
            </w:pPr>
            <w:r>
              <w:rPr>
                <w:sz w:val="20"/>
              </w:rPr>
              <w:t xml:space="preserve">1</w:t>
            </w:r>
          </w:p>
        </w:tc>
        <w:tc>
          <w:tcPr>
            <w:tcW w:w="964" w:type="dxa"/>
            <w:vAlign w:val="center"/>
          </w:tcPr>
          <w:p>
            <w:pPr>
              <w:pStyle w:val="0"/>
              <w:jc w:val="center"/>
            </w:pPr>
            <w:r>
              <w:rPr>
                <w:sz w:val="20"/>
              </w:rPr>
              <w:t xml:space="preserve">4</w:t>
            </w:r>
          </w:p>
        </w:tc>
        <w:tc>
          <w:tcPr>
            <w:tcW w:w="964" w:type="dxa"/>
            <w:vAlign w:val="center"/>
          </w:tcPr>
          <w:p>
            <w:pPr>
              <w:pStyle w:val="0"/>
              <w:jc w:val="center"/>
            </w:pPr>
            <w:r>
              <w:rPr>
                <w:sz w:val="20"/>
              </w:rPr>
              <w:t xml:space="preserve">3</w:t>
            </w:r>
          </w:p>
        </w:tc>
        <w:tc>
          <w:tcPr>
            <w:tcW w:w="964" w:type="dxa"/>
            <w:vAlign w:val="center"/>
          </w:tcPr>
          <w:p>
            <w:pPr>
              <w:pStyle w:val="0"/>
              <w:jc w:val="center"/>
            </w:pPr>
            <w:r>
              <w:rPr>
                <w:sz w:val="20"/>
              </w:rPr>
              <w:t xml:space="preserve">2</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26 - 27</w:t>
            </w:r>
          </w:p>
        </w:tc>
        <w:tc>
          <w:tcPr>
            <w:tcW w:w="964" w:type="dxa"/>
            <w:vAlign w:val="center"/>
          </w:tcPr>
          <w:p>
            <w:pPr>
              <w:pStyle w:val="0"/>
              <w:jc w:val="center"/>
            </w:pPr>
            <w:r>
              <w:rPr>
                <w:sz w:val="20"/>
              </w:rPr>
              <w:t xml:space="preserve">25</w:t>
            </w:r>
          </w:p>
        </w:tc>
        <w:tc>
          <w:tcPr>
            <w:tcW w:w="964" w:type="dxa"/>
            <w:vAlign w:val="center"/>
          </w:tcPr>
          <w:p>
            <w:pPr>
              <w:pStyle w:val="0"/>
              <w:jc w:val="center"/>
            </w:pPr>
            <w:r>
              <w:rPr>
                <w:sz w:val="20"/>
              </w:rPr>
              <w:t xml:space="preserve">17 - 24</w:t>
            </w:r>
          </w:p>
        </w:tc>
        <w:tc>
          <w:tcPr>
            <w:tcW w:w="964" w:type="dxa"/>
            <w:vAlign w:val="center"/>
          </w:tcPr>
          <w:p>
            <w:pPr>
              <w:pStyle w:val="0"/>
              <w:jc w:val="center"/>
            </w:pPr>
            <w:r>
              <w:rPr>
                <w:sz w:val="20"/>
              </w:rPr>
              <w:t xml:space="preserve">28</w:t>
            </w:r>
          </w:p>
        </w:tc>
        <w:tc>
          <w:tcPr>
            <w:tcW w:w="964" w:type="dxa"/>
            <w:vAlign w:val="center"/>
          </w:tcPr>
          <w:p>
            <w:pPr>
              <w:pStyle w:val="0"/>
              <w:jc w:val="center"/>
            </w:pPr>
            <w:r>
              <w:rPr>
                <w:sz w:val="20"/>
              </w:rPr>
              <w:t xml:space="preserve">26 - 27</w:t>
            </w:r>
          </w:p>
        </w:tc>
        <w:tc>
          <w:tcPr>
            <w:tcW w:w="964" w:type="dxa"/>
            <w:vAlign w:val="center"/>
          </w:tcPr>
          <w:p>
            <w:pPr>
              <w:pStyle w:val="0"/>
              <w:jc w:val="center"/>
            </w:pPr>
            <w:r>
              <w:rPr>
                <w:sz w:val="20"/>
              </w:rPr>
              <w:t xml:space="preserve">25</w:t>
            </w:r>
          </w:p>
        </w:tc>
      </w:tr>
      <w:tr>
        <w:tc>
          <w:tcPr>
            <w:tcW w:w="2211" w:type="dxa"/>
            <w:vAlign w:val="center"/>
          </w:tcPr>
          <w:p>
            <w:pPr>
              <w:pStyle w:val="0"/>
              <w:jc w:val="both"/>
            </w:pPr>
            <w:r>
              <w:rPr>
                <w:sz w:val="20"/>
              </w:rPr>
              <w:t xml:space="preserve">Сгибание и разгибание рук в упоре на брусьях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19</w:t>
            </w:r>
          </w:p>
        </w:tc>
        <w:tc>
          <w:tcPr>
            <w:tcW w:w="964" w:type="dxa"/>
            <w:vAlign w:val="center"/>
          </w:tcPr>
          <w:p>
            <w:pPr>
              <w:pStyle w:val="0"/>
              <w:jc w:val="center"/>
            </w:pPr>
            <w:r>
              <w:rPr>
                <w:sz w:val="20"/>
              </w:rPr>
              <w:t xml:space="preserve">16 - 18</w:t>
            </w:r>
          </w:p>
        </w:tc>
        <w:tc>
          <w:tcPr>
            <w:tcW w:w="964" w:type="dxa"/>
            <w:vAlign w:val="center"/>
          </w:tcPr>
          <w:p>
            <w:pPr>
              <w:pStyle w:val="0"/>
              <w:jc w:val="center"/>
            </w:pPr>
            <w:r>
              <w:rPr>
                <w:sz w:val="20"/>
              </w:rPr>
              <w:t xml:space="preserve">14 - 15</w:t>
            </w:r>
          </w:p>
        </w:tc>
        <w:tc>
          <w:tcPr>
            <w:tcW w:w="964" w:type="dxa"/>
            <w:vAlign w:val="center"/>
          </w:tcPr>
          <w:p>
            <w:pPr>
              <w:pStyle w:val="0"/>
              <w:jc w:val="center"/>
            </w:pPr>
            <w:r>
              <w:rPr>
                <w:sz w:val="20"/>
              </w:rPr>
              <w:t xml:space="preserve">21</w:t>
            </w:r>
          </w:p>
        </w:tc>
        <w:tc>
          <w:tcPr>
            <w:tcW w:w="964" w:type="dxa"/>
            <w:vAlign w:val="center"/>
          </w:tcPr>
          <w:p>
            <w:pPr>
              <w:pStyle w:val="0"/>
              <w:jc w:val="center"/>
            </w:pPr>
            <w:r>
              <w:rPr>
                <w:sz w:val="20"/>
              </w:rPr>
              <w:t xml:space="preserve">19 - 20</w:t>
            </w:r>
          </w:p>
        </w:tc>
        <w:tc>
          <w:tcPr>
            <w:tcW w:w="964" w:type="dxa"/>
            <w:vAlign w:val="center"/>
          </w:tcPr>
          <w:p>
            <w:pPr>
              <w:pStyle w:val="0"/>
              <w:jc w:val="center"/>
            </w:pPr>
            <w:r>
              <w:rPr>
                <w:sz w:val="20"/>
              </w:rPr>
              <w:t xml:space="preserve">16 - 18</w:t>
            </w:r>
          </w:p>
        </w:tc>
      </w:tr>
      <w:tr>
        <w:tc>
          <w:tcPr>
            <w:tcW w:w="2211" w:type="dxa"/>
            <w:vAlign w:val="center"/>
            <w:vMerge w:val="restart"/>
          </w:tcPr>
          <w:p>
            <w:pPr>
              <w:pStyle w:val="0"/>
              <w:jc w:val="both"/>
            </w:pPr>
            <w:r>
              <w:rPr>
                <w:sz w:val="20"/>
              </w:rPr>
              <w:t xml:space="preserve">Челночный бег 10 x 10 метров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27.3</w:t>
            </w:r>
          </w:p>
        </w:tc>
        <w:tc>
          <w:tcPr>
            <w:tcW w:w="964" w:type="dxa"/>
            <w:vAlign w:val="center"/>
          </w:tcPr>
          <w:p>
            <w:pPr>
              <w:pStyle w:val="0"/>
              <w:jc w:val="center"/>
            </w:pPr>
            <w:r>
              <w:rPr>
                <w:sz w:val="20"/>
              </w:rPr>
              <w:t xml:space="preserve">27.4 - 28.5</w:t>
            </w:r>
          </w:p>
        </w:tc>
        <w:tc>
          <w:tcPr>
            <w:tcW w:w="964" w:type="dxa"/>
            <w:vAlign w:val="center"/>
          </w:tcPr>
          <w:p>
            <w:pPr>
              <w:pStyle w:val="0"/>
              <w:jc w:val="center"/>
            </w:pPr>
            <w:r>
              <w:rPr>
                <w:sz w:val="20"/>
              </w:rPr>
              <w:t xml:space="preserve">28.6 - 31.0</w:t>
            </w:r>
          </w:p>
        </w:tc>
        <w:tc>
          <w:tcPr>
            <w:tcW w:w="964" w:type="dxa"/>
            <w:vAlign w:val="center"/>
          </w:tcPr>
          <w:p>
            <w:pPr>
              <w:pStyle w:val="0"/>
              <w:jc w:val="center"/>
            </w:pPr>
            <w:r>
              <w:rPr>
                <w:sz w:val="20"/>
              </w:rPr>
              <w:t xml:space="preserve">26.8</w:t>
            </w:r>
          </w:p>
        </w:tc>
        <w:tc>
          <w:tcPr>
            <w:tcW w:w="964" w:type="dxa"/>
            <w:vAlign w:val="center"/>
          </w:tcPr>
          <w:p>
            <w:pPr>
              <w:pStyle w:val="0"/>
              <w:jc w:val="center"/>
            </w:pPr>
            <w:r>
              <w:rPr>
                <w:sz w:val="20"/>
              </w:rPr>
              <w:t xml:space="preserve">26.9 - 27.3</w:t>
            </w:r>
          </w:p>
        </w:tc>
        <w:tc>
          <w:tcPr>
            <w:tcW w:w="964" w:type="dxa"/>
            <w:vAlign w:val="center"/>
          </w:tcPr>
          <w:p>
            <w:pPr>
              <w:pStyle w:val="0"/>
              <w:jc w:val="center"/>
            </w:pPr>
            <w:r>
              <w:rPr>
                <w:sz w:val="20"/>
              </w:rPr>
              <w:t xml:space="preserve">27.4 - 28.5</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31.8</w:t>
            </w:r>
          </w:p>
        </w:tc>
        <w:tc>
          <w:tcPr>
            <w:tcW w:w="964" w:type="dxa"/>
            <w:vAlign w:val="center"/>
          </w:tcPr>
          <w:p>
            <w:pPr>
              <w:pStyle w:val="0"/>
              <w:jc w:val="center"/>
            </w:pPr>
            <w:r>
              <w:rPr>
                <w:sz w:val="20"/>
              </w:rPr>
              <w:t xml:space="preserve">31.9 - 33.5</w:t>
            </w:r>
          </w:p>
        </w:tc>
        <w:tc>
          <w:tcPr>
            <w:tcW w:w="964" w:type="dxa"/>
            <w:vAlign w:val="center"/>
          </w:tcPr>
          <w:p>
            <w:pPr>
              <w:pStyle w:val="0"/>
              <w:jc w:val="center"/>
            </w:pPr>
            <w:r>
              <w:rPr>
                <w:sz w:val="20"/>
              </w:rPr>
              <w:t xml:space="preserve">33.6 - 36.9</w:t>
            </w:r>
          </w:p>
        </w:tc>
        <w:tc>
          <w:tcPr>
            <w:tcW w:w="964" w:type="dxa"/>
            <w:vAlign w:val="center"/>
          </w:tcPr>
          <w:p>
            <w:pPr>
              <w:pStyle w:val="0"/>
              <w:jc w:val="center"/>
            </w:pPr>
            <w:r>
              <w:rPr>
                <w:sz w:val="20"/>
              </w:rPr>
              <w:t xml:space="preserve">31.5</w:t>
            </w:r>
          </w:p>
        </w:tc>
        <w:tc>
          <w:tcPr>
            <w:tcW w:w="964" w:type="dxa"/>
            <w:vAlign w:val="center"/>
          </w:tcPr>
          <w:p>
            <w:pPr>
              <w:pStyle w:val="0"/>
              <w:jc w:val="center"/>
            </w:pPr>
            <w:r>
              <w:rPr>
                <w:sz w:val="20"/>
              </w:rPr>
              <w:t xml:space="preserve">31.6 - 32.3</w:t>
            </w:r>
          </w:p>
        </w:tc>
        <w:tc>
          <w:tcPr>
            <w:tcW w:w="964" w:type="dxa"/>
            <w:vAlign w:val="center"/>
          </w:tcPr>
          <w:p>
            <w:pPr>
              <w:pStyle w:val="0"/>
              <w:jc w:val="center"/>
            </w:pPr>
            <w:r>
              <w:rPr>
                <w:sz w:val="20"/>
              </w:rPr>
              <w:t xml:space="preserve">32.4 - 34.5</w:t>
            </w:r>
          </w:p>
        </w:tc>
      </w:tr>
      <w:tr>
        <w:tc>
          <w:tcPr>
            <w:tcW w:w="2211" w:type="dxa"/>
            <w:vAlign w:val="center"/>
          </w:tcPr>
          <w:p>
            <w:pPr>
              <w:pStyle w:val="0"/>
              <w:jc w:val="both"/>
            </w:pPr>
            <w:r>
              <w:rPr>
                <w:sz w:val="20"/>
              </w:rPr>
              <w:t xml:space="preserve">Челночный бег 4 x 20 метров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16.6</w:t>
            </w:r>
          </w:p>
        </w:tc>
        <w:tc>
          <w:tcPr>
            <w:tcW w:w="964" w:type="dxa"/>
            <w:vAlign w:val="center"/>
          </w:tcPr>
          <w:p>
            <w:pPr>
              <w:pStyle w:val="0"/>
              <w:jc w:val="center"/>
            </w:pPr>
            <w:r>
              <w:rPr>
                <w:sz w:val="20"/>
              </w:rPr>
              <w:t xml:space="preserve">16.7 - 17.0</w:t>
            </w:r>
          </w:p>
        </w:tc>
        <w:tc>
          <w:tcPr>
            <w:tcW w:w="964" w:type="dxa"/>
            <w:vAlign w:val="center"/>
          </w:tcPr>
          <w:p>
            <w:pPr>
              <w:pStyle w:val="0"/>
              <w:jc w:val="center"/>
            </w:pPr>
            <w:r>
              <w:rPr>
                <w:sz w:val="20"/>
              </w:rPr>
              <w:t xml:space="preserve">17.1 - 18.0</w:t>
            </w:r>
          </w:p>
        </w:tc>
        <w:tc>
          <w:tcPr>
            <w:tcW w:w="964" w:type="dxa"/>
            <w:vAlign w:val="center"/>
          </w:tcPr>
          <w:p>
            <w:pPr>
              <w:pStyle w:val="0"/>
              <w:jc w:val="center"/>
            </w:pPr>
            <w:r>
              <w:rPr>
                <w:sz w:val="20"/>
              </w:rPr>
              <w:t xml:space="preserve">16.4</w:t>
            </w:r>
          </w:p>
        </w:tc>
        <w:tc>
          <w:tcPr>
            <w:tcW w:w="964" w:type="dxa"/>
            <w:vAlign w:val="center"/>
          </w:tcPr>
          <w:p>
            <w:pPr>
              <w:pStyle w:val="0"/>
              <w:jc w:val="center"/>
            </w:pPr>
            <w:r>
              <w:rPr>
                <w:sz w:val="20"/>
              </w:rPr>
              <w:t xml:space="preserve">16.5 - 16.6</w:t>
            </w:r>
          </w:p>
        </w:tc>
        <w:tc>
          <w:tcPr>
            <w:tcW w:w="964" w:type="dxa"/>
            <w:vAlign w:val="center"/>
          </w:tcPr>
          <w:p>
            <w:pPr>
              <w:pStyle w:val="0"/>
              <w:jc w:val="center"/>
            </w:pPr>
            <w:r>
              <w:rPr>
                <w:sz w:val="20"/>
              </w:rPr>
              <w:t xml:space="preserve">16.7 - 17.0</w:t>
            </w:r>
          </w:p>
        </w:tc>
      </w:tr>
      <w:tr>
        <w:tc>
          <w:tcPr>
            <w:tcW w:w="2211" w:type="dxa"/>
            <w:vAlign w:val="center"/>
            <w:vMerge w:val="restart"/>
          </w:tcPr>
          <w:p>
            <w:pPr>
              <w:pStyle w:val="0"/>
              <w:jc w:val="both"/>
            </w:pPr>
            <w:r>
              <w:rPr>
                <w:sz w:val="20"/>
              </w:rPr>
              <w:t xml:space="preserve">Бег 100 метров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14.1 - 14.5</w:t>
            </w:r>
          </w:p>
        </w:tc>
        <w:tc>
          <w:tcPr>
            <w:tcW w:w="964" w:type="dxa"/>
            <w:vAlign w:val="center"/>
          </w:tcPr>
          <w:p>
            <w:pPr>
              <w:pStyle w:val="0"/>
              <w:jc w:val="center"/>
            </w:pPr>
            <w:r>
              <w:rPr>
                <w:sz w:val="20"/>
              </w:rPr>
              <w:t xml:space="preserve">14.6 - 15.0</w:t>
            </w:r>
          </w:p>
        </w:tc>
        <w:tc>
          <w:tcPr>
            <w:tcW w:w="964" w:type="dxa"/>
            <w:vAlign w:val="center"/>
          </w:tcPr>
          <w:p>
            <w:pPr>
              <w:pStyle w:val="0"/>
              <w:jc w:val="center"/>
            </w:pPr>
            <w:r>
              <w:rPr>
                <w:sz w:val="20"/>
              </w:rPr>
              <w:t xml:space="preserve">15.1 - 16.4</w:t>
            </w:r>
          </w:p>
        </w:tc>
        <w:tc>
          <w:tcPr>
            <w:tcW w:w="964" w:type="dxa"/>
            <w:vAlign w:val="center"/>
          </w:tcPr>
          <w:p>
            <w:pPr>
              <w:pStyle w:val="0"/>
              <w:jc w:val="center"/>
            </w:pPr>
            <w:r>
              <w:rPr>
                <w:sz w:val="20"/>
              </w:rPr>
              <w:t xml:space="preserve">14.0</w:t>
            </w:r>
          </w:p>
        </w:tc>
        <w:tc>
          <w:tcPr>
            <w:tcW w:w="964" w:type="dxa"/>
            <w:vAlign w:val="center"/>
          </w:tcPr>
          <w:p>
            <w:pPr>
              <w:pStyle w:val="0"/>
              <w:jc w:val="center"/>
            </w:pPr>
            <w:r>
              <w:rPr>
                <w:sz w:val="20"/>
              </w:rPr>
              <w:t xml:space="preserve">14.1 - 14.5</w:t>
            </w:r>
          </w:p>
        </w:tc>
        <w:tc>
          <w:tcPr>
            <w:tcW w:w="964" w:type="dxa"/>
            <w:vAlign w:val="center"/>
          </w:tcPr>
          <w:p>
            <w:pPr>
              <w:pStyle w:val="0"/>
              <w:jc w:val="center"/>
            </w:pPr>
            <w:r>
              <w:rPr>
                <w:sz w:val="20"/>
              </w:rPr>
              <w:t xml:space="preserve">14.6 - 15.0</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17.3 - 17.7</w:t>
            </w:r>
          </w:p>
        </w:tc>
        <w:tc>
          <w:tcPr>
            <w:tcW w:w="964" w:type="dxa"/>
            <w:vAlign w:val="center"/>
          </w:tcPr>
          <w:p>
            <w:pPr>
              <w:pStyle w:val="0"/>
              <w:jc w:val="center"/>
            </w:pPr>
            <w:r>
              <w:rPr>
                <w:sz w:val="20"/>
              </w:rPr>
              <w:t xml:space="preserve">17.8 - 18.2</w:t>
            </w:r>
          </w:p>
        </w:tc>
        <w:tc>
          <w:tcPr>
            <w:tcW w:w="964" w:type="dxa"/>
            <w:vAlign w:val="center"/>
          </w:tcPr>
          <w:p>
            <w:pPr>
              <w:pStyle w:val="0"/>
              <w:jc w:val="center"/>
            </w:pPr>
            <w:r>
              <w:rPr>
                <w:sz w:val="20"/>
              </w:rPr>
              <w:t xml:space="preserve">18.3 - 18.6</w:t>
            </w:r>
          </w:p>
        </w:tc>
        <w:tc>
          <w:tcPr>
            <w:tcW w:w="964" w:type="dxa"/>
            <w:vAlign w:val="center"/>
          </w:tcPr>
          <w:p>
            <w:pPr>
              <w:pStyle w:val="0"/>
              <w:jc w:val="center"/>
            </w:pPr>
            <w:r>
              <w:rPr>
                <w:sz w:val="20"/>
              </w:rPr>
              <w:t xml:space="preserve">17.2</w:t>
            </w:r>
          </w:p>
        </w:tc>
        <w:tc>
          <w:tcPr>
            <w:tcW w:w="964" w:type="dxa"/>
            <w:vAlign w:val="center"/>
          </w:tcPr>
          <w:p>
            <w:pPr>
              <w:pStyle w:val="0"/>
              <w:jc w:val="center"/>
            </w:pPr>
            <w:r>
              <w:rPr>
                <w:sz w:val="20"/>
              </w:rPr>
              <w:t xml:space="preserve">17.3 - 17.7</w:t>
            </w:r>
          </w:p>
        </w:tc>
        <w:tc>
          <w:tcPr>
            <w:tcW w:w="964" w:type="dxa"/>
            <w:vAlign w:val="center"/>
          </w:tcPr>
          <w:p>
            <w:pPr>
              <w:pStyle w:val="0"/>
              <w:jc w:val="center"/>
            </w:pPr>
            <w:r>
              <w:rPr>
                <w:sz w:val="20"/>
              </w:rPr>
              <w:t xml:space="preserve">17.8 - 18.2</w:t>
            </w:r>
          </w:p>
        </w:tc>
      </w:tr>
      <w:tr>
        <w:tc>
          <w:tcPr>
            <w:tcW w:w="2211" w:type="dxa"/>
            <w:vAlign w:val="center"/>
            <w:vMerge w:val="restart"/>
          </w:tcPr>
          <w:p>
            <w:pPr>
              <w:pStyle w:val="0"/>
              <w:jc w:val="both"/>
            </w:pPr>
            <w:r>
              <w:rPr>
                <w:sz w:val="20"/>
              </w:rPr>
              <w:t xml:space="preserve">Бег (кросс) на 1 километр (минут,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3.51 - 4.05</w:t>
            </w:r>
          </w:p>
        </w:tc>
        <w:tc>
          <w:tcPr>
            <w:tcW w:w="964" w:type="dxa"/>
            <w:vAlign w:val="center"/>
          </w:tcPr>
          <w:p>
            <w:pPr>
              <w:pStyle w:val="0"/>
              <w:jc w:val="center"/>
            </w:pPr>
            <w:r>
              <w:rPr>
                <w:sz w:val="20"/>
              </w:rPr>
              <w:t xml:space="preserve">4.06 - 4.20</w:t>
            </w:r>
          </w:p>
        </w:tc>
        <w:tc>
          <w:tcPr>
            <w:tcW w:w="964" w:type="dxa"/>
            <w:vAlign w:val="center"/>
          </w:tcPr>
          <w:p>
            <w:pPr>
              <w:pStyle w:val="0"/>
              <w:jc w:val="center"/>
            </w:pPr>
            <w:r>
              <w:rPr>
                <w:sz w:val="20"/>
              </w:rPr>
              <w:t xml:space="preserve">4.21 - 4.28</w:t>
            </w:r>
          </w:p>
        </w:tc>
        <w:tc>
          <w:tcPr>
            <w:tcW w:w="964" w:type="dxa"/>
            <w:vAlign w:val="center"/>
          </w:tcPr>
          <w:p>
            <w:pPr>
              <w:pStyle w:val="0"/>
              <w:jc w:val="center"/>
            </w:pPr>
            <w:r>
              <w:rPr>
                <w:sz w:val="20"/>
              </w:rPr>
              <w:t xml:space="preserve">3.50</w:t>
            </w:r>
          </w:p>
        </w:tc>
        <w:tc>
          <w:tcPr>
            <w:tcW w:w="964" w:type="dxa"/>
            <w:vAlign w:val="center"/>
          </w:tcPr>
          <w:p>
            <w:pPr>
              <w:pStyle w:val="0"/>
              <w:jc w:val="center"/>
            </w:pPr>
            <w:r>
              <w:rPr>
                <w:sz w:val="20"/>
              </w:rPr>
              <w:t xml:space="preserve">3.51 - 4.05</w:t>
            </w:r>
          </w:p>
        </w:tc>
        <w:tc>
          <w:tcPr>
            <w:tcW w:w="964" w:type="dxa"/>
            <w:vAlign w:val="center"/>
          </w:tcPr>
          <w:p>
            <w:pPr>
              <w:pStyle w:val="0"/>
              <w:jc w:val="center"/>
            </w:pPr>
            <w:r>
              <w:rPr>
                <w:sz w:val="20"/>
              </w:rPr>
              <w:t xml:space="preserve">4.06 - 4.20</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4.26 - 4.30</w:t>
            </w:r>
          </w:p>
        </w:tc>
        <w:tc>
          <w:tcPr>
            <w:tcW w:w="964" w:type="dxa"/>
            <w:vAlign w:val="center"/>
          </w:tcPr>
          <w:p>
            <w:pPr>
              <w:pStyle w:val="0"/>
              <w:jc w:val="center"/>
            </w:pPr>
            <w:r>
              <w:rPr>
                <w:sz w:val="20"/>
              </w:rPr>
              <w:t xml:space="preserve">4.31 - 4.39</w:t>
            </w:r>
          </w:p>
        </w:tc>
        <w:tc>
          <w:tcPr>
            <w:tcW w:w="964" w:type="dxa"/>
            <w:vAlign w:val="center"/>
          </w:tcPr>
          <w:p>
            <w:pPr>
              <w:pStyle w:val="0"/>
              <w:jc w:val="center"/>
            </w:pPr>
            <w:r>
              <w:rPr>
                <w:sz w:val="20"/>
              </w:rPr>
              <w:t xml:space="preserve">4.40 - 5.00</w:t>
            </w:r>
          </w:p>
        </w:tc>
        <w:tc>
          <w:tcPr>
            <w:tcW w:w="964" w:type="dxa"/>
            <w:vAlign w:val="center"/>
          </w:tcPr>
          <w:p>
            <w:pPr>
              <w:pStyle w:val="0"/>
              <w:jc w:val="center"/>
            </w:pPr>
            <w:r>
              <w:rPr>
                <w:sz w:val="20"/>
              </w:rPr>
              <w:t xml:space="preserve">4.25</w:t>
            </w:r>
          </w:p>
        </w:tc>
        <w:tc>
          <w:tcPr>
            <w:tcW w:w="964" w:type="dxa"/>
            <w:vAlign w:val="center"/>
          </w:tcPr>
          <w:p>
            <w:pPr>
              <w:pStyle w:val="0"/>
              <w:jc w:val="center"/>
            </w:pPr>
            <w:r>
              <w:rPr>
                <w:sz w:val="20"/>
              </w:rPr>
              <w:t xml:space="preserve">4.26 - 4.30</w:t>
            </w:r>
          </w:p>
        </w:tc>
        <w:tc>
          <w:tcPr>
            <w:tcW w:w="964" w:type="dxa"/>
            <w:vAlign w:val="center"/>
          </w:tcPr>
          <w:p>
            <w:pPr>
              <w:pStyle w:val="0"/>
              <w:jc w:val="center"/>
            </w:pPr>
            <w:r>
              <w:rPr>
                <w:sz w:val="20"/>
              </w:rPr>
              <w:t xml:space="preserve">4.31 - 4.39</w:t>
            </w:r>
          </w:p>
        </w:tc>
      </w:tr>
      <w:tr>
        <w:tc>
          <w:tcPr>
            <w:tcW w:w="2211" w:type="dxa"/>
            <w:vAlign w:val="center"/>
            <w:vMerge w:val="restart"/>
          </w:tcPr>
          <w:p>
            <w:pPr>
              <w:pStyle w:val="0"/>
              <w:jc w:val="both"/>
            </w:pPr>
            <w:r>
              <w:rPr>
                <w:sz w:val="20"/>
              </w:rPr>
              <w:t xml:space="preserve">Бег (кросс) на 3 километра (минут,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13.19</w:t>
            </w:r>
          </w:p>
        </w:tc>
        <w:tc>
          <w:tcPr>
            <w:tcW w:w="964" w:type="dxa"/>
            <w:vAlign w:val="center"/>
          </w:tcPr>
          <w:p>
            <w:pPr>
              <w:pStyle w:val="0"/>
              <w:jc w:val="center"/>
            </w:pPr>
            <w:r>
              <w:rPr>
                <w:sz w:val="20"/>
              </w:rPr>
              <w:t xml:space="preserve">13.20 - 13.44</w:t>
            </w:r>
          </w:p>
        </w:tc>
        <w:tc>
          <w:tcPr>
            <w:tcW w:w="964" w:type="dxa"/>
            <w:vAlign w:val="center"/>
          </w:tcPr>
          <w:p>
            <w:pPr>
              <w:pStyle w:val="0"/>
              <w:jc w:val="center"/>
            </w:pPr>
            <w:r>
              <w:rPr>
                <w:sz w:val="20"/>
              </w:rPr>
              <w:t xml:space="preserve">13.45 - 14.09</w:t>
            </w:r>
          </w:p>
        </w:tc>
        <w:tc>
          <w:tcPr>
            <w:tcW w:w="964" w:type="dxa"/>
            <w:vAlign w:val="center"/>
          </w:tcPr>
          <w:p>
            <w:pPr>
              <w:pStyle w:val="0"/>
              <w:jc w:val="center"/>
            </w:pPr>
            <w:r>
              <w:rPr>
                <w:sz w:val="20"/>
              </w:rPr>
              <w:t xml:space="preserve">12.54</w:t>
            </w:r>
          </w:p>
        </w:tc>
        <w:tc>
          <w:tcPr>
            <w:tcW w:w="964" w:type="dxa"/>
            <w:vAlign w:val="center"/>
          </w:tcPr>
          <w:p>
            <w:pPr>
              <w:pStyle w:val="0"/>
              <w:jc w:val="center"/>
            </w:pPr>
            <w:r>
              <w:rPr>
                <w:sz w:val="20"/>
              </w:rPr>
              <w:t xml:space="preserve">12.55 - 13.19</w:t>
            </w:r>
          </w:p>
        </w:tc>
        <w:tc>
          <w:tcPr>
            <w:tcW w:w="964" w:type="dxa"/>
            <w:vAlign w:val="center"/>
          </w:tcPr>
          <w:p>
            <w:pPr>
              <w:pStyle w:val="0"/>
              <w:jc w:val="center"/>
            </w:pPr>
            <w:r>
              <w:rPr>
                <w:sz w:val="20"/>
              </w:rPr>
              <w:t xml:space="preserve">13.20 - 13.44</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16.50</w:t>
            </w:r>
          </w:p>
        </w:tc>
        <w:tc>
          <w:tcPr>
            <w:tcW w:w="964" w:type="dxa"/>
            <w:vAlign w:val="center"/>
          </w:tcPr>
          <w:p>
            <w:pPr>
              <w:pStyle w:val="0"/>
              <w:jc w:val="center"/>
            </w:pPr>
            <w:r>
              <w:rPr>
                <w:sz w:val="20"/>
              </w:rPr>
              <w:t xml:space="preserve">16.51 - 17.11</w:t>
            </w:r>
          </w:p>
        </w:tc>
        <w:tc>
          <w:tcPr>
            <w:tcW w:w="964" w:type="dxa"/>
            <w:vAlign w:val="center"/>
          </w:tcPr>
          <w:p>
            <w:pPr>
              <w:pStyle w:val="0"/>
              <w:jc w:val="center"/>
            </w:pPr>
            <w:r>
              <w:rPr>
                <w:sz w:val="20"/>
              </w:rPr>
              <w:t xml:space="preserve">17.12 - 17.47</w:t>
            </w:r>
          </w:p>
        </w:tc>
        <w:tc>
          <w:tcPr>
            <w:tcW w:w="964" w:type="dxa"/>
            <w:vAlign w:val="center"/>
          </w:tcPr>
          <w:p>
            <w:pPr>
              <w:pStyle w:val="0"/>
              <w:jc w:val="center"/>
            </w:pPr>
            <w:r>
              <w:rPr>
                <w:sz w:val="20"/>
              </w:rPr>
              <w:t xml:space="preserve">16.35</w:t>
            </w:r>
          </w:p>
        </w:tc>
        <w:tc>
          <w:tcPr>
            <w:tcW w:w="964" w:type="dxa"/>
            <w:vAlign w:val="center"/>
          </w:tcPr>
          <w:p>
            <w:pPr>
              <w:pStyle w:val="0"/>
              <w:jc w:val="center"/>
            </w:pPr>
            <w:r>
              <w:rPr>
                <w:sz w:val="20"/>
              </w:rPr>
              <w:t xml:space="preserve">16.36 - 16.56</w:t>
            </w:r>
          </w:p>
        </w:tc>
        <w:tc>
          <w:tcPr>
            <w:tcW w:w="964" w:type="dxa"/>
            <w:vAlign w:val="center"/>
          </w:tcPr>
          <w:p>
            <w:pPr>
              <w:pStyle w:val="0"/>
              <w:jc w:val="center"/>
            </w:pPr>
            <w:r>
              <w:rPr>
                <w:sz w:val="20"/>
              </w:rPr>
              <w:t xml:space="preserve">16.57 - 17.17</w:t>
            </w:r>
          </w:p>
        </w:tc>
      </w:tr>
      <w:tr>
        <w:tc>
          <w:tcPr>
            <w:tcW w:w="2211" w:type="dxa"/>
            <w:vAlign w:val="center"/>
          </w:tcPr>
          <w:p>
            <w:pPr>
              <w:pStyle w:val="0"/>
              <w:jc w:val="both"/>
            </w:pPr>
            <w:r>
              <w:rPr>
                <w:sz w:val="20"/>
              </w:rPr>
              <w:t xml:space="preserve">Бег (кросс) на 5 километров (минут,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25.00</w:t>
            </w:r>
          </w:p>
        </w:tc>
        <w:tc>
          <w:tcPr>
            <w:tcW w:w="964" w:type="dxa"/>
            <w:vAlign w:val="center"/>
          </w:tcPr>
          <w:p>
            <w:pPr>
              <w:pStyle w:val="0"/>
              <w:jc w:val="center"/>
            </w:pPr>
            <w:r>
              <w:rPr>
                <w:sz w:val="20"/>
              </w:rPr>
              <w:t xml:space="preserve">25.01 - 26.00</w:t>
            </w:r>
          </w:p>
        </w:tc>
        <w:tc>
          <w:tcPr>
            <w:tcW w:w="964" w:type="dxa"/>
            <w:vAlign w:val="center"/>
          </w:tcPr>
          <w:p>
            <w:pPr>
              <w:pStyle w:val="0"/>
              <w:jc w:val="center"/>
            </w:pPr>
            <w:r>
              <w:rPr>
                <w:sz w:val="20"/>
              </w:rPr>
              <w:t xml:space="preserve">26.01 - 31.00</w:t>
            </w:r>
          </w:p>
        </w:tc>
        <w:tc>
          <w:tcPr>
            <w:tcW w:w="964" w:type="dxa"/>
            <w:vAlign w:val="center"/>
          </w:tcPr>
          <w:p>
            <w:pPr>
              <w:pStyle w:val="0"/>
              <w:jc w:val="center"/>
            </w:pPr>
            <w:r>
              <w:rPr>
                <w:sz w:val="20"/>
              </w:rPr>
              <w:t xml:space="preserve">24.30</w:t>
            </w:r>
          </w:p>
        </w:tc>
        <w:tc>
          <w:tcPr>
            <w:tcW w:w="964" w:type="dxa"/>
            <w:vAlign w:val="center"/>
          </w:tcPr>
          <w:p>
            <w:pPr>
              <w:pStyle w:val="0"/>
              <w:jc w:val="center"/>
            </w:pPr>
            <w:r>
              <w:rPr>
                <w:sz w:val="20"/>
              </w:rPr>
              <w:t xml:space="preserve">24.31 - 25.00</w:t>
            </w:r>
          </w:p>
        </w:tc>
        <w:tc>
          <w:tcPr>
            <w:tcW w:w="964" w:type="dxa"/>
            <w:vAlign w:val="center"/>
          </w:tcPr>
          <w:p>
            <w:pPr>
              <w:pStyle w:val="0"/>
              <w:jc w:val="center"/>
            </w:pPr>
            <w:r>
              <w:rPr>
                <w:sz w:val="20"/>
              </w:rPr>
              <w:t xml:space="preserve">25.01 - 26.00</w:t>
            </w:r>
          </w:p>
        </w:tc>
      </w:tr>
      <w:tr>
        <w:tc>
          <w:tcPr>
            <w:tcW w:w="2211" w:type="dxa"/>
            <w:vAlign w:val="center"/>
            <w:vMerge w:val="restart"/>
          </w:tcPr>
          <w:p>
            <w:pPr>
              <w:pStyle w:val="0"/>
              <w:jc w:val="both"/>
            </w:pPr>
            <w:r>
              <w:rPr>
                <w:sz w:val="20"/>
              </w:rPr>
              <w:t xml:space="preserve">Ходьба на лыжах на 5 километров (минут,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26.30</w:t>
            </w:r>
          </w:p>
        </w:tc>
        <w:tc>
          <w:tcPr>
            <w:tcW w:w="964" w:type="dxa"/>
            <w:vAlign w:val="center"/>
          </w:tcPr>
          <w:p>
            <w:pPr>
              <w:pStyle w:val="0"/>
              <w:jc w:val="center"/>
            </w:pPr>
            <w:r>
              <w:rPr>
                <w:sz w:val="20"/>
              </w:rPr>
              <w:t xml:space="preserve">26.31 - 27.30</w:t>
            </w:r>
          </w:p>
        </w:tc>
        <w:tc>
          <w:tcPr>
            <w:tcW w:w="964" w:type="dxa"/>
            <w:vAlign w:val="center"/>
          </w:tcPr>
          <w:p>
            <w:pPr>
              <w:pStyle w:val="0"/>
              <w:jc w:val="center"/>
            </w:pPr>
            <w:r>
              <w:rPr>
                <w:sz w:val="20"/>
              </w:rPr>
              <w:t xml:space="preserve">27.31 - 31.30</w:t>
            </w:r>
          </w:p>
        </w:tc>
        <w:tc>
          <w:tcPr>
            <w:tcW w:w="964" w:type="dxa"/>
            <w:vAlign w:val="center"/>
          </w:tcPr>
          <w:p>
            <w:pPr>
              <w:pStyle w:val="0"/>
              <w:jc w:val="center"/>
            </w:pPr>
            <w:r>
              <w:rPr>
                <w:sz w:val="20"/>
              </w:rPr>
              <w:t xml:space="preserve">26.00</w:t>
            </w:r>
          </w:p>
        </w:tc>
        <w:tc>
          <w:tcPr>
            <w:tcW w:w="964" w:type="dxa"/>
            <w:vAlign w:val="center"/>
          </w:tcPr>
          <w:p>
            <w:pPr>
              <w:pStyle w:val="0"/>
              <w:jc w:val="center"/>
            </w:pPr>
            <w:r>
              <w:rPr>
                <w:sz w:val="20"/>
              </w:rPr>
              <w:t xml:space="preserve">26.01 - 25.00</w:t>
            </w:r>
          </w:p>
        </w:tc>
        <w:tc>
          <w:tcPr>
            <w:tcW w:w="964" w:type="dxa"/>
            <w:vAlign w:val="center"/>
          </w:tcPr>
          <w:p>
            <w:pPr>
              <w:pStyle w:val="0"/>
              <w:jc w:val="center"/>
            </w:pPr>
            <w:r>
              <w:rPr>
                <w:sz w:val="20"/>
              </w:rPr>
              <w:t xml:space="preserve">26.31 - 27.30</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35.59</w:t>
            </w:r>
          </w:p>
        </w:tc>
        <w:tc>
          <w:tcPr>
            <w:tcW w:w="964" w:type="dxa"/>
            <w:vAlign w:val="center"/>
          </w:tcPr>
          <w:p>
            <w:pPr>
              <w:pStyle w:val="0"/>
              <w:jc w:val="center"/>
            </w:pPr>
            <w:r>
              <w:rPr>
                <w:sz w:val="20"/>
              </w:rPr>
              <w:t xml:space="preserve">36.00 - 38.29</w:t>
            </w:r>
          </w:p>
        </w:tc>
        <w:tc>
          <w:tcPr>
            <w:tcW w:w="964" w:type="dxa"/>
            <w:vAlign w:val="center"/>
          </w:tcPr>
          <w:p>
            <w:pPr>
              <w:pStyle w:val="0"/>
              <w:jc w:val="center"/>
            </w:pPr>
            <w:r>
              <w:rPr>
                <w:sz w:val="20"/>
              </w:rPr>
              <w:t xml:space="preserve">38.30 - 40.59</w:t>
            </w:r>
          </w:p>
        </w:tc>
        <w:tc>
          <w:tcPr>
            <w:tcW w:w="964" w:type="dxa"/>
            <w:vAlign w:val="center"/>
          </w:tcPr>
          <w:p>
            <w:pPr>
              <w:pStyle w:val="0"/>
              <w:jc w:val="center"/>
            </w:pPr>
            <w:r>
              <w:rPr>
                <w:sz w:val="20"/>
              </w:rPr>
              <w:t xml:space="preserve">34.29</w:t>
            </w:r>
          </w:p>
        </w:tc>
        <w:tc>
          <w:tcPr>
            <w:tcW w:w="964" w:type="dxa"/>
            <w:vAlign w:val="center"/>
          </w:tcPr>
          <w:p>
            <w:pPr>
              <w:pStyle w:val="0"/>
              <w:jc w:val="center"/>
            </w:pPr>
            <w:r>
              <w:rPr>
                <w:sz w:val="20"/>
              </w:rPr>
              <w:t xml:space="preserve">34.30 - 36.59</w:t>
            </w:r>
          </w:p>
        </w:tc>
        <w:tc>
          <w:tcPr>
            <w:tcW w:w="964" w:type="dxa"/>
            <w:vAlign w:val="center"/>
          </w:tcPr>
          <w:p>
            <w:pPr>
              <w:pStyle w:val="0"/>
              <w:jc w:val="center"/>
            </w:pPr>
            <w:r>
              <w:rPr>
                <w:sz w:val="20"/>
              </w:rPr>
              <w:t xml:space="preserve">37.00 - 39.29</w:t>
            </w:r>
          </w:p>
        </w:tc>
      </w:tr>
      <w:tr>
        <w:tc>
          <w:tcPr>
            <w:tcW w:w="2211" w:type="dxa"/>
            <w:vAlign w:val="center"/>
            <w:vMerge w:val="restart"/>
          </w:tcPr>
          <w:p>
            <w:pPr>
              <w:pStyle w:val="0"/>
              <w:jc w:val="both"/>
            </w:pPr>
            <w:r>
              <w:rPr>
                <w:sz w:val="20"/>
              </w:rPr>
              <w:t xml:space="preserve">Плавание на 100 м (минут,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2.25</w:t>
            </w:r>
          </w:p>
        </w:tc>
        <w:tc>
          <w:tcPr>
            <w:tcW w:w="964" w:type="dxa"/>
            <w:vAlign w:val="center"/>
          </w:tcPr>
          <w:p>
            <w:pPr>
              <w:pStyle w:val="0"/>
              <w:jc w:val="center"/>
            </w:pPr>
            <w:r>
              <w:rPr>
                <w:sz w:val="20"/>
              </w:rPr>
              <w:t xml:space="preserve">2.26 - 2.35</w:t>
            </w:r>
          </w:p>
        </w:tc>
        <w:tc>
          <w:tcPr>
            <w:tcW w:w="964" w:type="dxa"/>
            <w:vAlign w:val="center"/>
          </w:tcPr>
          <w:p>
            <w:pPr>
              <w:pStyle w:val="0"/>
              <w:jc w:val="center"/>
            </w:pPr>
            <w:r>
              <w:rPr>
                <w:sz w:val="20"/>
              </w:rPr>
              <w:t xml:space="preserve">2.36 - 2.55</w:t>
            </w:r>
          </w:p>
        </w:tc>
        <w:tc>
          <w:tcPr>
            <w:tcW w:w="964" w:type="dxa"/>
            <w:vAlign w:val="center"/>
          </w:tcPr>
          <w:p>
            <w:pPr>
              <w:pStyle w:val="0"/>
              <w:jc w:val="center"/>
            </w:pPr>
            <w:r>
              <w:rPr>
                <w:sz w:val="20"/>
              </w:rPr>
              <w:t xml:space="preserve">2.15</w:t>
            </w:r>
          </w:p>
        </w:tc>
        <w:tc>
          <w:tcPr>
            <w:tcW w:w="964" w:type="dxa"/>
            <w:vAlign w:val="center"/>
          </w:tcPr>
          <w:p>
            <w:pPr>
              <w:pStyle w:val="0"/>
              <w:jc w:val="center"/>
            </w:pPr>
            <w:r>
              <w:rPr>
                <w:sz w:val="20"/>
              </w:rPr>
              <w:t xml:space="preserve">2.16 - 2.25</w:t>
            </w:r>
          </w:p>
        </w:tc>
        <w:tc>
          <w:tcPr>
            <w:tcW w:w="964" w:type="dxa"/>
            <w:vAlign w:val="center"/>
          </w:tcPr>
          <w:p>
            <w:pPr>
              <w:pStyle w:val="0"/>
              <w:jc w:val="center"/>
            </w:pPr>
            <w:r>
              <w:rPr>
                <w:sz w:val="20"/>
              </w:rPr>
              <w:t xml:space="preserve">2.26 - 2.35</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3.04</w:t>
            </w:r>
          </w:p>
        </w:tc>
        <w:tc>
          <w:tcPr>
            <w:tcW w:w="964" w:type="dxa"/>
            <w:vAlign w:val="center"/>
          </w:tcPr>
          <w:p>
            <w:pPr>
              <w:pStyle w:val="0"/>
              <w:jc w:val="center"/>
            </w:pPr>
            <w:r>
              <w:rPr>
                <w:sz w:val="20"/>
              </w:rPr>
              <w:t xml:space="preserve">3.05 - 3.15</w:t>
            </w:r>
          </w:p>
        </w:tc>
        <w:tc>
          <w:tcPr>
            <w:tcW w:w="964" w:type="dxa"/>
            <w:vAlign w:val="center"/>
          </w:tcPr>
          <w:p>
            <w:pPr>
              <w:pStyle w:val="0"/>
              <w:jc w:val="center"/>
            </w:pPr>
            <w:r>
              <w:rPr>
                <w:sz w:val="20"/>
              </w:rPr>
              <w:t xml:space="preserve">3.16 - 3.24</w:t>
            </w:r>
          </w:p>
        </w:tc>
        <w:tc>
          <w:tcPr>
            <w:tcW w:w="964" w:type="dxa"/>
            <w:vAlign w:val="center"/>
          </w:tcPr>
          <w:p>
            <w:pPr>
              <w:pStyle w:val="0"/>
              <w:jc w:val="center"/>
            </w:pPr>
            <w:r>
              <w:rPr>
                <w:sz w:val="20"/>
              </w:rPr>
              <w:t xml:space="preserve">2.55</w:t>
            </w:r>
          </w:p>
        </w:tc>
        <w:tc>
          <w:tcPr>
            <w:tcW w:w="964" w:type="dxa"/>
            <w:vAlign w:val="center"/>
          </w:tcPr>
          <w:p>
            <w:pPr>
              <w:pStyle w:val="0"/>
              <w:jc w:val="center"/>
            </w:pPr>
            <w:r>
              <w:rPr>
                <w:sz w:val="20"/>
              </w:rPr>
              <w:t xml:space="preserve">2.56 - 3.09</w:t>
            </w:r>
          </w:p>
        </w:tc>
        <w:tc>
          <w:tcPr>
            <w:tcW w:w="964" w:type="dxa"/>
            <w:vAlign w:val="center"/>
          </w:tcPr>
          <w:p>
            <w:pPr>
              <w:pStyle w:val="0"/>
              <w:jc w:val="center"/>
            </w:pPr>
            <w:r>
              <w:rPr>
                <w:sz w:val="20"/>
              </w:rPr>
              <w:t xml:space="preserve">3.10 - 3.20</w:t>
            </w:r>
          </w:p>
        </w:tc>
      </w:tr>
      <w:tr>
        <w:tc>
          <w:tcPr>
            <w:gridSpan w:val="8"/>
            <w:tcW w:w="9072" w:type="dxa"/>
            <w:vAlign w:val="center"/>
          </w:tcPr>
          <w:p>
            <w:pPr>
              <w:pStyle w:val="0"/>
              <w:jc w:val="center"/>
            </w:pPr>
            <w:r>
              <w:rPr>
                <w:sz w:val="20"/>
              </w:rPr>
              <w:t xml:space="preserve">Курсанты, слушатели очной формы обучения, поступившие в образовательные организации высшего образования МВД России по первой и второй группам предназначения (категориям годности к службе в органах внутренних дел "годен к службе" и "годен к службе с незначительными ограничениями")</w:t>
            </w:r>
          </w:p>
        </w:tc>
      </w:tr>
      <w:tr>
        <w:tc>
          <w:tcPr>
            <w:gridSpan w:val="2"/>
            <w:tcW w:w="3288" w:type="dxa"/>
            <w:vAlign w:val="center"/>
          </w:tcPr>
          <w:p>
            <w:pPr>
              <w:pStyle w:val="0"/>
              <w:jc w:val="center"/>
            </w:pPr>
            <w:r>
              <w:rPr>
                <w:sz w:val="20"/>
              </w:rPr>
              <w:t xml:space="preserve">Период обучения</w:t>
            </w:r>
          </w:p>
        </w:tc>
        <w:tc>
          <w:tcPr>
            <w:gridSpan w:val="3"/>
            <w:tcW w:w="2892" w:type="dxa"/>
            <w:vAlign w:val="center"/>
          </w:tcPr>
          <w:p>
            <w:pPr>
              <w:pStyle w:val="0"/>
              <w:jc w:val="center"/>
            </w:pPr>
            <w:r>
              <w:rPr>
                <w:sz w:val="20"/>
              </w:rPr>
              <w:t xml:space="preserve">3 семестр</w:t>
            </w:r>
          </w:p>
        </w:tc>
        <w:tc>
          <w:tcPr>
            <w:gridSpan w:val="3"/>
            <w:tcW w:w="2892" w:type="dxa"/>
            <w:vAlign w:val="center"/>
          </w:tcPr>
          <w:p>
            <w:pPr>
              <w:pStyle w:val="0"/>
              <w:jc w:val="center"/>
            </w:pPr>
            <w:r>
              <w:rPr>
                <w:sz w:val="20"/>
              </w:rPr>
              <w:t xml:space="preserve">4 семестр</w:t>
            </w:r>
          </w:p>
        </w:tc>
      </w:tr>
      <w:tr>
        <w:tc>
          <w:tcPr>
            <w:tcW w:w="2211" w:type="dxa"/>
            <w:vAlign w:val="center"/>
          </w:tcPr>
          <w:p>
            <w:pPr>
              <w:pStyle w:val="0"/>
              <w:jc w:val="both"/>
            </w:pPr>
            <w:r>
              <w:rPr>
                <w:sz w:val="20"/>
              </w:rPr>
              <w:t xml:space="preserve">Подтягивание на перекладине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11</w:t>
            </w:r>
          </w:p>
        </w:tc>
        <w:tc>
          <w:tcPr>
            <w:tcW w:w="964" w:type="dxa"/>
            <w:vAlign w:val="center"/>
          </w:tcPr>
          <w:p>
            <w:pPr>
              <w:pStyle w:val="0"/>
              <w:jc w:val="center"/>
            </w:pPr>
            <w:r>
              <w:rPr>
                <w:sz w:val="20"/>
              </w:rPr>
              <w:t xml:space="preserve">10</w:t>
            </w:r>
          </w:p>
        </w:tc>
        <w:tc>
          <w:tcPr>
            <w:tcW w:w="964" w:type="dxa"/>
            <w:vAlign w:val="center"/>
          </w:tcPr>
          <w:p>
            <w:pPr>
              <w:pStyle w:val="0"/>
              <w:jc w:val="center"/>
            </w:pPr>
            <w:r>
              <w:rPr>
                <w:sz w:val="20"/>
              </w:rPr>
              <w:t xml:space="preserve">8 - 9</w:t>
            </w:r>
          </w:p>
        </w:tc>
        <w:tc>
          <w:tcPr>
            <w:tcW w:w="964" w:type="dxa"/>
            <w:vAlign w:val="center"/>
          </w:tcPr>
          <w:p>
            <w:pPr>
              <w:pStyle w:val="0"/>
              <w:jc w:val="center"/>
            </w:pPr>
            <w:r>
              <w:rPr>
                <w:sz w:val="20"/>
              </w:rPr>
              <w:t xml:space="preserve">12</w:t>
            </w:r>
          </w:p>
        </w:tc>
        <w:tc>
          <w:tcPr>
            <w:tcW w:w="964" w:type="dxa"/>
            <w:vAlign w:val="center"/>
          </w:tcPr>
          <w:p>
            <w:pPr>
              <w:pStyle w:val="0"/>
              <w:jc w:val="center"/>
            </w:pPr>
            <w:r>
              <w:rPr>
                <w:sz w:val="20"/>
              </w:rPr>
              <w:t xml:space="preserve">11</w:t>
            </w:r>
          </w:p>
        </w:tc>
        <w:tc>
          <w:tcPr>
            <w:tcW w:w="964" w:type="dxa"/>
            <w:vAlign w:val="center"/>
          </w:tcPr>
          <w:p>
            <w:pPr>
              <w:pStyle w:val="0"/>
              <w:jc w:val="center"/>
            </w:pPr>
            <w:r>
              <w:rPr>
                <w:sz w:val="20"/>
              </w:rPr>
              <w:t xml:space="preserve">9 - 10</w:t>
            </w:r>
          </w:p>
        </w:tc>
      </w:tr>
      <w:tr>
        <w:tc>
          <w:tcPr>
            <w:tcW w:w="2211" w:type="dxa"/>
            <w:vAlign w:val="center"/>
            <w:vMerge w:val="restart"/>
          </w:tcPr>
          <w:p>
            <w:pPr>
              <w:pStyle w:val="0"/>
              <w:jc w:val="both"/>
            </w:pPr>
            <w:r>
              <w:rPr>
                <w:sz w:val="20"/>
              </w:rPr>
              <w:t xml:space="preserve">Сгибание и разгибание рук в упоре лежа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43</w:t>
            </w:r>
          </w:p>
        </w:tc>
        <w:tc>
          <w:tcPr>
            <w:tcW w:w="964" w:type="dxa"/>
            <w:vAlign w:val="center"/>
          </w:tcPr>
          <w:p>
            <w:pPr>
              <w:pStyle w:val="0"/>
              <w:jc w:val="center"/>
            </w:pPr>
            <w:r>
              <w:rPr>
                <w:sz w:val="20"/>
              </w:rPr>
              <w:t xml:space="preserve">40 - 42</w:t>
            </w:r>
          </w:p>
        </w:tc>
        <w:tc>
          <w:tcPr>
            <w:tcW w:w="964" w:type="dxa"/>
            <w:vAlign w:val="center"/>
          </w:tcPr>
          <w:p>
            <w:pPr>
              <w:pStyle w:val="0"/>
              <w:jc w:val="center"/>
            </w:pPr>
            <w:r>
              <w:rPr>
                <w:sz w:val="20"/>
              </w:rPr>
              <w:t xml:space="preserve">35 - 39</w:t>
            </w:r>
          </w:p>
        </w:tc>
        <w:tc>
          <w:tcPr>
            <w:tcW w:w="964" w:type="dxa"/>
            <w:vAlign w:val="center"/>
          </w:tcPr>
          <w:p>
            <w:pPr>
              <w:pStyle w:val="0"/>
              <w:jc w:val="center"/>
            </w:pPr>
            <w:r>
              <w:rPr>
                <w:sz w:val="20"/>
              </w:rPr>
              <w:t xml:space="preserve">44 и более</w:t>
            </w:r>
          </w:p>
        </w:tc>
        <w:tc>
          <w:tcPr>
            <w:tcW w:w="964" w:type="dxa"/>
            <w:vAlign w:val="center"/>
          </w:tcPr>
          <w:p>
            <w:pPr>
              <w:pStyle w:val="0"/>
              <w:jc w:val="center"/>
            </w:pPr>
            <w:r>
              <w:rPr>
                <w:sz w:val="20"/>
              </w:rPr>
              <w:t xml:space="preserve">42 - 43</w:t>
            </w:r>
          </w:p>
        </w:tc>
        <w:tc>
          <w:tcPr>
            <w:tcW w:w="964" w:type="dxa"/>
            <w:vAlign w:val="center"/>
          </w:tcPr>
          <w:p>
            <w:pPr>
              <w:pStyle w:val="0"/>
              <w:jc w:val="center"/>
            </w:pPr>
            <w:r>
              <w:rPr>
                <w:sz w:val="20"/>
              </w:rPr>
              <w:t xml:space="preserve">38 - 41</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15</w:t>
            </w:r>
          </w:p>
        </w:tc>
        <w:tc>
          <w:tcPr>
            <w:tcW w:w="964" w:type="dxa"/>
            <w:vAlign w:val="center"/>
          </w:tcPr>
          <w:p>
            <w:pPr>
              <w:pStyle w:val="0"/>
              <w:jc w:val="center"/>
            </w:pPr>
            <w:r>
              <w:rPr>
                <w:sz w:val="20"/>
              </w:rPr>
              <w:t xml:space="preserve">12 - 14</w:t>
            </w:r>
          </w:p>
        </w:tc>
        <w:tc>
          <w:tcPr>
            <w:tcW w:w="964" w:type="dxa"/>
            <w:vAlign w:val="center"/>
          </w:tcPr>
          <w:p>
            <w:pPr>
              <w:pStyle w:val="0"/>
              <w:jc w:val="center"/>
            </w:pPr>
            <w:r>
              <w:rPr>
                <w:sz w:val="20"/>
              </w:rPr>
              <w:t xml:space="preserve">11</w:t>
            </w:r>
          </w:p>
        </w:tc>
        <w:tc>
          <w:tcPr>
            <w:tcW w:w="964" w:type="dxa"/>
            <w:vAlign w:val="center"/>
          </w:tcPr>
          <w:p>
            <w:pPr>
              <w:pStyle w:val="0"/>
              <w:jc w:val="center"/>
            </w:pPr>
            <w:r>
              <w:rPr>
                <w:sz w:val="20"/>
              </w:rPr>
              <w:t xml:space="preserve">17</w:t>
            </w:r>
          </w:p>
        </w:tc>
        <w:tc>
          <w:tcPr>
            <w:tcW w:w="964" w:type="dxa"/>
            <w:vAlign w:val="center"/>
          </w:tcPr>
          <w:p>
            <w:pPr>
              <w:pStyle w:val="0"/>
              <w:jc w:val="center"/>
            </w:pPr>
            <w:r>
              <w:rPr>
                <w:sz w:val="20"/>
              </w:rPr>
              <w:t xml:space="preserve">14 - 16</w:t>
            </w:r>
          </w:p>
        </w:tc>
        <w:tc>
          <w:tcPr>
            <w:tcW w:w="964" w:type="dxa"/>
            <w:vAlign w:val="center"/>
          </w:tcPr>
          <w:p>
            <w:pPr>
              <w:pStyle w:val="0"/>
              <w:jc w:val="center"/>
            </w:pPr>
            <w:r>
              <w:rPr>
                <w:sz w:val="20"/>
              </w:rPr>
              <w:t xml:space="preserve">12 - 13</w:t>
            </w:r>
          </w:p>
        </w:tc>
      </w:tr>
      <w:tr>
        <w:tc>
          <w:tcPr>
            <w:tcW w:w="2211" w:type="dxa"/>
            <w:vAlign w:val="center"/>
          </w:tcPr>
          <w:p>
            <w:pPr>
              <w:pStyle w:val="0"/>
              <w:jc w:val="both"/>
            </w:pPr>
            <w:r>
              <w:rPr>
                <w:sz w:val="20"/>
              </w:rPr>
              <w:t xml:space="preserve">Наклоны вперед из положения лежа на спине в течение одной минуты (количество раз)</w:t>
            </w: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28</w:t>
            </w:r>
          </w:p>
        </w:tc>
        <w:tc>
          <w:tcPr>
            <w:tcW w:w="964" w:type="dxa"/>
            <w:vAlign w:val="center"/>
          </w:tcPr>
          <w:p>
            <w:pPr>
              <w:pStyle w:val="0"/>
              <w:jc w:val="center"/>
            </w:pPr>
            <w:r>
              <w:rPr>
                <w:sz w:val="20"/>
              </w:rPr>
              <w:t xml:space="preserve">25 - 27</w:t>
            </w:r>
          </w:p>
        </w:tc>
        <w:tc>
          <w:tcPr>
            <w:tcW w:w="964" w:type="dxa"/>
            <w:vAlign w:val="center"/>
          </w:tcPr>
          <w:p>
            <w:pPr>
              <w:pStyle w:val="0"/>
              <w:jc w:val="center"/>
            </w:pPr>
            <w:r>
              <w:rPr>
                <w:sz w:val="20"/>
              </w:rPr>
              <w:t xml:space="preserve">23 - 24</w:t>
            </w:r>
          </w:p>
        </w:tc>
        <w:tc>
          <w:tcPr>
            <w:tcW w:w="964" w:type="dxa"/>
            <w:vAlign w:val="center"/>
          </w:tcPr>
          <w:p>
            <w:pPr>
              <w:pStyle w:val="0"/>
              <w:jc w:val="center"/>
            </w:pPr>
            <w:r>
              <w:rPr>
                <w:sz w:val="20"/>
              </w:rPr>
              <w:t xml:space="preserve">30</w:t>
            </w:r>
          </w:p>
        </w:tc>
        <w:tc>
          <w:tcPr>
            <w:tcW w:w="964" w:type="dxa"/>
            <w:vAlign w:val="center"/>
          </w:tcPr>
          <w:p>
            <w:pPr>
              <w:pStyle w:val="0"/>
              <w:jc w:val="center"/>
            </w:pPr>
            <w:r>
              <w:rPr>
                <w:sz w:val="20"/>
              </w:rPr>
              <w:t xml:space="preserve">27 - 29</w:t>
            </w:r>
          </w:p>
        </w:tc>
        <w:tc>
          <w:tcPr>
            <w:tcW w:w="964" w:type="dxa"/>
            <w:vAlign w:val="center"/>
          </w:tcPr>
          <w:p>
            <w:pPr>
              <w:pStyle w:val="0"/>
              <w:jc w:val="center"/>
            </w:pPr>
            <w:r>
              <w:rPr>
                <w:sz w:val="20"/>
              </w:rPr>
              <w:t xml:space="preserve">25 - 26</w:t>
            </w:r>
          </w:p>
        </w:tc>
      </w:tr>
      <w:tr>
        <w:tc>
          <w:tcPr>
            <w:tcW w:w="2211" w:type="dxa"/>
            <w:vAlign w:val="center"/>
          </w:tcPr>
          <w:p>
            <w:pPr>
              <w:pStyle w:val="0"/>
              <w:jc w:val="both"/>
            </w:pPr>
            <w:r>
              <w:rPr>
                <w:sz w:val="20"/>
              </w:rPr>
              <w:t xml:space="preserve">Жим гири весом 24 килограмма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43</w:t>
            </w:r>
          </w:p>
        </w:tc>
        <w:tc>
          <w:tcPr>
            <w:tcW w:w="964" w:type="dxa"/>
            <w:vAlign w:val="center"/>
          </w:tcPr>
          <w:p>
            <w:pPr>
              <w:pStyle w:val="0"/>
              <w:jc w:val="center"/>
            </w:pPr>
            <w:r>
              <w:rPr>
                <w:sz w:val="20"/>
              </w:rPr>
              <w:t xml:space="preserve">40 - 42</w:t>
            </w:r>
          </w:p>
        </w:tc>
        <w:tc>
          <w:tcPr>
            <w:tcW w:w="964" w:type="dxa"/>
            <w:vAlign w:val="center"/>
          </w:tcPr>
          <w:p>
            <w:pPr>
              <w:pStyle w:val="0"/>
              <w:jc w:val="center"/>
            </w:pPr>
            <w:r>
              <w:rPr>
                <w:sz w:val="20"/>
              </w:rPr>
              <w:t xml:space="preserve">35 - 39</w:t>
            </w:r>
          </w:p>
        </w:tc>
        <w:tc>
          <w:tcPr>
            <w:tcW w:w="964" w:type="dxa"/>
            <w:vAlign w:val="center"/>
          </w:tcPr>
          <w:p>
            <w:pPr>
              <w:pStyle w:val="0"/>
              <w:jc w:val="center"/>
            </w:pPr>
            <w:r>
              <w:rPr>
                <w:sz w:val="20"/>
              </w:rPr>
              <w:t xml:space="preserve">44</w:t>
            </w:r>
          </w:p>
        </w:tc>
        <w:tc>
          <w:tcPr>
            <w:tcW w:w="964" w:type="dxa"/>
            <w:vAlign w:val="center"/>
          </w:tcPr>
          <w:p>
            <w:pPr>
              <w:pStyle w:val="0"/>
              <w:jc w:val="center"/>
            </w:pPr>
            <w:r>
              <w:rPr>
                <w:sz w:val="20"/>
              </w:rPr>
              <w:t xml:space="preserve">42 - 43</w:t>
            </w:r>
          </w:p>
        </w:tc>
        <w:tc>
          <w:tcPr>
            <w:tcW w:w="964" w:type="dxa"/>
            <w:vAlign w:val="center"/>
          </w:tcPr>
          <w:p>
            <w:pPr>
              <w:pStyle w:val="0"/>
              <w:jc w:val="center"/>
            </w:pPr>
            <w:r>
              <w:rPr>
                <w:sz w:val="20"/>
              </w:rPr>
              <w:t xml:space="preserve">38 - 41</w:t>
            </w:r>
          </w:p>
        </w:tc>
      </w:tr>
      <w:tr>
        <w:tc>
          <w:tcPr>
            <w:tcW w:w="2211" w:type="dxa"/>
            <w:vAlign w:val="center"/>
          </w:tcPr>
          <w:p>
            <w:pPr>
              <w:pStyle w:val="0"/>
              <w:jc w:val="both"/>
            </w:pPr>
            <w:r>
              <w:rPr>
                <w:sz w:val="20"/>
              </w:rPr>
              <w:t xml:space="preserve">Поднос прямых ног к перекладине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12</w:t>
            </w:r>
          </w:p>
        </w:tc>
        <w:tc>
          <w:tcPr>
            <w:tcW w:w="964" w:type="dxa"/>
            <w:vAlign w:val="center"/>
          </w:tcPr>
          <w:p>
            <w:pPr>
              <w:pStyle w:val="0"/>
              <w:jc w:val="center"/>
            </w:pPr>
            <w:r>
              <w:rPr>
                <w:sz w:val="20"/>
              </w:rPr>
              <w:t xml:space="preserve">8 - 11</w:t>
            </w:r>
          </w:p>
        </w:tc>
        <w:tc>
          <w:tcPr>
            <w:tcW w:w="964" w:type="dxa"/>
            <w:vAlign w:val="center"/>
          </w:tcPr>
          <w:p>
            <w:pPr>
              <w:pStyle w:val="0"/>
              <w:jc w:val="center"/>
            </w:pPr>
            <w:r>
              <w:rPr>
                <w:sz w:val="20"/>
              </w:rPr>
              <w:t xml:space="preserve">6 - 7</w:t>
            </w:r>
          </w:p>
        </w:tc>
        <w:tc>
          <w:tcPr>
            <w:tcW w:w="964" w:type="dxa"/>
            <w:vAlign w:val="center"/>
          </w:tcPr>
          <w:p>
            <w:pPr>
              <w:pStyle w:val="0"/>
              <w:jc w:val="center"/>
            </w:pPr>
            <w:r>
              <w:rPr>
                <w:sz w:val="20"/>
              </w:rPr>
              <w:t xml:space="preserve">14</w:t>
            </w:r>
          </w:p>
        </w:tc>
        <w:tc>
          <w:tcPr>
            <w:tcW w:w="964" w:type="dxa"/>
            <w:vAlign w:val="center"/>
          </w:tcPr>
          <w:p>
            <w:pPr>
              <w:pStyle w:val="0"/>
              <w:jc w:val="center"/>
            </w:pPr>
            <w:r>
              <w:rPr>
                <w:sz w:val="20"/>
              </w:rPr>
              <w:t xml:space="preserve">11 - 13</w:t>
            </w:r>
          </w:p>
        </w:tc>
        <w:tc>
          <w:tcPr>
            <w:tcW w:w="964" w:type="dxa"/>
            <w:vAlign w:val="center"/>
          </w:tcPr>
          <w:p>
            <w:pPr>
              <w:pStyle w:val="0"/>
              <w:jc w:val="center"/>
            </w:pPr>
            <w:r>
              <w:rPr>
                <w:sz w:val="20"/>
              </w:rPr>
              <w:t xml:space="preserve">7 - 10</w:t>
            </w:r>
          </w:p>
        </w:tc>
      </w:tr>
      <w:tr>
        <w:tc>
          <w:tcPr>
            <w:tcW w:w="2211" w:type="dxa"/>
            <w:vAlign w:val="center"/>
            <w:vMerge w:val="restart"/>
          </w:tcPr>
          <w:p>
            <w:pPr>
              <w:pStyle w:val="0"/>
              <w:jc w:val="both"/>
            </w:pPr>
            <w:r>
              <w:rPr>
                <w:sz w:val="20"/>
              </w:rPr>
              <w:t xml:space="preserve">Силовое комплексное упражнение (количество циклов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5</w:t>
            </w:r>
          </w:p>
        </w:tc>
        <w:tc>
          <w:tcPr>
            <w:tcW w:w="964" w:type="dxa"/>
            <w:vAlign w:val="center"/>
          </w:tcPr>
          <w:p>
            <w:pPr>
              <w:pStyle w:val="0"/>
              <w:jc w:val="center"/>
            </w:pPr>
            <w:r>
              <w:rPr>
                <w:sz w:val="20"/>
              </w:rPr>
              <w:t xml:space="preserve">4</w:t>
            </w:r>
          </w:p>
        </w:tc>
        <w:tc>
          <w:tcPr>
            <w:tcW w:w="964" w:type="dxa"/>
            <w:vAlign w:val="center"/>
          </w:tcPr>
          <w:p>
            <w:pPr>
              <w:pStyle w:val="0"/>
              <w:jc w:val="center"/>
            </w:pPr>
            <w:r>
              <w:rPr>
                <w:sz w:val="20"/>
              </w:rPr>
              <w:t xml:space="preserve">3</w:t>
            </w:r>
          </w:p>
        </w:tc>
        <w:tc>
          <w:tcPr>
            <w:tcW w:w="964" w:type="dxa"/>
            <w:vAlign w:val="center"/>
          </w:tcPr>
          <w:p>
            <w:pPr>
              <w:pStyle w:val="0"/>
              <w:jc w:val="center"/>
            </w:pPr>
            <w:r>
              <w:rPr>
                <w:sz w:val="20"/>
              </w:rPr>
              <w:t xml:space="preserve">6</w:t>
            </w:r>
          </w:p>
        </w:tc>
        <w:tc>
          <w:tcPr>
            <w:tcW w:w="964" w:type="dxa"/>
            <w:vAlign w:val="center"/>
          </w:tcPr>
          <w:p>
            <w:pPr>
              <w:pStyle w:val="0"/>
              <w:jc w:val="center"/>
            </w:pPr>
            <w:r>
              <w:rPr>
                <w:sz w:val="20"/>
              </w:rPr>
              <w:t xml:space="preserve">5</w:t>
            </w:r>
          </w:p>
        </w:tc>
        <w:tc>
          <w:tcPr>
            <w:tcW w:w="964" w:type="dxa"/>
            <w:vAlign w:val="center"/>
          </w:tcPr>
          <w:p>
            <w:pPr>
              <w:pStyle w:val="0"/>
              <w:jc w:val="center"/>
            </w:pPr>
            <w:r>
              <w:rPr>
                <w:sz w:val="20"/>
              </w:rPr>
              <w:t xml:space="preserve">4</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31</w:t>
            </w:r>
          </w:p>
        </w:tc>
        <w:tc>
          <w:tcPr>
            <w:tcW w:w="964" w:type="dxa"/>
            <w:vAlign w:val="center"/>
          </w:tcPr>
          <w:p>
            <w:pPr>
              <w:pStyle w:val="0"/>
              <w:jc w:val="center"/>
            </w:pPr>
            <w:r>
              <w:rPr>
                <w:sz w:val="20"/>
              </w:rPr>
              <w:t xml:space="preserve">28 - 30</w:t>
            </w:r>
          </w:p>
        </w:tc>
        <w:tc>
          <w:tcPr>
            <w:tcW w:w="964" w:type="dxa"/>
            <w:vAlign w:val="center"/>
          </w:tcPr>
          <w:p>
            <w:pPr>
              <w:pStyle w:val="0"/>
              <w:jc w:val="center"/>
            </w:pPr>
            <w:r>
              <w:rPr>
                <w:sz w:val="20"/>
              </w:rPr>
              <w:t xml:space="preserve">26 - 27</w:t>
            </w:r>
          </w:p>
        </w:tc>
        <w:tc>
          <w:tcPr>
            <w:tcW w:w="964" w:type="dxa"/>
            <w:vAlign w:val="center"/>
          </w:tcPr>
          <w:p>
            <w:pPr>
              <w:pStyle w:val="0"/>
              <w:jc w:val="center"/>
            </w:pPr>
            <w:r>
              <w:rPr>
                <w:sz w:val="20"/>
              </w:rPr>
              <w:t xml:space="preserve">34</w:t>
            </w:r>
          </w:p>
        </w:tc>
        <w:tc>
          <w:tcPr>
            <w:tcW w:w="964" w:type="dxa"/>
            <w:vAlign w:val="center"/>
          </w:tcPr>
          <w:p>
            <w:pPr>
              <w:pStyle w:val="0"/>
              <w:jc w:val="center"/>
            </w:pPr>
            <w:r>
              <w:rPr>
                <w:sz w:val="20"/>
              </w:rPr>
              <w:t xml:space="preserve">30 - 33</w:t>
            </w:r>
          </w:p>
        </w:tc>
        <w:tc>
          <w:tcPr>
            <w:tcW w:w="964" w:type="dxa"/>
            <w:vAlign w:val="center"/>
          </w:tcPr>
          <w:p>
            <w:pPr>
              <w:pStyle w:val="0"/>
              <w:jc w:val="center"/>
            </w:pPr>
            <w:r>
              <w:rPr>
                <w:sz w:val="20"/>
              </w:rPr>
              <w:t xml:space="preserve">27 - 29</w:t>
            </w:r>
          </w:p>
        </w:tc>
      </w:tr>
      <w:tr>
        <w:tc>
          <w:tcPr>
            <w:tcW w:w="2211" w:type="dxa"/>
            <w:vAlign w:val="center"/>
          </w:tcPr>
          <w:p>
            <w:pPr>
              <w:pStyle w:val="0"/>
              <w:jc w:val="both"/>
            </w:pPr>
            <w:r>
              <w:rPr>
                <w:sz w:val="20"/>
              </w:rPr>
              <w:t xml:space="preserve">Сгибание и разгибание рук в упоре на брусьях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25</w:t>
            </w:r>
          </w:p>
        </w:tc>
        <w:tc>
          <w:tcPr>
            <w:tcW w:w="964" w:type="dxa"/>
            <w:vAlign w:val="center"/>
          </w:tcPr>
          <w:p>
            <w:pPr>
              <w:pStyle w:val="0"/>
              <w:jc w:val="center"/>
            </w:pPr>
            <w:r>
              <w:rPr>
                <w:sz w:val="20"/>
              </w:rPr>
              <w:t xml:space="preserve">21 - 24</w:t>
            </w:r>
          </w:p>
        </w:tc>
        <w:tc>
          <w:tcPr>
            <w:tcW w:w="964" w:type="dxa"/>
            <w:vAlign w:val="center"/>
          </w:tcPr>
          <w:p>
            <w:pPr>
              <w:pStyle w:val="0"/>
              <w:jc w:val="center"/>
            </w:pPr>
            <w:r>
              <w:rPr>
                <w:sz w:val="20"/>
              </w:rPr>
              <w:t xml:space="preserve">19 - 20</w:t>
            </w:r>
          </w:p>
        </w:tc>
        <w:tc>
          <w:tcPr>
            <w:tcW w:w="964" w:type="dxa"/>
            <w:vAlign w:val="center"/>
          </w:tcPr>
          <w:p>
            <w:pPr>
              <w:pStyle w:val="0"/>
              <w:jc w:val="center"/>
            </w:pPr>
            <w:r>
              <w:rPr>
                <w:sz w:val="20"/>
              </w:rPr>
              <w:t xml:space="preserve">27</w:t>
            </w:r>
          </w:p>
        </w:tc>
        <w:tc>
          <w:tcPr>
            <w:tcW w:w="964" w:type="dxa"/>
            <w:vAlign w:val="center"/>
          </w:tcPr>
          <w:p>
            <w:pPr>
              <w:pStyle w:val="0"/>
              <w:jc w:val="center"/>
            </w:pPr>
            <w:r>
              <w:rPr>
                <w:sz w:val="20"/>
              </w:rPr>
              <w:t xml:space="preserve">24 - 26</w:t>
            </w:r>
          </w:p>
        </w:tc>
        <w:tc>
          <w:tcPr>
            <w:tcW w:w="964" w:type="dxa"/>
            <w:vAlign w:val="center"/>
          </w:tcPr>
          <w:p>
            <w:pPr>
              <w:pStyle w:val="0"/>
              <w:jc w:val="center"/>
            </w:pPr>
            <w:r>
              <w:rPr>
                <w:sz w:val="20"/>
              </w:rPr>
              <w:t xml:space="preserve">20 - 23</w:t>
            </w:r>
          </w:p>
        </w:tc>
      </w:tr>
      <w:tr>
        <w:tc>
          <w:tcPr>
            <w:tcW w:w="2211" w:type="dxa"/>
            <w:vAlign w:val="center"/>
            <w:vMerge w:val="restart"/>
          </w:tcPr>
          <w:p>
            <w:pPr>
              <w:pStyle w:val="0"/>
              <w:jc w:val="both"/>
            </w:pPr>
            <w:r>
              <w:rPr>
                <w:sz w:val="20"/>
              </w:rPr>
              <w:t xml:space="preserve">Челночный бег 10 x 10 метров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26.4</w:t>
            </w:r>
          </w:p>
        </w:tc>
        <w:tc>
          <w:tcPr>
            <w:tcW w:w="964" w:type="dxa"/>
            <w:vAlign w:val="center"/>
          </w:tcPr>
          <w:p>
            <w:pPr>
              <w:pStyle w:val="0"/>
              <w:jc w:val="center"/>
            </w:pPr>
            <w:r>
              <w:rPr>
                <w:sz w:val="20"/>
              </w:rPr>
              <w:t xml:space="preserve">26.5 - 26.8</w:t>
            </w:r>
          </w:p>
        </w:tc>
        <w:tc>
          <w:tcPr>
            <w:tcW w:w="964" w:type="dxa"/>
            <w:vAlign w:val="center"/>
          </w:tcPr>
          <w:p>
            <w:pPr>
              <w:pStyle w:val="0"/>
              <w:jc w:val="center"/>
            </w:pPr>
            <w:r>
              <w:rPr>
                <w:sz w:val="20"/>
              </w:rPr>
              <w:t xml:space="preserve">26.9 - 27.3</w:t>
            </w:r>
          </w:p>
        </w:tc>
        <w:tc>
          <w:tcPr>
            <w:tcW w:w="964" w:type="dxa"/>
            <w:vAlign w:val="center"/>
          </w:tcPr>
          <w:p>
            <w:pPr>
              <w:pStyle w:val="0"/>
              <w:jc w:val="center"/>
            </w:pPr>
            <w:r>
              <w:rPr>
                <w:sz w:val="20"/>
              </w:rPr>
              <w:t xml:space="preserve">26.3</w:t>
            </w:r>
          </w:p>
        </w:tc>
        <w:tc>
          <w:tcPr>
            <w:tcW w:w="964" w:type="dxa"/>
            <w:vAlign w:val="center"/>
          </w:tcPr>
          <w:p>
            <w:pPr>
              <w:pStyle w:val="0"/>
              <w:jc w:val="center"/>
            </w:pPr>
            <w:r>
              <w:rPr>
                <w:sz w:val="20"/>
              </w:rPr>
              <w:t xml:space="preserve">26.4</w:t>
            </w:r>
          </w:p>
        </w:tc>
        <w:tc>
          <w:tcPr>
            <w:tcW w:w="964" w:type="dxa"/>
            <w:vAlign w:val="center"/>
          </w:tcPr>
          <w:p>
            <w:pPr>
              <w:pStyle w:val="0"/>
              <w:jc w:val="center"/>
            </w:pPr>
            <w:r>
              <w:rPr>
                <w:sz w:val="20"/>
              </w:rPr>
              <w:t xml:space="preserve">26.5 - 27.0</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31.0</w:t>
            </w:r>
          </w:p>
        </w:tc>
        <w:tc>
          <w:tcPr>
            <w:tcW w:w="964" w:type="dxa"/>
            <w:vAlign w:val="center"/>
          </w:tcPr>
          <w:p>
            <w:pPr>
              <w:pStyle w:val="0"/>
              <w:jc w:val="center"/>
            </w:pPr>
            <w:r>
              <w:rPr>
                <w:sz w:val="20"/>
              </w:rPr>
              <w:t xml:space="preserve">31.1 - 31.5</w:t>
            </w:r>
          </w:p>
        </w:tc>
        <w:tc>
          <w:tcPr>
            <w:tcW w:w="964" w:type="dxa"/>
            <w:vAlign w:val="center"/>
          </w:tcPr>
          <w:p>
            <w:pPr>
              <w:pStyle w:val="0"/>
              <w:jc w:val="center"/>
            </w:pPr>
            <w:r>
              <w:rPr>
                <w:sz w:val="20"/>
              </w:rPr>
              <w:t xml:space="preserve">31.6 - 32.3</w:t>
            </w:r>
          </w:p>
        </w:tc>
        <w:tc>
          <w:tcPr>
            <w:tcW w:w="964" w:type="dxa"/>
            <w:vAlign w:val="center"/>
          </w:tcPr>
          <w:p>
            <w:pPr>
              <w:pStyle w:val="0"/>
              <w:jc w:val="center"/>
            </w:pPr>
            <w:r>
              <w:rPr>
                <w:sz w:val="20"/>
              </w:rPr>
              <w:t xml:space="preserve">30.6</w:t>
            </w:r>
          </w:p>
        </w:tc>
        <w:tc>
          <w:tcPr>
            <w:tcW w:w="964" w:type="dxa"/>
            <w:vAlign w:val="center"/>
          </w:tcPr>
          <w:p>
            <w:pPr>
              <w:pStyle w:val="0"/>
              <w:jc w:val="center"/>
            </w:pPr>
            <w:r>
              <w:rPr>
                <w:sz w:val="20"/>
              </w:rPr>
              <w:t xml:space="preserve">30.7 - 31.2</w:t>
            </w:r>
          </w:p>
        </w:tc>
        <w:tc>
          <w:tcPr>
            <w:tcW w:w="964" w:type="dxa"/>
            <w:vAlign w:val="center"/>
          </w:tcPr>
          <w:p>
            <w:pPr>
              <w:pStyle w:val="0"/>
              <w:jc w:val="center"/>
            </w:pPr>
            <w:r>
              <w:rPr>
                <w:sz w:val="20"/>
              </w:rPr>
              <w:t xml:space="preserve">31.3 - 31.6</w:t>
            </w:r>
          </w:p>
        </w:tc>
      </w:tr>
      <w:tr>
        <w:tc>
          <w:tcPr>
            <w:tcW w:w="2211" w:type="dxa"/>
            <w:vAlign w:val="center"/>
          </w:tcPr>
          <w:p>
            <w:pPr>
              <w:pStyle w:val="0"/>
              <w:jc w:val="both"/>
            </w:pPr>
            <w:r>
              <w:rPr>
                <w:sz w:val="20"/>
              </w:rPr>
              <w:t xml:space="preserve">Челночный бег 4 x 20 метров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16.1</w:t>
            </w:r>
          </w:p>
        </w:tc>
        <w:tc>
          <w:tcPr>
            <w:tcW w:w="964" w:type="dxa"/>
            <w:vAlign w:val="center"/>
          </w:tcPr>
          <w:p>
            <w:pPr>
              <w:pStyle w:val="0"/>
              <w:jc w:val="center"/>
            </w:pPr>
            <w:r>
              <w:rPr>
                <w:sz w:val="20"/>
              </w:rPr>
              <w:t xml:space="preserve">16.2 - 16.5</w:t>
            </w:r>
          </w:p>
        </w:tc>
        <w:tc>
          <w:tcPr>
            <w:tcW w:w="964" w:type="dxa"/>
            <w:vAlign w:val="center"/>
          </w:tcPr>
          <w:p>
            <w:pPr>
              <w:pStyle w:val="0"/>
              <w:jc w:val="center"/>
            </w:pPr>
            <w:r>
              <w:rPr>
                <w:sz w:val="20"/>
              </w:rPr>
              <w:t xml:space="preserve">16.6 - 16.7</w:t>
            </w:r>
          </w:p>
        </w:tc>
        <w:tc>
          <w:tcPr>
            <w:tcW w:w="964" w:type="dxa"/>
            <w:vAlign w:val="center"/>
          </w:tcPr>
          <w:p>
            <w:pPr>
              <w:pStyle w:val="0"/>
              <w:jc w:val="center"/>
            </w:pPr>
            <w:r>
              <w:rPr>
                <w:sz w:val="20"/>
              </w:rPr>
              <w:t xml:space="preserve">16.0</w:t>
            </w:r>
          </w:p>
        </w:tc>
        <w:tc>
          <w:tcPr>
            <w:tcW w:w="964" w:type="dxa"/>
            <w:vAlign w:val="center"/>
          </w:tcPr>
          <w:p>
            <w:pPr>
              <w:pStyle w:val="0"/>
              <w:jc w:val="center"/>
            </w:pPr>
            <w:r>
              <w:rPr>
                <w:sz w:val="20"/>
              </w:rPr>
              <w:t xml:space="preserve">16.1 - 16.2</w:t>
            </w:r>
          </w:p>
        </w:tc>
        <w:tc>
          <w:tcPr>
            <w:tcW w:w="964" w:type="dxa"/>
            <w:vAlign w:val="center"/>
          </w:tcPr>
          <w:p>
            <w:pPr>
              <w:pStyle w:val="0"/>
              <w:jc w:val="center"/>
            </w:pPr>
            <w:r>
              <w:rPr>
                <w:sz w:val="20"/>
              </w:rPr>
              <w:t xml:space="preserve">16.3 - 16.5</w:t>
            </w:r>
          </w:p>
        </w:tc>
      </w:tr>
      <w:tr>
        <w:tc>
          <w:tcPr>
            <w:tcW w:w="2211" w:type="dxa"/>
            <w:vAlign w:val="center"/>
            <w:vMerge w:val="restart"/>
          </w:tcPr>
          <w:p>
            <w:pPr>
              <w:pStyle w:val="0"/>
              <w:jc w:val="both"/>
            </w:pPr>
            <w:r>
              <w:rPr>
                <w:sz w:val="20"/>
              </w:rPr>
              <w:t xml:space="preserve">Бег 100 метров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13.5</w:t>
            </w:r>
          </w:p>
        </w:tc>
        <w:tc>
          <w:tcPr>
            <w:tcW w:w="964" w:type="dxa"/>
            <w:vAlign w:val="center"/>
          </w:tcPr>
          <w:p>
            <w:pPr>
              <w:pStyle w:val="0"/>
              <w:jc w:val="center"/>
            </w:pPr>
            <w:r>
              <w:rPr>
                <w:sz w:val="20"/>
              </w:rPr>
              <w:t xml:space="preserve">13.6 - 14.0</w:t>
            </w:r>
          </w:p>
        </w:tc>
        <w:tc>
          <w:tcPr>
            <w:tcW w:w="964" w:type="dxa"/>
            <w:vAlign w:val="center"/>
          </w:tcPr>
          <w:p>
            <w:pPr>
              <w:pStyle w:val="0"/>
              <w:jc w:val="center"/>
            </w:pPr>
            <w:r>
              <w:rPr>
                <w:sz w:val="20"/>
              </w:rPr>
              <w:t xml:space="preserve">14.1 - 14.5</w:t>
            </w:r>
          </w:p>
        </w:tc>
        <w:tc>
          <w:tcPr>
            <w:tcW w:w="964" w:type="dxa"/>
            <w:vAlign w:val="center"/>
          </w:tcPr>
          <w:p>
            <w:pPr>
              <w:pStyle w:val="0"/>
              <w:jc w:val="center"/>
            </w:pPr>
            <w:r>
              <w:rPr>
                <w:sz w:val="20"/>
              </w:rPr>
              <w:t xml:space="preserve">13.3</w:t>
            </w:r>
          </w:p>
        </w:tc>
        <w:tc>
          <w:tcPr>
            <w:tcW w:w="964" w:type="dxa"/>
            <w:vAlign w:val="center"/>
          </w:tcPr>
          <w:p>
            <w:pPr>
              <w:pStyle w:val="0"/>
              <w:jc w:val="center"/>
            </w:pPr>
            <w:r>
              <w:rPr>
                <w:sz w:val="20"/>
              </w:rPr>
              <w:t xml:space="preserve">13.4 - 13.6</w:t>
            </w:r>
          </w:p>
        </w:tc>
        <w:tc>
          <w:tcPr>
            <w:tcW w:w="964" w:type="dxa"/>
            <w:vAlign w:val="center"/>
          </w:tcPr>
          <w:p>
            <w:pPr>
              <w:pStyle w:val="0"/>
              <w:jc w:val="center"/>
            </w:pPr>
            <w:r>
              <w:rPr>
                <w:sz w:val="20"/>
              </w:rPr>
              <w:t xml:space="preserve">13.7 - 14.2</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16.7</w:t>
            </w:r>
          </w:p>
        </w:tc>
        <w:tc>
          <w:tcPr>
            <w:tcW w:w="964" w:type="dxa"/>
            <w:vAlign w:val="center"/>
          </w:tcPr>
          <w:p>
            <w:pPr>
              <w:pStyle w:val="0"/>
              <w:jc w:val="center"/>
            </w:pPr>
            <w:r>
              <w:rPr>
                <w:sz w:val="20"/>
              </w:rPr>
              <w:t xml:space="preserve">16.8 - 17.2</w:t>
            </w:r>
          </w:p>
        </w:tc>
        <w:tc>
          <w:tcPr>
            <w:tcW w:w="964" w:type="dxa"/>
            <w:vAlign w:val="center"/>
          </w:tcPr>
          <w:p>
            <w:pPr>
              <w:pStyle w:val="0"/>
              <w:jc w:val="center"/>
            </w:pPr>
            <w:r>
              <w:rPr>
                <w:sz w:val="20"/>
              </w:rPr>
              <w:t xml:space="preserve">17.3 - 17.7</w:t>
            </w:r>
          </w:p>
        </w:tc>
        <w:tc>
          <w:tcPr>
            <w:tcW w:w="964" w:type="dxa"/>
            <w:vAlign w:val="center"/>
          </w:tcPr>
          <w:p>
            <w:pPr>
              <w:pStyle w:val="0"/>
              <w:jc w:val="center"/>
            </w:pPr>
            <w:r>
              <w:rPr>
                <w:sz w:val="20"/>
              </w:rPr>
              <w:t xml:space="preserve">16.3</w:t>
            </w:r>
          </w:p>
        </w:tc>
        <w:tc>
          <w:tcPr>
            <w:tcW w:w="964" w:type="dxa"/>
            <w:vAlign w:val="center"/>
          </w:tcPr>
          <w:p>
            <w:pPr>
              <w:pStyle w:val="0"/>
              <w:jc w:val="center"/>
            </w:pPr>
            <w:r>
              <w:rPr>
                <w:sz w:val="20"/>
              </w:rPr>
              <w:t xml:space="preserve">16.4 - 16.9</w:t>
            </w:r>
          </w:p>
        </w:tc>
        <w:tc>
          <w:tcPr>
            <w:tcW w:w="964" w:type="dxa"/>
            <w:vAlign w:val="center"/>
          </w:tcPr>
          <w:p>
            <w:pPr>
              <w:pStyle w:val="0"/>
              <w:jc w:val="center"/>
            </w:pPr>
            <w:r>
              <w:rPr>
                <w:sz w:val="20"/>
              </w:rPr>
              <w:t xml:space="preserve">17.0 - 17.3</w:t>
            </w:r>
          </w:p>
        </w:tc>
      </w:tr>
      <w:tr>
        <w:tc>
          <w:tcPr>
            <w:tcW w:w="2211" w:type="dxa"/>
            <w:vAlign w:val="center"/>
            <w:vMerge w:val="restart"/>
          </w:tcPr>
          <w:p>
            <w:pPr>
              <w:pStyle w:val="0"/>
              <w:jc w:val="both"/>
            </w:pPr>
            <w:r>
              <w:rPr>
                <w:sz w:val="20"/>
              </w:rPr>
              <w:t xml:space="preserve">Бег (кросс) на 1 километр (минут,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3.32</w:t>
            </w:r>
          </w:p>
        </w:tc>
        <w:tc>
          <w:tcPr>
            <w:tcW w:w="964" w:type="dxa"/>
            <w:vAlign w:val="center"/>
          </w:tcPr>
          <w:p>
            <w:pPr>
              <w:pStyle w:val="0"/>
              <w:jc w:val="center"/>
            </w:pPr>
            <w:r>
              <w:rPr>
                <w:sz w:val="20"/>
              </w:rPr>
              <w:t xml:space="preserve">3.33 - 3.50</w:t>
            </w:r>
          </w:p>
        </w:tc>
        <w:tc>
          <w:tcPr>
            <w:tcW w:w="964" w:type="dxa"/>
            <w:vAlign w:val="center"/>
          </w:tcPr>
          <w:p>
            <w:pPr>
              <w:pStyle w:val="0"/>
              <w:jc w:val="center"/>
            </w:pPr>
            <w:r>
              <w:rPr>
                <w:sz w:val="20"/>
              </w:rPr>
              <w:t xml:space="preserve">3.51 - 4.05</w:t>
            </w:r>
          </w:p>
        </w:tc>
        <w:tc>
          <w:tcPr>
            <w:tcW w:w="964" w:type="dxa"/>
            <w:vAlign w:val="center"/>
          </w:tcPr>
          <w:p>
            <w:pPr>
              <w:pStyle w:val="0"/>
              <w:jc w:val="center"/>
            </w:pPr>
            <w:r>
              <w:rPr>
                <w:sz w:val="20"/>
              </w:rPr>
              <w:t xml:space="preserve">3.27</w:t>
            </w:r>
          </w:p>
        </w:tc>
        <w:tc>
          <w:tcPr>
            <w:tcW w:w="964" w:type="dxa"/>
            <w:vAlign w:val="center"/>
          </w:tcPr>
          <w:p>
            <w:pPr>
              <w:pStyle w:val="0"/>
              <w:jc w:val="center"/>
            </w:pPr>
            <w:r>
              <w:rPr>
                <w:sz w:val="20"/>
              </w:rPr>
              <w:t xml:space="preserve">3.28 - 3.36</w:t>
            </w:r>
          </w:p>
        </w:tc>
        <w:tc>
          <w:tcPr>
            <w:tcW w:w="964" w:type="dxa"/>
            <w:vAlign w:val="center"/>
          </w:tcPr>
          <w:p>
            <w:pPr>
              <w:pStyle w:val="0"/>
              <w:jc w:val="center"/>
            </w:pPr>
            <w:r>
              <w:rPr>
                <w:sz w:val="20"/>
              </w:rPr>
              <w:t xml:space="preserve">3.37 - 3.56</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4.20</w:t>
            </w:r>
          </w:p>
        </w:tc>
        <w:tc>
          <w:tcPr>
            <w:tcW w:w="964" w:type="dxa"/>
            <w:vAlign w:val="center"/>
          </w:tcPr>
          <w:p>
            <w:pPr>
              <w:pStyle w:val="0"/>
              <w:jc w:val="center"/>
            </w:pPr>
            <w:r>
              <w:rPr>
                <w:sz w:val="20"/>
              </w:rPr>
              <w:t xml:space="preserve">4.21 - 4.25</w:t>
            </w:r>
          </w:p>
        </w:tc>
        <w:tc>
          <w:tcPr>
            <w:tcW w:w="964" w:type="dxa"/>
            <w:vAlign w:val="center"/>
          </w:tcPr>
          <w:p>
            <w:pPr>
              <w:pStyle w:val="0"/>
              <w:jc w:val="center"/>
            </w:pPr>
            <w:r>
              <w:rPr>
                <w:sz w:val="20"/>
              </w:rPr>
              <w:t xml:space="preserve">4.26 - 4.30</w:t>
            </w:r>
          </w:p>
        </w:tc>
        <w:tc>
          <w:tcPr>
            <w:tcW w:w="964" w:type="dxa"/>
            <w:vAlign w:val="center"/>
          </w:tcPr>
          <w:p>
            <w:pPr>
              <w:pStyle w:val="0"/>
              <w:jc w:val="center"/>
            </w:pPr>
            <w:r>
              <w:rPr>
                <w:sz w:val="20"/>
              </w:rPr>
              <w:t xml:space="preserve">4.16</w:t>
            </w:r>
          </w:p>
        </w:tc>
        <w:tc>
          <w:tcPr>
            <w:tcW w:w="964" w:type="dxa"/>
            <w:vAlign w:val="center"/>
          </w:tcPr>
          <w:p>
            <w:pPr>
              <w:pStyle w:val="0"/>
              <w:jc w:val="center"/>
            </w:pPr>
            <w:r>
              <w:rPr>
                <w:sz w:val="20"/>
              </w:rPr>
              <w:t xml:space="preserve">4.17 - 4.22</w:t>
            </w:r>
          </w:p>
        </w:tc>
        <w:tc>
          <w:tcPr>
            <w:tcW w:w="964" w:type="dxa"/>
            <w:vAlign w:val="center"/>
          </w:tcPr>
          <w:p>
            <w:pPr>
              <w:pStyle w:val="0"/>
              <w:jc w:val="center"/>
            </w:pPr>
            <w:r>
              <w:rPr>
                <w:sz w:val="20"/>
              </w:rPr>
              <w:t xml:space="preserve">4.23 - 4.26</w:t>
            </w:r>
          </w:p>
        </w:tc>
      </w:tr>
      <w:tr>
        <w:tc>
          <w:tcPr>
            <w:tcW w:w="2211" w:type="dxa"/>
            <w:vAlign w:val="center"/>
            <w:vMerge w:val="restart"/>
          </w:tcPr>
          <w:p>
            <w:pPr>
              <w:pStyle w:val="0"/>
              <w:jc w:val="both"/>
            </w:pPr>
            <w:r>
              <w:rPr>
                <w:sz w:val="20"/>
              </w:rPr>
              <w:t xml:space="preserve">Бег (кросс) на 3 километра (минут,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12.29</w:t>
            </w:r>
          </w:p>
        </w:tc>
        <w:tc>
          <w:tcPr>
            <w:tcW w:w="964" w:type="dxa"/>
            <w:vAlign w:val="center"/>
          </w:tcPr>
          <w:p>
            <w:pPr>
              <w:pStyle w:val="0"/>
              <w:jc w:val="center"/>
            </w:pPr>
            <w:r>
              <w:rPr>
                <w:sz w:val="20"/>
              </w:rPr>
              <w:t xml:space="preserve">12.30 - 12.54</w:t>
            </w:r>
          </w:p>
        </w:tc>
        <w:tc>
          <w:tcPr>
            <w:tcW w:w="964" w:type="dxa"/>
            <w:vAlign w:val="center"/>
          </w:tcPr>
          <w:p>
            <w:pPr>
              <w:pStyle w:val="0"/>
              <w:jc w:val="center"/>
            </w:pPr>
            <w:r>
              <w:rPr>
                <w:sz w:val="20"/>
              </w:rPr>
              <w:t xml:space="preserve">12.55 - 13.19</w:t>
            </w:r>
          </w:p>
        </w:tc>
        <w:tc>
          <w:tcPr>
            <w:tcW w:w="964" w:type="dxa"/>
            <w:vAlign w:val="center"/>
          </w:tcPr>
          <w:p>
            <w:pPr>
              <w:pStyle w:val="0"/>
              <w:jc w:val="center"/>
            </w:pPr>
            <w:r>
              <w:rPr>
                <w:sz w:val="20"/>
              </w:rPr>
              <w:t xml:space="preserve">12.19</w:t>
            </w:r>
          </w:p>
        </w:tc>
        <w:tc>
          <w:tcPr>
            <w:tcW w:w="964" w:type="dxa"/>
            <w:vAlign w:val="center"/>
          </w:tcPr>
          <w:p>
            <w:pPr>
              <w:pStyle w:val="0"/>
              <w:jc w:val="center"/>
            </w:pPr>
            <w:r>
              <w:rPr>
                <w:sz w:val="20"/>
              </w:rPr>
              <w:t xml:space="preserve">12.20 - 12.34</w:t>
            </w:r>
          </w:p>
        </w:tc>
        <w:tc>
          <w:tcPr>
            <w:tcW w:w="964" w:type="dxa"/>
            <w:vAlign w:val="center"/>
          </w:tcPr>
          <w:p>
            <w:pPr>
              <w:pStyle w:val="0"/>
              <w:jc w:val="center"/>
            </w:pPr>
            <w:r>
              <w:rPr>
                <w:sz w:val="20"/>
              </w:rPr>
              <w:t xml:space="preserve">12.35 - 13.04</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16.14</w:t>
            </w:r>
          </w:p>
        </w:tc>
        <w:tc>
          <w:tcPr>
            <w:tcW w:w="964" w:type="dxa"/>
            <w:vAlign w:val="center"/>
          </w:tcPr>
          <w:p>
            <w:pPr>
              <w:pStyle w:val="0"/>
              <w:jc w:val="center"/>
            </w:pPr>
            <w:r>
              <w:rPr>
                <w:sz w:val="20"/>
              </w:rPr>
              <w:t xml:space="preserve">16.15 - 16.35</w:t>
            </w:r>
          </w:p>
        </w:tc>
        <w:tc>
          <w:tcPr>
            <w:tcW w:w="964" w:type="dxa"/>
            <w:vAlign w:val="center"/>
          </w:tcPr>
          <w:p>
            <w:pPr>
              <w:pStyle w:val="0"/>
              <w:jc w:val="center"/>
            </w:pPr>
            <w:r>
              <w:rPr>
                <w:sz w:val="20"/>
              </w:rPr>
              <w:t xml:space="preserve">16.36 - 16.56</w:t>
            </w:r>
          </w:p>
        </w:tc>
        <w:tc>
          <w:tcPr>
            <w:tcW w:w="964" w:type="dxa"/>
            <w:vAlign w:val="center"/>
          </w:tcPr>
          <w:p>
            <w:pPr>
              <w:pStyle w:val="0"/>
              <w:jc w:val="center"/>
            </w:pPr>
            <w:r>
              <w:rPr>
                <w:sz w:val="20"/>
              </w:rPr>
              <w:t xml:space="preserve">15.54</w:t>
            </w:r>
          </w:p>
        </w:tc>
        <w:tc>
          <w:tcPr>
            <w:tcW w:w="964" w:type="dxa"/>
            <w:vAlign w:val="center"/>
          </w:tcPr>
          <w:p>
            <w:pPr>
              <w:pStyle w:val="0"/>
              <w:jc w:val="center"/>
            </w:pPr>
            <w:r>
              <w:rPr>
                <w:sz w:val="20"/>
              </w:rPr>
              <w:t xml:space="preserve">15.55 - 16.24</w:t>
            </w:r>
          </w:p>
        </w:tc>
        <w:tc>
          <w:tcPr>
            <w:tcW w:w="964" w:type="dxa"/>
            <w:vAlign w:val="center"/>
          </w:tcPr>
          <w:p>
            <w:pPr>
              <w:pStyle w:val="0"/>
              <w:jc w:val="center"/>
            </w:pPr>
            <w:r>
              <w:rPr>
                <w:sz w:val="20"/>
              </w:rPr>
              <w:t xml:space="preserve">16.25 - 16.40</w:t>
            </w:r>
          </w:p>
        </w:tc>
      </w:tr>
      <w:tr>
        <w:tc>
          <w:tcPr>
            <w:tcW w:w="2211" w:type="dxa"/>
            <w:vAlign w:val="center"/>
          </w:tcPr>
          <w:p>
            <w:pPr>
              <w:pStyle w:val="0"/>
              <w:jc w:val="both"/>
            </w:pPr>
            <w:r>
              <w:rPr>
                <w:sz w:val="20"/>
              </w:rPr>
              <w:t xml:space="preserve">Бег (кросс) на 5 километров (минут,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24.19</w:t>
            </w:r>
          </w:p>
        </w:tc>
        <w:tc>
          <w:tcPr>
            <w:tcW w:w="964" w:type="dxa"/>
            <w:vAlign w:val="center"/>
          </w:tcPr>
          <w:p>
            <w:pPr>
              <w:pStyle w:val="0"/>
              <w:jc w:val="center"/>
            </w:pPr>
            <w:r>
              <w:rPr>
                <w:sz w:val="20"/>
              </w:rPr>
              <w:t xml:space="preserve">24.20 - 24.30</w:t>
            </w:r>
          </w:p>
        </w:tc>
        <w:tc>
          <w:tcPr>
            <w:tcW w:w="964" w:type="dxa"/>
            <w:vAlign w:val="center"/>
          </w:tcPr>
          <w:p>
            <w:pPr>
              <w:pStyle w:val="0"/>
              <w:jc w:val="center"/>
            </w:pPr>
            <w:r>
              <w:rPr>
                <w:sz w:val="20"/>
              </w:rPr>
              <w:t xml:space="preserve">24.31 - 24.56</w:t>
            </w:r>
          </w:p>
        </w:tc>
        <w:tc>
          <w:tcPr>
            <w:tcW w:w="964" w:type="dxa"/>
            <w:vAlign w:val="center"/>
          </w:tcPr>
          <w:p>
            <w:pPr>
              <w:pStyle w:val="0"/>
              <w:jc w:val="center"/>
            </w:pPr>
            <w:r>
              <w:rPr>
                <w:sz w:val="20"/>
              </w:rPr>
              <w:t xml:space="preserve">24.14</w:t>
            </w:r>
          </w:p>
        </w:tc>
        <w:tc>
          <w:tcPr>
            <w:tcW w:w="964" w:type="dxa"/>
            <w:vAlign w:val="center"/>
          </w:tcPr>
          <w:p>
            <w:pPr>
              <w:pStyle w:val="0"/>
              <w:jc w:val="center"/>
            </w:pPr>
            <w:r>
              <w:rPr>
                <w:sz w:val="20"/>
              </w:rPr>
              <w:t xml:space="preserve">24.15 - 24.20</w:t>
            </w:r>
          </w:p>
        </w:tc>
        <w:tc>
          <w:tcPr>
            <w:tcW w:w="964" w:type="dxa"/>
            <w:vAlign w:val="center"/>
          </w:tcPr>
          <w:p>
            <w:pPr>
              <w:pStyle w:val="0"/>
              <w:jc w:val="center"/>
            </w:pPr>
            <w:r>
              <w:rPr>
                <w:sz w:val="20"/>
              </w:rPr>
              <w:t xml:space="preserve">24.21 - 24.40</w:t>
            </w:r>
          </w:p>
        </w:tc>
      </w:tr>
      <w:tr>
        <w:tc>
          <w:tcPr>
            <w:tcW w:w="2211" w:type="dxa"/>
            <w:vAlign w:val="center"/>
            <w:vMerge w:val="restart"/>
          </w:tcPr>
          <w:p>
            <w:pPr>
              <w:pStyle w:val="0"/>
              <w:jc w:val="both"/>
            </w:pPr>
            <w:r>
              <w:rPr>
                <w:sz w:val="20"/>
              </w:rPr>
              <w:t xml:space="preserve">Ходьба на лыжах на 5 километров (минут,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25.29</w:t>
            </w:r>
          </w:p>
        </w:tc>
        <w:tc>
          <w:tcPr>
            <w:tcW w:w="964" w:type="dxa"/>
            <w:vAlign w:val="center"/>
          </w:tcPr>
          <w:p>
            <w:pPr>
              <w:pStyle w:val="0"/>
              <w:jc w:val="center"/>
            </w:pPr>
            <w:r>
              <w:rPr>
                <w:sz w:val="20"/>
              </w:rPr>
              <w:t xml:space="preserve">25.30 - 26.00</w:t>
            </w:r>
          </w:p>
        </w:tc>
        <w:tc>
          <w:tcPr>
            <w:tcW w:w="964" w:type="dxa"/>
            <w:vAlign w:val="center"/>
          </w:tcPr>
          <w:p>
            <w:pPr>
              <w:pStyle w:val="0"/>
              <w:jc w:val="center"/>
            </w:pPr>
            <w:r>
              <w:rPr>
                <w:sz w:val="20"/>
              </w:rPr>
              <w:t xml:space="preserve">26.01 - 26.26</w:t>
            </w:r>
          </w:p>
        </w:tc>
        <w:tc>
          <w:tcPr>
            <w:tcW w:w="964" w:type="dxa"/>
            <w:vAlign w:val="center"/>
          </w:tcPr>
          <w:p>
            <w:pPr>
              <w:pStyle w:val="0"/>
              <w:jc w:val="center"/>
            </w:pPr>
            <w:r>
              <w:rPr>
                <w:sz w:val="20"/>
              </w:rPr>
              <w:t xml:space="preserve">25.14</w:t>
            </w:r>
          </w:p>
        </w:tc>
        <w:tc>
          <w:tcPr>
            <w:tcW w:w="964" w:type="dxa"/>
            <w:vAlign w:val="center"/>
          </w:tcPr>
          <w:p>
            <w:pPr>
              <w:pStyle w:val="0"/>
              <w:jc w:val="center"/>
            </w:pPr>
            <w:r>
              <w:rPr>
                <w:sz w:val="20"/>
              </w:rPr>
              <w:t xml:space="preserve">25.15 - 25.30</w:t>
            </w:r>
          </w:p>
        </w:tc>
        <w:tc>
          <w:tcPr>
            <w:tcW w:w="964" w:type="dxa"/>
            <w:vAlign w:val="center"/>
          </w:tcPr>
          <w:p>
            <w:pPr>
              <w:pStyle w:val="0"/>
              <w:jc w:val="center"/>
            </w:pPr>
            <w:r>
              <w:rPr>
                <w:sz w:val="20"/>
              </w:rPr>
              <w:t xml:space="preserve">25.31 - 26.10</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31.59</w:t>
            </w:r>
          </w:p>
        </w:tc>
        <w:tc>
          <w:tcPr>
            <w:tcW w:w="964" w:type="dxa"/>
            <w:vAlign w:val="center"/>
          </w:tcPr>
          <w:p>
            <w:pPr>
              <w:pStyle w:val="0"/>
              <w:jc w:val="center"/>
            </w:pPr>
            <w:r>
              <w:rPr>
                <w:sz w:val="20"/>
              </w:rPr>
              <w:t xml:space="preserve">32.00 - 34.29</w:t>
            </w:r>
          </w:p>
        </w:tc>
        <w:tc>
          <w:tcPr>
            <w:tcW w:w="964" w:type="dxa"/>
            <w:vAlign w:val="center"/>
          </w:tcPr>
          <w:p>
            <w:pPr>
              <w:pStyle w:val="0"/>
              <w:jc w:val="center"/>
            </w:pPr>
            <w:r>
              <w:rPr>
                <w:sz w:val="20"/>
              </w:rPr>
              <w:t xml:space="preserve">34.30 - 36.59</w:t>
            </w:r>
          </w:p>
        </w:tc>
        <w:tc>
          <w:tcPr>
            <w:tcW w:w="964" w:type="dxa"/>
            <w:vAlign w:val="center"/>
          </w:tcPr>
          <w:p>
            <w:pPr>
              <w:pStyle w:val="0"/>
              <w:jc w:val="center"/>
            </w:pPr>
            <w:r>
              <w:rPr>
                <w:sz w:val="20"/>
              </w:rPr>
              <w:t xml:space="preserve">29.59</w:t>
            </w:r>
          </w:p>
        </w:tc>
        <w:tc>
          <w:tcPr>
            <w:tcW w:w="964" w:type="dxa"/>
            <w:vAlign w:val="center"/>
          </w:tcPr>
          <w:p>
            <w:pPr>
              <w:pStyle w:val="0"/>
              <w:jc w:val="center"/>
            </w:pPr>
            <w:r>
              <w:rPr>
                <w:sz w:val="20"/>
              </w:rPr>
              <w:t xml:space="preserve">30.00 - 32.59</w:t>
            </w:r>
          </w:p>
        </w:tc>
        <w:tc>
          <w:tcPr>
            <w:tcW w:w="964" w:type="dxa"/>
            <w:vAlign w:val="center"/>
          </w:tcPr>
          <w:p>
            <w:pPr>
              <w:pStyle w:val="0"/>
              <w:jc w:val="center"/>
            </w:pPr>
            <w:r>
              <w:rPr>
                <w:sz w:val="20"/>
              </w:rPr>
              <w:t xml:space="preserve">33.00 - 34.59</w:t>
            </w:r>
          </w:p>
        </w:tc>
      </w:tr>
      <w:tr>
        <w:tc>
          <w:tcPr>
            <w:tcW w:w="2211" w:type="dxa"/>
            <w:vAlign w:val="center"/>
            <w:vMerge w:val="restart"/>
          </w:tcPr>
          <w:p>
            <w:pPr>
              <w:pStyle w:val="0"/>
              <w:jc w:val="both"/>
            </w:pPr>
            <w:r>
              <w:rPr>
                <w:sz w:val="20"/>
              </w:rPr>
              <w:t xml:space="preserve">Плавание на 100 метров (минут,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2.04</w:t>
            </w:r>
          </w:p>
        </w:tc>
        <w:tc>
          <w:tcPr>
            <w:tcW w:w="964" w:type="dxa"/>
            <w:vAlign w:val="center"/>
          </w:tcPr>
          <w:p>
            <w:pPr>
              <w:pStyle w:val="0"/>
              <w:jc w:val="center"/>
            </w:pPr>
            <w:r>
              <w:rPr>
                <w:sz w:val="20"/>
              </w:rPr>
              <w:t xml:space="preserve">2.05 - 2.15</w:t>
            </w:r>
          </w:p>
        </w:tc>
        <w:tc>
          <w:tcPr>
            <w:tcW w:w="964" w:type="dxa"/>
            <w:vAlign w:val="center"/>
          </w:tcPr>
          <w:p>
            <w:pPr>
              <w:pStyle w:val="0"/>
              <w:jc w:val="center"/>
            </w:pPr>
            <w:r>
              <w:rPr>
                <w:sz w:val="20"/>
              </w:rPr>
              <w:t xml:space="preserve">2.16 - 2.25</w:t>
            </w:r>
          </w:p>
        </w:tc>
        <w:tc>
          <w:tcPr>
            <w:tcW w:w="964" w:type="dxa"/>
            <w:vAlign w:val="center"/>
          </w:tcPr>
          <w:p>
            <w:pPr>
              <w:pStyle w:val="0"/>
              <w:jc w:val="center"/>
            </w:pPr>
            <w:r>
              <w:rPr>
                <w:sz w:val="20"/>
              </w:rPr>
              <w:t xml:space="preserve">1.59</w:t>
            </w:r>
          </w:p>
        </w:tc>
        <w:tc>
          <w:tcPr>
            <w:tcW w:w="964" w:type="dxa"/>
            <w:vAlign w:val="center"/>
          </w:tcPr>
          <w:p>
            <w:pPr>
              <w:pStyle w:val="0"/>
              <w:jc w:val="center"/>
            </w:pPr>
            <w:r>
              <w:rPr>
                <w:sz w:val="20"/>
              </w:rPr>
              <w:t xml:space="preserve">2.00 - 2.05</w:t>
            </w:r>
          </w:p>
        </w:tc>
        <w:tc>
          <w:tcPr>
            <w:tcW w:w="964" w:type="dxa"/>
            <w:vAlign w:val="center"/>
          </w:tcPr>
          <w:p>
            <w:pPr>
              <w:pStyle w:val="0"/>
              <w:jc w:val="center"/>
            </w:pPr>
            <w:r>
              <w:rPr>
                <w:sz w:val="20"/>
              </w:rPr>
              <w:t xml:space="preserve">2.06 - 2.20</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2.44</w:t>
            </w:r>
          </w:p>
        </w:tc>
        <w:tc>
          <w:tcPr>
            <w:tcW w:w="964" w:type="dxa"/>
            <w:vAlign w:val="center"/>
          </w:tcPr>
          <w:p>
            <w:pPr>
              <w:pStyle w:val="0"/>
              <w:jc w:val="center"/>
            </w:pPr>
            <w:r>
              <w:rPr>
                <w:sz w:val="20"/>
              </w:rPr>
              <w:t xml:space="preserve">2.45 - 2.55</w:t>
            </w:r>
          </w:p>
        </w:tc>
        <w:tc>
          <w:tcPr>
            <w:tcW w:w="964" w:type="dxa"/>
            <w:vAlign w:val="center"/>
          </w:tcPr>
          <w:p>
            <w:pPr>
              <w:pStyle w:val="0"/>
              <w:jc w:val="center"/>
            </w:pPr>
            <w:r>
              <w:rPr>
                <w:sz w:val="20"/>
              </w:rPr>
              <w:t xml:space="preserve">2.56 - 3.09</w:t>
            </w:r>
          </w:p>
        </w:tc>
        <w:tc>
          <w:tcPr>
            <w:tcW w:w="964" w:type="dxa"/>
            <w:vAlign w:val="center"/>
          </w:tcPr>
          <w:p>
            <w:pPr>
              <w:pStyle w:val="0"/>
              <w:jc w:val="center"/>
            </w:pPr>
            <w:r>
              <w:rPr>
                <w:sz w:val="20"/>
              </w:rPr>
              <w:t xml:space="preserve">2.34</w:t>
            </w:r>
          </w:p>
        </w:tc>
        <w:tc>
          <w:tcPr>
            <w:tcW w:w="964" w:type="dxa"/>
            <w:vAlign w:val="center"/>
          </w:tcPr>
          <w:p>
            <w:pPr>
              <w:pStyle w:val="0"/>
              <w:jc w:val="center"/>
            </w:pPr>
            <w:r>
              <w:rPr>
                <w:sz w:val="20"/>
              </w:rPr>
              <w:t xml:space="preserve">2.35 - 2.49</w:t>
            </w:r>
          </w:p>
        </w:tc>
        <w:tc>
          <w:tcPr>
            <w:tcW w:w="964" w:type="dxa"/>
            <w:vAlign w:val="center"/>
          </w:tcPr>
          <w:p>
            <w:pPr>
              <w:pStyle w:val="0"/>
              <w:jc w:val="center"/>
            </w:pPr>
            <w:r>
              <w:rPr>
                <w:sz w:val="20"/>
              </w:rPr>
              <w:t xml:space="preserve">2.50 - 2.59</w:t>
            </w:r>
          </w:p>
        </w:tc>
      </w:tr>
      <w:tr>
        <w:tc>
          <w:tcPr>
            <w:gridSpan w:val="8"/>
            <w:tcW w:w="9072" w:type="dxa"/>
            <w:vAlign w:val="center"/>
          </w:tcPr>
          <w:p>
            <w:pPr>
              <w:pStyle w:val="0"/>
              <w:jc w:val="center"/>
            </w:pPr>
            <w:r>
              <w:rPr>
                <w:sz w:val="20"/>
              </w:rPr>
              <w:t xml:space="preserve">Курсанты, слушатели очной формы обучения, поступившие в образовательные организации высшего образования МВД России по третьей и четвертой группам предназначения (категория годности к службе в органах внутренних дел "ограниченно годен")</w:t>
            </w:r>
          </w:p>
        </w:tc>
      </w:tr>
      <w:tr>
        <w:tc>
          <w:tcPr>
            <w:gridSpan w:val="2"/>
            <w:tcW w:w="3288" w:type="dxa"/>
            <w:vAlign w:val="center"/>
          </w:tcPr>
          <w:p>
            <w:pPr>
              <w:pStyle w:val="0"/>
              <w:jc w:val="center"/>
            </w:pPr>
            <w:r>
              <w:rPr>
                <w:sz w:val="20"/>
              </w:rPr>
              <w:t xml:space="preserve">Период обучения</w:t>
            </w:r>
          </w:p>
        </w:tc>
        <w:tc>
          <w:tcPr>
            <w:gridSpan w:val="3"/>
            <w:tcW w:w="2892" w:type="dxa"/>
            <w:vAlign w:val="center"/>
          </w:tcPr>
          <w:p>
            <w:pPr>
              <w:pStyle w:val="0"/>
              <w:jc w:val="center"/>
            </w:pPr>
            <w:r>
              <w:rPr>
                <w:sz w:val="20"/>
              </w:rPr>
              <w:t xml:space="preserve">3 семестр</w:t>
            </w:r>
          </w:p>
        </w:tc>
        <w:tc>
          <w:tcPr>
            <w:gridSpan w:val="3"/>
            <w:tcW w:w="2892" w:type="dxa"/>
            <w:vAlign w:val="center"/>
          </w:tcPr>
          <w:p>
            <w:pPr>
              <w:pStyle w:val="0"/>
              <w:jc w:val="center"/>
            </w:pPr>
            <w:r>
              <w:rPr>
                <w:sz w:val="20"/>
              </w:rPr>
              <w:t xml:space="preserve">4 семестр</w:t>
            </w:r>
          </w:p>
        </w:tc>
      </w:tr>
      <w:tr>
        <w:tc>
          <w:tcPr>
            <w:tcW w:w="2211" w:type="dxa"/>
            <w:vAlign w:val="center"/>
          </w:tcPr>
          <w:p>
            <w:pPr>
              <w:pStyle w:val="0"/>
              <w:jc w:val="both"/>
            </w:pPr>
            <w:r>
              <w:rPr>
                <w:sz w:val="20"/>
              </w:rPr>
              <w:t xml:space="preserve">Подтягивание на перекладине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11</w:t>
            </w:r>
          </w:p>
        </w:tc>
        <w:tc>
          <w:tcPr>
            <w:tcW w:w="964" w:type="dxa"/>
            <w:vAlign w:val="center"/>
          </w:tcPr>
          <w:p>
            <w:pPr>
              <w:pStyle w:val="0"/>
              <w:jc w:val="center"/>
            </w:pPr>
            <w:r>
              <w:rPr>
                <w:sz w:val="20"/>
              </w:rPr>
              <w:t xml:space="preserve">9 - 10</w:t>
            </w:r>
          </w:p>
        </w:tc>
        <w:tc>
          <w:tcPr>
            <w:tcW w:w="964" w:type="dxa"/>
            <w:vAlign w:val="center"/>
          </w:tcPr>
          <w:p>
            <w:pPr>
              <w:pStyle w:val="0"/>
              <w:jc w:val="center"/>
            </w:pPr>
            <w:r>
              <w:rPr>
                <w:sz w:val="20"/>
              </w:rPr>
              <w:t xml:space="preserve">8</w:t>
            </w:r>
          </w:p>
        </w:tc>
        <w:tc>
          <w:tcPr>
            <w:tcW w:w="964" w:type="dxa"/>
            <w:vAlign w:val="center"/>
          </w:tcPr>
          <w:p>
            <w:pPr>
              <w:pStyle w:val="0"/>
              <w:jc w:val="center"/>
            </w:pPr>
            <w:r>
              <w:rPr>
                <w:sz w:val="20"/>
              </w:rPr>
              <w:t xml:space="preserve">12</w:t>
            </w:r>
          </w:p>
        </w:tc>
        <w:tc>
          <w:tcPr>
            <w:tcW w:w="964" w:type="dxa"/>
            <w:vAlign w:val="center"/>
          </w:tcPr>
          <w:p>
            <w:pPr>
              <w:pStyle w:val="0"/>
              <w:jc w:val="center"/>
            </w:pPr>
            <w:r>
              <w:rPr>
                <w:sz w:val="20"/>
              </w:rPr>
              <w:t xml:space="preserve">11</w:t>
            </w:r>
          </w:p>
        </w:tc>
        <w:tc>
          <w:tcPr>
            <w:tcW w:w="964" w:type="dxa"/>
            <w:vAlign w:val="center"/>
          </w:tcPr>
          <w:p>
            <w:pPr>
              <w:pStyle w:val="0"/>
              <w:jc w:val="center"/>
            </w:pPr>
            <w:r>
              <w:rPr>
                <w:sz w:val="20"/>
              </w:rPr>
              <w:t xml:space="preserve">9 - 10</w:t>
            </w:r>
          </w:p>
        </w:tc>
      </w:tr>
      <w:tr>
        <w:tc>
          <w:tcPr>
            <w:tcW w:w="2211" w:type="dxa"/>
            <w:vAlign w:val="center"/>
            <w:vMerge w:val="restart"/>
          </w:tcPr>
          <w:p>
            <w:pPr>
              <w:pStyle w:val="0"/>
              <w:jc w:val="both"/>
            </w:pPr>
            <w:r>
              <w:rPr>
                <w:sz w:val="20"/>
              </w:rPr>
              <w:t xml:space="preserve">Сгибание и разгибание рук в упоре лежа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42</w:t>
            </w:r>
          </w:p>
        </w:tc>
        <w:tc>
          <w:tcPr>
            <w:tcW w:w="964" w:type="dxa"/>
            <w:vAlign w:val="center"/>
          </w:tcPr>
          <w:p>
            <w:pPr>
              <w:pStyle w:val="0"/>
              <w:jc w:val="center"/>
            </w:pPr>
            <w:r>
              <w:rPr>
                <w:sz w:val="20"/>
              </w:rPr>
              <w:t xml:space="preserve">38 - 41</w:t>
            </w:r>
          </w:p>
        </w:tc>
        <w:tc>
          <w:tcPr>
            <w:tcW w:w="964" w:type="dxa"/>
            <w:vAlign w:val="center"/>
          </w:tcPr>
          <w:p>
            <w:pPr>
              <w:pStyle w:val="0"/>
              <w:jc w:val="center"/>
            </w:pPr>
            <w:r>
              <w:rPr>
                <w:sz w:val="20"/>
              </w:rPr>
              <w:t xml:space="preserve">34 - 37</w:t>
            </w:r>
          </w:p>
        </w:tc>
        <w:tc>
          <w:tcPr>
            <w:tcW w:w="964" w:type="dxa"/>
            <w:vAlign w:val="center"/>
          </w:tcPr>
          <w:p>
            <w:pPr>
              <w:pStyle w:val="0"/>
              <w:jc w:val="center"/>
            </w:pPr>
            <w:r>
              <w:rPr>
                <w:sz w:val="20"/>
              </w:rPr>
              <w:t xml:space="preserve">44</w:t>
            </w:r>
          </w:p>
        </w:tc>
        <w:tc>
          <w:tcPr>
            <w:tcW w:w="964" w:type="dxa"/>
            <w:vAlign w:val="center"/>
          </w:tcPr>
          <w:p>
            <w:pPr>
              <w:pStyle w:val="0"/>
              <w:jc w:val="center"/>
            </w:pPr>
            <w:r>
              <w:rPr>
                <w:sz w:val="20"/>
              </w:rPr>
              <w:t xml:space="preserve">42 - 43</w:t>
            </w:r>
          </w:p>
        </w:tc>
        <w:tc>
          <w:tcPr>
            <w:tcW w:w="964" w:type="dxa"/>
            <w:vAlign w:val="center"/>
          </w:tcPr>
          <w:p>
            <w:pPr>
              <w:pStyle w:val="0"/>
              <w:jc w:val="center"/>
            </w:pPr>
            <w:r>
              <w:rPr>
                <w:sz w:val="20"/>
              </w:rPr>
              <w:t xml:space="preserve">38 - 41</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14</w:t>
            </w:r>
          </w:p>
        </w:tc>
        <w:tc>
          <w:tcPr>
            <w:tcW w:w="964" w:type="dxa"/>
            <w:vAlign w:val="center"/>
          </w:tcPr>
          <w:p>
            <w:pPr>
              <w:pStyle w:val="0"/>
              <w:jc w:val="center"/>
            </w:pPr>
            <w:r>
              <w:rPr>
                <w:sz w:val="20"/>
              </w:rPr>
              <w:t xml:space="preserve">12 - 13</w:t>
            </w:r>
          </w:p>
        </w:tc>
        <w:tc>
          <w:tcPr>
            <w:tcW w:w="964" w:type="dxa"/>
            <w:vAlign w:val="center"/>
          </w:tcPr>
          <w:p>
            <w:pPr>
              <w:pStyle w:val="0"/>
              <w:jc w:val="center"/>
            </w:pPr>
            <w:r>
              <w:rPr>
                <w:sz w:val="20"/>
              </w:rPr>
              <w:t xml:space="preserve">10 - 11</w:t>
            </w:r>
          </w:p>
        </w:tc>
        <w:tc>
          <w:tcPr>
            <w:tcW w:w="964" w:type="dxa"/>
            <w:vAlign w:val="center"/>
          </w:tcPr>
          <w:p>
            <w:pPr>
              <w:pStyle w:val="0"/>
              <w:jc w:val="center"/>
            </w:pPr>
            <w:r>
              <w:rPr>
                <w:sz w:val="20"/>
              </w:rPr>
              <w:t xml:space="preserve">16</w:t>
            </w:r>
          </w:p>
        </w:tc>
        <w:tc>
          <w:tcPr>
            <w:tcW w:w="964" w:type="dxa"/>
            <w:vAlign w:val="center"/>
          </w:tcPr>
          <w:p>
            <w:pPr>
              <w:pStyle w:val="0"/>
              <w:jc w:val="center"/>
            </w:pPr>
            <w:r>
              <w:rPr>
                <w:sz w:val="20"/>
              </w:rPr>
              <w:t xml:space="preserve">14 - 15</w:t>
            </w:r>
          </w:p>
        </w:tc>
        <w:tc>
          <w:tcPr>
            <w:tcW w:w="964" w:type="dxa"/>
            <w:vAlign w:val="center"/>
          </w:tcPr>
          <w:p>
            <w:pPr>
              <w:pStyle w:val="0"/>
              <w:jc w:val="center"/>
            </w:pPr>
            <w:r>
              <w:rPr>
                <w:sz w:val="20"/>
              </w:rPr>
              <w:t xml:space="preserve">12 - 13</w:t>
            </w:r>
          </w:p>
        </w:tc>
      </w:tr>
      <w:tr>
        <w:tc>
          <w:tcPr>
            <w:tcW w:w="2211" w:type="dxa"/>
            <w:vAlign w:val="center"/>
          </w:tcPr>
          <w:p>
            <w:pPr>
              <w:pStyle w:val="0"/>
              <w:jc w:val="both"/>
            </w:pPr>
            <w:r>
              <w:rPr>
                <w:sz w:val="20"/>
              </w:rPr>
              <w:t xml:space="preserve">Наклоны вперед из положения лежа на спине в течение одной минуты (количество раз)</w:t>
            </w: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27</w:t>
            </w:r>
          </w:p>
        </w:tc>
        <w:tc>
          <w:tcPr>
            <w:tcW w:w="964" w:type="dxa"/>
            <w:vAlign w:val="center"/>
          </w:tcPr>
          <w:p>
            <w:pPr>
              <w:pStyle w:val="0"/>
              <w:jc w:val="center"/>
            </w:pPr>
            <w:r>
              <w:rPr>
                <w:sz w:val="20"/>
              </w:rPr>
              <w:t xml:space="preserve">25 - 26</w:t>
            </w:r>
          </w:p>
        </w:tc>
        <w:tc>
          <w:tcPr>
            <w:tcW w:w="964" w:type="dxa"/>
            <w:vAlign w:val="center"/>
          </w:tcPr>
          <w:p>
            <w:pPr>
              <w:pStyle w:val="0"/>
              <w:jc w:val="center"/>
            </w:pPr>
            <w:r>
              <w:rPr>
                <w:sz w:val="20"/>
              </w:rPr>
              <w:t xml:space="preserve">22 - 24</w:t>
            </w:r>
          </w:p>
        </w:tc>
        <w:tc>
          <w:tcPr>
            <w:tcW w:w="964" w:type="dxa"/>
            <w:vAlign w:val="center"/>
          </w:tcPr>
          <w:p>
            <w:pPr>
              <w:pStyle w:val="0"/>
              <w:jc w:val="center"/>
            </w:pPr>
            <w:r>
              <w:rPr>
                <w:sz w:val="20"/>
              </w:rPr>
              <w:t xml:space="preserve">29</w:t>
            </w:r>
          </w:p>
        </w:tc>
        <w:tc>
          <w:tcPr>
            <w:tcW w:w="964" w:type="dxa"/>
            <w:vAlign w:val="center"/>
          </w:tcPr>
          <w:p>
            <w:pPr>
              <w:pStyle w:val="0"/>
              <w:jc w:val="center"/>
            </w:pPr>
            <w:r>
              <w:rPr>
                <w:sz w:val="20"/>
              </w:rPr>
              <w:t xml:space="preserve">26 - 28</w:t>
            </w:r>
          </w:p>
        </w:tc>
        <w:tc>
          <w:tcPr>
            <w:tcW w:w="964" w:type="dxa"/>
            <w:vAlign w:val="center"/>
          </w:tcPr>
          <w:p>
            <w:pPr>
              <w:pStyle w:val="0"/>
              <w:jc w:val="center"/>
            </w:pPr>
            <w:r>
              <w:rPr>
                <w:sz w:val="20"/>
              </w:rPr>
              <w:t xml:space="preserve">24 - 25</w:t>
            </w:r>
          </w:p>
        </w:tc>
      </w:tr>
      <w:tr>
        <w:tc>
          <w:tcPr>
            <w:tcW w:w="2211" w:type="dxa"/>
            <w:vAlign w:val="center"/>
          </w:tcPr>
          <w:p>
            <w:pPr>
              <w:pStyle w:val="0"/>
              <w:jc w:val="both"/>
            </w:pPr>
            <w:r>
              <w:rPr>
                <w:sz w:val="20"/>
              </w:rPr>
              <w:t xml:space="preserve">Жим гири весом 24 килограмма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42</w:t>
            </w:r>
          </w:p>
        </w:tc>
        <w:tc>
          <w:tcPr>
            <w:tcW w:w="964" w:type="dxa"/>
            <w:vAlign w:val="center"/>
          </w:tcPr>
          <w:p>
            <w:pPr>
              <w:pStyle w:val="0"/>
              <w:jc w:val="center"/>
            </w:pPr>
            <w:r>
              <w:rPr>
                <w:sz w:val="20"/>
              </w:rPr>
              <w:t xml:space="preserve">38 - 41</w:t>
            </w:r>
          </w:p>
        </w:tc>
        <w:tc>
          <w:tcPr>
            <w:tcW w:w="964" w:type="dxa"/>
            <w:vAlign w:val="center"/>
          </w:tcPr>
          <w:p>
            <w:pPr>
              <w:pStyle w:val="0"/>
              <w:jc w:val="center"/>
            </w:pPr>
            <w:r>
              <w:rPr>
                <w:sz w:val="20"/>
              </w:rPr>
              <w:t xml:space="preserve">34 - 39</w:t>
            </w:r>
          </w:p>
        </w:tc>
        <w:tc>
          <w:tcPr>
            <w:tcW w:w="964" w:type="dxa"/>
            <w:vAlign w:val="center"/>
          </w:tcPr>
          <w:p>
            <w:pPr>
              <w:pStyle w:val="0"/>
              <w:jc w:val="center"/>
            </w:pPr>
            <w:r>
              <w:rPr>
                <w:sz w:val="20"/>
              </w:rPr>
              <w:t xml:space="preserve">44</w:t>
            </w:r>
          </w:p>
        </w:tc>
        <w:tc>
          <w:tcPr>
            <w:tcW w:w="964" w:type="dxa"/>
            <w:vAlign w:val="center"/>
          </w:tcPr>
          <w:p>
            <w:pPr>
              <w:pStyle w:val="0"/>
              <w:jc w:val="center"/>
            </w:pPr>
            <w:r>
              <w:rPr>
                <w:sz w:val="20"/>
              </w:rPr>
              <w:t xml:space="preserve">42 - 43</w:t>
            </w:r>
          </w:p>
        </w:tc>
        <w:tc>
          <w:tcPr>
            <w:tcW w:w="964" w:type="dxa"/>
            <w:vAlign w:val="center"/>
          </w:tcPr>
          <w:p>
            <w:pPr>
              <w:pStyle w:val="0"/>
              <w:jc w:val="center"/>
            </w:pPr>
            <w:r>
              <w:rPr>
                <w:sz w:val="20"/>
              </w:rPr>
              <w:t xml:space="preserve">38 - 41</w:t>
            </w:r>
          </w:p>
        </w:tc>
      </w:tr>
      <w:tr>
        <w:tc>
          <w:tcPr>
            <w:tcW w:w="2211" w:type="dxa"/>
            <w:vAlign w:val="center"/>
          </w:tcPr>
          <w:p>
            <w:pPr>
              <w:pStyle w:val="0"/>
              <w:jc w:val="both"/>
            </w:pPr>
            <w:r>
              <w:rPr>
                <w:sz w:val="20"/>
              </w:rPr>
              <w:t xml:space="preserve">Поднос прямых ног к перекладине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11</w:t>
            </w:r>
          </w:p>
        </w:tc>
        <w:tc>
          <w:tcPr>
            <w:tcW w:w="964" w:type="dxa"/>
            <w:vAlign w:val="center"/>
          </w:tcPr>
          <w:p>
            <w:pPr>
              <w:pStyle w:val="0"/>
              <w:jc w:val="center"/>
            </w:pPr>
            <w:r>
              <w:rPr>
                <w:sz w:val="20"/>
              </w:rPr>
              <w:t xml:space="preserve">7 - 10</w:t>
            </w:r>
          </w:p>
        </w:tc>
        <w:tc>
          <w:tcPr>
            <w:tcW w:w="964" w:type="dxa"/>
            <w:vAlign w:val="center"/>
          </w:tcPr>
          <w:p>
            <w:pPr>
              <w:pStyle w:val="0"/>
              <w:jc w:val="center"/>
            </w:pPr>
            <w:r>
              <w:rPr>
                <w:sz w:val="20"/>
              </w:rPr>
              <w:t xml:space="preserve">6</w:t>
            </w:r>
          </w:p>
        </w:tc>
        <w:tc>
          <w:tcPr>
            <w:tcW w:w="964" w:type="dxa"/>
            <w:vAlign w:val="center"/>
          </w:tcPr>
          <w:p>
            <w:pPr>
              <w:pStyle w:val="0"/>
              <w:jc w:val="center"/>
            </w:pPr>
            <w:r>
              <w:rPr>
                <w:sz w:val="20"/>
              </w:rPr>
              <w:t xml:space="preserve">14</w:t>
            </w:r>
          </w:p>
        </w:tc>
        <w:tc>
          <w:tcPr>
            <w:tcW w:w="964" w:type="dxa"/>
            <w:vAlign w:val="center"/>
          </w:tcPr>
          <w:p>
            <w:pPr>
              <w:pStyle w:val="0"/>
              <w:jc w:val="center"/>
            </w:pPr>
            <w:r>
              <w:rPr>
                <w:sz w:val="20"/>
              </w:rPr>
              <w:t xml:space="preserve">11 - 13</w:t>
            </w:r>
          </w:p>
        </w:tc>
        <w:tc>
          <w:tcPr>
            <w:tcW w:w="964" w:type="dxa"/>
            <w:vAlign w:val="center"/>
          </w:tcPr>
          <w:p>
            <w:pPr>
              <w:pStyle w:val="0"/>
              <w:jc w:val="center"/>
            </w:pPr>
            <w:r>
              <w:rPr>
                <w:sz w:val="20"/>
              </w:rPr>
              <w:t xml:space="preserve">7 - 10</w:t>
            </w:r>
          </w:p>
        </w:tc>
      </w:tr>
      <w:tr>
        <w:tc>
          <w:tcPr>
            <w:tcW w:w="2211" w:type="dxa"/>
            <w:vAlign w:val="center"/>
            <w:vMerge w:val="restart"/>
          </w:tcPr>
          <w:p>
            <w:pPr>
              <w:pStyle w:val="0"/>
              <w:jc w:val="both"/>
            </w:pPr>
            <w:r>
              <w:rPr>
                <w:sz w:val="20"/>
              </w:rPr>
              <w:t xml:space="preserve">Силовое комплексное упражнение (количество циклов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5</w:t>
            </w:r>
          </w:p>
        </w:tc>
        <w:tc>
          <w:tcPr>
            <w:tcW w:w="964" w:type="dxa"/>
            <w:vAlign w:val="center"/>
          </w:tcPr>
          <w:p>
            <w:pPr>
              <w:pStyle w:val="0"/>
              <w:jc w:val="center"/>
            </w:pPr>
            <w:r>
              <w:rPr>
                <w:sz w:val="20"/>
              </w:rPr>
              <w:t xml:space="preserve">4</w:t>
            </w:r>
          </w:p>
        </w:tc>
        <w:tc>
          <w:tcPr>
            <w:tcW w:w="964" w:type="dxa"/>
            <w:vAlign w:val="center"/>
          </w:tcPr>
          <w:p>
            <w:pPr>
              <w:pStyle w:val="0"/>
              <w:jc w:val="center"/>
            </w:pPr>
            <w:r>
              <w:rPr>
                <w:sz w:val="20"/>
              </w:rPr>
              <w:t xml:space="preserve">3</w:t>
            </w:r>
          </w:p>
        </w:tc>
        <w:tc>
          <w:tcPr>
            <w:tcW w:w="964" w:type="dxa"/>
            <w:vAlign w:val="center"/>
          </w:tcPr>
          <w:p>
            <w:pPr>
              <w:pStyle w:val="0"/>
              <w:jc w:val="center"/>
            </w:pPr>
            <w:r>
              <w:rPr>
                <w:sz w:val="20"/>
              </w:rPr>
              <w:t xml:space="preserve">6</w:t>
            </w:r>
          </w:p>
        </w:tc>
        <w:tc>
          <w:tcPr>
            <w:tcW w:w="964" w:type="dxa"/>
            <w:vAlign w:val="center"/>
          </w:tcPr>
          <w:p>
            <w:pPr>
              <w:pStyle w:val="0"/>
              <w:jc w:val="center"/>
            </w:pPr>
            <w:r>
              <w:rPr>
                <w:sz w:val="20"/>
              </w:rPr>
              <w:t xml:space="preserve">5</w:t>
            </w:r>
          </w:p>
        </w:tc>
        <w:tc>
          <w:tcPr>
            <w:tcW w:w="964" w:type="dxa"/>
            <w:vAlign w:val="center"/>
          </w:tcPr>
          <w:p>
            <w:pPr>
              <w:pStyle w:val="0"/>
              <w:jc w:val="center"/>
            </w:pPr>
            <w:r>
              <w:rPr>
                <w:sz w:val="20"/>
              </w:rPr>
              <w:t xml:space="preserve">4</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30</w:t>
            </w:r>
          </w:p>
        </w:tc>
        <w:tc>
          <w:tcPr>
            <w:tcW w:w="964" w:type="dxa"/>
            <w:vAlign w:val="center"/>
          </w:tcPr>
          <w:p>
            <w:pPr>
              <w:pStyle w:val="0"/>
              <w:jc w:val="center"/>
            </w:pPr>
            <w:r>
              <w:rPr>
                <w:sz w:val="20"/>
              </w:rPr>
              <w:t xml:space="preserve">28 - 29</w:t>
            </w:r>
          </w:p>
        </w:tc>
        <w:tc>
          <w:tcPr>
            <w:tcW w:w="964" w:type="dxa"/>
            <w:vAlign w:val="center"/>
          </w:tcPr>
          <w:p>
            <w:pPr>
              <w:pStyle w:val="0"/>
              <w:jc w:val="center"/>
            </w:pPr>
            <w:r>
              <w:rPr>
                <w:sz w:val="20"/>
              </w:rPr>
              <w:t xml:space="preserve">26 - 27</w:t>
            </w:r>
          </w:p>
        </w:tc>
        <w:tc>
          <w:tcPr>
            <w:tcW w:w="964" w:type="dxa"/>
            <w:vAlign w:val="center"/>
          </w:tcPr>
          <w:p>
            <w:pPr>
              <w:pStyle w:val="0"/>
              <w:jc w:val="center"/>
            </w:pPr>
            <w:r>
              <w:rPr>
                <w:sz w:val="20"/>
              </w:rPr>
              <w:t xml:space="preserve">32</w:t>
            </w:r>
          </w:p>
        </w:tc>
        <w:tc>
          <w:tcPr>
            <w:tcW w:w="964" w:type="dxa"/>
            <w:vAlign w:val="center"/>
          </w:tcPr>
          <w:p>
            <w:pPr>
              <w:pStyle w:val="0"/>
              <w:jc w:val="center"/>
            </w:pPr>
            <w:r>
              <w:rPr>
                <w:sz w:val="20"/>
              </w:rPr>
              <w:t xml:space="preserve">30 - 31</w:t>
            </w:r>
          </w:p>
        </w:tc>
        <w:tc>
          <w:tcPr>
            <w:tcW w:w="964" w:type="dxa"/>
            <w:vAlign w:val="center"/>
          </w:tcPr>
          <w:p>
            <w:pPr>
              <w:pStyle w:val="0"/>
              <w:jc w:val="center"/>
            </w:pPr>
            <w:r>
              <w:rPr>
                <w:sz w:val="20"/>
              </w:rPr>
              <w:t xml:space="preserve">27 - 29</w:t>
            </w:r>
          </w:p>
        </w:tc>
      </w:tr>
      <w:tr>
        <w:tc>
          <w:tcPr>
            <w:tcW w:w="2211" w:type="dxa"/>
            <w:vAlign w:val="center"/>
          </w:tcPr>
          <w:p>
            <w:pPr>
              <w:pStyle w:val="0"/>
              <w:jc w:val="both"/>
            </w:pPr>
            <w:r>
              <w:rPr>
                <w:sz w:val="20"/>
              </w:rPr>
              <w:t xml:space="preserve">Сгибание и разгибание рук в упоре на брусьях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24</w:t>
            </w:r>
          </w:p>
        </w:tc>
        <w:tc>
          <w:tcPr>
            <w:tcW w:w="964" w:type="dxa"/>
            <w:vAlign w:val="center"/>
          </w:tcPr>
          <w:p>
            <w:pPr>
              <w:pStyle w:val="0"/>
              <w:jc w:val="center"/>
            </w:pPr>
            <w:r>
              <w:rPr>
                <w:sz w:val="20"/>
              </w:rPr>
              <w:t xml:space="preserve">20 - 23</w:t>
            </w:r>
          </w:p>
        </w:tc>
        <w:tc>
          <w:tcPr>
            <w:tcW w:w="964" w:type="dxa"/>
            <w:vAlign w:val="center"/>
          </w:tcPr>
          <w:p>
            <w:pPr>
              <w:pStyle w:val="0"/>
              <w:jc w:val="center"/>
            </w:pPr>
            <w:r>
              <w:rPr>
                <w:sz w:val="20"/>
              </w:rPr>
              <w:t xml:space="preserve">18 - 19</w:t>
            </w:r>
          </w:p>
        </w:tc>
        <w:tc>
          <w:tcPr>
            <w:tcW w:w="964" w:type="dxa"/>
            <w:vAlign w:val="center"/>
          </w:tcPr>
          <w:p>
            <w:pPr>
              <w:pStyle w:val="0"/>
              <w:jc w:val="center"/>
            </w:pPr>
            <w:r>
              <w:rPr>
                <w:sz w:val="20"/>
              </w:rPr>
              <w:t xml:space="preserve">27</w:t>
            </w:r>
          </w:p>
        </w:tc>
        <w:tc>
          <w:tcPr>
            <w:tcW w:w="964" w:type="dxa"/>
            <w:vAlign w:val="center"/>
          </w:tcPr>
          <w:p>
            <w:pPr>
              <w:pStyle w:val="0"/>
              <w:jc w:val="center"/>
            </w:pPr>
            <w:r>
              <w:rPr>
                <w:sz w:val="20"/>
              </w:rPr>
              <w:t xml:space="preserve">24 - 26</w:t>
            </w:r>
          </w:p>
        </w:tc>
        <w:tc>
          <w:tcPr>
            <w:tcW w:w="964" w:type="dxa"/>
            <w:vAlign w:val="center"/>
          </w:tcPr>
          <w:p>
            <w:pPr>
              <w:pStyle w:val="0"/>
              <w:jc w:val="center"/>
            </w:pPr>
            <w:r>
              <w:rPr>
                <w:sz w:val="20"/>
              </w:rPr>
              <w:t xml:space="preserve">20 - 23</w:t>
            </w:r>
          </w:p>
        </w:tc>
      </w:tr>
      <w:tr>
        <w:tc>
          <w:tcPr>
            <w:tcW w:w="2211" w:type="dxa"/>
            <w:vAlign w:val="center"/>
            <w:vMerge w:val="restart"/>
          </w:tcPr>
          <w:p>
            <w:pPr>
              <w:pStyle w:val="0"/>
              <w:jc w:val="both"/>
            </w:pPr>
            <w:r>
              <w:rPr>
                <w:sz w:val="20"/>
              </w:rPr>
              <w:t xml:space="preserve">Челночный бег 10 x 10 метров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26.4</w:t>
            </w:r>
          </w:p>
        </w:tc>
        <w:tc>
          <w:tcPr>
            <w:tcW w:w="964" w:type="dxa"/>
            <w:vAlign w:val="center"/>
          </w:tcPr>
          <w:p>
            <w:pPr>
              <w:pStyle w:val="0"/>
              <w:jc w:val="center"/>
            </w:pPr>
            <w:r>
              <w:rPr>
                <w:sz w:val="20"/>
              </w:rPr>
              <w:t xml:space="preserve">26.5 - 27.0</w:t>
            </w:r>
          </w:p>
        </w:tc>
        <w:tc>
          <w:tcPr>
            <w:tcW w:w="964" w:type="dxa"/>
            <w:vAlign w:val="center"/>
          </w:tcPr>
          <w:p>
            <w:pPr>
              <w:pStyle w:val="0"/>
              <w:jc w:val="center"/>
            </w:pPr>
            <w:r>
              <w:rPr>
                <w:sz w:val="20"/>
              </w:rPr>
              <w:t xml:space="preserve">27.1 - 27.7</w:t>
            </w:r>
          </w:p>
        </w:tc>
        <w:tc>
          <w:tcPr>
            <w:tcW w:w="964" w:type="dxa"/>
            <w:vAlign w:val="center"/>
          </w:tcPr>
          <w:p>
            <w:pPr>
              <w:pStyle w:val="0"/>
              <w:jc w:val="center"/>
            </w:pPr>
            <w:r>
              <w:rPr>
                <w:sz w:val="20"/>
              </w:rPr>
              <w:t xml:space="preserve">26.3</w:t>
            </w:r>
          </w:p>
        </w:tc>
        <w:tc>
          <w:tcPr>
            <w:tcW w:w="964" w:type="dxa"/>
            <w:vAlign w:val="center"/>
          </w:tcPr>
          <w:p>
            <w:pPr>
              <w:pStyle w:val="0"/>
              <w:jc w:val="center"/>
            </w:pPr>
            <w:r>
              <w:rPr>
                <w:sz w:val="20"/>
              </w:rPr>
              <w:t xml:space="preserve">26.4</w:t>
            </w:r>
          </w:p>
        </w:tc>
        <w:tc>
          <w:tcPr>
            <w:tcW w:w="964" w:type="dxa"/>
            <w:vAlign w:val="center"/>
          </w:tcPr>
          <w:p>
            <w:pPr>
              <w:pStyle w:val="0"/>
              <w:jc w:val="center"/>
            </w:pPr>
            <w:r>
              <w:rPr>
                <w:sz w:val="20"/>
              </w:rPr>
              <w:t xml:space="preserve">26.5 - 27.0</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31.2</w:t>
            </w:r>
          </w:p>
        </w:tc>
        <w:tc>
          <w:tcPr>
            <w:tcW w:w="964" w:type="dxa"/>
            <w:vAlign w:val="center"/>
          </w:tcPr>
          <w:p>
            <w:pPr>
              <w:pStyle w:val="0"/>
              <w:jc w:val="center"/>
            </w:pPr>
            <w:r>
              <w:rPr>
                <w:sz w:val="20"/>
              </w:rPr>
              <w:t xml:space="preserve">31.3 - 31.6</w:t>
            </w:r>
          </w:p>
        </w:tc>
        <w:tc>
          <w:tcPr>
            <w:tcW w:w="964" w:type="dxa"/>
            <w:vAlign w:val="center"/>
          </w:tcPr>
          <w:p>
            <w:pPr>
              <w:pStyle w:val="0"/>
              <w:jc w:val="center"/>
            </w:pPr>
            <w:r>
              <w:rPr>
                <w:sz w:val="20"/>
              </w:rPr>
              <w:t xml:space="preserve">31.7 - 32.7</w:t>
            </w:r>
          </w:p>
        </w:tc>
        <w:tc>
          <w:tcPr>
            <w:tcW w:w="964" w:type="dxa"/>
            <w:vAlign w:val="center"/>
          </w:tcPr>
          <w:p>
            <w:pPr>
              <w:pStyle w:val="0"/>
              <w:jc w:val="center"/>
            </w:pPr>
            <w:r>
              <w:rPr>
                <w:sz w:val="20"/>
              </w:rPr>
              <w:t xml:space="preserve">30.8</w:t>
            </w:r>
          </w:p>
        </w:tc>
        <w:tc>
          <w:tcPr>
            <w:tcW w:w="964" w:type="dxa"/>
            <w:vAlign w:val="center"/>
          </w:tcPr>
          <w:p>
            <w:pPr>
              <w:pStyle w:val="0"/>
              <w:jc w:val="center"/>
            </w:pPr>
            <w:r>
              <w:rPr>
                <w:sz w:val="20"/>
              </w:rPr>
              <w:t xml:space="preserve">30.9 - 31.3</w:t>
            </w:r>
          </w:p>
        </w:tc>
        <w:tc>
          <w:tcPr>
            <w:tcW w:w="964" w:type="dxa"/>
            <w:vAlign w:val="center"/>
          </w:tcPr>
          <w:p>
            <w:pPr>
              <w:pStyle w:val="0"/>
              <w:jc w:val="center"/>
            </w:pPr>
            <w:r>
              <w:rPr>
                <w:sz w:val="20"/>
              </w:rPr>
              <w:t xml:space="preserve">31.4 - 31.8</w:t>
            </w:r>
          </w:p>
        </w:tc>
      </w:tr>
      <w:tr>
        <w:tc>
          <w:tcPr>
            <w:tcW w:w="2211" w:type="dxa"/>
            <w:vAlign w:val="center"/>
          </w:tcPr>
          <w:p>
            <w:pPr>
              <w:pStyle w:val="0"/>
              <w:jc w:val="both"/>
            </w:pPr>
            <w:r>
              <w:rPr>
                <w:sz w:val="20"/>
              </w:rPr>
              <w:t xml:space="preserve">Челночный бег 4 x 20 метров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16.2</w:t>
            </w:r>
          </w:p>
        </w:tc>
        <w:tc>
          <w:tcPr>
            <w:tcW w:w="964" w:type="dxa"/>
            <w:vAlign w:val="center"/>
          </w:tcPr>
          <w:p>
            <w:pPr>
              <w:pStyle w:val="0"/>
              <w:jc w:val="center"/>
            </w:pPr>
            <w:r>
              <w:rPr>
                <w:sz w:val="20"/>
              </w:rPr>
              <w:t xml:space="preserve">16.3 - 16.5</w:t>
            </w:r>
          </w:p>
        </w:tc>
        <w:tc>
          <w:tcPr>
            <w:tcW w:w="964" w:type="dxa"/>
            <w:vAlign w:val="center"/>
          </w:tcPr>
          <w:p>
            <w:pPr>
              <w:pStyle w:val="0"/>
              <w:jc w:val="center"/>
            </w:pPr>
            <w:r>
              <w:rPr>
                <w:sz w:val="20"/>
              </w:rPr>
              <w:t xml:space="preserve">16.6 - 16.7</w:t>
            </w:r>
          </w:p>
        </w:tc>
        <w:tc>
          <w:tcPr>
            <w:tcW w:w="964" w:type="dxa"/>
            <w:vAlign w:val="center"/>
          </w:tcPr>
          <w:p>
            <w:pPr>
              <w:pStyle w:val="0"/>
              <w:jc w:val="center"/>
            </w:pPr>
            <w:r>
              <w:rPr>
                <w:sz w:val="20"/>
              </w:rPr>
              <w:t xml:space="preserve">16.0</w:t>
            </w:r>
          </w:p>
        </w:tc>
        <w:tc>
          <w:tcPr>
            <w:tcW w:w="964" w:type="dxa"/>
            <w:vAlign w:val="center"/>
          </w:tcPr>
          <w:p>
            <w:pPr>
              <w:pStyle w:val="0"/>
              <w:jc w:val="center"/>
            </w:pPr>
            <w:r>
              <w:rPr>
                <w:sz w:val="20"/>
              </w:rPr>
              <w:t xml:space="preserve">16.1 - 16.2</w:t>
            </w:r>
          </w:p>
        </w:tc>
        <w:tc>
          <w:tcPr>
            <w:tcW w:w="964" w:type="dxa"/>
            <w:vAlign w:val="center"/>
          </w:tcPr>
          <w:p>
            <w:pPr>
              <w:pStyle w:val="0"/>
              <w:jc w:val="center"/>
            </w:pPr>
            <w:r>
              <w:rPr>
                <w:sz w:val="20"/>
              </w:rPr>
              <w:t xml:space="preserve">16.3 - 16.5</w:t>
            </w:r>
          </w:p>
        </w:tc>
      </w:tr>
      <w:tr>
        <w:tc>
          <w:tcPr>
            <w:tcW w:w="2211" w:type="dxa"/>
            <w:vAlign w:val="center"/>
            <w:vMerge w:val="restart"/>
          </w:tcPr>
          <w:p>
            <w:pPr>
              <w:pStyle w:val="0"/>
              <w:jc w:val="both"/>
            </w:pPr>
            <w:r>
              <w:rPr>
                <w:sz w:val="20"/>
              </w:rPr>
              <w:t xml:space="preserve">Бег 100 метров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13.6</w:t>
            </w:r>
          </w:p>
        </w:tc>
        <w:tc>
          <w:tcPr>
            <w:tcW w:w="964" w:type="dxa"/>
            <w:vAlign w:val="center"/>
          </w:tcPr>
          <w:p>
            <w:pPr>
              <w:pStyle w:val="0"/>
              <w:jc w:val="center"/>
            </w:pPr>
            <w:r>
              <w:rPr>
                <w:sz w:val="20"/>
              </w:rPr>
              <w:t xml:space="preserve">13.7 - 14.2</w:t>
            </w:r>
          </w:p>
        </w:tc>
        <w:tc>
          <w:tcPr>
            <w:tcW w:w="964" w:type="dxa"/>
            <w:vAlign w:val="center"/>
          </w:tcPr>
          <w:p>
            <w:pPr>
              <w:pStyle w:val="0"/>
              <w:jc w:val="center"/>
            </w:pPr>
            <w:r>
              <w:rPr>
                <w:sz w:val="20"/>
              </w:rPr>
              <w:t xml:space="preserve">14.3 - 14.6</w:t>
            </w:r>
          </w:p>
        </w:tc>
        <w:tc>
          <w:tcPr>
            <w:tcW w:w="964" w:type="dxa"/>
            <w:vAlign w:val="center"/>
          </w:tcPr>
          <w:p>
            <w:pPr>
              <w:pStyle w:val="0"/>
              <w:jc w:val="center"/>
            </w:pPr>
            <w:r>
              <w:rPr>
                <w:sz w:val="20"/>
              </w:rPr>
              <w:t xml:space="preserve">13.3</w:t>
            </w:r>
          </w:p>
        </w:tc>
        <w:tc>
          <w:tcPr>
            <w:tcW w:w="964" w:type="dxa"/>
            <w:vAlign w:val="center"/>
          </w:tcPr>
          <w:p>
            <w:pPr>
              <w:pStyle w:val="0"/>
              <w:jc w:val="center"/>
            </w:pPr>
            <w:r>
              <w:rPr>
                <w:sz w:val="20"/>
              </w:rPr>
              <w:t xml:space="preserve">13.4 - 13.6</w:t>
            </w:r>
          </w:p>
        </w:tc>
        <w:tc>
          <w:tcPr>
            <w:tcW w:w="964" w:type="dxa"/>
            <w:vAlign w:val="center"/>
          </w:tcPr>
          <w:p>
            <w:pPr>
              <w:pStyle w:val="0"/>
              <w:jc w:val="center"/>
            </w:pPr>
            <w:r>
              <w:rPr>
                <w:sz w:val="20"/>
              </w:rPr>
              <w:t xml:space="preserve">13.7 - 14.2</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16.9</w:t>
            </w:r>
          </w:p>
        </w:tc>
        <w:tc>
          <w:tcPr>
            <w:tcW w:w="964" w:type="dxa"/>
            <w:vAlign w:val="center"/>
          </w:tcPr>
          <w:p>
            <w:pPr>
              <w:pStyle w:val="0"/>
              <w:jc w:val="center"/>
            </w:pPr>
            <w:r>
              <w:rPr>
                <w:sz w:val="20"/>
              </w:rPr>
              <w:t xml:space="preserve">17.0 - 17.3</w:t>
            </w:r>
          </w:p>
        </w:tc>
        <w:tc>
          <w:tcPr>
            <w:tcW w:w="964" w:type="dxa"/>
            <w:vAlign w:val="center"/>
          </w:tcPr>
          <w:p>
            <w:pPr>
              <w:pStyle w:val="0"/>
              <w:jc w:val="center"/>
            </w:pPr>
            <w:r>
              <w:rPr>
                <w:sz w:val="20"/>
              </w:rPr>
              <w:t xml:space="preserve">17.4 - 17.8</w:t>
            </w:r>
          </w:p>
        </w:tc>
        <w:tc>
          <w:tcPr>
            <w:tcW w:w="964" w:type="dxa"/>
            <w:vAlign w:val="center"/>
          </w:tcPr>
          <w:p>
            <w:pPr>
              <w:pStyle w:val="0"/>
              <w:jc w:val="center"/>
            </w:pPr>
            <w:r>
              <w:rPr>
                <w:sz w:val="20"/>
              </w:rPr>
              <w:t xml:space="preserve">16.5</w:t>
            </w:r>
          </w:p>
        </w:tc>
        <w:tc>
          <w:tcPr>
            <w:tcW w:w="964" w:type="dxa"/>
            <w:vAlign w:val="center"/>
          </w:tcPr>
          <w:p>
            <w:pPr>
              <w:pStyle w:val="0"/>
              <w:jc w:val="center"/>
            </w:pPr>
            <w:r>
              <w:rPr>
                <w:sz w:val="20"/>
              </w:rPr>
              <w:t xml:space="preserve">16.6 - 17.0</w:t>
            </w:r>
          </w:p>
        </w:tc>
        <w:tc>
          <w:tcPr>
            <w:tcW w:w="964" w:type="dxa"/>
            <w:vAlign w:val="center"/>
          </w:tcPr>
          <w:p>
            <w:pPr>
              <w:pStyle w:val="0"/>
              <w:jc w:val="center"/>
            </w:pPr>
            <w:r>
              <w:rPr>
                <w:sz w:val="20"/>
              </w:rPr>
              <w:t xml:space="preserve">17.1 - 17.5</w:t>
            </w:r>
          </w:p>
        </w:tc>
      </w:tr>
      <w:tr>
        <w:tc>
          <w:tcPr>
            <w:tcW w:w="2211" w:type="dxa"/>
            <w:vAlign w:val="center"/>
            <w:vMerge w:val="restart"/>
          </w:tcPr>
          <w:p>
            <w:pPr>
              <w:pStyle w:val="0"/>
              <w:jc w:val="both"/>
            </w:pPr>
            <w:r>
              <w:rPr>
                <w:sz w:val="20"/>
              </w:rPr>
              <w:t xml:space="preserve">Бег (кросс) на 1 километр (минут,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3.36</w:t>
            </w:r>
          </w:p>
        </w:tc>
        <w:tc>
          <w:tcPr>
            <w:tcW w:w="964" w:type="dxa"/>
            <w:vAlign w:val="center"/>
          </w:tcPr>
          <w:p>
            <w:pPr>
              <w:pStyle w:val="0"/>
              <w:jc w:val="center"/>
            </w:pPr>
            <w:r>
              <w:rPr>
                <w:sz w:val="20"/>
              </w:rPr>
              <w:t xml:space="preserve">3.37 - 3.56</w:t>
            </w:r>
          </w:p>
        </w:tc>
        <w:tc>
          <w:tcPr>
            <w:tcW w:w="964" w:type="dxa"/>
            <w:vAlign w:val="center"/>
          </w:tcPr>
          <w:p>
            <w:pPr>
              <w:pStyle w:val="0"/>
              <w:jc w:val="center"/>
            </w:pPr>
            <w:r>
              <w:rPr>
                <w:sz w:val="20"/>
              </w:rPr>
              <w:t xml:space="preserve">3.57 - 4.08</w:t>
            </w:r>
          </w:p>
        </w:tc>
        <w:tc>
          <w:tcPr>
            <w:tcW w:w="964" w:type="dxa"/>
            <w:vAlign w:val="center"/>
          </w:tcPr>
          <w:p>
            <w:pPr>
              <w:pStyle w:val="0"/>
              <w:jc w:val="center"/>
            </w:pPr>
            <w:r>
              <w:rPr>
                <w:sz w:val="20"/>
              </w:rPr>
              <w:t xml:space="preserve">3.27</w:t>
            </w:r>
          </w:p>
        </w:tc>
        <w:tc>
          <w:tcPr>
            <w:tcW w:w="964" w:type="dxa"/>
            <w:vAlign w:val="center"/>
          </w:tcPr>
          <w:p>
            <w:pPr>
              <w:pStyle w:val="0"/>
              <w:jc w:val="center"/>
            </w:pPr>
            <w:r>
              <w:rPr>
                <w:sz w:val="20"/>
              </w:rPr>
              <w:t xml:space="preserve">3.28 - 3.36</w:t>
            </w:r>
          </w:p>
        </w:tc>
        <w:tc>
          <w:tcPr>
            <w:tcW w:w="964" w:type="dxa"/>
            <w:vAlign w:val="center"/>
          </w:tcPr>
          <w:p>
            <w:pPr>
              <w:pStyle w:val="0"/>
              <w:jc w:val="center"/>
            </w:pPr>
            <w:r>
              <w:rPr>
                <w:sz w:val="20"/>
              </w:rPr>
              <w:t xml:space="preserve">3.37 - 3.56</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4.22</w:t>
            </w:r>
          </w:p>
        </w:tc>
        <w:tc>
          <w:tcPr>
            <w:tcW w:w="964" w:type="dxa"/>
            <w:vAlign w:val="center"/>
          </w:tcPr>
          <w:p>
            <w:pPr>
              <w:pStyle w:val="0"/>
              <w:jc w:val="center"/>
            </w:pPr>
            <w:r>
              <w:rPr>
                <w:sz w:val="20"/>
              </w:rPr>
              <w:t xml:space="preserve">4.23 - 4.26</w:t>
            </w:r>
          </w:p>
        </w:tc>
        <w:tc>
          <w:tcPr>
            <w:tcW w:w="964" w:type="dxa"/>
            <w:vAlign w:val="center"/>
          </w:tcPr>
          <w:p>
            <w:pPr>
              <w:pStyle w:val="0"/>
              <w:jc w:val="center"/>
            </w:pPr>
            <w:r>
              <w:rPr>
                <w:sz w:val="20"/>
              </w:rPr>
              <w:t xml:space="preserve">4.27 - 4.31</w:t>
            </w:r>
          </w:p>
        </w:tc>
        <w:tc>
          <w:tcPr>
            <w:tcW w:w="964" w:type="dxa"/>
            <w:vAlign w:val="center"/>
          </w:tcPr>
          <w:p>
            <w:pPr>
              <w:pStyle w:val="0"/>
              <w:jc w:val="center"/>
            </w:pPr>
            <w:r>
              <w:rPr>
                <w:sz w:val="20"/>
              </w:rPr>
              <w:t xml:space="preserve">4.18</w:t>
            </w:r>
          </w:p>
        </w:tc>
        <w:tc>
          <w:tcPr>
            <w:tcW w:w="964" w:type="dxa"/>
            <w:vAlign w:val="center"/>
          </w:tcPr>
          <w:p>
            <w:pPr>
              <w:pStyle w:val="0"/>
              <w:jc w:val="center"/>
            </w:pPr>
            <w:r>
              <w:rPr>
                <w:sz w:val="20"/>
              </w:rPr>
              <w:t xml:space="preserve">4.19 - 4.23</w:t>
            </w:r>
          </w:p>
        </w:tc>
        <w:tc>
          <w:tcPr>
            <w:tcW w:w="964" w:type="dxa"/>
            <w:vAlign w:val="center"/>
          </w:tcPr>
          <w:p>
            <w:pPr>
              <w:pStyle w:val="0"/>
              <w:jc w:val="center"/>
            </w:pPr>
            <w:r>
              <w:rPr>
                <w:sz w:val="20"/>
              </w:rPr>
              <w:t xml:space="preserve">4.24 - 4.28</w:t>
            </w:r>
          </w:p>
        </w:tc>
      </w:tr>
      <w:tr>
        <w:tc>
          <w:tcPr>
            <w:tcW w:w="2211" w:type="dxa"/>
            <w:vAlign w:val="center"/>
            <w:vMerge w:val="restart"/>
          </w:tcPr>
          <w:p>
            <w:pPr>
              <w:pStyle w:val="0"/>
              <w:jc w:val="both"/>
            </w:pPr>
            <w:r>
              <w:rPr>
                <w:sz w:val="20"/>
              </w:rPr>
              <w:t xml:space="preserve">Бег (кросс) на 3 километра (минут,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12.34</w:t>
            </w:r>
          </w:p>
        </w:tc>
        <w:tc>
          <w:tcPr>
            <w:tcW w:w="964" w:type="dxa"/>
            <w:vAlign w:val="center"/>
          </w:tcPr>
          <w:p>
            <w:pPr>
              <w:pStyle w:val="0"/>
              <w:jc w:val="center"/>
            </w:pPr>
            <w:r>
              <w:rPr>
                <w:sz w:val="20"/>
              </w:rPr>
              <w:t xml:space="preserve">12.35 - 13.04</w:t>
            </w:r>
          </w:p>
        </w:tc>
        <w:tc>
          <w:tcPr>
            <w:tcW w:w="964" w:type="dxa"/>
            <w:vAlign w:val="center"/>
          </w:tcPr>
          <w:p>
            <w:pPr>
              <w:pStyle w:val="0"/>
              <w:jc w:val="center"/>
            </w:pPr>
            <w:r>
              <w:rPr>
                <w:sz w:val="20"/>
              </w:rPr>
              <w:t xml:space="preserve">13.05 - 13.24</w:t>
            </w:r>
          </w:p>
        </w:tc>
        <w:tc>
          <w:tcPr>
            <w:tcW w:w="964" w:type="dxa"/>
            <w:vAlign w:val="center"/>
          </w:tcPr>
          <w:p>
            <w:pPr>
              <w:pStyle w:val="0"/>
              <w:jc w:val="center"/>
            </w:pPr>
            <w:r>
              <w:rPr>
                <w:sz w:val="20"/>
              </w:rPr>
              <w:t xml:space="preserve">12.19</w:t>
            </w:r>
          </w:p>
        </w:tc>
        <w:tc>
          <w:tcPr>
            <w:tcW w:w="964" w:type="dxa"/>
            <w:vAlign w:val="center"/>
          </w:tcPr>
          <w:p>
            <w:pPr>
              <w:pStyle w:val="0"/>
              <w:jc w:val="center"/>
            </w:pPr>
            <w:r>
              <w:rPr>
                <w:sz w:val="20"/>
              </w:rPr>
              <w:t xml:space="preserve">12.20 - 12.34</w:t>
            </w:r>
          </w:p>
        </w:tc>
        <w:tc>
          <w:tcPr>
            <w:tcW w:w="964" w:type="dxa"/>
            <w:vAlign w:val="center"/>
          </w:tcPr>
          <w:p>
            <w:pPr>
              <w:pStyle w:val="0"/>
              <w:jc w:val="center"/>
            </w:pPr>
            <w:r>
              <w:rPr>
                <w:sz w:val="20"/>
              </w:rPr>
              <w:t xml:space="preserve">12.35 - 13.04</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16.24</w:t>
            </w:r>
          </w:p>
        </w:tc>
        <w:tc>
          <w:tcPr>
            <w:tcW w:w="964" w:type="dxa"/>
            <w:vAlign w:val="center"/>
          </w:tcPr>
          <w:p>
            <w:pPr>
              <w:pStyle w:val="0"/>
              <w:jc w:val="center"/>
            </w:pPr>
            <w:r>
              <w:rPr>
                <w:sz w:val="20"/>
              </w:rPr>
              <w:t xml:space="preserve">16.25 - 16.40</w:t>
            </w:r>
          </w:p>
        </w:tc>
        <w:tc>
          <w:tcPr>
            <w:tcW w:w="964" w:type="dxa"/>
            <w:vAlign w:val="center"/>
          </w:tcPr>
          <w:p>
            <w:pPr>
              <w:pStyle w:val="0"/>
              <w:jc w:val="center"/>
            </w:pPr>
            <w:r>
              <w:rPr>
                <w:sz w:val="20"/>
              </w:rPr>
              <w:t xml:space="preserve">16.41 - 17.01</w:t>
            </w:r>
          </w:p>
        </w:tc>
        <w:tc>
          <w:tcPr>
            <w:tcW w:w="964" w:type="dxa"/>
            <w:vAlign w:val="center"/>
          </w:tcPr>
          <w:p>
            <w:pPr>
              <w:pStyle w:val="0"/>
              <w:jc w:val="center"/>
            </w:pPr>
            <w:r>
              <w:rPr>
                <w:sz w:val="20"/>
              </w:rPr>
              <w:t xml:space="preserve">16.04</w:t>
            </w:r>
          </w:p>
        </w:tc>
        <w:tc>
          <w:tcPr>
            <w:tcW w:w="964" w:type="dxa"/>
            <w:vAlign w:val="center"/>
          </w:tcPr>
          <w:p>
            <w:pPr>
              <w:pStyle w:val="0"/>
              <w:jc w:val="center"/>
            </w:pPr>
            <w:r>
              <w:rPr>
                <w:sz w:val="20"/>
              </w:rPr>
              <w:t xml:space="preserve">16.05 - 16.29</w:t>
            </w:r>
          </w:p>
        </w:tc>
        <w:tc>
          <w:tcPr>
            <w:tcW w:w="964" w:type="dxa"/>
            <w:vAlign w:val="center"/>
          </w:tcPr>
          <w:p>
            <w:pPr>
              <w:pStyle w:val="0"/>
              <w:jc w:val="center"/>
            </w:pPr>
            <w:r>
              <w:rPr>
                <w:sz w:val="20"/>
              </w:rPr>
              <w:t xml:space="preserve">16.30 - 16.50</w:t>
            </w:r>
          </w:p>
        </w:tc>
      </w:tr>
      <w:tr>
        <w:tc>
          <w:tcPr>
            <w:tcW w:w="2211" w:type="dxa"/>
            <w:vAlign w:val="center"/>
          </w:tcPr>
          <w:p>
            <w:pPr>
              <w:pStyle w:val="0"/>
              <w:jc w:val="both"/>
            </w:pPr>
            <w:r>
              <w:rPr>
                <w:sz w:val="20"/>
              </w:rPr>
              <w:t xml:space="preserve">Бег (кросс) на 5 километров (минут,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24.20</w:t>
            </w:r>
          </w:p>
        </w:tc>
        <w:tc>
          <w:tcPr>
            <w:tcW w:w="964" w:type="dxa"/>
            <w:vAlign w:val="center"/>
          </w:tcPr>
          <w:p>
            <w:pPr>
              <w:pStyle w:val="0"/>
              <w:jc w:val="center"/>
            </w:pPr>
            <w:r>
              <w:rPr>
                <w:sz w:val="20"/>
              </w:rPr>
              <w:t xml:space="preserve">24.21 - 24.40</w:t>
            </w:r>
          </w:p>
        </w:tc>
        <w:tc>
          <w:tcPr>
            <w:tcW w:w="964" w:type="dxa"/>
            <w:vAlign w:val="center"/>
          </w:tcPr>
          <w:p>
            <w:pPr>
              <w:pStyle w:val="0"/>
              <w:jc w:val="center"/>
            </w:pPr>
            <w:r>
              <w:rPr>
                <w:sz w:val="20"/>
              </w:rPr>
              <w:t xml:space="preserve">24.41 - 25.10</w:t>
            </w:r>
          </w:p>
        </w:tc>
        <w:tc>
          <w:tcPr>
            <w:tcW w:w="964" w:type="dxa"/>
            <w:vAlign w:val="center"/>
          </w:tcPr>
          <w:p>
            <w:pPr>
              <w:pStyle w:val="0"/>
              <w:jc w:val="center"/>
            </w:pPr>
            <w:r>
              <w:rPr>
                <w:sz w:val="20"/>
              </w:rPr>
              <w:t xml:space="preserve">24.14</w:t>
            </w:r>
          </w:p>
        </w:tc>
        <w:tc>
          <w:tcPr>
            <w:tcW w:w="964" w:type="dxa"/>
            <w:vAlign w:val="center"/>
          </w:tcPr>
          <w:p>
            <w:pPr>
              <w:pStyle w:val="0"/>
              <w:jc w:val="center"/>
            </w:pPr>
            <w:r>
              <w:rPr>
                <w:sz w:val="20"/>
              </w:rPr>
              <w:t xml:space="preserve">24.15 - 24.20</w:t>
            </w:r>
          </w:p>
        </w:tc>
        <w:tc>
          <w:tcPr>
            <w:tcW w:w="964" w:type="dxa"/>
            <w:vAlign w:val="center"/>
          </w:tcPr>
          <w:p>
            <w:pPr>
              <w:pStyle w:val="0"/>
              <w:jc w:val="center"/>
            </w:pPr>
            <w:r>
              <w:rPr>
                <w:sz w:val="20"/>
              </w:rPr>
              <w:t xml:space="preserve">24.21 - 24.40</w:t>
            </w:r>
          </w:p>
        </w:tc>
      </w:tr>
      <w:tr>
        <w:tc>
          <w:tcPr>
            <w:tcW w:w="2211" w:type="dxa"/>
            <w:vAlign w:val="center"/>
            <w:vMerge w:val="restart"/>
          </w:tcPr>
          <w:p>
            <w:pPr>
              <w:pStyle w:val="0"/>
              <w:jc w:val="both"/>
            </w:pPr>
            <w:r>
              <w:rPr>
                <w:sz w:val="20"/>
              </w:rPr>
              <w:t xml:space="preserve">Ходьба на лыжах на 5 километров (минут,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25.30</w:t>
            </w:r>
          </w:p>
        </w:tc>
        <w:tc>
          <w:tcPr>
            <w:tcW w:w="964" w:type="dxa"/>
            <w:vAlign w:val="center"/>
          </w:tcPr>
          <w:p>
            <w:pPr>
              <w:pStyle w:val="0"/>
              <w:jc w:val="center"/>
            </w:pPr>
            <w:r>
              <w:rPr>
                <w:sz w:val="20"/>
              </w:rPr>
              <w:t xml:space="preserve">25.31 - 26.10</w:t>
            </w:r>
          </w:p>
        </w:tc>
        <w:tc>
          <w:tcPr>
            <w:tcW w:w="964" w:type="dxa"/>
            <w:vAlign w:val="center"/>
          </w:tcPr>
          <w:p>
            <w:pPr>
              <w:pStyle w:val="0"/>
              <w:jc w:val="center"/>
            </w:pPr>
            <w:r>
              <w:rPr>
                <w:sz w:val="20"/>
              </w:rPr>
              <w:t xml:space="preserve">26.11 - 26.40</w:t>
            </w:r>
          </w:p>
        </w:tc>
        <w:tc>
          <w:tcPr>
            <w:tcW w:w="964" w:type="dxa"/>
            <w:vAlign w:val="center"/>
          </w:tcPr>
          <w:p>
            <w:pPr>
              <w:pStyle w:val="0"/>
              <w:jc w:val="center"/>
            </w:pPr>
            <w:r>
              <w:rPr>
                <w:sz w:val="20"/>
              </w:rPr>
              <w:t xml:space="preserve">25.14</w:t>
            </w:r>
          </w:p>
        </w:tc>
        <w:tc>
          <w:tcPr>
            <w:tcW w:w="964" w:type="dxa"/>
            <w:vAlign w:val="center"/>
          </w:tcPr>
          <w:p>
            <w:pPr>
              <w:pStyle w:val="0"/>
              <w:jc w:val="center"/>
            </w:pPr>
            <w:r>
              <w:rPr>
                <w:sz w:val="20"/>
              </w:rPr>
              <w:t xml:space="preserve">25.15 - 25.30</w:t>
            </w:r>
          </w:p>
        </w:tc>
        <w:tc>
          <w:tcPr>
            <w:tcW w:w="964" w:type="dxa"/>
            <w:vAlign w:val="center"/>
          </w:tcPr>
          <w:p>
            <w:pPr>
              <w:pStyle w:val="0"/>
              <w:jc w:val="center"/>
            </w:pPr>
            <w:r>
              <w:rPr>
                <w:sz w:val="20"/>
              </w:rPr>
              <w:t xml:space="preserve">25.31 - 26.10</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32.59</w:t>
            </w:r>
          </w:p>
        </w:tc>
        <w:tc>
          <w:tcPr>
            <w:tcW w:w="964" w:type="dxa"/>
            <w:vAlign w:val="center"/>
          </w:tcPr>
          <w:p>
            <w:pPr>
              <w:pStyle w:val="0"/>
              <w:jc w:val="center"/>
            </w:pPr>
            <w:r>
              <w:rPr>
                <w:sz w:val="20"/>
              </w:rPr>
              <w:t xml:space="preserve">33.00 - 34.59</w:t>
            </w:r>
          </w:p>
        </w:tc>
        <w:tc>
          <w:tcPr>
            <w:tcW w:w="964" w:type="dxa"/>
            <w:vAlign w:val="center"/>
          </w:tcPr>
          <w:p>
            <w:pPr>
              <w:pStyle w:val="0"/>
              <w:jc w:val="center"/>
            </w:pPr>
            <w:r>
              <w:rPr>
                <w:sz w:val="20"/>
              </w:rPr>
              <w:t xml:space="preserve">35.00 - 37.29</w:t>
            </w:r>
          </w:p>
        </w:tc>
        <w:tc>
          <w:tcPr>
            <w:tcW w:w="964" w:type="dxa"/>
            <w:vAlign w:val="center"/>
          </w:tcPr>
          <w:p>
            <w:pPr>
              <w:pStyle w:val="0"/>
              <w:jc w:val="center"/>
            </w:pPr>
            <w:r>
              <w:rPr>
                <w:sz w:val="20"/>
              </w:rPr>
              <w:t xml:space="preserve">30.59</w:t>
            </w:r>
          </w:p>
        </w:tc>
        <w:tc>
          <w:tcPr>
            <w:tcW w:w="964" w:type="dxa"/>
            <w:vAlign w:val="center"/>
          </w:tcPr>
          <w:p>
            <w:pPr>
              <w:pStyle w:val="0"/>
              <w:jc w:val="center"/>
            </w:pPr>
            <w:r>
              <w:rPr>
                <w:sz w:val="20"/>
              </w:rPr>
              <w:t xml:space="preserve">31.00 - 33.29</w:t>
            </w:r>
          </w:p>
        </w:tc>
        <w:tc>
          <w:tcPr>
            <w:tcW w:w="964" w:type="dxa"/>
            <w:vAlign w:val="center"/>
          </w:tcPr>
          <w:p>
            <w:pPr>
              <w:pStyle w:val="0"/>
              <w:jc w:val="center"/>
            </w:pPr>
            <w:r>
              <w:rPr>
                <w:sz w:val="20"/>
              </w:rPr>
              <w:t xml:space="preserve">33.30 - 35.59</w:t>
            </w:r>
          </w:p>
        </w:tc>
      </w:tr>
      <w:tr>
        <w:tc>
          <w:tcPr>
            <w:tcW w:w="2211" w:type="dxa"/>
            <w:vAlign w:val="center"/>
            <w:vMerge w:val="restart"/>
          </w:tcPr>
          <w:p>
            <w:pPr>
              <w:pStyle w:val="0"/>
              <w:jc w:val="both"/>
            </w:pPr>
            <w:r>
              <w:rPr>
                <w:sz w:val="20"/>
              </w:rPr>
              <w:t xml:space="preserve">Плавание на 100 метров (минут,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2.05</w:t>
            </w:r>
          </w:p>
        </w:tc>
        <w:tc>
          <w:tcPr>
            <w:tcW w:w="964" w:type="dxa"/>
            <w:vAlign w:val="center"/>
          </w:tcPr>
          <w:p>
            <w:pPr>
              <w:pStyle w:val="0"/>
              <w:jc w:val="center"/>
            </w:pPr>
            <w:r>
              <w:rPr>
                <w:sz w:val="20"/>
              </w:rPr>
              <w:t xml:space="preserve">2.06 - 2.20</w:t>
            </w:r>
          </w:p>
        </w:tc>
        <w:tc>
          <w:tcPr>
            <w:tcW w:w="964" w:type="dxa"/>
            <w:vAlign w:val="center"/>
          </w:tcPr>
          <w:p>
            <w:pPr>
              <w:pStyle w:val="0"/>
              <w:jc w:val="center"/>
            </w:pPr>
            <w:r>
              <w:rPr>
                <w:sz w:val="20"/>
              </w:rPr>
              <w:t xml:space="preserve">2.21 - 2.26</w:t>
            </w:r>
          </w:p>
        </w:tc>
        <w:tc>
          <w:tcPr>
            <w:tcW w:w="964" w:type="dxa"/>
            <w:vAlign w:val="center"/>
          </w:tcPr>
          <w:p>
            <w:pPr>
              <w:pStyle w:val="0"/>
              <w:jc w:val="center"/>
            </w:pPr>
            <w:r>
              <w:rPr>
                <w:sz w:val="20"/>
              </w:rPr>
              <w:t xml:space="preserve">1.59</w:t>
            </w:r>
          </w:p>
        </w:tc>
        <w:tc>
          <w:tcPr>
            <w:tcW w:w="964" w:type="dxa"/>
            <w:vAlign w:val="center"/>
          </w:tcPr>
          <w:p>
            <w:pPr>
              <w:pStyle w:val="0"/>
              <w:jc w:val="center"/>
            </w:pPr>
            <w:r>
              <w:rPr>
                <w:sz w:val="20"/>
              </w:rPr>
              <w:t xml:space="preserve">2.00 - 2.05</w:t>
            </w:r>
          </w:p>
        </w:tc>
        <w:tc>
          <w:tcPr>
            <w:tcW w:w="964" w:type="dxa"/>
            <w:vAlign w:val="center"/>
          </w:tcPr>
          <w:p>
            <w:pPr>
              <w:pStyle w:val="0"/>
              <w:jc w:val="center"/>
            </w:pPr>
            <w:r>
              <w:rPr>
                <w:sz w:val="20"/>
              </w:rPr>
              <w:t xml:space="preserve">2.06 - 2.20</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2.49</w:t>
            </w:r>
          </w:p>
        </w:tc>
        <w:tc>
          <w:tcPr>
            <w:tcW w:w="964" w:type="dxa"/>
            <w:vAlign w:val="center"/>
          </w:tcPr>
          <w:p>
            <w:pPr>
              <w:pStyle w:val="0"/>
              <w:jc w:val="center"/>
            </w:pPr>
            <w:r>
              <w:rPr>
                <w:sz w:val="20"/>
              </w:rPr>
              <w:t xml:space="preserve">2.50 - 2.59</w:t>
            </w:r>
          </w:p>
        </w:tc>
        <w:tc>
          <w:tcPr>
            <w:tcW w:w="964" w:type="dxa"/>
            <w:vAlign w:val="center"/>
          </w:tcPr>
          <w:p>
            <w:pPr>
              <w:pStyle w:val="0"/>
              <w:jc w:val="center"/>
            </w:pPr>
            <w:r>
              <w:rPr>
                <w:sz w:val="20"/>
              </w:rPr>
              <w:t xml:space="preserve">3.00 - 3.10</w:t>
            </w:r>
          </w:p>
        </w:tc>
        <w:tc>
          <w:tcPr>
            <w:tcW w:w="964" w:type="dxa"/>
            <w:vAlign w:val="center"/>
          </w:tcPr>
          <w:p>
            <w:pPr>
              <w:pStyle w:val="0"/>
              <w:jc w:val="center"/>
            </w:pPr>
            <w:r>
              <w:rPr>
                <w:sz w:val="20"/>
              </w:rPr>
              <w:t xml:space="preserve">2.39</w:t>
            </w:r>
          </w:p>
        </w:tc>
        <w:tc>
          <w:tcPr>
            <w:tcW w:w="964" w:type="dxa"/>
            <w:vAlign w:val="center"/>
          </w:tcPr>
          <w:p>
            <w:pPr>
              <w:pStyle w:val="0"/>
              <w:jc w:val="center"/>
            </w:pPr>
            <w:r>
              <w:rPr>
                <w:sz w:val="20"/>
              </w:rPr>
              <w:t xml:space="preserve">2.40 - 2.50</w:t>
            </w:r>
          </w:p>
        </w:tc>
        <w:tc>
          <w:tcPr>
            <w:tcW w:w="964" w:type="dxa"/>
            <w:vAlign w:val="center"/>
          </w:tcPr>
          <w:p>
            <w:pPr>
              <w:pStyle w:val="0"/>
              <w:jc w:val="center"/>
            </w:pPr>
            <w:r>
              <w:rPr>
                <w:sz w:val="20"/>
              </w:rPr>
              <w:t xml:space="preserve">2.51 - 3.04</w:t>
            </w:r>
          </w:p>
        </w:tc>
      </w:tr>
      <w:tr>
        <w:tc>
          <w:tcPr>
            <w:gridSpan w:val="2"/>
            <w:tcW w:w="3288" w:type="dxa"/>
            <w:vAlign w:val="center"/>
          </w:tcPr>
          <w:p>
            <w:pPr>
              <w:pStyle w:val="0"/>
              <w:jc w:val="center"/>
            </w:pPr>
            <w:r>
              <w:rPr>
                <w:sz w:val="20"/>
              </w:rPr>
              <w:t xml:space="preserve">Период обучения, категория обучающихся</w:t>
            </w:r>
          </w:p>
        </w:tc>
        <w:tc>
          <w:tcPr>
            <w:gridSpan w:val="3"/>
            <w:tcW w:w="2892" w:type="dxa"/>
            <w:vAlign w:val="center"/>
          </w:tcPr>
          <w:p>
            <w:pPr>
              <w:pStyle w:val="0"/>
              <w:jc w:val="center"/>
            </w:pPr>
            <w:r>
              <w:rPr>
                <w:sz w:val="20"/>
              </w:rPr>
              <w:t xml:space="preserve">5 - 10 семестры (курсанты, слушатели очной формы обучения, поступившие в образовательные организации высшего образования МВД России</w:t>
            </w:r>
          </w:p>
          <w:p>
            <w:pPr>
              <w:pStyle w:val="0"/>
              <w:jc w:val="center"/>
            </w:pPr>
            <w:r>
              <w:rPr>
                <w:sz w:val="20"/>
              </w:rPr>
              <w:t xml:space="preserve">по первой - четвертой группам предназначения (категориям годности к службе в органах внутренних дел "годен к службе", "годен к службе с незначительными ограничениями" и "ограниченно годен")</w:t>
            </w:r>
          </w:p>
        </w:tc>
        <w:tc>
          <w:tcPr>
            <w:gridSpan w:val="3"/>
            <w:tcW w:w="2892" w:type="dxa"/>
            <w:vAlign w:val="center"/>
          </w:tcPr>
          <w:p>
            <w:pPr>
              <w:pStyle w:val="0"/>
              <w:jc w:val="center"/>
            </w:pPr>
            <w:r>
              <w:rPr>
                <w:sz w:val="20"/>
              </w:rPr>
              <w:t xml:space="preserve">Слушатели, проходящие профессиональную подготовку</w:t>
            </w:r>
          </w:p>
        </w:tc>
      </w:tr>
      <w:tr>
        <w:tc>
          <w:tcPr>
            <w:tcW w:w="2211" w:type="dxa"/>
            <w:vAlign w:val="center"/>
          </w:tcPr>
          <w:p>
            <w:pPr>
              <w:pStyle w:val="0"/>
              <w:jc w:val="both"/>
            </w:pPr>
            <w:r>
              <w:rPr>
                <w:sz w:val="20"/>
              </w:rPr>
              <w:t xml:space="preserve">Подтягивание на перекладине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13</w:t>
            </w:r>
          </w:p>
        </w:tc>
        <w:tc>
          <w:tcPr>
            <w:tcW w:w="964" w:type="dxa"/>
            <w:vAlign w:val="center"/>
          </w:tcPr>
          <w:p>
            <w:pPr>
              <w:pStyle w:val="0"/>
              <w:jc w:val="center"/>
            </w:pPr>
            <w:r>
              <w:rPr>
                <w:sz w:val="20"/>
              </w:rPr>
              <w:t xml:space="preserve">11 - 12</w:t>
            </w:r>
          </w:p>
        </w:tc>
        <w:tc>
          <w:tcPr>
            <w:tcW w:w="964" w:type="dxa"/>
            <w:vAlign w:val="center"/>
          </w:tcPr>
          <w:p>
            <w:pPr>
              <w:pStyle w:val="0"/>
              <w:jc w:val="center"/>
            </w:pPr>
            <w:r>
              <w:rPr>
                <w:sz w:val="20"/>
              </w:rPr>
              <w:t xml:space="preserve">10</w:t>
            </w:r>
          </w:p>
        </w:tc>
        <w:tc>
          <w:tcPr>
            <w:tcW w:w="964" w:type="dxa"/>
            <w:vAlign w:val="center"/>
          </w:tcPr>
          <w:p>
            <w:pPr>
              <w:pStyle w:val="0"/>
              <w:jc w:val="center"/>
            </w:pPr>
            <w:r>
              <w:rPr>
                <w:sz w:val="20"/>
              </w:rPr>
              <w:t xml:space="preserve">8</w:t>
            </w:r>
          </w:p>
        </w:tc>
        <w:tc>
          <w:tcPr>
            <w:tcW w:w="964" w:type="dxa"/>
            <w:vAlign w:val="center"/>
          </w:tcPr>
          <w:p>
            <w:pPr>
              <w:pStyle w:val="0"/>
              <w:jc w:val="center"/>
            </w:pPr>
            <w:r>
              <w:rPr>
                <w:sz w:val="20"/>
              </w:rPr>
              <w:t xml:space="preserve">7</w:t>
            </w:r>
          </w:p>
        </w:tc>
        <w:tc>
          <w:tcPr>
            <w:tcW w:w="964" w:type="dxa"/>
            <w:vAlign w:val="center"/>
          </w:tcPr>
          <w:p>
            <w:pPr>
              <w:pStyle w:val="0"/>
              <w:jc w:val="center"/>
            </w:pPr>
            <w:r>
              <w:rPr>
                <w:sz w:val="20"/>
              </w:rPr>
              <w:t xml:space="preserve">6</w:t>
            </w:r>
          </w:p>
        </w:tc>
      </w:tr>
      <w:tr>
        <w:tc>
          <w:tcPr>
            <w:tcW w:w="2211" w:type="dxa"/>
            <w:vAlign w:val="center"/>
            <w:vMerge w:val="restart"/>
          </w:tcPr>
          <w:p>
            <w:pPr>
              <w:pStyle w:val="0"/>
              <w:jc w:val="both"/>
            </w:pPr>
            <w:r>
              <w:rPr>
                <w:sz w:val="20"/>
              </w:rPr>
              <w:t xml:space="preserve">Сгибание и разгибание рук в упоре лежа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45</w:t>
            </w:r>
          </w:p>
        </w:tc>
        <w:tc>
          <w:tcPr>
            <w:tcW w:w="964" w:type="dxa"/>
            <w:vAlign w:val="center"/>
          </w:tcPr>
          <w:p>
            <w:pPr>
              <w:pStyle w:val="0"/>
              <w:jc w:val="center"/>
            </w:pPr>
            <w:r>
              <w:rPr>
                <w:sz w:val="20"/>
              </w:rPr>
              <w:t xml:space="preserve">43 - 44</w:t>
            </w:r>
          </w:p>
        </w:tc>
        <w:tc>
          <w:tcPr>
            <w:tcW w:w="964" w:type="dxa"/>
            <w:vAlign w:val="center"/>
          </w:tcPr>
          <w:p>
            <w:pPr>
              <w:pStyle w:val="0"/>
              <w:jc w:val="center"/>
            </w:pPr>
            <w:r>
              <w:rPr>
                <w:sz w:val="20"/>
              </w:rPr>
              <w:t xml:space="preserve">41 - 42</w:t>
            </w:r>
          </w:p>
        </w:tc>
        <w:tc>
          <w:tcPr>
            <w:tcW w:w="964" w:type="dxa"/>
            <w:vAlign w:val="center"/>
          </w:tcPr>
          <w:p>
            <w:pPr>
              <w:pStyle w:val="0"/>
              <w:jc w:val="center"/>
            </w:pPr>
            <w:r>
              <w:rPr>
                <w:sz w:val="20"/>
              </w:rPr>
              <w:t xml:space="preserve">35</w:t>
            </w:r>
          </w:p>
        </w:tc>
        <w:tc>
          <w:tcPr>
            <w:tcW w:w="964" w:type="dxa"/>
            <w:vAlign w:val="center"/>
          </w:tcPr>
          <w:p>
            <w:pPr>
              <w:pStyle w:val="0"/>
              <w:jc w:val="center"/>
            </w:pPr>
            <w:r>
              <w:rPr>
                <w:sz w:val="20"/>
              </w:rPr>
              <w:t xml:space="preserve">30 - 34</w:t>
            </w:r>
          </w:p>
        </w:tc>
        <w:tc>
          <w:tcPr>
            <w:tcW w:w="964" w:type="dxa"/>
            <w:vAlign w:val="center"/>
          </w:tcPr>
          <w:p>
            <w:pPr>
              <w:pStyle w:val="0"/>
              <w:jc w:val="center"/>
            </w:pPr>
            <w:r>
              <w:rPr>
                <w:sz w:val="20"/>
              </w:rPr>
              <w:t xml:space="preserve">25 - 29</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19</w:t>
            </w:r>
          </w:p>
        </w:tc>
        <w:tc>
          <w:tcPr>
            <w:tcW w:w="964" w:type="dxa"/>
            <w:vAlign w:val="center"/>
          </w:tcPr>
          <w:p>
            <w:pPr>
              <w:pStyle w:val="0"/>
              <w:jc w:val="center"/>
            </w:pPr>
            <w:r>
              <w:rPr>
                <w:sz w:val="20"/>
              </w:rPr>
              <w:t xml:space="preserve">16 - 18</w:t>
            </w:r>
          </w:p>
        </w:tc>
        <w:tc>
          <w:tcPr>
            <w:tcW w:w="964" w:type="dxa"/>
            <w:vAlign w:val="center"/>
          </w:tcPr>
          <w:p>
            <w:pPr>
              <w:pStyle w:val="0"/>
              <w:jc w:val="center"/>
            </w:pPr>
            <w:r>
              <w:rPr>
                <w:sz w:val="20"/>
              </w:rPr>
              <w:t xml:space="preserve">12 - 15</w:t>
            </w:r>
          </w:p>
        </w:tc>
        <w:tc>
          <w:tcPr>
            <w:tcW w:w="964" w:type="dxa"/>
            <w:vAlign w:val="center"/>
          </w:tcPr>
          <w:p>
            <w:pPr>
              <w:pStyle w:val="0"/>
              <w:jc w:val="center"/>
            </w:pPr>
            <w:r>
              <w:rPr>
                <w:sz w:val="20"/>
              </w:rPr>
              <w:t xml:space="preserve">12</w:t>
            </w:r>
          </w:p>
        </w:tc>
        <w:tc>
          <w:tcPr>
            <w:tcW w:w="964" w:type="dxa"/>
            <w:vAlign w:val="center"/>
          </w:tcPr>
          <w:p>
            <w:pPr>
              <w:pStyle w:val="0"/>
              <w:jc w:val="center"/>
            </w:pPr>
            <w:r>
              <w:rPr>
                <w:sz w:val="20"/>
              </w:rPr>
              <w:t xml:space="preserve">9 - 11</w:t>
            </w:r>
          </w:p>
        </w:tc>
        <w:tc>
          <w:tcPr>
            <w:tcW w:w="964" w:type="dxa"/>
            <w:vAlign w:val="center"/>
          </w:tcPr>
          <w:p>
            <w:pPr>
              <w:pStyle w:val="0"/>
              <w:jc w:val="center"/>
            </w:pPr>
            <w:r>
              <w:rPr>
                <w:sz w:val="20"/>
              </w:rPr>
              <w:t xml:space="preserve">8</w:t>
            </w:r>
          </w:p>
        </w:tc>
      </w:tr>
      <w:tr>
        <w:tc>
          <w:tcPr>
            <w:tcW w:w="2211" w:type="dxa"/>
            <w:vAlign w:val="center"/>
          </w:tcPr>
          <w:p>
            <w:pPr>
              <w:pStyle w:val="0"/>
              <w:jc w:val="both"/>
            </w:pPr>
            <w:r>
              <w:rPr>
                <w:sz w:val="20"/>
              </w:rPr>
              <w:t xml:space="preserve">Наклоны вперед из положения лежа на спине в течение одной минуты (количество раз)</w:t>
            </w: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31</w:t>
            </w:r>
          </w:p>
        </w:tc>
        <w:tc>
          <w:tcPr>
            <w:tcW w:w="964" w:type="dxa"/>
            <w:vAlign w:val="center"/>
          </w:tcPr>
          <w:p>
            <w:pPr>
              <w:pStyle w:val="0"/>
              <w:jc w:val="center"/>
            </w:pPr>
            <w:r>
              <w:rPr>
                <w:sz w:val="20"/>
              </w:rPr>
              <w:t xml:space="preserve">29 - 30</w:t>
            </w:r>
          </w:p>
        </w:tc>
        <w:tc>
          <w:tcPr>
            <w:tcW w:w="964" w:type="dxa"/>
            <w:vAlign w:val="center"/>
          </w:tcPr>
          <w:p>
            <w:pPr>
              <w:pStyle w:val="0"/>
              <w:jc w:val="center"/>
            </w:pPr>
            <w:r>
              <w:rPr>
                <w:sz w:val="20"/>
              </w:rPr>
              <w:t xml:space="preserve">25 - 28</w:t>
            </w:r>
          </w:p>
        </w:tc>
        <w:tc>
          <w:tcPr>
            <w:tcW w:w="964" w:type="dxa"/>
            <w:vAlign w:val="center"/>
          </w:tcPr>
          <w:p>
            <w:pPr>
              <w:pStyle w:val="0"/>
              <w:jc w:val="center"/>
            </w:pPr>
            <w:r>
              <w:rPr>
                <w:sz w:val="20"/>
              </w:rPr>
              <w:t xml:space="preserve">24</w:t>
            </w:r>
          </w:p>
        </w:tc>
        <w:tc>
          <w:tcPr>
            <w:tcW w:w="964" w:type="dxa"/>
            <w:vAlign w:val="center"/>
          </w:tcPr>
          <w:p>
            <w:pPr>
              <w:pStyle w:val="0"/>
              <w:jc w:val="center"/>
            </w:pPr>
            <w:r>
              <w:rPr>
                <w:sz w:val="20"/>
              </w:rPr>
              <w:t xml:space="preserve">21 - 23</w:t>
            </w:r>
          </w:p>
        </w:tc>
        <w:tc>
          <w:tcPr>
            <w:tcW w:w="964" w:type="dxa"/>
            <w:vAlign w:val="center"/>
          </w:tcPr>
          <w:p>
            <w:pPr>
              <w:pStyle w:val="0"/>
              <w:jc w:val="center"/>
            </w:pPr>
            <w:r>
              <w:rPr>
                <w:sz w:val="20"/>
              </w:rPr>
              <w:t xml:space="preserve">19 - 20</w:t>
            </w:r>
          </w:p>
        </w:tc>
      </w:tr>
      <w:tr>
        <w:tc>
          <w:tcPr>
            <w:tcW w:w="2211" w:type="dxa"/>
            <w:vAlign w:val="center"/>
          </w:tcPr>
          <w:p>
            <w:pPr>
              <w:pStyle w:val="0"/>
              <w:jc w:val="both"/>
            </w:pPr>
            <w:r>
              <w:rPr>
                <w:sz w:val="20"/>
              </w:rPr>
              <w:t xml:space="preserve">Жим гири весом 24 килограмма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45</w:t>
            </w:r>
          </w:p>
        </w:tc>
        <w:tc>
          <w:tcPr>
            <w:tcW w:w="964" w:type="dxa"/>
            <w:vAlign w:val="center"/>
          </w:tcPr>
          <w:p>
            <w:pPr>
              <w:pStyle w:val="0"/>
              <w:jc w:val="center"/>
            </w:pPr>
            <w:r>
              <w:rPr>
                <w:sz w:val="20"/>
              </w:rPr>
              <w:t xml:space="preserve">43 - 44</w:t>
            </w:r>
          </w:p>
        </w:tc>
        <w:tc>
          <w:tcPr>
            <w:tcW w:w="964" w:type="dxa"/>
            <w:vAlign w:val="center"/>
          </w:tcPr>
          <w:p>
            <w:pPr>
              <w:pStyle w:val="0"/>
              <w:jc w:val="center"/>
            </w:pPr>
            <w:r>
              <w:rPr>
                <w:sz w:val="20"/>
              </w:rPr>
              <w:t xml:space="preserve">41 - 42</w:t>
            </w:r>
          </w:p>
        </w:tc>
        <w:tc>
          <w:tcPr>
            <w:tcW w:w="964" w:type="dxa"/>
            <w:vAlign w:val="center"/>
          </w:tcPr>
          <w:p>
            <w:pPr>
              <w:pStyle w:val="0"/>
              <w:jc w:val="center"/>
            </w:pPr>
            <w:r>
              <w:rPr>
                <w:sz w:val="20"/>
              </w:rPr>
              <w:t xml:space="preserve">35</w:t>
            </w:r>
          </w:p>
        </w:tc>
        <w:tc>
          <w:tcPr>
            <w:tcW w:w="964" w:type="dxa"/>
            <w:vAlign w:val="center"/>
          </w:tcPr>
          <w:p>
            <w:pPr>
              <w:pStyle w:val="0"/>
              <w:jc w:val="center"/>
            </w:pPr>
            <w:r>
              <w:rPr>
                <w:sz w:val="20"/>
              </w:rPr>
              <w:t xml:space="preserve">30 - 34</w:t>
            </w:r>
          </w:p>
        </w:tc>
        <w:tc>
          <w:tcPr>
            <w:tcW w:w="964" w:type="dxa"/>
            <w:vAlign w:val="center"/>
          </w:tcPr>
          <w:p>
            <w:pPr>
              <w:pStyle w:val="0"/>
              <w:jc w:val="center"/>
            </w:pPr>
            <w:r>
              <w:rPr>
                <w:sz w:val="20"/>
              </w:rPr>
              <w:t xml:space="preserve">25 - 29</w:t>
            </w:r>
          </w:p>
        </w:tc>
      </w:tr>
      <w:tr>
        <w:tc>
          <w:tcPr>
            <w:tcW w:w="2211" w:type="dxa"/>
            <w:vAlign w:val="center"/>
          </w:tcPr>
          <w:p>
            <w:pPr>
              <w:pStyle w:val="0"/>
              <w:jc w:val="both"/>
            </w:pPr>
            <w:r>
              <w:rPr>
                <w:sz w:val="20"/>
              </w:rPr>
              <w:t xml:space="preserve">Поднос прямых ног к перекладине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15</w:t>
            </w:r>
          </w:p>
        </w:tc>
        <w:tc>
          <w:tcPr>
            <w:tcW w:w="964" w:type="dxa"/>
            <w:vAlign w:val="center"/>
          </w:tcPr>
          <w:p>
            <w:pPr>
              <w:pStyle w:val="0"/>
              <w:jc w:val="center"/>
            </w:pPr>
            <w:r>
              <w:rPr>
                <w:sz w:val="20"/>
              </w:rPr>
              <w:t xml:space="preserve">12 - 14</w:t>
            </w:r>
          </w:p>
        </w:tc>
        <w:tc>
          <w:tcPr>
            <w:tcW w:w="964" w:type="dxa"/>
            <w:vAlign w:val="center"/>
          </w:tcPr>
          <w:p>
            <w:pPr>
              <w:pStyle w:val="0"/>
              <w:jc w:val="center"/>
            </w:pPr>
            <w:r>
              <w:rPr>
                <w:sz w:val="20"/>
              </w:rPr>
              <w:t xml:space="preserve">10 - 11</w:t>
            </w:r>
          </w:p>
        </w:tc>
        <w:tc>
          <w:tcPr>
            <w:tcW w:w="964" w:type="dxa"/>
            <w:vAlign w:val="center"/>
          </w:tcPr>
          <w:p>
            <w:pPr>
              <w:pStyle w:val="0"/>
              <w:jc w:val="center"/>
            </w:pPr>
            <w:r>
              <w:rPr>
                <w:sz w:val="20"/>
              </w:rPr>
              <w:t xml:space="preserve">6</w:t>
            </w:r>
          </w:p>
        </w:tc>
        <w:tc>
          <w:tcPr>
            <w:tcW w:w="964" w:type="dxa"/>
            <w:vAlign w:val="center"/>
          </w:tcPr>
          <w:p>
            <w:pPr>
              <w:pStyle w:val="0"/>
              <w:jc w:val="center"/>
            </w:pPr>
            <w:r>
              <w:rPr>
                <w:sz w:val="20"/>
              </w:rPr>
              <w:t xml:space="preserve">5</w:t>
            </w:r>
          </w:p>
        </w:tc>
        <w:tc>
          <w:tcPr>
            <w:tcW w:w="964" w:type="dxa"/>
            <w:vAlign w:val="center"/>
          </w:tcPr>
          <w:p>
            <w:pPr>
              <w:pStyle w:val="0"/>
              <w:jc w:val="center"/>
            </w:pPr>
            <w:r>
              <w:rPr>
                <w:sz w:val="20"/>
              </w:rPr>
              <w:t xml:space="preserve">4</w:t>
            </w:r>
          </w:p>
        </w:tc>
      </w:tr>
      <w:tr>
        <w:tc>
          <w:tcPr>
            <w:tcW w:w="2211" w:type="dxa"/>
            <w:vAlign w:val="center"/>
            <w:vMerge w:val="restart"/>
          </w:tcPr>
          <w:p>
            <w:pPr>
              <w:pStyle w:val="0"/>
              <w:jc w:val="both"/>
            </w:pPr>
            <w:r>
              <w:rPr>
                <w:sz w:val="20"/>
              </w:rPr>
              <w:t xml:space="preserve">Силовое комплексное упражнение (количество циклов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6</w:t>
            </w:r>
          </w:p>
        </w:tc>
        <w:tc>
          <w:tcPr>
            <w:tcW w:w="964" w:type="dxa"/>
            <w:vAlign w:val="center"/>
          </w:tcPr>
          <w:p>
            <w:pPr>
              <w:pStyle w:val="0"/>
              <w:jc w:val="center"/>
            </w:pPr>
            <w:r>
              <w:rPr>
                <w:sz w:val="20"/>
              </w:rPr>
              <w:t xml:space="preserve">5</w:t>
            </w:r>
          </w:p>
        </w:tc>
        <w:tc>
          <w:tcPr>
            <w:tcW w:w="964" w:type="dxa"/>
            <w:vAlign w:val="center"/>
          </w:tcPr>
          <w:p>
            <w:pPr>
              <w:pStyle w:val="0"/>
              <w:jc w:val="center"/>
            </w:pPr>
            <w:r>
              <w:rPr>
                <w:sz w:val="20"/>
              </w:rPr>
              <w:t xml:space="preserve">4</w:t>
            </w:r>
          </w:p>
        </w:tc>
        <w:tc>
          <w:tcPr>
            <w:tcW w:w="964" w:type="dxa"/>
            <w:vAlign w:val="center"/>
          </w:tcPr>
          <w:p>
            <w:pPr>
              <w:pStyle w:val="0"/>
              <w:jc w:val="center"/>
            </w:pPr>
            <w:r>
              <w:rPr>
                <w:sz w:val="20"/>
              </w:rPr>
              <w:t xml:space="preserve">3</w:t>
            </w:r>
          </w:p>
        </w:tc>
        <w:tc>
          <w:tcPr>
            <w:tcW w:w="964" w:type="dxa"/>
            <w:vAlign w:val="center"/>
          </w:tcPr>
          <w:p>
            <w:pPr>
              <w:pStyle w:val="0"/>
              <w:jc w:val="center"/>
            </w:pPr>
            <w:r>
              <w:rPr>
                <w:sz w:val="20"/>
              </w:rPr>
              <w:t xml:space="preserve">2</w:t>
            </w:r>
          </w:p>
        </w:tc>
        <w:tc>
          <w:tcPr>
            <w:tcW w:w="964" w:type="dxa"/>
            <w:vAlign w:val="center"/>
          </w:tcPr>
          <w:p>
            <w:pPr>
              <w:pStyle w:val="0"/>
              <w:jc w:val="center"/>
            </w:pPr>
            <w:r>
              <w:rPr>
                <w:sz w:val="20"/>
              </w:rPr>
              <w:t xml:space="preserve">1</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36</w:t>
            </w:r>
          </w:p>
        </w:tc>
        <w:tc>
          <w:tcPr>
            <w:tcW w:w="964" w:type="dxa"/>
            <w:vAlign w:val="center"/>
          </w:tcPr>
          <w:p>
            <w:pPr>
              <w:pStyle w:val="0"/>
              <w:jc w:val="center"/>
            </w:pPr>
            <w:r>
              <w:rPr>
                <w:sz w:val="20"/>
              </w:rPr>
              <w:t xml:space="preserve">32 - 35</w:t>
            </w:r>
          </w:p>
        </w:tc>
        <w:tc>
          <w:tcPr>
            <w:tcW w:w="964" w:type="dxa"/>
            <w:vAlign w:val="center"/>
          </w:tcPr>
          <w:p>
            <w:pPr>
              <w:pStyle w:val="0"/>
              <w:jc w:val="center"/>
            </w:pPr>
            <w:r>
              <w:rPr>
                <w:sz w:val="20"/>
              </w:rPr>
              <w:t xml:space="preserve">28 - 31</w:t>
            </w:r>
          </w:p>
        </w:tc>
        <w:tc>
          <w:tcPr>
            <w:tcW w:w="964" w:type="dxa"/>
            <w:vAlign w:val="center"/>
          </w:tcPr>
          <w:p>
            <w:pPr>
              <w:pStyle w:val="0"/>
              <w:jc w:val="center"/>
            </w:pPr>
            <w:r>
              <w:rPr>
                <w:sz w:val="20"/>
              </w:rPr>
              <w:t xml:space="preserve">27</w:t>
            </w:r>
          </w:p>
        </w:tc>
        <w:tc>
          <w:tcPr>
            <w:tcW w:w="964" w:type="dxa"/>
            <w:vAlign w:val="center"/>
          </w:tcPr>
          <w:p>
            <w:pPr>
              <w:pStyle w:val="0"/>
              <w:jc w:val="center"/>
            </w:pPr>
            <w:r>
              <w:rPr>
                <w:sz w:val="20"/>
              </w:rPr>
              <w:t xml:space="preserve">26</w:t>
            </w:r>
          </w:p>
        </w:tc>
        <w:tc>
          <w:tcPr>
            <w:tcW w:w="964" w:type="dxa"/>
            <w:vAlign w:val="center"/>
          </w:tcPr>
          <w:p>
            <w:pPr>
              <w:pStyle w:val="0"/>
              <w:jc w:val="center"/>
            </w:pPr>
            <w:r>
              <w:rPr>
                <w:sz w:val="20"/>
              </w:rPr>
              <w:t xml:space="preserve">24 - 25</w:t>
            </w:r>
          </w:p>
        </w:tc>
      </w:tr>
      <w:tr>
        <w:tc>
          <w:tcPr>
            <w:tcW w:w="2211" w:type="dxa"/>
            <w:vAlign w:val="center"/>
          </w:tcPr>
          <w:p>
            <w:pPr>
              <w:pStyle w:val="0"/>
              <w:jc w:val="both"/>
            </w:pPr>
            <w:r>
              <w:rPr>
                <w:sz w:val="20"/>
              </w:rPr>
              <w:t xml:space="preserve">Сгибание и разгибание рук в упоре на брусьях (количество раз)</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29</w:t>
            </w:r>
          </w:p>
        </w:tc>
        <w:tc>
          <w:tcPr>
            <w:tcW w:w="964" w:type="dxa"/>
            <w:vAlign w:val="center"/>
          </w:tcPr>
          <w:p>
            <w:pPr>
              <w:pStyle w:val="0"/>
              <w:jc w:val="center"/>
            </w:pPr>
            <w:r>
              <w:rPr>
                <w:sz w:val="20"/>
              </w:rPr>
              <w:t xml:space="preserve">25 - 28</w:t>
            </w:r>
          </w:p>
        </w:tc>
        <w:tc>
          <w:tcPr>
            <w:tcW w:w="964" w:type="dxa"/>
            <w:vAlign w:val="center"/>
          </w:tcPr>
          <w:p>
            <w:pPr>
              <w:pStyle w:val="0"/>
              <w:jc w:val="center"/>
            </w:pPr>
            <w:r>
              <w:rPr>
                <w:sz w:val="20"/>
              </w:rPr>
              <w:t xml:space="preserve">23 - 24</w:t>
            </w:r>
          </w:p>
        </w:tc>
        <w:tc>
          <w:tcPr>
            <w:tcW w:w="964" w:type="dxa"/>
            <w:vAlign w:val="center"/>
          </w:tcPr>
          <w:p>
            <w:pPr>
              <w:pStyle w:val="0"/>
              <w:jc w:val="center"/>
            </w:pPr>
            <w:r>
              <w:rPr>
                <w:sz w:val="20"/>
              </w:rPr>
              <w:t xml:space="preserve">19</w:t>
            </w:r>
          </w:p>
        </w:tc>
        <w:tc>
          <w:tcPr>
            <w:tcW w:w="964" w:type="dxa"/>
            <w:vAlign w:val="center"/>
          </w:tcPr>
          <w:p>
            <w:pPr>
              <w:pStyle w:val="0"/>
              <w:jc w:val="center"/>
            </w:pPr>
            <w:r>
              <w:rPr>
                <w:sz w:val="20"/>
              </w:rPr>
              <w:t xml:space="preserve">16 - 18</w:t>
            </w:r>
          </w:p>
        </w:tc>
        <w:tc>
          <w:tcPr>
            <w:tcW w:w="964" w:type="dxa"/>
            <w:vAlign w:val="center"/>
          </w:tcPr>
          <w:p>
            <w:pPr>
              <w:pStyle w:val="0"/>
              <w:jc w:val="center"/>
            </w:pPr>
            <w:r>
              <w:rPr>
                <w:sz w:val="20"/>
              </w:rPr>
              <w:t xml:space="preserve">14 - 15</w:t>
            </w:r>
          </w:p>
        </w:tc>
      </w:tr>
      <w:tr>
        <w:tc>
          <w:tcPr>
            <w:tcW w:w="2211" w:type="dxa"/>
            <w:vAlign w:val="center"/>
            <w:vMerge w:val="restart"/>
          </w:tcPr>
          <w:p>
            <w:pPr>
              <w:pStyle w:val="0"/>
              <w:jc w:val="both"/>
            </w:pPr>
            <w:r>
              <w:rPr>
                <w:sz w:val="20"/>
              </w:rPr>
              <w:t xml:space="preserve">Челночный бег 10 x 10 метров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26.2</w:t>
            </w:r>
          </w:p>
        </w:tc>
        <w:tc>
          <w:tcPr>
            <w:tcW w:w="964" w:type="dxa"/>
            <w:vAlign w:val="center"/>
          </w:tcPr>
          <w:p>
            <w:pPr>
              <w:pStyle w:val="0"/>
              <w:jc w:val="center"/>
            </w:pPr>
            <w:r>
              <w:rPr>
                <w:sz w:val="20"/>
              </w:rPr>
              <w:t xml:space="preserve">26.3 - 26.4</w:t>
            </w:r>
          </w:p>
        </w:tc>
        <w:tc>
          <w:tcPr>
            <w:tcW w:w="964" w:type="dxa"/>
            <w:vAlign w:val="center"/>
          </w:tcPr>
          <w:p>
            <w:pPr>
              <w:pStyle w:val="0"/>
              <w:jc w:val="center"/>
            </w:pPr>
            <w:r>
              <w:rPr>
                <w:sz w:val="20"/>
              </w:rPr>
              <w:t xml:space="preserve">26.5 - 26.6</w:t>
            </w:r>
          </w:p>
        </w:tc>
        <w:tc>
          <w:tcPr>
            <w:tcW w:w="964" w:type="dxa"/>
            <w:vAlign w:val="center"/>
          </w:tcPr>
          <w:p>
            <w:pPr>
              <w:pStyle w:val="0"/>
              <w:jc w:val="center"/>
            </w:pPr>
            <w:r>
              <w:rPr>
                <w:sz w:val="20"/>
              </w:rPr>
              <w:t xml:space="preserve">27.3</w:t>
            </w:r>
          </w:p>
        </w:tc>
        <w:tc>
          <w:tcPr>
            <w:tcW w:w="964" w:type="dxa"/>
            <w:vAlign w:val="center"/>
          </w:tcPr>
          <w:p>
            <w:pPr>
              <w:pStyle w:val="0"/>
              <w:jc w:val="center"/>
            </w:pPr>
            <w:r>
              <w:rPr>
                <w:sz w:val="20"/>
              </w:rPr>
              <w:t xml:space="preserve">27.4 - 28.5</w:t>
            </w:r>
          </w:p>
        </w:tc>
        <w:tc>
          <w:tcPr>
            <w:tcW w:w="964" w:type="dxa"/>
            <w:vAlign w:val="center"/>
          </w:tcPr>
          <w:p>
            <w:pPr>
              <w:pStyle w:val="0"/>
              <w:jc w:val="center"/>
            </w:pPr>
            <w:r>
              <w:rPr>
                <w:sz w:val="20"/>
              </w:rPr>
              <w:t xml:space="preserve">28.6 - 31.0</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30.3</w:t>
            </w:r>
          </w:p>
        </w:tc>
        <w:tc>
          <w:tcPr>
            <w:tcW w:w="964" w:type="dxa"/>
            <w:vAlign w:val="center"/>
          </w:tcPr>
          <w:p>
            <w:pPr>
              <w:pStyle w:val="0"/>
              <w:jc w:val="center"/>
            </w:pPr>
            <w:r>
              <w:rPr>
                <w:sz w:val="20"/>
              </w:rPr>
              <w:t xml:space="preserve">30.4 - 30.8</w:t>
            </w:r>
          </w:p>
        </w:tc>
        <w:tc>
          <w:tcPr>
            <w:tcW w:w="964" w:type="dxa"/>
            <w:vAlign w:val="center"/>
          </w:tcPr>
          <w:p>
            <w:pPr>
              <w:pStyle w:val="0"/>
              <w:jc w:val="center"/>
            </w:pPr>
            <w:r>
              <w:rPr>
                <w:sz w:val="20"/>
              </w:rPr>
              <w:t xml:space="preserve">30.9 - 31.5</w:t>
            </w:r>
          </w:p>
        </w:tc>
        <w:tc>
          <w:tcPr>
            <w:tcW w:w="964" w:type="dxa"/>
            <w:vAlign w:val="center"/>
          </w:tcPr>
          <w:p>
            <w:pPr>
              <w:pStyle w:val="0"/>
              <w:jc w:val="center"/>
            </w:pPr>
            <w:r>
              <w:rPr>
                <w:sz w:val="20"/>
              </w:rPr>
              <w:t xml:space="preserve">31.8</w:t>
            </w:r>
          </w:p>
        </w:tc>
        <w:tc>
          <w:tcPr>
            <w:tcW w:w="964" w:type="dxa"/>
            <w:vAlign w:val="center"/>
          </w:tcPr>
          <w:p>
            <w:pPr>
              <w:pStyle w:val="0"/>
              <w:jc w:val="center"/>
            </w:pPr>
            <w:r>
              <w:rPr>
                <w:sz w:val="20"/>
              </w:rPr>
              <w:t xml:space="preserve">31.9 - 33.5</w:t>
            </w:r>
          </w:p>
        </w:tc>
        <w:tc>
          <w:tcPr>
            <w:tcW w:w="964" w:type="dxa"/>
            <w:vAlign w:val="center"/>
          </w:tcPr>
          <w:p>
            <w:pPr>
              <w:pStyle w:val="0"/>
              <w:jc w:val="center"/>
            </w:pPr>
            <w:r>
              <w:rPr>
                <w:sz w:val="20"/>
              </w:rPr>
              <w:t xml:space="preserve">33.6 - 36.9</w:t>
            </w:r>
          </w:p>
        </w:tc>
      </w:tr>
      <w:tr>
        <w:tc>
          <w:tcPr>
            <w:tcW w:w="2211" w:type="dxa"/>
            <w:vAlign w:val="center"/>
          </w:tcPr>
          <w:p>
            <w:pPr>
              <w:pStyle w:val="0"/>
              <w:jc w:val="both"/>
            </w:pPr>
            <w:r>
              <w:rPr>
                <w:sz w:val="20"/>
              </w:rPr>
              <w:t xml:space="preserve">Челночный бег 4 x 20 метров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15.9</w:t>
            </w:r>
          </w:p>
        </w:tc>
        <w:tc>
          <w:tcPr>
            <w:tcW w:w="964" w:type="dxa"/>
            <w:vAlign w:val="center"/>
          </w:tcPr>
          <w:p>
            <w:pPr>
              <w:pStyle w:val="0"/>
              <w:jc w:val="center"/>
            </w:pPr>
            <w:r>
              <w:rPr>
                <w:sz w:val="20"/>
              </w:rPr>
              <w:t xml:space="preserve">16.0 - 16.1</w:t>
            </w:r>
          </w:p>
        </w:tc>
        <w:tc>
          <w:tcPr>
            <w:tcW w:w="964" w:type="dxa"/>
            <w:vAlign w:val="center"/>
          </w:tcPr>
          <w:p>
            <w:pPr>
              <w:pStyle w:val="0"/>
              <w:jc w:val="center"/>
            </w:pPr>
            <w:r>
              <w:rPr>
                <w:sz w:val="20"/>
              </w:rPr>
              <w:t xml:space="preserve">16.2 - 16.3</w:t>
            </w:r>
          </w:p>
        </w:tc>
        <w:tc>
          <w:tcPr>
            <w:tcW w:w="964" w:type="dxa"/>
            <w:vAlign w:val="center"/>
          </w:tcPr>
          <w:p>
            <w:pPr>
              <w:pStyle w:val="0"/>
              <w:jc w:val="center"/>
            </w:pPr>
            <w:r>
              <w:rPr>
                <w:sz w:val="20"/>
              </w:rPr>
              <w:t xml:space="preserve">16.6</w:t>
            </w:r>
          </w:p>
        </w:tc>
        <w:tc>
          <w:tcPr>
            <w:tcW w:w="964" w:type="dxa"/>
            <w:vAlign w:val="center"/>
          </w:tcPr>
          <w:p>
            <w:pPr>
              <w:pStyle w:val="0"/>
              <w:jc w:val="center"/>
            </w:pPr>
            <w:r>
              <w:rPr>
                <w:sz w:val="20"/>
              </w:rPr>
              <w:t xml:space="preserve">16.7 - 17.0</w:t>
            </w:r>
          </w:p>
        </w:tc>
        <w:tc>
          <w:tcPr>
            <w:tcW w:w="964" w:type="dxa"/>
            <w:vAlign w:val="center"/>
          </w:tcPr>
          <w:p>
            <w:pPr>
              <w:pStyle w:val="0"/>
              <w:jc w:val="center"/>
            </w:pPr>
            <w:r>
              <w:rPr>
                <w:sz w:val="20"/>
              </w:rPr>
              <w:t xml:space="preserve">17.1 - 18.0</w:t>
            </w:r>
          </w:p>
        </w:tc>
      </w:tr>
      <w:tr>
        <w:tc>
          <w:tcPr>
            <w:tcW w:w="2211" w:type="dxa"/>
            <w:vAlign w:val="center"/>
            <w:vMerge w:val="restart"/>
          </w:tcPr>
          <w:p>
            <w:pPr>
              <w:pStyle w:val="0"/>
              <w:jc w:val="both"/>
            </w:pPr>
            <w:r>
              <w:rPr>
                <w:sz w:val="20"/>
              </w:rPr>
              <w:t xml:space="preserve">Бег 100 метров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13.1</w:t>
            </w:r>
          </w:p>
        </w:tc>
        <w:tc>
          <w:tcPr>
            <w:tcW w:w="964" w:type="dxa"/>
            <w:vAlign w:val="center"/>
          </w:tcPr>
          <w:p>
            <w:pPr>
              <w:pStyle w:val="0"/>
              <w:jc w:val="center"/>
            </w:pPr>
            <w:r>
              <w:rPr>
                <w:sz w:val="20"/>
              </w:rPr>
              <w:t xml:space="preserve">13.2 - 13.5</w:t>
            </w:r>
          </w:p>
        </w:tc>
        <w:tc>
          <w:tcPr>
            <w:tcW w:w="964" w:type="dxa"/>
            <w:vAlign w:val="center"/>
          </w:tcPr>
          <w:p>
            <w:pPr>
              <w:pStyle w:val="0"/>
              <w:jc w:val="center"/>
            </w:pPr>
            <w:r>
              <w:rPr>
                <w:sz w:val="20"/>
              </w:rPr>
              <w:t xml:space="preserve">13.6 - 13.8</w:t>
            </w:r>
          </w:p>
        </w:tc>
        <w:tc>
          <w:tcPr>
            <w:tcW w:w="964" w:type="dxa"/>
            <w:vAlign w:val="center"/>
          </w:tcPr>
          <w:p>
            <w:pPr>
              <w:pStyle w:val="0"/>
              <w:jc w:val="center"/>
            </w:pPr>
            <w:r>
              <w:rPr>
                <w:sz w:val="20"/>
              </w:rPr>
              <w:t xml:space="preserve">14.5</w:t>
            </w:r>
          </w:p>
        </w:tc>
        <w:tc>
          <w:tcPr>
            <w:tcW w:w="964" w:type="dxa"/>
            <w:vAlign w:val="center"/>
          </w:tcPr>
          <w:p>
            <w:pPr>
              <w:pStyle w:val="0"/>
              <w:jc w:val="center"/>
            </w:pPr>
            <w:r>
              <w:rPr>
                <w:sz w:val="20"/>
              </w:rPr>
              <w:t xml:space="preserve">14.6 - 15.0</w:t>
            </w:r>
          </w:p>
        </w:tc>
        <w:tc>
          <w:tcPr>
            <w:tcW w:w="964" w:type="dxa"/>
            <w:vAlign w:val="center"/>
          </w:tcPr>
          <w:p>
            <w:pPr>
              <w:pStyle w:val="0"/>
              <w:jc w:val="center"/>
            </w:pPr>
            <w:r>
              <w:rPr>
                <w:sz w:val="20"/>
              </w:rPr>
              <w:t xml:space="preserve">15.1 - 15.5</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16.0</w:t>
            </w:r>
          </w:p>
        </w:tc>
        <w:tc>
          <w:tcPr>
            <w:tcW w:w="964" w:type="dxa"/>
            <w:vAlign w:val="center"/>
          </w:tcPr>
          <w:p>
            <w:pPr>
              <w:pStyle w:val="0"/>
              <w:jc w:val="center"/>
            </w:pPr>
            <w:r>
              <w:rPr>
                <w:sz w:val="20"/>
              </w:rPr>
              <w:t xml:space="preserve">16.1 - 16.5</w:t>
            </w:r>
          </w:p>
        </w:tc>
        <w:tc>
          <w:tcPr>
            <w:tcW w:w="964" w:type="dxa"/>
            <w:vAlign w:val="center"/>
          </w:tcPr>
          <w:p>
            <w:pPr>
              <w:pStyle w:val="0"/>
              <w:jc w:val="center"/>
            </w:pPr>
            <w:r>
              <w:rPr>
                <w:sz w:val="20"/>
              </w:rPr>
              <w:t xml:space="preserve">16.6 - 17.2</w:t>
            </w:r>
          </w:p>
        </w:tc>
        <w:tc>
          <w:tcPr>
            <w:tcW w:w="964" w:type="dxa"/>
            <w:vAlign w:val="center"/>
          </w:tcPr>
          <w:p>
            <w:pPr>
              <w:pStyle w:val="0"/>
              <w:jc w:val="center"/>
            </w:pPr>
            <w:r>
              <w:rPr>
                <w:sz w:val="20"/>
              </w:rPr>
              <w:t xml:space="preserve">17.5</w:t>
            </w:r>
          </w:p>
        </w:tc>
        <w:tc>
          <w:tcPr>
            <w:tcW w:w="964" w:type="dxa"/>
            <w:vAlign w:val="center"/>
          </w:tcPr>
          <w:p>
            <w:pPr>
              <w:pStyle w:val="0"/>
              <w:jc w:val="center"/>
            </w:pPr>
            <w:r>
              <w:rPr>
                <w:sz w:val="20"/>
              </w:rPr>
              <w:t xml:space="preserve">17.6 - 18.0</w:t>
            </w:r>
          </w:p>
        </w:tc>
        <w:tc>
          <w:tcPr>
            <w:tcW w:w="964" w:type="dxa"/>
            <w:vAlign w:val="center"/>
          </w:tcPr>
          <w:p>
            <w:pPr>
              <w:pStyle w:val="0"/>
              <w:jc w:val="center"/>
            </w:pPr>
            <w:r>
              <w:rPr>
                <w:sz w:val="20"/>
              </w:rPr>
              <w:t xml:space="preserve">18.1 - 18.6</w:t>
            </w:r>
          </w:p>
        </w:tc>
      </w:tr>
      <w:tr>
        <w:tc>
          <w:tcPr>
            <w:tcW w:w="2211" w:type="dxa"/>
            <w:vAlign w:val="center"/>
            <w:vMerge w:val="restart"/>
          </w:tcPr>
          <w:p>
            <w:pPr>
              <w:pStyle w:val="0"/>
              <w:jc w:val="both"/>
            </w:pPr>
            <w:r>
              <w:rPr>
                <w:sz w:val="20"/>
              </w:rPr>
              <w:t xml:space="preserve">Бег (кросс) на 1 километр (минут,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3.22</w:t>
            </w:r>
          </w:p>
        </w:tc>
        <w:tc>
          <w:tcPr>
            <w:tcW w:w="964" w:type="dxa"/>
            <w:vAlign w:val="center"/>
          </w:tcPr>
          <w:p>
            <w:pPr>
              <w:pStyle w:val="0"/>
              <w:jc w:val="center"/>
            </w:pPr>
            <w:r>
              <w:rPr>
                <w:sz w:val="20"/>
              </w:rPr>
              <w:t xml:space="preserve">3.23 - 3.32</w:t>
            </w:r>
          </w:p>
        </w:tc>
        <w:tc>
          <w:tcPr>
            <w:tcW w:w="964" w:type="dxa"/>
            <w:vAlign w:val="center"/>
          </w:tcPr>
          <w:p>
            <w:pPr>
              <w:pStyle w:val="0"/>
              <w:jc w:val="center"/>
            </w:pPr>
            <w:r>
              <w:rPr>
                <w:sz w:val="20"/>
              </w:rPr>
              <w:t xml:space="preserve">3.33 - 3.44</w:t>
            </w:r>
          </w:p>
        </w:tc>
        <w:tc>
          <w:tcPr>
            <w:tcW w:w="964" w:type="dxa"/>
            <w:vAlign w:val="center"/>
          </w:tcPr>
          <w:p>
            <w:pPr>
              <w:pStyle w:val="0"/>
              <w:jc w:val="center"/>
            </w:pPr>
            <w:r>
              <w:rPr>
                <w:sz w:val="20"/>
              </w:rPr>
              <w:t xml:space="preserve">4.05</w:t>
            </w:r>
          </w:p>
        </w:tc>
        <w:tc>
          <w:tcPr>
            <w:tcW w:w="964" w:type="dxa"/>
            <w:vAlign w:val="center"/>
          </w:tcPr>
          <w:p>
            <w:pPr>
              <w:pStyle w:val="0"/>
              <w:jc w:val="center"/>
            </w:pPr>
            <w:r>
              <w:rPr>
                <w:sz w:val="20"/>
              </w:rPr>
              <w:t xml:space="preserve">4.06 - 4.20</w:t>
            </w:r>
          </w:p>
        </w:tc>
        <w:tc>
          <w:tcPr>
            <w:tcW w:w="964" w:type="dxa"/>
            <w:vAlign w:val="center"/>
          </w:tcPr>
          <w:p>
            <w:pPr>
              <w:pStyle w:val="0"/>
              <w:jc w:val="center"/>
            </w:pPr>
            <w:r>
              <w:rPr>
                <w:sz w:val="20"/>
              </w:rPr>
              <w:t xml:space="preserve">4.21 - 4.35</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4.13</w:t>
            </w:r>
          </w:p>
        </w:tc>
        <w:tc>
          <w:tcPr>
            <w:tcW w:w="964" w:type="dxa"/>
            <w:vAlign w:val="center"/>
          </w:tcPr>
          <w:p>
            <w:pPr>
              <w:pStyle w:val="0"/>
              <w:jc w:val="center"/>
            </w:pPr>
            <w:r>
              <w:rPr>
                <w:sz w:val="20"/>
              </w:rPr>
              <w:t xml:space="preserve">4.14 - 4.18</w:t>
            </w:r>
          </w:p>
        </w:tc>
        <w:tc>
          <w:tcPr>
            <w:tcW w:w="964" w:type="dxa"/>
            <w:vAlign w:val="center"/>
          </w:tcPr>
          <w:p>
            <w:pPr>
              <w:pStyle w:val="0"/>
              <w:jc w:val="center"/>
            </w:pPr>
            <w:r>
              <w:rPr>
                <w:sz w:val="20"/>
              </w:rPr>
              <w:t xml:space="preserve">4.19 - 4.25</w:t>
            </w:r>
          </w:p>
        </w:tc>
        <w:tc>
          <w:tcPr>
            <w:tcW w:w="964" w:type="dxa"/>
            <w:vAlign w:val="center"/>
          </w:tcPr>
          <w:p>
            <w:pPr>
              <w:pStyle w:val="0"/>
              <w:jc w:val="center"/>
            </w:pPr>
            <w:r>
              <w:rPr>
                <w:sz w:val="20"/>
              </w:rPr>
              <w:t xml:space="preserve">4.28</w:t>
            </w:r>
          </w:p>
        </w:tc>
        <w:tc>
          <w:tcPr>
            <w:tcW w:w="964" w:type="dxa"/>
            <w:vAlign w:val="center"/>
          </w:tcPr>
          <w:p>
            <w:pPr>
              <w:pStyle w:val="0"/>
              <w:jc w:val="center"/>
            </w:pPr>
            <w:r>
              <w:rPr>
                <w:sz w:val="20"/>
              </w:rPr>
              <w:t xml:space="preserve">4.29 - 4.33</w:t>
            </w:r>
          </w:p>
        </w:tc>
        <w:tc>
          <w:tcPr>
            <w:tcW w:w="964" w:type="dxa"/>
            <w:vAlign w:val="center"/>
          </w:tcPr>
          <w:p>
            <w:pPr>
              <w:pStyle w:val="0"/>
              <w:jc w:val="center"/>
            </w:pPr>
            <w:r>
              <w:rPr>
                <w:sz w:val="20"/>
              </w:rPr>
              <w:t xml:space="preserve">4.34 - 5.09</w:t>
            </w:r>
          </w:p>
        </w:tc>
      </w:tr>
      <w:tr>
        <w:tc>
          <w:tcPr>
            <w:tcW w:w="2211" w:type="dxa"/>
            <w:vAlign w:val="center"/>
            <w:vMerge w:val="restart"/>
          </w:tcPr>
          <w:p>
            <w:pPr>
              <w:pStyle w:val="0"/>
              <w:jc w:val="both"/>
            </w:pPr>
            <w:r>
              <w:rPr>
                <w:sz w:val="20"/>
              </w:rPr>
              <w:t xml:space="preserve">Бег (кросс) на 3 километра (минут,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12.04</w:t>
            </w:r>
          </w:p>
        </w:tc>
        <w:tc>
          <w:tcPr>
            <w:tcW w:w="964" w:type="dxa"/>
            <w:vAlign w:val="center"/>
          </w:tcPr>
          <w:p>
            <w:pPr>
              <w:pStyle w:val="0"/>
              <w:jc w:val="center"/>
            </w:pPr>
            <w:r>
              <w:rPr>
                <w:sz w:val="20"/>
              </w:rPr>
              <w:t xml:space="preserve">12.05 - 12.29</w:t>
            </w:r>
          </w:p>
        </w:tc>
        <w:tc>
          <w:tcPr>
            <w:tcW w:w="964" w:type="dxa"/>
            <w:vAlign w:val="center"/>
          </w:tcPr>
          <w:p>
            <w:pPr>
              <w:pStyle w:val="0"/>
              <w:jc w:val="center"/>
            </w:pPr>
            <w:r>
              <w:rPr>
                <w:sz w:val="20"/>
              </w:rPr>
              <w:t xml:space="preserve">12.30 - 12.44</w:t>
            </w:r>
          </w:p>
        </w:tc>
        <w:tc>
          <w:tcPr>
            <w:tcW w:w="964" w:type="dxa"/>
            <w:vAlign w:val="center"/>
          </w:tcPr>
          <w:p>
            <w:pPr>
              <w:pStyle w:val="0"/>
              <w:jc w:val="center"/>
            </w:pPr>
            <w:r>
              <w:rPr>
                <w:sz w:val="20"/>
              </w:rPr>
              <w:t xml:space="preserve">13.19</w:t>
            </w:r>
          </w:p>
        </w:tc>
        <w:tc>
          <w:tcPr>
            <w:tcW w:w="964" w:type="dxa"/>
            <w:vAlign w:val="center"/>
          </w:tcPr>
          <w:p>
            <w:pPr>
              <w:pStyle w:val="0"/>
              <w:jc w:val="center"/>
            </w:pPr>
            <w:r>
              <w:rPr>
                <w:sz w:val="20"/>
              </w:rPr>
              <w:t xml:space="preserve">13.20 - 13.44</w:t>
            </w:r>
          </w:p>
        </w:tc>
        <w:tc>
          <w:tcPr>
            <w:tcW w:w="964" w:type="dxa"/>
            <w:vAlign w:val="center"/>
          </w:tcPr>
          <w:p>
            <w:pPr>
              <w:pStyle w:val="0"/>
              <w:jc w:val="center"/>
            </w:pPr>
            <w:r>
              <w:rPr>
                <w:sz w:val="20"/>
              </w:rPr>
              <w:t xml:space="preserve">13.45 - 14.09</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15.39</w:t>
            </w:r>
          </w:p>
        </w:tc>
        <w:tc>
          <w:tcPr>
            <w:tcW w:w="964" w:type="dxa"/>
            <w:vAlign w:val="center"/>
          </w:tcPr>
          <w:p>
            <w:pPr>
              <w:pStyle w:val="0"/>
              <w:jc w:val="center"/>
            </w:pPr>
            <w:r>
              <w:rPr>
                <w:sz w:val="20"/>
              </w:rPr>
              <w:t xml:space="preserve">15.40 - 16.04</w:t>
            </w:r>
          </w:p>
        </w:tc>
        <w:tc>
          <w:tcPr>
            <w:tcW w:w="964" w:type="dxa"/>
            <w:vAlign w:val="center"/>
          </w:tcPr>
          <w:p>
            <w:pPr>
              <w:pStyle w:val="0"/>
              <w:jc w:val="center"/>
            </w:pPr>
            <w:r>
              <w:rPr>
                <w:sz w:val="20"/>
              </w:rPr>
              <w:t xml:space="preserve">16.05 - 16.35</w:t>
            </w:r>
          </w:p>
        </w:tc>
        <w:tc>
          <w:tcPr>
            <w:tcW w:w="964" w:type="dxa"/>
            <w:vAlign w:val="center"/>
          </w:tcPr>
          <w:p>
            <w:pPr>
              <w:pStyle w:val="0"/>
              <w:jc w:val="center"/>
            </w:pPr>
            <w:r>
              <w:rPr>
                <w:sz w:val="20"/>
              </w:rPr>
              <w:t xml:space="preserve">16.50</w:t>
            </w:r>
          </w:p>
        </w:tc>
        <w:tc>
          <w:tcPr>
            <w:tcW w:w="964" w:type="dxa"/>
            <w:vAlign w:val="center"/>
          </w:tcPr>
          <w:p>
            <w:pPr>
              <w:pStyle w:val="0"/>
              <w:jc w:val="center"/>
            </w:pPr>
            <w:r>
              <w:rPr>
                <w:sz w:val="20"/>
              </w:rPr>
              <w:t xml:space="preserve">16.51 - 17.11</w:t>
            </w:r>
          </w:p>
        </w:tc>
        <w:tc>
          <w:tcPr>
            <w:tcW w:w="964" w:type="dxa"/>
            <w:vAlign w:val="center"/>
          </w:tcPr>
          <w:p>
            <w:pPr>
              <w:pStyle w:val="0"/>
              <w:jc w:val="center"/>
            </w:pPr>
            <w:r>
              <w:rPr>
                <w:sz w:val="20"/>
              </w:rPr>
              <w:t xml:space="preserve">17.12 - 17.47</w:t>
            </w:r>
          </w:p>
        </w:tc>
      </w:tr>
      <w:tr>
        <w:tc>
          <w:tcPr>
            <w:tcW w:w="2211" w:type="dxa"/>
            <w:vAlign w:val="center"/>
          </w:tcPr>
          <w:p>
            <w:pPr>
              <w:pStyle w:val="0"/>
              <w:jc w:val="both"/>
            </w:pPr>
            <w:r>
              <w:rPr>
                <w:sz w:val="20"/>
              </w:rPr>
              <w:t xml:space="preserve">Бег (кросс) на 5 километров (минут,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24.09</w:t>
            </w:r>
          </w:p>
        </w:tc>
        <w:tc>
          <w:tcPr>
            <w:tcW w:w="964" w:type="dxa"/>
            <w:vAlign w:val="center"/>
          </w:tcPr>
          <w:p>
            <w:pPr>
              <w:pStyle w:val="0"/>
              <w:jc w:val="center"/>
            </w:pPr>
            <w:r>
              <w:rPr>
                <w:sz w:val="20"/>
              </w:rPr>
              <w:t xml:space="preserve">24.10 - 24.19</w:t>
            </w:r>
          </w:p>
        </w:tc>
        <w:tc>
          <w:tcPr>
            <w:tcW w:w="964" w:type="dxa"/>
            <w:vAlign w:val="center"/>
          </w:tcPr>
          <w:p>
            <w:pPr>
              <w:pStyle w:val="0"/>
              <w:jc w:val="center"/>
            </w:pPr>
            <w:r>
              <w:rPr>
                <w:sz w:val="20"/>
              </w:rPr>
              <w:t xml:space="preserve">24.20 - 24.25</w:t>
            </w:r>
          </w:p>
        </w:tc>
        <w:tc>
          <w:tcPr>
            <w:tcW w:w="964" w:type="dxa"/>
            <w:vAlign w:val="center"/>
          </w:tcPr>
          <w:p>
            <w:pPr>
              <w:pStyle w:val="0"/>
              <w:jc w:val="center"/>
            </w:pPr>
            <w:r>
              <w:rPr>
                <w:sz w:val="20"/>
              </w:rPr>
              <w:t xml:space="preserve">25.00</w:t>
            </w:r>
          </w:p>
        </w:tc>
        <w:tc>
          <w:tcPr>
            <w:tcW w:w="964" w:type="dxa"/>
            <w:vAlign w:val="center"/>
          </w:tcPr>
          <w:p>
            <w:pPr>
              <w:pStyle w:val="0"/>
              <w:jc w:val="center"/>
            </w:pPr>
            <w:r>
              <w:rPr>
                <w:sz w:val="20"/>
              </w:rPr>
              <w:t xml:space="preserve">25.01 - 26.00</w:t>
            </w:r>
          </w:p>
        </w:tc>
        <w:tc>
          <w:tcPr>
            <w:tcW w:w="964" w:type="dxa"/>
            <w:vAlign w:val="center"/>
          </w:tcPr>
          <w:p>
            <w:pPr>
              <w:pStyle w:val="0"/>
              <w:jc w:val="center"/>
            </w:pPr>
            <w:r>
              <w:rPr>
                <w:sz w:val="20"/>
              </w:rPr>
              <w:t xml:space="preserve">26.01 - 31.00</w:t>
            </w:r>
          </w:p>
        </w:tc>
      </w:tr>
      <w:tr>
        <w:tc>
          <w:tcPr>
            <w:tcW w:w="2211" w:type="dxa"/>
            <w:vAlign w:val="center"/>
            <w:vMerge w:val="restart"/>
          </w:tcPr>
          <w:p>
            <w:pPr>
              <w:pStyle w:val="0"/>
              <w:jc w:val="both"/>
            </w:pPr>
            <w:r>
              <w:rPr>
                <w:sz w:val="20"/>
              </w:rPr>
              <w:t xml:space="preserve">Ходьба на лыжах на 5 километров (минут,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24.59</w:t>
            </w:r>
          </w:p>
        </w:tc>
        <w:tc>
          <w:tcPr>
            <w:tcW w:w="964" w:type="dxa"/>
            <w:vAlign w:val="center"/>
          </w:tcPr>
          <w:p>
            <w:pPr>
              <w:pStyle w:val="0"/>
              <w:jc w:val="center"/>
            </w:pPr>
            <w:r>
              <w:rPr>
                <w:sz w:val="20"/>
              </w:rPr>
              <w:t xml:space="preserve">25.00 - 25.29</w:t>
            </w:r>
          </w:p>
        </w:tc>
        <w:tc>
          <w:tcPr>
            <w:tcW w:w="964" w:type="dxa"/>
            <w:vAlign w:val="center"/>
          </w:tcPr>
          <w:p>
            <w:pPr>
              <w:pStyle w:val="0"/>
              <w:jc w:val="center"/>
            </w:pPr>
            <w:r>
              <w:rPr>
                <w:sz w:val="20"/>
              </w:rPr>
              <w:t xml:space="preserve">25.30 - 25.45</w:t>
            </w:r>
          </w:p>
        </w:tc>
        <w:tc>
          <w:tcPr>
            <w:tcW w:w="964" w:type="dxa"/>
            <w:vAlign w:val="center"/>
          </w:tcPr>
          <w:p>
            <w:pPr>
              <w:pStyle w:val="0"/>
              <w:jc w:val="center"/>
            </w:pPr>
            <w:r>
              <w:rPr>
                <w:sz w:val="20"/>
              </w:rPr>
              <w:t xml:space="preserve">26.30</w:t>
            </w:r>
          </w:p>
        </w:tc>
        <w:tc>
          <w:tcPr>
            <w:tcW w:w="964" w:type="dxa"/>
            <w:vAlign w:val="center"/>
          </w:tcPr>
          <w:p>
            <w:pPr>
              <w:pStyle w:val="0"/>
              <w:jc w:val="center"/>
            </w:pPr>
            <w:r>
              <w:rPr>
                <w:sz w:val="20"/>
              </w:rPr>
              <w:t xml:space="preserve">26.31 - 27.30</w:t>
            </w:r>
          </w:p>
        </w:tc>
        <w:tc>
          <w:tcPr>
            <w:tcW w:w="964" w:type="dxa"/>
            <w:vAlign w:val="center"/>
          </w:tcPr>
          <w:p>
            <w:pPr>
              <w:pStyle w:val="0"/>
              <w:jc w:val="center"/>
            </w:pPr>
            <w:r>
              <w:rPr>
                <w:sz w:val="20"/>
              </w:rPr>
              <w:t xml:space="preserve">27.31 - 31.30</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29.14</w:t>
            </w:r>
          </w:p>
        </w:tc>
        <w:tc>
          <w:tcPr>
            <w:tcW w:w="964" w:type="dxa"/>
            <w:vAlign w:val="center"/>
          </w:tcPr>
          <w:p>
            <w:pPr>
              <w:pStyle w:val="0"/>
              <w:jc w:val="center"/>
            </w:pPr>
            <w:r>
              <w:rPr>
                <w:sz w:val="20"/>
              </w:rPr>
              <w:t xml:space="preserve">29.15 - 30.59</w:t>
            </w:r>
          </w:p>
        </w:tc>
        <w:tc>
          <w:tcPr>
            <w:tcW w:w="964" w:type="dxa"/>
            <w:vAlign w:val="center"/>
          </w:tcPr>
          <w:p>
            <w:pPr>
              <w:pStyle w:val="0"/>
              <w:jc w:val="center"/>
            </w:pPr>
            <w:r>
              <w:rPr>
                <w:sz w:val="20"/>
              </w:rPr>
              <w:t xml:space="preserve">31.00 - 34.29</w:t>
            </w:r>
          </w:p>
        </w:tc>
        <w:tc>
          <w:tcPr>
            <w:tcW w:w="964" w:type="dxa"/>
            <w:vAlign w:val="center"/>
          </w:tcPr>
          <w:p>
            <w:pPr>
              <w:pStyle w:val="0"/>
              <w:jc w:val="center"/>
            </w:pPr>
            <w:r>
              <w:rPr>
                <w:sz w:val="20"/>
              </w:rPr>
              <w:t xml:space="preserve">35.59</w:t>
            </w:r>
          </w:p>
        </w:tc>
        <w:tc>
          <w:tcPr>
            <w:tcW w:w="964" w:type="dxa"/>
            <w:vAlign w:val="center"/>
          </w:tcPr>
          <w:p>
            <w:pPr>
              <w:pStyle w:val="0"/>
              <w:jc w:val="center"/>
            </w:pPr>
            <w:r>
              <w:rPr>
                <w:sz w:val="20"/>
              </w:rPr>
              <w:t xml:space="preserve">36.00 - 38.29</w:t>
            </w:r>
          </w:p>
        </w:tc>
        <w:tc>
          <w:tcPr>
            <w:tcW w:w="964" w:type="dxa"/>
            <w:vAlign w:val="center"/>
          </w:tcPr>
          <w:p>
            <w:pPr>
              <w:pStyle w:val="0"/>
              <w:jc w:val="center"/>
            </w:pPr>
            <w:r>
              <w:rPr>
                <w:sz w:val="20"/>
              </w:rPr>
              <w:t xml:space="preserve">38.30 - 40.59</w:t>
            </w:r>
          </w:p>
        </w:tc>
      </w:tr>
      <w:tr>
        <w:tc>
          <w:tcPr>
            <w:tcW w:w="2211" w:type="dxa"/>
            <w:vAlign w:val="center"/>
            <w:vMerge w:val="restart"/>
          </w:tcPr>
          <w:p>
            <w:pPr>
              <w:pStyle w:val="0"/>
              <w:jc w:val="both"/>
            </w:pPr>
            <w:r>
              <w:rPr>
                <w:sz w:val="20"/>
              </w:rPr>
              <w:t xml:space="preserve">Плавание на 100 метров (минут, секунд)</w:t>
            </w:r>
          </w:p>
        </w:tc>
        <w:tc>
          <w:tcPr>
            <w:tcW w:w="1077" w:type="dxa"/>
            <w:vAlign w:val="center"/>
          </w:tcPr>
          <w:p>
            <w:pPr>
              <w:pStyle w:val="0"/>
              <w:jc w:val="center"/>
            </w:pPr>
            <w:r>
              <w:rPr>
                <w:sz w:val="20"/>
              </w:rPr>
              <w:t xml:space="preserve">мужской</w:t>
            </w:r>
          </w:p>
        </w:tc>
        <w:tc>
          <w:tcPr>
            <w:tcW w:w="964" w:type="dxa"/>
            <w:vAlign w:val="center"/>
          </w:tcPr>
          <w:p>
            <w:pPr>
              <w:pStyle w:val="0"/>
              <w:jc w:val="center"/>
            </w:pPr>
            <w:r>
              <w:rPr>
                <w:sz w:val="20"/>
              </w:rPr>
              <w:t xml:space="preserve">1.54</w:t>
            </w:r>
          </w:p>
        </w:tc>
        <w:tc>
          <w:tcPr>
            <w:tcW w:w="964" w:type="dxa"/>
            <w:vAlign w:val="center"/>
          </w:tcPr>
          <w:p>
            <w:pPr>
              <w:pStyle w:val="0"/>
              <w:jc w:val="center"/>
            </w:pPr>
            <w:r>
              <w:rPr>
                <w:sz w:val="20"/>
              </w:rPr>
              <w:t xml:space="preserve">1.55 - 2.04</w:t>
            </w:r>
          </w:p>
        </w:tc>
        <w:tc>
          <w:tcPr>
            <w:tcW w:w="964" w:type="dxa"/>
            <w:vAlign w:val="center"/>
          </w:tcPr>
          <w:p>
            <w:pPr>
              <w:pStyle w:val="0"/>
              <w:jc w:val="center"/>
            </w:pPr>
            <w:r>
              <w:rPr>
                <w:sz w:val="20"/>
              </w:rPr>
              <w:t xml:space="preserve">2.05 - 2.10</w:t>
            </w:r>
          </w:p>
        </w:tc>
        <w:tc>
          <w:tcPr>
            <w:tcW w:w="964" w:type="dxa"/>
            <w:vAlign w:val="center"/>
          </w:tcPr>
          <w:p>
            <w:pPr>
              <w:pStyle w:val="0"/>
              <w:jc w:val="center"/>
            </w:pPr>
            <w:r>
              <w:rPr>
                <w:sz w:val="20"/>
              </w:rPr>
              <w:t xml:space="preserve">2.25</w:t>
            </w:r>
          </w:p>
        </w:tc>
        <w:tc>
          <w:tcPr>
            <w:tcW w:w="964" w:type="dxa"/>
            <w:vAlign w:val="center"/>
          </w:tcPr>
          <w:p>
            <w:pPr>
              <w:pStyle w:val="0"/>
              <w:jc w:val="center"/>
            </w:pPr>
            <w:r>
              <w:rPr>
                <w:sz w:val="20"/>
              </w:rPr>
              <w:t xml:space="preserve">2.26 - 2.35</w:t>
            </w:r>
          </w:p>
        </w:tc>
        <w:tc>
          <w:tcPr>
            <w:tcW w:w="964" w:type="dxa"/>
            <w:vAlign w:val="center"/>
          </w:tcPr>
          <w:p>
            <w:pPr>
              <w:pStyle w:val="0"/>
              <w:jc w:val="center"/>
            </w:pPr>
            <w:r>
              <w:rPr>
                <w:sz w:val="20"/>
              </w:rPr>
              <w:t xml:space="preserve">2.36 - 2.55</w:t>
            </w:r>
          </w:p>
        </w:tc>
      </w:tr>
      <w:tr>
        <w:tc>
          <w:tcPr>
            <w:vMerge w:val="continue"/>
          </w:tcPr>
          <w:p/>
        </w:tc>
        <w:tc>
          <w:tcPr>
            <w:tcW w:w="1077" w:type="dxa"/>
            <w:vAlign w:val="center"/>
          </w:tcPr>
          <w:p>
            <w:pPr>
              <w:pStyle w:val="0"/>
              <w:jc w:val="center"/>
            </w:pPr>
            <w:r>
              <w:rPr>
                <w:sz w:val="20"/>
              </w:rPr>
              <w:t xml:space="preserve">женский</w:t>
            </w:r>
          </w:p>
        </w:tc>
        <w:tc>
          <w:tcPr>
            <w:tcW w:w="964" w:type="dxa"/>
            <w:vAlign w:val="center"/>
          </w:tcPr>
          <w:p>
            <w:pPr>
              <w:pStyle w:val="0"/>
              <w:jc w:val="center"/>
            </w:pPr>
            <w:r>
              <w:rPr>
                <w:sz w:val="20"/>
              </w:rPr>
              <w:t xml:space="preserve">2.25</w:t>
            </w:r>
          </w:p>
        </w:tc>
        <w:tc>
          <w:tcPr>
            <w:tcW w:w="964" w:type="dxa"/>
            <w:vAlign w:val="center"/>
          </w:tcPr>
          <w:p>
            <w:pPr>
              <w:pStyle w:val="0"/>
              <w:jc w:val="center"/>
            </w:pPr>
            <w:r>
              <w:rPr>
                <w:sz w:val="20"/>
              </w:rPr>
              <w:t xml:space="preserve">2.26 - 2.39</w:t>
            </w:r>
          </w:p>
        </w:tc>
        <w:tc>
          <w:tcPr>
            <w:tcW w:w="964" w:type="dxa"/>
            <w:vAlign w:val="center"/>
          </w:tcPr>
          <w:p>
            <w:pPr>
              <w:pStyle w:val="0"/>
              <w:jc w:val="center"/>
            </w:pPr>
            <w:r>
              <w:rPr>
                <w:sz w:val="20"/>
              </w:rPr>
              <w:t xml:space="preserve">2.40 - 2.55</w:t>
            </w:r>
          </w:p>
        </w:tc>
        <w:tc>
          <w:tcPr>
            <w:tcW w:w="964" w:type="dxa"/>
            <w:vAlign w:val="center"/>
          </w:tcPr>
          <w:p>
            <w:pPr>
              <w:pStyle w:val="0"/>
              <w:jc w:val="center"/>
            </w:pPr>
            <w:r>
              <w:rPr>
                <w:sz w:val="20"/>
              </w:rPr>
              <w:t xml:space="preserve">3.04</w:t>
            </w:r>
          </w:p>
        </w:tc>
        <w:tc>
          <w:tcPr>
            <w:tcW w:w="964" w:type="dxa"/>
            <w:vAlign w:val="center"/>
          </w:tcPr>
          <w:p>
            <w:pPr>
              <w:pStyle w:val="0"/>
              <w:jc w:val="center"/>
            </w:pPr>
            <w:r>
              <w:rPr>
                <w:sz w:val="20"/>
              </w:rPr>
              <w:t xml:space="preserve">3.05 - 3.15</w:t>
            </w:r>
          </w:p>
        </w:tc>
        <w:tc>
          <w:tcPr>
            <w:tcW w:w="964" w:type="dxa"/>
            <w:vAlign w:val="center"/>
          </w:tcPr>
          <w:p>
            <w:pPr>
              <w:pStyle w:val="0"/>
              <w:jc w:val="center"/>
            </w:pPr>
            <w:r>
              <w:rPr>
                <w:sz w:val="20"/>
              </w:rPr>
              <w:t xml:space="preserve">3.16 - 3.24</w:t>
            </w:r>
          </w:p>
        </w:tc>
      </w:tr>
    </w:tbl>
    <w:p>
      <w:pPr>
        <w:pStyle w:val="0"/>
        <w:jc w:val="both"/>
      </w:pPr>
      <w:r>
        <w:rPr>
          <w:sz w:val="20"/>
        </w:rPr>
      </w:r>
    </w:p>
    <w:p>
      <w:pPr>
        <w:pStyle w:val="0"/>
        <w:ind w:firstLine="540"/>
        <w:jc w:val="both"/>
      </w:pPr>
      <w:r>
        <w:rPr>
          <w:sz w:val="20"/>
        </w:rPr>
        <w:t xml:space="preserve">383. Критерии оценки выполнения упражнений по общей физической подготовке при проведении текущего контроля успеваемости слушателя, обучающегося по очной форме обучения по программам магистратуры, определяются рабочей программой учебной дисциплины (модуля) "Физическая подготовка".</w:t>
      </w:r>
    </w:p>
    <w:p>
      <w:pPr>
        <w:pStyle w:val="0"/>
        <w:spacing w:before="200" w:lineRule="auto"/>
        <w:ind w:firstLine="540"/>
        <w:jc w:val="both"/>
      </w:pPr>
      <w:r>
        <w:rPr>
          <w:sz w:val="20"/>
        </w:rPr>
        <w:t xml:space="preserve">384. Промежуточная аттестация курсанта, слушателя очной формы обучения, а также слушателя, проходящего профессиональную подготовку, проводится в форме дифференцированного зачета или экзамена, определенного учебным планом образовательной программы обучения, и включает в себя выполнение:</w:t>
      </w:r>
    </w:p>
    <w:bookmarkStart w:id="7944" w:name="P7944"/>
    <w:bookmarkEnd w:id="7944"/>
    <w:p>
      <w:pPr>
        <w:pStyle w:val="0"/>
        <w:spacing w:before="200" w:lineRule="auto"/>
        <w:ind w:firstLine="540"/>
        <w:jc w:val="both"/>
      </w:pPr>
      <w:r>
        <w:rPr>
          <w:sz w:val="20"/>
        </w:rPr>
        <w:t xml:space="preserve">384.1. Контрольного упражнения стрельб, норматива, контрольного теста - по огневой подготовке.</w:t>
      </w:r>
    </w:p>
    <w:p>
      <w:pPr>
        <w:pStyle w:val="0"/>
        <w:spacing w:before="200" w:lineRule="auto"/>
        <w:ind w:firstLine="540"/>
        <w:jc w:val="both"/>
      </w:pPr>
      <w:r>
        <w:rPr>
          <w:sz w:val="20"/>
        </w:rPr>
        <w:t xml:space="preserve">384.2. Трех контрольных упражнений по общей физической подготовке (по одному упражнению, определяющему: силу, быстроту и ловкость, выносливость), боевых приемов борьбы либо комплексного упражнения преодоление "Специальной полосы препятствий" или "Служебно-прикладной полосы препятствий" для курсантов, слушателей очной формы обучения 3 - 4 курсов мужского пола - по физической подготовке. Выполнение контрольного упражнения, определяющего выносливость, может осуществляться в течение семестра (периода обучения) отдельно от процедуры проведения промежуточной аттестации.</w:t>
      </w:r>
    </w:p>
    <w:p>
      <w:pPr>
        <w:pStyle w:val="0"/>
        <w:spacing w:before="200" w:lineRule="auto"/>
        <w:ind w:firstLine="540"/>
        <w:jc w:val="both"/>
      </w:pPr>
      <w:r>
        <w:rPr>
          <w:sz w:val="20"/>
        </w:rPr>
        <w:t xml:space="preserve">384.3. Контрольных упражнений (контрольного упражнения) по общей физической подготовке в порядке, предусмотренном </w:t>
      </w:r>
      <w:hyperlink w:history="0" w:anchor="P3533" w:tooltip="341. Проверка уровня физической подготовки осуществляется:">
        <w:r>
          <w:rPr>
            <w:sz w:val="20"/>
            <w:color w:val="0000ff"/>
          </w:rPr>
          <w:t xml:space="preserve">пунктом 341</w:t>
        </w:r>
      </w:hyperlink>
      <w:r>
        <w:rPr>
          <w:sz w:val="20"/>
        </w:rPr>
        <w:t xml:space="preserve"> настоящего Порядка, и боевых приемов борьбы - по физической подготовке для слушателей, обучающихся по очной форме обучения по программам магистратуры.</w:t>
      </w:r>
    </w:p>
    <w:bookmarkStart w:id="7947" w:name="P7947"/>
    <w:bookmarkEnd w:id="7947"/>
    <w:p>
      <w:pPr>
        <w:pStyle w:val="0"/>
        <w:spacing w:before="200" w:lineRule="auto"/>
        <w:ind w:firstLine="540"/>
        <w:jc w:val="both"/>
      </w:pPr>
      <w:r>
        <w:rPr>
          <w:sz w:val="20"/>
        </w:rPr>
        <w:t xml:space="preserve">385. Для определения индивидуального уровня подготовленности курсанта, слушателя очной формы обучения, а также слушателя, проходящего профессиональную подготовку, по огневой подготовке при проведении промежуточной аттестации применяются следующие критерии оценки:</w:t>
      </w:r>
    </w:p>
    <w:bookmarkStart w:id="7948" w:name="P7948"/>
    <w:bookmarkEnd w:id="7948"/>
    <w:p>
      <w:pPr>
        <w:pStyle w:val="0"/>
        <w:spacing w:before="200" w:lineRule="auto"/>
        <w:ind w:firstLine="540"/>
        <w:jc w:val="both"/>
      </w:pPr>
      <w:r>
        <w:rPr>
          <w:sz w:val="20"/>
        </w:rPr>
        <w:t xml:space="preserve">385.1. "Отлично" - если выполнено контрольное упражнение стрельб на оценку "отлично", контрольный тест и норматив - на оценку не ниже "удовлетворительно".</w:t>
      </w:r>
    </w:p>
    <w:p>
      <w:pPr>
        <w:pStyle w:val="0"/>
        <w:spacing w:before="200" w:lineRule="auto"/>
        <w:ind w:firstLine="540"/>
        <w:jc w:val="both"/>
      </w:pPr>
      <w:r>
        <w:rPr>
          <w:sz w:val="20"/>
        </w:rPr>
        <w:t xml:space="preserve">385.2. "Хорошо" - если выполнено контрольное упражнение стрельб на оценку "хорошо", норматив и контрольный тест - на оценку не ниже "удовлетворительно".</w:t>
      </w:r>
    </w:p>
    <w:bookmarkStart w:id="7950" w:name="P7950"/>
    <w:bookmarkEnd w:id="7950"/>
    <w:p>
      <w:pPr>
        <w:pStyle w:val="0"/>
        <w:spacing w:before="200" w:lineRule="auto"/>
        <w:ind w:firstLine="540"/>
        <w:jc w:val="both"/>
      </w:pPr>
      <w:r>
        <w:rPr>
          <w:sz w:val="20"/>
        </w:rPr>
        <w:t xml:space="preserve">385.3. "Удовлетворительно" - если выполнено контрольное упражнение стрельб, норматив и контрольный тест на оценки не ниже "удовлетворительно".</w:t>
      </w:r>
    </w:p>
    <w:p>
      <w:pPr>
        <w:pStyle w:val="0"/>
        <w:spacing w:before="200" w:lineRule="auto"/>
        <w:ind w:firstLine="540"/>
        <w:jc w:val="both"/>
      </w:pPr>
      <w:r>
        <w:rPr>
          <w:sz w:val="20"/>
        </w:rPr>
        <w:t xml:space="preserve">385.4. "Неудовлетворительно" - если не соблюдены критерии, предусмотренные </w:t>
      </w:r>
      <w:hyperlink w:history="0" w:anchor="P7948" w:tooltip="385.1. &quot;Отлично&quot; - если выполнено контрольное упражнение стрельб на оценку &quot;отлично&quot;, контрольный тест и норматив - на оценку не ниже &quot;удовлетворительно&quot;.">
        <w:r>
          <w:rPr>
            <w:sz w:val="20"/>
            <w:color w:val="0000ff"/>
          </w:rPr>
          <w:t xml:space="preserve">подпунктами 385.1</w:t>
        </w:r>
      </w:hyperlink>
      <w:r>
        <w:rPr>
          <w:sz w:val="20"/>
        </w:rPr>
        <w:t xml:space="preserve"> - </w:t>
      </w:r>
      <w:hyperlink w:history="0" w:anchor="P7950" w:tooltip="385.3. &quot;Удовлетворительно&quot; - если выполнено контрольное упражнение стрельб, норматив и контрольный тест на оценки не ниже &quot;удовлетворительно&quot;.">
        <w:r>
          <w:rPr>
            <w:sz w:val="20"/>
            <w:color w:val="0000ff"/>
          </w:rPr>
          <w:t xml:space="preserve">385.3</w:t>
        </w:r>
      </w:hyperlink>
      <w:r>
        <w:rPr>
          <w:sz w:val="20"/>
        </w:rPr>
        <w:t xml:space="preserve"> настоящего пункта.</w:t>
      </w:r>
    </w:p>
    <w:p>
      <w:pPr>
        <w:pStyle w:val="0"/>
        <w:spacing w:before="200" w:lineRule="auto"/>
        <w:ind w:firstLine="540"/>
        <w:jc w:val="both"/>
      </w:pPr>
      <w:r>
        <w:rPr>
          <w:sz w:val="20"/>
        </w:rPr>
        <w:t xml:space="preserve">386. Контрольными упражнениями стрельбы из пистолета являются упражнения стрельб:</w:t>
      </w:r>
    </w:p>
    <w:p>
      <w:pPr>
        <w:pStyle w:val="0"/>
        <w:spacing w:before="200" w:lineRule="auto"/>
        <w:ind w:firstLine="540"/>
        <w:jc w:val="both"/>
      </w:pPr>
      <w:r>
        <w:rPr>
          <w:sz w:val="20"/>
        </w:rPr>
        <w:t xml:space="preserve">386.1. Для курсантов, слушателей очной формы обучения 3 - 5 курсов:</w:t>
      </w:r>
    </w:p>
    <w:p>
      <w:pPr>
        <w:pStyle w:val="0"/>
        <w:spacing w:before="200" w:lineRule="auto"/>
        <w:ind w:firstLine="540"/>
        <w:jc w:val="both"/>
      </w:pPr>
      <w:r>
        <w:rPr>
          <w:sz w:val="20"/>
        </w:rPr>
        <w:t xml:space="preserve">386.1.1. Обучающихся на 3 курсе образовательной организации высшего образования МВД России, - </w:t>
      </w:r>
      <w:hyperlink w:history="0" w:anchor="P2318" w:tooltip="Упражнение 5">
        <w:r>
          <w:rPr>
            <w:sz w:val="20"/>
            <w:color w:val="0000ff"/>
          </w:rPr>
          <w:t xml:space="preserve">упражнения 5</w:t>
        </w:r>
      </w:hyperlink>
      <w:r>
        <w:rPr>
          <w:sz w:val="20"/>
        </w:rPr>
        <w:t xml:space="preserve"> и </w:t>
      </w:r>
      <w:hyperlink w:history="0" w:anchor="P2324" w:tooltip="Упражнение 6">
        <w:r>
          <w:rPr>
            <w:sz w:val="20"/>
            <w:color w:val="0000ff"/>
          </w:rPr>
          <w:t xml:space="preserve">6</w:t>
        </w:r>
      </w:hyperlink>
      <w:r>
        <w:rPr>
          <w:sz w:val="20"/>
        </w:rPr>
        <w:t xml:space="preserve"> стрельб из пистолета.</w:t>
      </w:r>
    </w:p>
    <w:p>
      <w:pPr>
        <w:pStyle w:val="0"/>
        <w:spacing w:before="200" w:lineRule="auto"/>
        <w:ind w:firstLine="540"/>
        <w:jc w:val="both"/>
      </w:pPr>
      <w:r>
        <w:rPr>
          <w:sz w:val="20"/>
        </w:rPr>
        <w:t xml:space="preserve">386.1.2. Обучающихся на 4 курсе образовательной организации высшего образования МВД России, - </w:t>
      </w:r>
      <w:hyperlink w:history="0" w:anchor="P2318" w:tooltip="Упражнение 5">
        <w:r>
          <w:rPr>
            <w:sz w:val="20"/>
            <w:color w:val="0000ff"/>
          </w:rPr>
          <w:t xml:space="preserve">упражнения 5</w:t>
        </w:r>
      </w:hyperlink>
      <w:r>
        <w:rPr>
          <w:sz w:val="20"/>
        </w:rPr>
        <w:t xml:space="preserve"> и </w:t>
      </w:r>
      <w:hyperlink w:history="0" w:anchor="P2330" w:tooltip="Упражнение 7">
        <w:r>
          <w:rPr>
            <w:sz w:val="20"/>
            <w:color w:val="0000ff"/>
          </w:rPr>
          <w:t xml:space="preserve">7</w:t>
        </w:r>
      </w:hyperlink>
      <w:r>
        <w:rPr>
          <w:sz w:val="20"/>
        </w:rPr>
        <w:t xml:space="preserve"> стрельб из пистолета.</w:t>
      </w:r>
    </w:p>
    <w:p>
      <w:pPr>
        <w:pStyle w:val="0"/>
        <w:spacing w:before="200" w:lineRule="auto"/>
        <w:ind w:firstLine="540"/>
        <w:jc w:val="both"/>
      </w:pPr>
      <w:r>
        <w:rPr>
          <w:sz w:val="20"/>
        </w:rPr>
        <w:t xml:space="preserve">386.1.3. Обучающихся на 5 курсе образовательной организации высшего образования МВД России, - </w:t>
      </w:r>
      <w:hyperlink w:history="0" w:anchor="P2318" w:tooltip="Упражнение 5">
        <w:r>
          <w:rPr>
            <w:sz w:val="20"/>
            <w:color w:val="0000ff"/>
          </w:rPr>
          <w:t xml:space="preserve">упражнения 5</w:t>
        </w:r>
      </w:hyperlink>
      <w:r>
        <w:rPr>
          <w:sz w:val="20"/>
        </w:rPr>
        <w:t xml:space="preserve">, </w:t>
      </w:r>
      <w:hyperlink w:history="0" w:anchor="P2324" w:tooltip="Упражнение 6">
        <w:r>
          <w:rPr>
            <w:sz w:val="20"/>
            <w:color w:val="0000ff"/>
          </w:rPr>
          <w:t xml:space="preserve">6</w:t>
        </w:r>
      </w:hyperlink>
      <w:r>
        <w:rPr>
          <w:sz w:val="20"/>
        </w:rPr>
        <w:t xml:space="preserve"> и </w:t>
      </w:r>
      <w:hyperlink w:history="0" w:anchor="P2330" w:tooltip="Упражнение 7">
        <w:r>
          <w:rPr>
            <w:sz w:val="20"/>
            <w:color w:val="0000ff"/>
          </w:rPr>
          <w:t xml:space="preserve">7</w:t>
        </w:r>
      </w:hyperlink>
      <w:r>
        <w:rPr>
          <w:sz w:val="20"/>
        </w:rPr>
        <w:t xml:space="preserve"> стрельб из пистолета.</w:t>
      </w:r>
    </w:p>
    <w:p>
      <w:pPr>
        <w:pStyle w:val="0"/>
        <w:spacing w:before="200" w:lineRule="auto"/>
        <w:ind w:firstLine="540"/>
        <w:jc w:val="both"/>
      </w:pPr>
      <w:r>
        <w:rPr>
          <w:sz w:val="20"/>
        </w:rPr>
        <w:t xml:space="preserve">386.2. Для слушателей, обучающихся по очной форме обучения по программам магистратуры, - </w:t>
      </w:r>
      <w:hyperlink w:history="0" w:anchor="P2318" w:tooltip="Упражнение 5">
        <w:r>
          <w:rPr>
            <w:sz w:val="20"/>
            <w:color w:val="0000ff"/>
          </w:rPr>
          <w:t xml:space="preserve">упражнения 5</w:t>
        </w:r>
      </w:hyperlink>
      <w:r>
        <w:rPr>
          <w:sz w:val="20"/>
        </w:rPr>
        <w:t xml:space="preserve">, </w:t>
      </w:r>
      <w:hyperlink w:history="0" w:anchor="P2324" w:tooltip="Упражнение 6">
        <w:r>
          <w:rPr>
            <w:sz w:val="20"/>
            <w:color w:val="0000ff"/>
          </w:rPr>
          <w:t xml:space="preserve">6</w:t>
        </w:r>
      </w:hyperlink>
      <w:r>
        <w:rPr>
          <w:sz w:val="20"/>
        </w:rPr>
        <w:t xml:space="preserve"> и </w:t>
      </w:r>
      <w:hyperlink w:history="0" w:anchor="P2330" w:tooltip="Упражнение 7">
        <w:r>
          <w:rPr>
            <w:sz w:val="20"/>
            <w:color w:val="0000ff"/>
          </w:rPr>
          <w:t xml:space="preserve">7</w:t>
        </w:r>
      </w:hyperlink>
      <w:r>
        <w:rPr>
          <w:sz w:val="20"/>
        </w:rPr>
        <w:t xml:space="preserve"> стрельб из пистолета.</w:t>
      </w:r>
    </w:p>
    <w:p>
      <w:pPr>
        <w:pStyle w:val="0"/>
        <w:spacing w:before="200" w:lineRule="auto"/>
        <w:ind w:firstLine="540"/>
        <w:jc w:val="both"/>
      </w:pPr>
      <w:r>
        <w:rPr>
          <w:sz w:val="20"/>
        </w:rPr>
        <w:t xml:space="preserve">386.3. Для слушателей, проходящих профессиональную подготовку и освоивших не менее 3/4 образовательной программы, - </w:t>
      </w:r>
      <w:hyperlink w:history="0" w:anchor="P2318" w:tooltip="Упражнение 5">
        <w:r>
          <w:rPr>
            <w:sz w:val="20"/>
            <w:color w:val="0000ff"/>
          </w:rPr>
          <w:t xml:space="preserve">упражнения 5</w:t>
        </w:r>
      </w:hyperlink>
      <w:r>
        <w:rPr>
          <w:sz w:val="20"/>
        </w:rPr>
        <w:t xml:space="preserve">, </w:t>
      </w:r>
      <w:hyperlink w:history="0" w:anchor="P2324" w:tooltip="Упражнение 6">
        <w:r>
          <w:rPr>
            <w:sz w:val="20"/>
            <w:color w:val="0000ff"/>
          </w:rPr>
          <w:t xml:space="preserve">6</w:t>
        </w:r>
      </w:hyperlink>
      <w:r>
        <w:rPr>
          <w:sz w:val="20"/>
        </w:rPr>
        <w:t xml:space="preserve"> и </w:t>
      </w:r>
      <w:hyperlink w:history="0" w:anchor="P2330" w:tooltip="Упражнение 7">
        <w:r>
          <w:rPr>
            <w:sz w:val="20"/>
            <w:color w:val="0000ff"/>
          </w:rPr>
          <w:t xml:space="preserve">7</w:t>
        </w:r>
      </w:hyperlink>
      <w:r>
        <w:rPr>
          <w:sz w:val="20"/>
        </w:rPr>
        <w:t xml:space="preserve"> стрельб из пистолета.</w:t>
      </w:r>
    </w:p>
    <w:p>
      <w:pPr>
        <w:pStyle w:val="0"/>
        <w:spacing w:before="200" w:lineRule="auto"/>
        <w:ind w:firstLine="540"/>
        <w:jc w:val="both"/>
      </w:pPr>
      <w:r>
        <w:rPr>
          <w:sz w:val="20"/>
        </w:rPr>
        <w:t xml:space="preserve">387. Контрольным упражнением стрельбы из пистолета-пулемета для курсантов, слушателей очной формы обучения 3 - 5 курсов, а также слушателей, проходящих профессиональную подготовку и освоивших 3/4 образовательной программы, является </w:t>
      </w:r>
      <w:hyperlink w:history="0" w:anchor="P2397" w:tooltip="Упражнение 6">
        <w:r>
          <w:rPr>
            <w:sz w:val="20"/>
            <w:color w:val="0000ff"/>
          </w:rPr>
          <w:t xml:space="preserve">упражнение 6</w:t>
        </w:r>
      </w:hyperlink>
      <w:r>
        <w:rPr>
          <w:sz w:val="20"/>
        </w:rPr>
        <w:t xml:space="preserve"> стрельб из пистолета-пулемета.</w:t>
      </w:r>
    </w:p>
    <w:p>
      <w:pPr>
        <w:pStyle w:val="0"/>
        <w:spacing w:before="200" w:lineRule="auto"/>
        <w:ind w:firstLine="540"/>
        <w:jc w:val="both"/>
      </w:pPr>
      <w:r>
        <w:rPr>
          <w:sz w:val="20"/>
        </w:rPr>
        <w:t xml:space="preserve">388. Контрольными упражнениями стрельбы из автомата для курсантов, слушателей очной формы обучения 3 - 5 курсов, а также слушателей, проходящих профессиональную подготовку и освоивших 3/4 образовательной программы, является </w:t>
      </w:r>
      <w:hyperlink w:history="0" w:anchor="P2449" w:tooltip="Упражнение 7">
        <w:r>
          <w:rPr>
            <w:sz w:val="20"/>
            <w:color w:val="0000ff"/>
          </w:rPr>
          <w:t xml:space="preserve">упражнение 7</w:t>
        </w:r>
      </w:hyperlink>
      <w:r>
        <w:rPr>
          <w:sz w:val="20"/>
        </w:rPr>
        <w:t xml:space="preserve"> стрельб из автомата.</w:t>
      </w:r>
    </w:p>
    <w:p>
      <w:pPr>
        <w:pStyle w:val="0"/>
        <w:spacing w:before="200" w:lineRule="auto"/>
        <w:ind w:firstLine="540"/>
        <w:jc w:val="both"/>
      </w:pPr>
      <w:r>
        <w:rPr>
          <w:sz w:val="20"/>
        </w:rPr>
        <w:t xml:space="preserve">389. При проведении промежуточной аттестации по физической подготовке индивидуальная оценка уровня подготовленности курсанта, слушателя очной формы обучения, а также слушателя, проходящего профессиональную подготовку:</w:t>
      </w:r>
    </w:p>
    <w:p>
      <w:pPr>
        <w:pStyle w:val="0"/>
        <w:spacing w:before="200" w:lineRule="auto"/>
        <w:ind w:firstLine="540"/>
        <w:jc w:val="both"/>
      </w:pPr>
      <w:r>
        <w:rPr>
          <w:sz w:val="20"/>
        </w:rPr>
        <w:t xml:space="preserve">389.1. Складывается из оценок за выполнение контрольных упражнений по общей физической подготовке, по критериям, установленным </w:t>
      </w:r>
      <w:hyperlink w:history="0" w:anchor="P3286" w:tooltip="340.2. Курсантами, слушателями очной формы обучения при проведении промежуточной аттестации:">
        <w:r>
          <w:rPr>
            <w:sz w:val="20"/>
            <w:color w:val="0000ff"/>
          </w:rPr>
          <w:t xml:space="preserve">подпунктом 340.2 пункта 340</w:t>
        </w:r>
      </w:hyperlink>
      <w:r>
        <w:rPr>
          <w:sz w:val="20"/>
        </w:rPr>
        <w:t xml:space="preserve"> настоящего Порядка, при условии получения в каждом из трех упражнений одного балла и более, а также из оценки за выполнение боевых приемов борьбы по следующим критериям:</w:t>
      </w:r>
    </w:p>
    <w:bookmarkStart w:id="7963" w:name="P7963"/>
    <w:bookmarkEnd w:id="7963"/>
    <w:p>
      <w:pPr>
        <w:pStyle w:val="0"/>
        <w:spacing w:before="200" w:lineRule="auto"/>
        <w:ind w:firstLine="540"/>
        <w:jc w:val="both"/>
      </w:pPr>
      <w:r>
        <w:rPr>
          <w:sz w:val="20"/>
        </w:rPr>
        <w:t xml:space="preserve">389.1.1. "Отлично" - если получены в совокупности оценки: "отлично" или "хорошо" по общей физической подготовке и "отлично" за выполнение боевых приемов борьбы.</w:t>
      </w:r>
    </w:p>
    <w:p>
      <w:pPr>
        <w:pStyle w:val="0"/>
        <w:spacing w:before="200" w:lineRule="auto"/>
        <w:ind w:firstLine="540"/>
        <w:jc w:val="both"/>
      </w:pPr>
      <w:r>
        <w:rPr>
          <w:sz w:val="20"/>
        </w:rPr>
        <w:t xml:space="preserve">389.1.2. "Хорошо" - если получены в совокупности оценки: "отлично" по общей физической подготовке и "хорошо" за выполнение боевых приемов борьбы, "отлично" по общей физической подготовке и "удовлетворительно" за выполнение боевых приемов борьбы, "удовлетворительно" по общей физической подготовке и "отлично" за выполнение боевых приемов борьбы, "хорошо" по общей физической подготовке и "хорошо" за выполнение боевых приемов борьбы, "удовлетворительно" по общей физической подготовке и "хорошо" за выполнение боевых приемов борьбы.</w:t>
      </w:r>
    </w:p>
    <w:bookmarkStart w:id="7965" w:name="P7965"/>
    <w:bookmarkEnd w:id="7965"/>
    <w:p>
      <w:pPr>
        <w:pStyle w:val="0"/>
        <w:spacing w:before="200" w:lineRule="auto"/>
        <w:ind w:firstLine="540"/>
        <w:jc w:val="both"/>
      </w:pPr>
      <w:r>
        <w:rPr>
          <w:sz w:val="20"/>
        </w:rPr>
        <w:t xml:space="preserve">389.1.3. "Удовлетворительно" - если получены в совокупности оценки: "хорошо" или "удовлетворительно" по общей физической подготовке и "удовлетворительно" за выполнение боевых приемов борьбы.</w:t>
      </w:r>
    </w:p>
    <w:p>
      <w:pPr>
        <w:pStyle w:val="0"/>
        <w:spacing w:before="200" w:lineRule="auto"/>
        <w:ind w:firstLine="540"/>
        <w:jc w:val="both"/>
      </w:pPr>
      <w:r>
        <w:rPr>
          <w:sz w:val="20"/>
        </w:rPr>
        <w:t xml:space="preserve">389.1.4. "Неудовлетворительно" - если не соблюдены критерии, предусмотренные </w:t>
      </w:r>
      <w:hyperlink w:history="0" w:anchor="P7963" w:tooltip="389.1.1. &quot;Отлично&quot; - если получены в совокупности оценки: &quot;отлично&quot; или &quot;хорошо&quot; по общей физической подготовке и &quot;отлично&quot; за выполнение боевых приемов борьбы.">
        <w:r>
          <w:rPr>
            <w:sz w:val="20"/>
            <w:color w:val="0000ff"/>
          </w:rPr>
          <w:t xml:space="preserve">подпунктами 389.1.1</w:t>
        </w:r>
      </w:hyperlink>
      <w:r>
        <w:rPr>
          <w:sz w:val="20"/>
        </w:rPr>
        <w:t xml:space="preserve"> - </w:t>
      </w:r>
      <w:hyperlink w:history="0" w:anchor="P7965" w:tooltip="389.1.3. &quot;Удовлетворительно&quot; - если получены в совокупности оценки: &quot;хорошо&quot; или &quot;удовлетворительно&quot; по общей физической подготовке и &quot;удовлетворительно&quot; за выполнение боевых приемов борьбы.">
        <w:r>
          <w:rPr>
            <w:sz w:val="20"/>
            <w:color w:val="0000ff"/>
          </w:rPr>
          <w:t xml:space="preserve">389.1.3</w:t>
        </w:r>
      </w:hyperlink>
      <w:r>
        <w:rPr>
          <w:sz w:val="20"/>
        </w:rPr>
        <w:t xml:space="preserve"> настоящего пункта.</w:t>
      </w:r>
    </w:p>
    <w:p>
      <w:pPr>
        <w:pStyle w:val="0"/>
        <w:spacing w:before="200" w:lineRule="auto"/>
        <w:ind w:firstLine="540"/>
        <w:jc w:val="both"/>
      </w:pPr>
      <w:r>
        <w:rPr>
          <w:sz w:val="20"/>
        </w:rPr>
        <w:t xml:space="preserve">389.2. Определяется по времени преодоления полосы препятствий:</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68"/>
        <w:gridCol w:w="1701"/>
        <w:gridCol w:w="1701"/>
        <w:gridCol w:w="1701"/>
        <w:gridCol w:w="1701"/>
      </w:tblGrid>
      <w:tr>
        <w:tc>
          <w:tcPr>
            <w:tcW w:w="2268" w:type="dxa"/>
            <w:vMerge w:val="restart"/>
          </w:tcPr>
          <w:p>
            <w:pPr>
              <w:pStyle w:val="0"/>
              <w:jc w:val="center"/>
            </w:pPr>
            <w:r>
              <w:rPr>
                <w:sz w:val="20"/>
              </w:rPr>
              <w:t xml:space="preserve">Оценка</w:t>
            </w:r>
          </w:p>
        </w:tc>
        <w:tc>
          <w:tcPr>
            <w:gridSpan w:val="2"/>
            <w:tcW w:w="3402" w:type="dxa"/>
          </w:tcPr>
          <w:p>
            <w:pPr>
              <w:pStyle w:val="0"/>
              <w:jc w:val="center"/>
            </w:pPr>
            <w:r>
              <w:rPr>
                <w:sz w:val="20"/>
              </w:rPr>
              <w:t xml:space="preserve">Специальная полоса препятствий (минут, секунд)</w:t>
            </w:r>
          </w:p>
        </w:tc>
        <w:tc>
          <w:tcPr>
            <w:gridSpan w:val="2"/>
            <w:tcW w:w="3402" w:type="dxa"/>
          </w:tcPr>
          <w:p>
            <w:pPr>
              <w:pStyle w:val="0"/>
              <w:jc w:val="center"/>
            </w:pPr>
            <w:r>
              <w:rPr>
                <w:sz w:val="20"/>
              </w:rPr>
              <w:t xml:space="preserve">Служебно-прикладная полоса препятствий (минут, секунд)</w:t>
            </w:r>
          </w:p>
        </w:tc>
      </w:tr>
      <w:tr>
        <w:tc>
          <w:tcPr>
            <w:vMerge w:val="continue"/>
          </w:tcPr>
          <w:p/>
        </w:tc>
        <w:tc>
          <w:tcPr>
            <w:tcW w:w="1701" w:type="dxa"/>
          </w:tcPr>
          <w:p>
            <w:pPr>
              <w:pStyle w:val="0"/>
              <w:jc w:val="center"/>
            </w:pPr>
            <w:r>
              <w:rPr>
                <w:sz w:val="20"/>
              </w:rPr>
              <w:t xml:space="preserve">5 - 6 семестры</w:t>
            </w:r>
          </w:p>
        </w:tc>
        <w:tc>
          <w:tcPr>
            <w:tcW w:w="1701" w:type="dxa"/>
          </w:tcPr>
          <w:p>
            <w:pPr>
              <w:pStyle w:val="0"/>
              <w:jc w:val="center"/>
            </w:pPr>
            <w:r>
              <w:rPr>
                <w:sz w:val="20"/>
              </w:rPr>
              <w:t xml:space="preserve">7 - 8 семестры</w:t>
            </w:r>
          </w:p>
        </w:tc>
        <w:tc>
          <w:tcPr>
            <w:tcW w:w="1701" w:type="dxa"/>
          </w:tcPr>
          <w:p>
            <w:pPr>
              <w:pStyle w:val="0"/>
              <w:jc w:val="center"/>
            </w:pPr>
            <w:r>
              <w:rPr>
                <w:sz w:val="20"/>
              </w:rPr>
              <w:t xml:space="preserve">5 - 6 семестры</w:t>
            </w:r>
          </w:p>
        </w:tc>
        <w:tc>
          <w:tcPr>
            <w:tcW w:w="1701" w:type="dxa"/>
          </w:tcPr>
          <w:p>
            <w:pPr>
              <w:pStyle w:val="0"/>
              <w:jc w:val="center"/>
            </w:pPr>
            <w:r>
              <w:rPr>
                <w:sz w:val="20"/>
              </w:rPr>
              <w:t xml:space="preserve">7 - 8 семестры</w:t>
            </w:r>
          </w:p>
        </w:tc>
      </w:tr>
      <w:tr>
        <w:tc>
          <w:tcPr>
            <w:tcW w:w="2268" w:type="dxa"/>
          </w:tcPr>
          <w:p>
            <w:pPr>
              <w:pStyle w:val="0"/>
            </w:pPr>
            <w:r>
              <w:rPr>
                <w:sz w:val="20"/>
              </w:rPr>
              <w:t xml:space="preserve">отлично</w:t>
            </w:r>
          </w:p>
        </w:tc>
        <w:tc>
          <w:tcPr>
            <w:tcW w:w="1701" w:type="dxa"/>
          </w:tcPr>
          <w:p>
            <w:pPr>
              <w:pStyle w:val="0"/>
              <w:jc w:val="center"/>
            </w:pPr>
            <w:r>
              <w:rPr>
                <w:sz w:val="20"/>
              </w:rPr>
              <w:t xml:space="preserve">2.10</w:t>
            </w:r>
          </w:p>
        </w:tc>
        <w:tc>
          <w:tcPr>
            <w:tcW w:w="1701" w:type="dxa"/>
          </w:tcPr>
          <w:p>
            <w:pPr>
              <w:pStyle w:val="0"/>
              <w:jc w:val="center"/>
            </w:pPr>
            <w:r>
              <w:rPr>
                <w:sz w:val="20"/>
              </w:rPr>
              <w:t xml:space="preserve">1.55</w:t>
            </w:r>
          </w:p>
        </w:tc>
        <w:tc>
          <w:tcPr>
            <w:tcW w:w="1701" w:type="dxa"/>
          </w:tcPr>
          <w:p>
            <w:pPr>
              <w:pStyle w:val="0"/>
              <w:jc w:val="center"/>
            </w:pPr>
            <w:r>
              <w:rPr>
                <w:sz w:val="20"/>
              </w:rPr>
              <w:t xml:space="preserve">1.10</w:t>
            </w:r>
          </w:p>
        </w:tc>
        <w:tc>
          <w:tcPr>
            <w:tcW w:w="1701" w:type="dxa"/>
          </w:tcPr>
          <w:p>
            <w:pPr>
              <w:pStyle w:val="0"/>
              <w:jc w:val="center"/>
            </w:pPr>
            <w:r>
              <w:rPr>
                <w:sz w:val="20"/>
              </w:rPr>
              <w:t xml:space="preserve">1.05</w:t>
            </w:r>
          </w:p>
        </w:tc>
      </w:tr>
      <w:tr>
        <w:tc>
          <w:tcPr>
            <w:tcW w:w="2268" w:type="dxa"/>
          </w:tcPr>
          <w:p>
            <w:pPr>
              <w:pStyle w:val="0"/>
            </w:pPr>
            <w:r>
              <w:rPr>
                <w:sz w:val="20"/>
              </w:rPr>
              <w:t xml:space="preserve">хорошо</w:t>
            </w:r>
          </w:p>
        </w:tc>
        <w:tc>
          <w:tcPr>
            <w:tcW w:w="1701" w:type="dxa"/>
          </w:tcPr>
          <w:p>
            <w:pPr>
              <w:pStyle w:val="0"/>
              <w:jc w:val="center"/>
            </w:pPr>
            <w:r>
              <w:rPr>
                <w:sz w:val="20"/>
              </w:rPr>
              <w:t xml:space="preserve">2.25</w:t>
            </w:r>
          </w:p>
        </w:tc>
        <w:tc>
          <w:tcPr>
            <w:tcW w:w="1701" w:type="dxa"/>
          </w:tcPr>
          <w:p>
            <w:pPr>
              <w:pStyle w:val="0"/>
              <w:jc w:val="center"/>
            </w:pPr>
            <w:r>
              <w:rPr>
                <w:sz w:val="20"/>
              </w:rPr>
              <w:t xml:space="preserve">2.10</w:t>
            </w:r>
          </w:p>
        </w:tc>
        <w:tc>
          <w:tcPr>
            <w:tcW w:w="1701" w:type="dxa"/>
          </w:tcPr>
          <w:p>
            <w:pPr>
              <w:pStyle w:val="0"/>
              <w:jc w:val="center"/>
            </w:pPr>
            <w:r>
              <w:rPr>
                <w:sz w:val="20"/>
              </w:rPr>
              <w:t xml:space="preserve">1.15</w:t>
            </w:r>
          </w:p>
        </w:tc>
        <w:tc>
          <w:tcPr>
            <w:tcW w:w="1701" w:type="dxa"/>
          </w:tcPr>
          <w:p>
            <w:pPr>
              <w:pStyle w:val="0"/>
              <w:jc w:val="center"/>
            </w:pPr>
            <w:r>
              <w:rPr>
                <w:sz w:val="20"/>
              </w:rPr>
              <w:t xml:space="preserve">1.10</w:t>
            </w:r>
          </w:p>
        </w:tc>
      </w:tr>
      <w:tr>
        <w:tc>
          <w:tcPr>
            <w:tcW w:w="2268" w:type="dxa"/>
          </w:tcPr>
          <w:p>
            <w:pPr>
              <w:pStyle w:val="0"/>
            </w:pPr>
            <w:r>
              <w:rPr>
                <w:sz w:val="20"/>
              </w:rPr>
              <w:t xml:space="preserve">удовлетворительно</w:t>
            </w:r>
          </w:p>
        </w:tc>
        <w:tc>
          <w:tcPr>
            <w:tcW w:w="1701" w:type="dxa"/>
          </w:tcPr>
          <w:p>
            <w:pPr>
              <w:pStyle w:val="0"/>
              <w:jc w:val="center"/>
            </w:pPr>
            <w:r>
              <w:rPr>
                <w:sz w:val="20"/>
              </w:rPr>
              <w:t xml:space="preserve">2.40</w:t>
            </w:r>
          </w:p>
        </w:tc>
        <w:tc>
          <w:tcPr>
            <w:tcW w:w="1701" w:type="dxa"/>
          </w:tcPr>
          <w:p>
            <w:pPr>
              <w:pStyle w:val="0"/>
              <w:jc w:val="center"/>
            </w:pPr>
            <w:r>
              <w:rPr>
                <w:sz w:val="20"/>
              </w:rPr>
              <w:t xml:space="preserve">2.25</w:t>
            </w:r>
          </w:p>
        </w:tc>
        <w:tc>
          <w:tcPr>
            <w:tcW w:w="1701" w:type="dxa"/>
          </w:tcPr>
          <w:p>
            <w:pPr>
              <w:pStyle w:val="0"/>
              <w:jc w:val="center"/>
            </w:pPr>
            <w:r>
              <w:rPr>
                <w:sz w:val="20"/>
              </w:rPr>
              <w:t xml:space="preserve">1.20</w:t>
            </w:r>
          </w:p>
        </w:tc>
        <w:tc>
          <w:tcPr>
            <w:tcW w:w="1701" w:type="dxa"/>
          </w:tcPr>
          <w:p>
            <w:pPr>
              <w:pStyle w:val="0"/>
              <w:jc w:val="center"/>
            </w:pPr>
            <w:r>
              <w:rPr>
                <w:sz w:val="20"/>
              </w:rPr>
              <w:t xml:space="preserve">1.15</w:t>
            </w:r>
          </w:p>
        </w:tc>
      </w:tr>
    </w:tbl>
    <w:p>
      <w:pPr>
        <w:pStyle w:val="0"/>
        <w:jc w:val="both"/>
      </w:pPr>
      <w:r>
        <w:rPr>
          <w:sz w:val="20"/>
        </w:rPr>
      </w:r>
    </w:p>
    <w:p>
      <w:pPr>
        <w:pStyle w:val="0"/>
        <w:ind w:firstLine="540"/>
        <w:jc w:val="both"/>
      </w:pPr>
      <w:r>
        <w:rPr>
          <w:sz w:val="20"/>
        </w:rPr>
        <w:t xml:space="preserve">390. Начисление баллов за выполнение курсантами, слушателями очной формы обучения, а также слушателями, проходящими профессиональную подготовку, контрольных упражнений по общей физической подготовке при проведении промежуточной аттестации осуществляется в соответствии с </w:t>
      </w:r>
      <w:hyperlink w:history="0" w:anchor="P3542" w:tooltip="343.1. При проверке уровня физической подготовки сотрудников и граждан Российской Федерации, поступающих на службу в органы внутренних дел, мужского пола:">
        <w:r>
          <w:rPr>
            <w:sz w:val="20"/>
            <w:color w:val="0000ff"/>
          </w:rPr>
          <w:t xml:space="preserve">подпунктами 343.1</w:t>
        </w:r>
      </w:hyperlink>
      <w:r>
        <w:rPr>
          <w:sz w:val="20"/>
        </w:rPr>
        <w:t xml:space="preserve"> - </w:t>
      </w:r>
      <w:hyperlink w:history="0" w:anchor="P5409" w:tooltip="343.3. При проверке уровня физической подготовки курсантов, слушателей очной формы обучения:">
        <w:r>
          <w:rPr>
            <w:sz w:val="20"/>
            <w:color w:val="0000ff"/>
          </w:rPr>
          <w:t xml:space="preserve">343.3 пункта 343</w:t>
        </w:r>
      </w:hyperlink>
      <w:r>
        <w:rPr>
          <w:sz w:val="20"/>
        </w:rPr>
        <w:t xml:space="preserve"> настоящего Порядка.</w:t>
      </w:r>
    </w:p>
    <w:p>
      <w:pPr>
        <w:pStyle w:val="0"/>
        <w:spacing w:before="200" w:lineRule="auto"/>
        <w:ind w:firstLine="540"/>
        <w:jc w:val="both"/>
      </w:pPr>
      <w:r>
        <w:rPr>
          <w:sz w:val="20"/>
        </w:rPr>
        <w:t xml:space="preserve">391. Индивидуальная оценка уровня подготовленности слушателя, обучающегося по очной форме обучения по программам магистратуры, по физической подготовке при проведении промежуточной аттестации складывается из баллов, набранных им за выполнение контрольных упражнений (контрольного упражнения), а также из оценки за выполнение боевых приемов борьбы по следующим критериям:</w:t>
      </w:r>
    </w:p>
    <w:bookmarkStart w:id="7994" w:name="P7994"/>
    <w:bookmarkEnd w:id="7994"/>
    <w:p>
      <w:pPr>
        <w:pStyle w:val="0"/>
        <w:spacing w:before="200" w:lineRule="auto"/>
        <w:ind w:firstLine="540"/>
        <w:jc w:val="both"/>
      </w:pPr>
      <w:r>
        <w:rPr>
          <w:sz w:val="20"/>
        </w:rPr>
        <w:t xml:space="preserve">391.1. "Отлично" - если обучающийся набрал минимальное количество баллов, установленных </w:t>
      </w:r>
      <w:hyperlink w:history="0" w:anchor="P3211" w:tooltip="340.1. Сотрудниками:">
        <w:r>
          <w:rPr>
            <w:sz w:val="20"/>
            <w:color w:val="0000ff"/>
          </w:rPr>
          <w:t xml:space="preserve">подпунктом 340.1 пункта 340</w:t>
        </w:r>
      </w:hyperlink>
      <w:r>
        <w:rPr>
          <w:sz w:val="20"/>
        </w:rPr>
        <w:t xml:space="preserve"> настоящего Порядка, либо превысил его и получил оценку "отлично" за выполнение боевых приемов борьбы.</w:t>
      </w:r>
    </w:p>
    <w:p>
      <w:pPr>
        <w:pStyle w:val="0"/>
        <w:spacing w:before="200" w:lineRule="auto"/>
        <w:ind w:firstLine="540"/>
        <w:jc w:val="both"/>
      </w:pPr>
      <w:r>
        <w:rPr>
          <w:sz w:val="20"/>
        </w:rPr>
        <w:t xml:space="preserve">391.2. "Хорошо" - если обучающийся набрал минимальное количество баллов, установленных </w:t>
      </w:r>
      <w:hyperlink w:history="0" w:anchor="P3211" w:tooltip="340.1. Сотрудниками:">
        <w:r>
          <w:rPr>
            <w:sz w:val="20"/>
            <w:color w:val="0000ff"/>
          </w:rPr>
          <w:t xml:space="preserve">подпунктом 340.1 пункта 340</w:t>
        </w:r>
      </w:hyperlink>
      <w:r>
        <w:rPr>
          <w:sz w:val="20"/>
        </w:rPr>
        <w:t xml:space="preserve"> настоящего Порядка, либо превысил его и получил оценку "хорошо" за выполнение боевых приемов борьбы.</w:t>
      </w:r>
    </w:p>
    <w:bookmarkStart w:id="7996" w:name="P7996"/>
    <w:bookmarkEnd w:id="7996"/>
    <w:p>
      <w:pPr>
        <w:pStyle w:val="0"/>
        <w:spacing w:before="200" w:lineRule="auto"/>
        <w:ind w:firstLine="540"/>
        <w:jc w:val="both"/>
      </w:pPr>
      <w:r>
        <w:rPr>
          <w:sz w:val="20"/>
        </w:rPr>
        <w:t xml:space="preserve">391.3. "Удовлетворительно" - если обучающийся набрал минимальное количество баллов, установленных </w:t>
      </w:r>
      <w:hyperlink w:history="0" w:anchor="P3211" w:tooltip="340.1. Сотрудниками:">
        <w:r>
          <w:rPr>
            <w:sz w:val="20"/>
            <w:color w:val="0000ff"/>
          </w:rPr>
          <w:t xml:space="preserve">подпунктом 340.1 пункта 340</w:t>
        </w:r>
      </w:hyperlink>
      <w:r>
        <w:rPr>
          <w:sz w:val="20"/>
        </w:rPr>
        <w:t xml:space="preserve"> настоящего Порядка, либо превысил его и получил оценку "удовлетворительно" за выполнение боевых приемов борьбы.</w:t>
      </w:r>
    </w:p>
    <w:p>
      <w:pPr>
        <w:pStyle w:val="0"/>
        <w:spacing w:before="200" w:lineRule="auto"/>
        <w:ind w:firstLine="540"/>
        <w:jc w:val="both"/>
      </w:pPr>
      <w:r>
        <w:rPr>
          <w:sz w:val="20"/>
        </w:rPr>
        <w:t xml:space="preserve">391.4. "Неудовлетворительно" - если не соблюдены критерии, предусмотренные </w:t>
      </w:r>
      <w:hyperlink w:history="0" w:anchor="P7994" w:tooltip="391.1. &quot;Отлично&quot; - если обучающийся набрал минимальное количество баллов, установленных подпунктом 340.1 пункта 340 настоящего Порядка, либо превысил его и получил оценку &quot;отлично&quot; за выполнение боевых приемов борьбы.">
        <w:r>
          <w:rPr>
            <w:sz w:val="20"/>
            <w:color w:val="0000ff"/>
          </w:rPr>
          <w:t xml:space="preserve">подпунктами 391.1</w:t>
        </w:r>
      </w:hyperlink>
      <w:r>
        <w:rPr>
          <w:sz w:val="20"/>
        </w:rPr>
        <w:t xml:space="preserve"> - </w:t>
      </w:r>
      <w:hyperlink w:history="0" w:anchor="P7996" w:tooltip="391.3. &quot;Удовлетворительно&quot; - если обучающийся набрал минимальное количество баллов, установленных подпунктом 340.1 пункта 340 настоящего Порядка, либо превысил его и получил оценку &quot;удовлетворительно&quot; за выполнение боевых приемов борьбы.">
        <w:r>
          <w:rPr>
            <w:sz w:val="20"/>
            <w:color w:val="0000ff"/>
          </w:rPr>
          <w:t xml:space="preserve">391.3</w:t>
        </w:r>
      </w:hyperlink>
      <w:r>
        <w:rPr>
          <w:sz w:val="20"/>
        </w:rPr>
        <w:t xml:space="preserve"> настоящего пункта.</w:t>
      </w:r>
    </w:p>
    <w:p>
      <w:pPr>
        <w:pStyle w:val="0"/>
        <w:spacing w:before="200" w:lineRule="auto"/>
        <w:ind w:firstLine="540"/>
        <w:jc w:val="both"/>
      </w:pPr>
      <w:r>
        <w:rPr>
          <w:sz w:val="20"/>
        </w:rPr>
        <w:t xml:space="preserve">392. Контрольные упражнения по общей физической подготовке, подлежащие проверке в ходе промежуточной аттестации курсанта, слушателя очной формы обучения, а также слушателя, проходящего профессиональную подготовку, определяются:</w:t>
      </w:r>
    </w:p>
    <w:p>
      <w:pPr>
        <w:pStyle w:val="0"/>
        <w:spacing w:before="200" w:lineRule="auto"/>
        <w:ind w:firstLine="540"/>
        <w:jc w:val="both"/>
      </w:pPr>
      <w:r>
        <w:rPr>
          <w:sz w:val="20"/>
        </w:rPr>
        <w:t xml:space="preserve">392.1. Рабочими программами учебной дисциплины "Физическая подготовка", за исключением промежуточной аттестации, проводимой после освоения им дисциплины "Физическая подготовка".</w:t>
      </w:r>
    </w:p>
    <w:p>
      <w:pPr>
        <w:pStyle w:val="0"/>
        <w:spacing w:before="200" w:lineRule="auto"/>
        <w:ind w:firstLine="540"/>
        <w:jc w:val="both"/>
      </w:pPr>
      <w:r>
        <w:rPr>
          <w:sz w:val="20"/>
        </w:rPr>
        <w:t xml:space="preserve">392.2. Обучающимся с учетом погодных и климатических условий, а также состояния учебно-материальной базы при проведении промежуточной аттестации, проводимой после освоения им дисциплины "Физическая подготовка".</w:t>
      </w:r>
    </w:p>
    <w:p>
      <w:pPr>
        <w:pStyle w:val="0"/>
        <w:spacing w:before="200" w:lineRule="auto"/>
        <w:ind w:firstLine="540"/>
        <w:jc w:val="both"/>
      </w:pPr>
      <w:r>
        <w:rPr>
          <w:sz w:val="20"/>
        </w:rPr>
        <w:t xml:space="preserve">393. Уровень владения курсантами, слушателями очной формы обучения, слушателями, обучающимися по очной форме обучения по программам магистратуры, а также слушателями, проходящими профессиональную подготовку, боевыми приемами борьбы при проведении промежуточной аттестации оценивается по результатам выполнения пяти задач, связанных с ограничением свободы передвижения ассистента, по следующим критериям:</w:t>
      </w:r>
    </w:p>
    <w:bookmarkStart w:id="8002" w:name="P8002"/>
    <w:bookmarkEnd w:id="8002"/>
    <w:p>
      <w:pPr>
        <w:pStyle w:val="0"/>
        <w:spacing w:before="200" w:lineRule="auto"/>
        <w:ind w:firstLine="540"/>
        <w:jc w:val="both"/>
      </w:pPr>
      <w:r>
        <w:rPr>
          <w:sz w:val="20"/>
        </w:rPr>
        <w:t xml:space="preserve">393.1. "Отлично" - если решено пять задач.</w:t>
      </w:r>
    </w:p>
    <w:p>
      <w:pPr>
        <w:pStyle w:val="0"/>
        <w:spacing w:before="200" w:lineRule="auto"/>
        <w:ind w:firstLine="540"/>
        <w:jc w:val="both"/>
      </w:pPr>
      <w:r>
        <w:rPr>
          <w:sz w:val="20"/>
        </w:rPr>
        <w:t xml:space="preserve">393.2. "Хорошо" - если решено четыре задачи.</w:t>
      </w:r>
    </w:p>
    <w:bookmarkStart w:id="8004" w:name="P8004"/>
    <w:bookmarkEnd w:id="8004"/>
    <w:p>
      <w:pPr>
        <w:pStyle w:val="0"/>
        <w:spacing w:before="200" w:lineRule="auto"/>
        <w:ind w:firstLine="540"/>
        <w:jc w:val="both"/>
      </w:pPr>
      <w:r>
        <w:rPr>
          <w:sz w:val="20"/>
        </w:rPr>
        <w:t xml:space="preserve">393.3. "Удовлетворительно" - если решено три задачи.</w:t>
      </w:r>
    </w:p>
    <w:p>
      <w:pPr>
        <w:pStyle w:val="0"/>
        <w:spacing w:before="200" w:lineRule="auto"/>
        <w:ind w:firstLine="540"/>
        <w:jc w:val="both"/>
      </w:pPr>
      <w:r>
        <w:rPr>
          <w:sz w:val="20"/>
        </w:rPr>
        <w:t xml:space="preserve">393.4. "Неудовлетворительно" - если не соблюдены критерии, предусмотренные </w:t>
      </w:r>
      <w:hyperlink w:history="0" w:anchor="P8002" w:tooltip="393.1. &quot;Отлично&quot; - если решено пять задач.">
        <w:r>
          <w:rPr>
            <w:sz w:val="20"/>
            <w:color w:val="0000ff"/>
          </w:rPr>
          <w:t xml:space="preserve">подпунктами 393.1</w:t>
        </w:r>
      </w:hyperlink>
      <w:r>
        <w:rPr>
          <w:sz w:val="20"/>
        </w:rPr>
        <w:t xml:space="preserve"> - </w:t>
      </w:r>
      <w:hyperlink w:history="0" w:anchor="P8004" w:tooltip="393.3. &quot;Удовлетворительно&quot; - если решено три задачи.">
        <w:r>
          <w:rPr>
            <w:sz w:val="20"/>
            <w:color w:val="0000ff"/>
          </w:rPr>
          <w:t xml:space="preserve">393.3</w:t>
        </w:r>
      </w:hyperlink>
      <w:r>
        <w:rPr>
          <w:sz w:val="20"/>
        </w:rPr>
        <w:t xml:space="preserve"> настоящего пункта.</w:t>
      </w:r>
    </w:p>
    <w:p>
      <w:pPr>
        <w:pStyle w:val="0"/>
        <w:spacing w:before="200" w:lineRule="auto"/>
        <w:ind w:firstLine="540"/>
        <w:jc w:val="both"/>
      </w:pPr>
      <w:r>
        <w:rPr>
          <w:sz w:val="20"/>
        </w:rPr>
        <w:t xml:space="preserve">394. Курсанты, слушатели очной формы обучения, а также слушатели, проходящие профессиональную подготовку, временно освобожденные от физических нагрузок по медицинским показаниям, проходят проверку по огневой и физической подготовке после предоставления медицинского заключения (справки) о допуске к участию в занятиях по данным видам подготовок.</w:t>
      </w:r>
    </w:p>
    <w:p>
      <w:pPr>
        <w:pStyle w:val="0"/>
        <w:spacing w:before="200" w:lineRule="auto"/>
        <w:ind w:firstLine="540"/>
        <w:jc w:val="both"/>
      </w:pPr>
      <w:r>
        <w:rPr>
          <w:sz w:val="20"/>
        </w:rPr>
        <w:t xml:space="preserve">395. Проверка и оценка уровня огневой и физической подготовленности курсанта, слушателя очной формы обучения, а также слушателя, проходящего профессиональную подготовку и освоившего не менее 3/4 образовательной программы, в период инспектирований, контрольных и целевых проверок осуществляются в соответствии с:</w:t>
      </w:r>
    </w:p>
    <w:p>
      <w:pPr>
        <w:pStyle w:val="0"/>
        <w:spacing w:before="200" w:lineRule="auto"/>
        <w:ind w:firstLine="540"/>
        <w:jc w:val="both"/>
      </w:pPr>
      <w:r>
        <w:rPr>
          <w:sz w:val="20"/>
        </w:rPr>
        <w:t xml:space="preserve">395.1. </w:t>
      </w:r>
      <w:hyperlink w:history="0" w:anchor="P7944" w:tooltip="384.1. Контрольного упражнения стрельб, норматива, контрольного теста - по огневой подготовке.">
        <w:r>
          <w:rPr>
            <w:sz w:val="20"/>
            <w:color w:val="0000ff"/>
          </w:rPr>
          <w:t xml:space="preserve">Подпунктом 384.1 пункта 384</w:t>
        </w:r>
      </w:hyperlink>
      <w:r>
        <w:rPr>
          <w:sz w:val="20"/>
        </w:rPr>
        <w:t xml:space="preserve"> и </w:t>
      </w:r>
      <w:hyperlink w:history="0" w:anchor="P7947" w:tooltip="385. Для определения индивидуального уровня подготовленности курсанта, слушателя очной формы обучения, а также слушателя, проходящего профессиональную подготовку, по огневой подготовке при проведении промежуточной аттестации применяются следующие критерии оценки:">
        <w:r>
          <w:rPr>
            <w:sz w:val="20"/>
            <w:color w:val="0000ff"/>
          </w:rPr>
          <w:t xml:space="preserve">пунктом 385</w:t>
        </w:r>
      </w:hyperlink>
      <w:r>
        <w:rPr>
          <w:sz w:val="20"/>
        </w:rPr>
        <w:t xml:space="preserve"> настоящего Порядка - по огневой подготовке.</w:t>
      </w:r>
    </w:p>
    <w:p>
      <w:pPr>
        <w:pStyle w:val="0"/>
        <w:spacing w:before="200" w:lineRule="auto"/>
        <w:ind w:firstLine="540"/>
        <w:jc w:val="both"/>
      </w:pPr>
      <w:r>
        <w:rPr>
          <w:sz w:val="20"/>
        </w:rPr>
        <w:t xml:space="preserve">395.2. </w:t>
      </w:r>
      <w:hyperlink w:history="0" w:anchor="P3198" w:tooltip="338. Для определения индивидуального уровня профессиональной подготовленности сотрудника по физической подготовке учитываются сумма баллов, набранных сотрудником при выполнении контрольных упражнений (контрольного упражнения) по общей физической подготовке, и результаты выполнения боевых приемов борьбы, по следующим критериям оценки:">
        <w:r>
          <w:rPr>
            <w:sz w:val="20"/>
            <w:color w:val="0000ff"/>
          </w:rPr>
          <w:t xml:space="preserve">Пунктами 338</w:t>
        </w:r>
      </w:hyperlink>
      <w:r>
        <w:rPr>
          <w:sz w:val="20"/>
        </w:rPr>
        <w:t xml:space="preserve">, </w:t>
      </w:r>
      <w:hyperlink w:history="0" w:anchor="P3533" w:tooltip="341. Проверка уровня физической подготовки осуществляется:">
        <w:r>
          <w:rPr>
            <w:sz w:val="20"/>
            <w:color w:val="0000ff"/>
          </w:rPr>
          <w:t xml:space="preserve">341</w:t>
        </w:r>
      </w:hyperlink>
      <w:r>
        <w:rPr>
          <w:sz w:val="20"/>
        </w:rPr>
        <w:t xml:space="preserve">, </w:t>
      </w:r>
      <w:hyperlink w:history="0" w:anchor="P6657" w:tooltip="346. Для определения индивидуального уровня профессиональной подготовленности сотрудника по служебно-прикладному разделу физической подготовки применяются следующие критерии оценки:">
        <w:r>
          <w:rPr>
            <w:sz w:val="20"/>
            <w:color w:val="0000ff"/>
          </w:rPr>
          <w:t xml:space="preserve">346</w:t>
        </w:r>
      </w:hyperlink>
      <w:r>
        <w:rPr>
          <w:sz w:val="20"/>
        </w:rPr>
        <w:t xml:space="preserve">, </w:t>
      </w:r>
      <w:hyperlink w:history="0" w:anchor="P3211" w:tooltip="340.1. Сотрудниками:">
        <w:r>
          <w:rPr>
            <w:sz w:val="20"/>
            <w:color w:val="0000ff"/>
          </w:rPr>
          <w:t xml:space="preserve">подпунктом 340.1 пункта 340</w:t>
        </w:r>
      </w:hyperlink>
      <w:r>
        <w:rPr>
          <w:sz w:val="20"/>
        </w:rPr>
        <w:t xml:space="preserve">, </w:t>
      </w:r>
      <w:hyperlink w:history="0" w:anchor="P3542" w:tooltip="343.1. При проверке уровня физической подготовки сотрудников и граждан Российской Федерации, поступающих на службу в органы внутренних дел, мужского пола:">
        <w:r>
          <w:rPr>
            <w:sz w:val="20"/>
            <w:color w:val="0000ff"/>
          </w:rPr>
          <w:t xml:space="preserve">подпунктами 343.1</w:t>
        </w:r>
      </w:hyperlink>
      <w:r>
        <w:rPr>
          <w:sz w:val="20"/>
        </w:rPr>
        <w:t xml:space="preserve"> и </w:t>
      </w:r>
      <w:hyperlink w:history="0" w:anchor="P4579" w:tooltip="343.2. При проверке уровня физической подготовки сотрудников и граждан Российской Федерации, поступающих на службу в органы внутренних дел, женского пола:">
        <w:r>
          <w:rPr>
            <w:sz w:val="20"/>
            <w:color w:val="0000ff"/>
          </w:rPr>
          <w:t xml:space="preserve">343.2 пункта 343</w:t>
        </w:r>
      </w:hyperlink>
      <w:r>
        <w:rPr>
          <w:sz w:val="20"/>
        </w:rPr>
        <w:t xml:space="preserve"> настоящего Порядка - по физической подготовке (перечень боевых приемов борьбы - в соответствии с рабочими программами учебной дисциплины "Физическая подготовка", программами профессиональной подготовки).</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1</w:t>
      </w:r>
    </w:p>
    <w:p>
      <w:pPr>
        <w:pStyle w:val="0"/>
        <w:jc w:val="right"/>
      </w:pPr>
      <w:r>
        <w:rPr>
          <w:sz w:val="20"/>
        </w:rPr>
        <w:t xml:space="preserve">к Порядку организации подготовки кадров</w:t>
      </w:r>
    </w:p>
    <w:p>
      <w:pPr>
        <w:pStyle w:val="0"/>
        <w:jc w:val="right"/>
      </w:pPr>
      <w:r>
        <w:rPr>
          <w:sz w:val="20"/>
        </w:rPr>
        <w:t xml:space="preserve">для замещения должностей в органах</w:t>
      </w:r>
    </w:p>
    <w:p>
      <w:pPr>
        <w:pStyle w:val="0"/>
        <w:jc w:val="right"/>
      </w:pPr>
      <w:r>
        <w:rPr>
          <w:sz w:val="20"/>
        </w:rPr>
        <w:t xml:space="preserve">внутренних дел Российской Федерации</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bookmarkStart w:id="8022" w:name="P8022"/>
    <w:bookmarkEnd w:id="8022"/>
    <w:p>
      <w:pPr>
        <w:pStyle w:val="1"/>
        <w:jc w:val="both"/>
      </w:pPr>
      <w:r>
        <w:rPr>
          <w:sz w:val="20"/>
        </w:rPr>
        <w:t xml:space="preserve">                                ЗАКЛЮЧЕНИЕ</w:t>
      </w:r>
    </w:p>
    <w:p>
      <w:pPr>
        <w:pStyle w:val="1"/>
        <w:jc w:val="both"/>
      </w:pPr>
      <w:r>
        <w:rPr>
          <w:sz w:val="20"/>
        </w:rPr>
        <w:t xml:space="preserve">               о прохождении обучения по основным программам</w:t>
      </w:r>
    </w:p>
    <w:p>
      <w:pPr>
        <w:pStyle w:val="1"/>
        <w:jc w:val="both"/>
      </w:pPr>
      <w:r>
        <w:rPr>
          <w:sz w:val="20"/>
        </w:rPr>
        <w:t xml:space="preserve">         профессионального обучения - программам профессиональной</w:t>
      </w:r>
    </w:p>
    <w:p>
      <w:pPr>
        <w:pStyle w:val="1"/>
        <w:jc w:val="both"/>
      </w:pPr>
      <w:r>
        <w:rPr>
          <w:sz w:val="20"/>
        </w:rPr>
        <w:t xml:space="preserve">              подготовки по должности служащего "Полицейский"</w:t>
      </w:r>
    </w:p>
    <w:p>
      <w:pPr>
        <w:pStyle w:val="1"/>
        <w:jc w:val="both"/>
      </w:pPr>
      <w:r>
        <w:rPr>
          <w:sz w:val="20"/>
        </w:rPr>
      </w:r>
    </w:p>
    <w:p>
      <w:pPr>
        <w:pStyle w:val="1"/>
        <w:jc w:val="both"/>
      </w:pPr>
      <w:r>
        <w:rPr>
          <w:sz w:val="20"/>
        </w:rPr>
        <w:t xml:space="preserve">Звание ____________________________________________________________________</w:t>
      </w:r>
    </w:p>
    <w:p>
      <w:pPr>
        <w:pStyle w:val="1"/>
        <w:jc w:val="both"/>
      </w:pPr>
      <w:r>
        <w:rPr>
          <w:sz w:val="20"/>
        </w:rPr>
        <w:t xml:space="preserve">Фамилия, имя, отчество (при наличии) ______________________________________</w:t>
      </w:r>
    </w:p>
    <w:p>
      <w:pPr>
        <w:pStyle w:val="1"/>
        <w:jc w:val="both"/>
      </w:pPr>
      <w:r>
        <w:rPr>
          <w:sz w:val="20"/>
        </w:rPr>
        <w:t xml:space="preserve">Год рождения ______________________________________________________________</w:t>
      </w:r>
    </w:p>
    <w:p>
      <w:pPr>
        <w:pStyle w:val="1"/>
        <w:jc w:val="both"/>
      </w:pPr>
      <w:r>
        <w:rPr>
          <w:sz w:val="20"/>
        </w:rPr>
        <w:t xml:space="preserve">Образование _______________________________________________________________</w:t>
      </w:r>
    </w:p>
    <w:p>
      <w:pPr>
        <w:pStyle w:val="1"/>
        <w:jc w:val="both"/>
      </w:pPr>
      <w:r>
        <w:rPr>
          <w:sz w:val="20"/>
        </w:rPr>
        <w:t xml:space="preserve">                  (когда и какую образовательную организацию окончил)</w:t>
      </w:r>
    </w:p>
    <w:p>
      <w:pPr>
        <w:pStyle w:val="1"/>
        <w:jc w:val="both"/>
      </w:pPr>
      <w:r>
        <w:rPr>
          <w:sz w:val="20"/>
        </w:rPr>
        <w:t xml:space="preserve">___________________________________________________________________________</w:t>
      </w:r>
    </w:p>
    <w:p>
      <w:pPr>
        <w:pStyle w:val="1"/>
        <w:jc w:val="both"/>
      </w:pPr>
      <w:r>
        <w:rPr>
          <w:sz w:val="20"/>
        </w:rPr>
        <w:t xml:space="preserve">Служба в Вооруженных Силах Российской Федерации 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(период службы, должность, воинское звание)</w:t>
      </w:r>
    </w:p>
    <w:p>
      <w:pPr>
        <w:pStyle w:val="1"/>
        <w:jc w:val="both"/>
      </w:pPr>
      <w:r>
        <w:rPr>
          <w:sz w:val="20"/>
        </w:rPr>
        <w:t xml:space="preserve">Место  работы  (службы)  и  должность  до  поступления  на  службу в органы</w:t>
      </w:r>
    </w:p>
    <w:p>
      <w:pPr>
        <w:pStyle w:val="1"/>
        <w:jc w:val="both"/>
      </w:pPr>
      <w:r>
        <w:rPr>
          <w:sz w:val="20"/>
        </w:rPr>
        <w:t xml:space="preserve">внутренних дел Российской Федерации 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Замещаемая должность и место службы _______________________________________</w:t>
      </w:r>
    </w:p>
    <w:p>
      <w:pPr>
        <w:pStyle w:val="1"/>
        <w:jc w:val="both"/>
      </w:pPr>
      <w:r>
        <w:rPr>
          <w:sz w:val="20"/>
        </w:rPr>
        <w:t xml:space="preserve">                                      (дата и номер приказа о назначении)</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Наставник _________________________________________________________________</w:t>
      </w:r>
    </w:p>
    <w:p>
      <w:pPr>
        <w:pStyle w:val="1"/>
        <w:jc w:val="both"/>
      </w:pPr>
      <w:r>
        <w:rPr>
          <w:sz w:val="20"/>
        </w:rPr>
        <w:t xml:space="preserve">            (специальное звание, фамилия, инициалы, замещаемая должность)</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Начальник  ______________________________________________     _____________</w:t>
      </w:r>
    </w:p>
    <w:p>
      <w:pPr>
        <w:pStyle w:val="1"/>
        <w:jc w:val="both"/>
      </w:pPr>
      <w:r>
        <w:rPr>
          <w:sz w:val="20"/>
        </w:rPr>
        <w:t xml:space="preserve">               (наименование структурного подразделения         (подпись)</w:t>
      </w:r>
    </w:p>
    <w:p>
      <w:pPr>
        <w:pStyle w:val="1"/>
        <w:jc w:val="both"/>
      </w:pPr>
      <w:r>
        <w:rPr>
          <w:sz w:val="20"/>
        </w:rPr>
        <w:t xml:space="preserve">           органа, организации, подразделения МВД России)</w:t>
      </w:r>
    </w:p>
    <w:p>
      <w:pPr>
        <w:pStyle w:val="1"/>
        <w:jc w:val="both"/>
      </w:pPr>
      <w:r>
        <w:rPr>
          <w:sz w:val="20"/>
        </w:rPr>
      </w:r>
    </w:p>
    <w:p>
      <w:pPr>
        <w:pStyle w:val="1"/>
        <w:jc w:val="both"/>
      </w:pPr>
      <w:r>
        <w:rPr>
          <w:sz w:val="20"/>
        </w:rPr>
        <w:t xml:space="preserve">"__" __________ 20__ г.</w:t>
      </w:r>
    </w:p>
    <w:p>
      <w:pPr>
        <w:pStyle w:val="1"/>
        <w:jc w:val="both"/>
      </w:pPr>
      <w:r>
        <w:rPr>
          <w:sz w:val="20"/>
        </w:rPr>
      </w:r>
    </w:p>
    <w:p>
      <w:pPr>
        <w:pStyle w:val="1"/>
        <w:jc w:val="both"/>
      </w:pPr>
      <w:r>
        <w:rPr>
          <w:sz w:val="20"/>
        </w:rPr>
        <w:t xml:space="preserve">М.П.</w:t>
      </w:r>
    </w:p>
    <w:p>
      <w:pPr>
        <w:pStyle w:val="1"/>
        <w:jc w:val="both"/>
      </w:pPr>
      <w:r>
        <w:rPr>
          <w:sz w:val="20"/>
        </w:rPr>
      </w:r>
    </w:p>
    <w:p>
      <w:pPr>
        <w:pStyle w:val="1"/>
        <w:jc w:val="both"/>
      </w:pPr>
      <w:r>
        <w:rPr>
          <w:sz w:val="20"/>
        </w:rPr>
        <w:t xml:space="preserve">Обучение в ________________________________________________________________</w:t>
      </w:r>
    </w:p>
    <w:p>
      <w:pPr>
        <w:pStyle w:val="1"/>
        <w:jc w:val="both"/>
      </w:pPr>
      <w:r>
        <w:rPr>
          <w:sz w:val="20"/>
        </w:rPr>
        <w:t xml:space="preserve">                (наименование образовательной организации МВД России,</w:t>
      </w:r>
    </w:p>
    <w:p>
      <w:pPr>
        <w:pStyle w:val="1"/>
        <w:jc w:val="both"/>
      </w:pPr>
      <w:r>
        <w:rPr>
          <w:sz w:val="20"/>
        </w:rPr>
        <w:t xml:space="preserve">___________________________________________________________________________</w:t>
      </w:r>
    </w:p>
    <w:p>
      <w:pPr>
        <w:pStyle w:val="1"/>
        <w:jc w:val="both"/>
      </w:pPr>
      <w:r>
        <w:rPr>
          <w:sz w:val="20"/>
        </w:rPr>
        <w:t xml:space="preserve">    образовательного подразделения территориального органа МВД России)</w:t>
      </w:r>
    </w:p>
    <w:p>
      <w:pPr>
        <w:pStyle w:val="1"/>
        <w:jc w:val="both"/>
      </w:pPr>
      <w:r>
        <w:rPr>
          <w:sz w:val="20"/>
        </w:rPr>
        <w:t xml:space="preserve">осуществлялось с "__" __________ 20__ г. по "__" __________ 20__ г.</w:t>
      </w:r>
    </w:p>
    <w:p>
      <w:pPr>
        <w:pStyle w:val="1"/>
        <w:jc w:val="both"/>
      </w:pPr>
      <w:r>
        <w:rPr>
          <w:sz w:val="20"/>
        </w:rPr>
      </w:r>
    </w:p>
    <w:p>
      <w:pPr>
        <w:pStyle w:val="1"/>
        <w:jc w:val="both"/>
      </w:pPr>
      <w:r>
        <w:rPr>
          <w:sz w:val="20"/>
        </w:rPr>
        <w:t xml:space="preserve">                  Результаты профессиональной подготовки:</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7"/>
        <w:gridCol w:w="5046"/>
        <w:gridCol w:w="2154"/>
        <w:gridCol w:w="1304"/>
      </w:tblGrid>
      <w:tr>
        <w:tc>
          <w:tcPr>
            <w:tcW w:w="567" w:type="dxa"/>
          </w:tcPr>
          <w:p>
            <w:pPr>
              <w:pStyle w:val="0"/>
              <w:jc w:val="center"/>
            </w:pPr>
            <w:r>
              <w:rPr>
                <w:sz w:val="20"/>
              </w:rPr>
              <w:t xml:space="preserve">N п/п</w:t>
            </w:r>
          </w:p>
        </w:tc>
        <w:tc>
          <w:tcPr>
            <w:tcW w:w="5046" w:type="dxa"/>
          </w:tcPr>
          <w:p>
            <w:pPr>
              <w:pStyle w:val="0"/>
              <w:jc w:val="center"/>
            </w:pPr>
            <w:r>
              <w:rPr>
                <w:sz w:val="20"/>
              </w:rPr>
              <w:t xml:space="preserve">Наименование учебной дисциплины</w:t>
            </w:r>
          </w:p>
        </w:tc>
        <w:tc>
          <w:tcPr>
            <w:tcW w:w="2154" w:type="dxa"/>
          </w:tcPr>
          <w:p>
            <w:pPr>
              <w:pStyle w:val="0"/>
              <w:jc w:val="center"/>
            </w:pPr>
            <w:r>
              <w:rPr>
                <w:sz w:val="20"/>
              </w:rPr>
              <w:t xml:space="preserve">Количество аудиторных часов</w:t>
            </w:r>
          </w:p>
        </w:tc>
        <w:tc>
          <w:tcPr>
            <w:tcW w:w="1304" w:type="dxa"/>
          </w:tcPr>
          <w:p>
            <w:pPr>
              <w:pStyle w:val="0"/>
              <w:jc w:val="center"/>
            </w:pPr>
            <w:r>
              <w:rPr>
                <w:sz w:val="20"/>
              </w:rPr>
              <w:t xml:space="preserve">Оценка</w:t>
            </w:r>
          </w:p>
        </w:tc>
      </w:tr>
      <w:tr>
        <w:tc>
          <w:tcPr>
            <w:tcW w:w="567" w:type="dxa"/>
          </w:tcPr>
          <w:p>
            <w:pPr>
              <w:pStyle w:val="0"/>
            </w:pPr>
            <w:r>
              <w:rPr>
                <w:sz w:val="20"/>
              </w:rPr>
            </w:r>
          </w:p>
        </w:tc>
        <w:tc>
          <w:tcPr>
            <w:tcW w:w="5046" w:type="dxa"/>
          </w:tcPr>
          <w:p>
            <w:pPr>
              <w:pStyle w:val="0"/>
            </w:pPr>
            <w:r>
              <w:rPr>
                <w:sz w:val="20"/>
              </w:rPr>
            </w:r>
          </w:p>
        </w:tc>
        <w:tc>
          <w:tcPr>
            <w:tcW w:w="2154" w:type="dxa"/>
          </w:tcPr>
          <w:p>
            <w:pPr>
              <w:pStyle w:val="0"/>
            </w:pPr>
            <w:r>
              <w:rPr>
                <w:sz w:val="20"/>
              </w:rPr>
            </w:r>
          </w:p>
        </w:tc>
        <w:tc>
          <w:tcPr>
            <w:tcW w:w="1304" w:type="dxa"/>
          </w:tcPr>
          <w:p>
            <w:pPr>
              <w:pStyle w:val="0"/>
            </w:pPr>
            <w:r>
              <w:rPr>
                <w:sz w:val="20"/>
              </w:rPr>
            </w:r>
          </w:p>
        </w:tc>
      </w:tr>
      <w:tr>
        <w:tc>
          <w:tcPr>
            <w:tcW w:w="567" w:type="dxa"/>
          </w:tcPr>
          <w:p>
            <w:pPr>
              <w:pStyle w:val="0"/>
            </w:pPr>
            <w:r>
              <w:rPr>
                <w:sz w:val="20"/>
              </w:rPr>
            </w:r>
          </w:p>
        </w:tc>
        <w:tc>
          <w:tcPr>
            <w:tcW w:w="5046" w:type="dxa"/>
          </w:tcPr>
          <w:p>
            <w:pPr>
              <w:pStyle w:val="0"/>
            </w:pPr>
            <w:r>
              <w:rPr>
                <w:sz w:val="20"/>
              </w:rPr>
            </w:r>
          </w:p>
        </w:tc>
        <w:tc>
          <w:tcPr>
            <w:tcW w:w="2154" w:type="dxa"/>
          </w:tcPr>
          <w:p>
            <w:pPr>
              <w:pStyle w:val="0"/>
            </w:pPr>
            <w:r>
              <w:rPr>
                <w:sz w:val="20"/>
              </w:rPr>
            </w:r>
          </w:p>
        </w:tc>
        <w:tc>
          <w:tcPr>
            <w:tcW w:w="1304" w:type="dxa"/>
          </w:tcPr>
          <w:p>
            <w:pPr>
              <w:pStyle w:val="0"/>
            </w:pPr>
            <w:r>
              <w:rPr>
                <w:sz w:val="20"/>
              </w:rPr>
            </w:r>
          </w:p>
        </w:tc>
      </w:tr>
      <w:tr>
        <w:tc>
          <w:tcPr>
            <w:tcW w:w="567" w:type="dxa"/>
          </w:tcPr>
          <w:p>
            <w:pPr>
              <w:pStyle w:val="0"/>
            </w:pPr>
            <w:r>
              <w:rPr>
                <w:sz w:val="20"/>
              </w:rPr>
            </w:r>
          </w:p>
        </w:tc>
        <w:tc>
          <w:tcPr>
            <w:tcW w:w="5046" w:type="dxa"/>
          </w:tcPr>
          <w:p>
            <w:pPr>
              <w:pStyle w:val="0"/>
            </w:pPr>
            <w:r>
              <w:rPr>
                <w:sz w:val="20"/>
              </w:rPr>
            </w:r>
          </w:p>
        </w:tc>
        <w:tc>
          <w:tcPr>
            <w:tcW w:w="2154" w:type="dxa"/>
          </w:tcPr>
          <w:p>
            <w:pPr>
              <w:pStyle w:val="0"/>
            </w:pPr>
            <w:r>
              <w:rPr>
                <w:sz w:val="20"/>
              </w:rPr>
            </w:r>
          </w:p>
        </w:tc>
        <w:tc>
          <w:tcPr>
            <w:tcW w:w="1304" w:type="dxa"/>
          </w:tcPr>
          <w:p>
            <w:pPr>
              <w:pStyle w:val="0"/>
            </w:pPr>
            <w:r>
              <w:rPr>
                <w:sz w:val="20"/>
              </w:rPr>
            </w:r>
          </w:p>
        </w:tc>
      </w:tr>
      <w:tr>
        <w:tc>
          <w:tcPr>
            <w:tcW w:w="567" w:type="dxa"/>
          </w:tcPr>
          <w:p>
            <w:pPr>
              <w:pStyle w:val="0"/>
            </w:pPr>
            <w:r>
              <w:rPr>
                <w:sz w:val="20"/>
              </w:rPr>
            </w:r>
          </w:p>
        </w:tc>
        <w:tc>
          <w:tcPr>
            <w:tcW w:w="5046" w:type="dxa"/>
          </w:tcPr>
          <w:p>
            <w:pPr>
              <w:pStyle w:val="0"/>
            </w:pPr>
            <w:r>
              <w:rPr>
                <w:sz w:val="20"/>
              </w:rPr>
            </w:r>
          </w:p>
        </w:tc>
        <w:tc>
          <w:tcPr>
            <w:tcW w:w="2154" w:type="dxa"/>
          </w:tcPr>
          <w:p>
            <w:pPr>
              <w:pStyle w:val="0"/>
            </w:pPr>
            <w:r>
              <w:rPr>
                <w:sz w:val="20"/>
              </w:rPr>
            </w:r>
          </w:p>
        </w:tc>
        <w:tc>
          <w:tcPr>
            <w:tcW w:w="1304" w:type="dxa"/>
          </w:tcPr>
          <w:p>
            <w:pPr>
              <w:pStyle w:val="0"/>
            </w:pPr>
            <w:r>
              <w:rPr>
                <w:sz w:val="20"/>
              </w:rPr>
            </w:r>
          </w:p>
        </w:tc>
      </w:tr>
      <w:tr>
        <w:tc>
          <w:tcPr>
            <w:tcW w:w="567" w:type="dxa"/>
          </w:tcPr>
          <w:p>
            <w:pPr>
              <w:pStyle w:val="0"/>
            </w:pPr>
            <w:r>
              <w:rPr>
                <w:sz w:val="20"/>
              </w:rPr>
            </w:r>
          </w:p>
        </w:tc>
        <w:tc>
          <w:tcPr>
            <w:tcW w:w="5046" w:type="dxa"/>
          </w:tcPr>
          <w:p>
            <w:pPr>
              <w:pStyle w:val="0"/>
            </w:pPr>
            <w:r>
              <w:rPr>
                <w:sz w:val="20"/>
              </w:rPr>
            </w:r>
          </w:p>
        </w:tc>
        <w:tc>
          <w:tcPr>
            <w:tcW w:w="2154" w:type="dxa"/>
          </w:tcPr>
          <w:p>
            <w:pPr>
              <w:pStyle w:val="0"/>
            </w:pPr>
            <w:r>
              <w:rPr>
                <w:sz w:val="20"/>
              </w:rPr>
            </w:r>
          </w:p>
        </w:tc>
        <w:tc>
          <w:tcPr>
            <w:tcW w:w="1304" w:type="dxa"/>
          </w:tcPr>
          <w:p>
            <w:pPr>
              <w:pStyle w:val="0"/>
            </w:pPr>
            <w:r>
              <w:rPr>
                <w:sz w:val="20"/>
              </w:rPr>
            </w:r>
          </w:p>
        </w:tc>
      </w:tr>
    </w:tbl>
    <w:p>
      <w:pPr>
        <w:pStyle w:val="0"/>
        <w:jc w:val="both"/>
      </w:pPr>
      <w:r>
        <w:rPr>
          <w:sz w:val="20"/>
        </w:rPr>
      </w:r>
    </w:p>
    <w:p>
      <w:pPr>
        <w:pStyle w:val="1"/>
        <w:jc w:val="both"/>
      </w:pPr>
      <w:r>
        <w:rPr>
          <w:sz w:val="20"/>
        </w:rPr>
        <w:t xml:space="preserve">                              Характеристика</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(отношение к учебе, полнота и качество выполнения образовательной</w:t>
      </w:r>
    </w:p>
    <w:p>
      <w:pPr>
        <w:pStyle w:val="1"/>
        <w:jc w:val="both"/>
      </w:pPr>
      <w:r>
        <w:rPr>
          <w:sz w:val="20"/>
        </w:rPr>
        <w:t xml:space="preserve">                                программы,</w:t>
      </w:r>
    </w:p>
    <w:p>
      <w:pPr>
        <w:pStyle w:val="1"/>
        <w:jc w:val="both"/>
      </w:pPr>
      <w:r>
        <w:rPr>
          <w:sz w:val="20"/>
        </w:rPr>
        <w:t xml:space="preserve">___________________________________________________________________________</w:t>
      </w:r>
    </w:p>
    <w:p>
      <w:pPr>
        <w:pStyle w:val="1"/>
        <w:jc w:val="both"/>
      </w:pPr>
      <w:r>
        <w:rPr>
          <w:sz w:val="20"/>
        </w:rPr>
        <w:t xml:space="preserve">  отношение к несению службы в суточном наряде и по охране общественного</w:t>
      </w:r>
    </w:p>
    <w:p>
      <w:pPr>
        <w:pStyle w:val="1"/>
        <w:jc w:val="both"/>
      </w:pPr>
      <w:r>
        <w:rPr>
          <w:sz w:val="20"/>
        </w:rPr>
        <w:t xml:space="preserve">                                 порядка,</w:t>
      </w:r>
    </w:p>
    <w:p>
      <w:pPr>
        <w:pStyle w:val="1"/>
        <w:jc w:val="both"/>
      </w:pPr>
      <w:r>
        <w:rPr>
          <w:sz w:val="20"/>
        </w:rPr>
        <w:t xml:space="preserve">___________________________________________________________________________</w:t>
      </w:r>
    </w:p>
    <w:p>
      <w:pPr>
        <w:pStyle w:val="1"/>
        <w:jc w:val="both"/>
      </w:pPr>
      <w:r>
        <w:rPr>
          <w:sz w:val="20"/>
        </w:rPr>
        <w:t xml:space="preserve">           личностные профессионально-психологические качества,</w:t>
      </w:r>
    </w:p>
    <w:p>
      <w:pPr>
        <w:pStyle w:val="1"/>
        <w:jc w:val="both"/>
      </w:pPr>
      <w:r>
        <w:rPr>
          <w:sz w:val="20"/>
        </w:rPr>
        <w:t xml:space="preserve">___________________________________________________________________________</w:t>
      </w:r>
    </w:p>
    <w:p>
      <w:pPr>
        <w:pStyle w:val="1"/>
        <w:jc w:val="both"/>
      </w:pPr>
      <w:r>
        <w:rPr>
          <w:sz w:val="20"/>
        </w:rPr>
        <w:t xml:space="preserve">   изложить рекомендации по дальнейшему прохождению службы сотрудником,</w:t>
      </w:r>
    </w:p>
    <w:p>
      <w:pPr>
        <w:pStyle w:val="1"/>
        <w:jc w:val="both"/>
      </w:pPr>
      <w:r>
        <w:rPr>
          <w:sz w:val="20"/>
        </w:rPr>
        <w:t xml:space="preserve">                         выдаче табельного оружия,</w:t>
      </w:r>
    </w:p>
    <w:p>
      <w:pPr>
        <w:pStyle w:val="1"/>
        <w:jc w:val="both"/>
      </w:pPr>
      <w:r>
        <w:rPr>
          <w:sz w:val="20"/>
        </w:rPr>
        <w:t xml:space="preserve">___________________________________________________________________________</w:t>
      </w:r>
    </w:p>
    <w:p>
      <w:pPr>
        <w:pStyle w:val="1"/>
        <w:jc w:val="both"/>
      </w:pPr>
      <w:r>
        <w:rPr>
          <w:sz w:val="20"/>
        </w:rPr>
        <w:t xml:space="preserve">               специальных средств, на что обратить внимание</w:t>
      </w:r>
    </w:p>
    <w:p>
      <w:pPr>
        <w:pStyle w:val="1"/>
        <w:jc w:val="both"/>
      </w:pPr>
      <w:r>
        <w:rPr>
          <w:sz w:val="20"/>
        </w:rPr>
        <w:t xml:space="preserve">                      в ходе служебной деятельности)</w:t>
      </w:r>
    </w:p>
    <w:p>
      <w:pPr>
        <w:pStyle w:val="1"/>
        <w:jc w:val="both"/>
      </w:pPr>
      <w:r>
        <w:rPr>
          <w:sz w:val="20"/>
        </w:rPr>
      </w:r>
    </w:p>
    <w:p>
      <w:pPr>
        <w:pStyle w:val="1"/>
        <w:jc w:val="both"/>
      </w:pPr>
      <w:r>
        <w:rPr>
          <w:sz w:val="20"/>
        </w:rPr>
        <w:t xml:space="preserve">Начальник _________________________________________________________________</w:t>
      </w:r>
    </w:p>
    <w:p>
      <w:pPr>
        <w:pStyle w:val="1"/>
        <w:jc w:val="both"/>
      </w:pPr>
      <w:r>
        <w:rPr>
          <w:sz w:val="20"/>
        </w:rPr>
        <w:t xml:space="preserve">                      (образовательной организации МВД России,</w:t>
      </w:r>
    </w:p>
    <w:p>
      <w:pPr>
        <w:pStyle w:val="1"/>
        <w:jc w:val="both"/>
      </w:pPr>
      <w:r>
        <w:rPr>
          <w:sz w:val="20"/>
        </w:rPr>
        <w:t xml:space="preserve">___________________________________________________________________________</w:t>
      </w:r>
    </w:p>
    <w:p>
      <w:pPr>
        <w:pStyle w:val="1"/>
        <w:jc w:val="both"/>
      </w:pPr>
      <w:r>
        <w:rPr>
          <w:sz w:val="20"/>
        </w:rPr>
        <w:t xml:space="preserve">    образовательного подразделения территориального органа МВД России)</w:t>
      </w:r>
    </w:p>
    <w:p>
      <w:pPr>
        <w:pStyle w:val="1"/>
        <w:jc w:val="both"/>
      </w:pPr>
      <w:r>
        <w:rPr>
          <w:sz w:val="20"/>
        </w:rPr>
      </w:r>
    </w:p>
    <w:p>
      <w:pPr>
        <w:pStyle w:val="1"/>
        <w:jc w:val="both"/>
      </w:pPr>
      <w:r>
        <w:rPr>
          <w:sz w:val="20"/>
        </w:rPr>
        <w:t xml:space="preserve">______________________                           Регистрационный N ________</w:t>
      </w:r>
    </w:p>
    <w:p>
      <w:pPr>
        <w:pStyle w:val="1"/>
        <w:jc w:val="both"/>
      </w:pPr>
      <w:r>
        <w:rPr>
          <w:sz w:val="20"/>
        </w:rPr>
        <w:t xml:space="preserve">      (подпись)</w:t>
      </w:r>
    </w:p>
    <w:p>
      <w:pPr>
        <w:pStyle w:val="1"/>
        <w:jc w:val="both"/>
      </w:pPr>
      <w:r>
        <w:rPr>
          <w:sz w:val="20"/>
        </w:rPr>
      </w:r>
    </w:p>
    <w:p>
      <w:pPr>
        <w:pStyle w:val="1"/>
        <w:jc w:val="both"/>
      </w:pPr>
      <w:r>
        <w:rPr>
          <w:sz w:val="20"/>
        </w:rPr>
        <w:t xml:space="preserve">"__" __________ 20__ г.</w:t>
      </w:r>
    </w:p>
    <w:p>
      <w:pPr>
        <w:pStyle w:val="1"/>
        <w:jc w:val="both"/>
      </w:pPr>
      <w:r>
        <w:rPr>
          <w:sz w:val="20"/>
        </w:rPr>
      </w:r>
    </w:p>
    <w:p>
      <w:pPr>
        <w:pStyle w:val="1"/>
        <w:jc w:val="both"/>
      </w:pPr>
      <w:r>
        <w:rPr>
          <w:sz w:val="20"/>
        </w:rPr>
        <w:t xml:space="preserve">М.П.</w:t>
      </w:r>
    </w:p>
    <w:p>
      <w:pPr>
        <w:pStyle w:val="1"/>
        <w:jc w:val="both"/>
      </w:pPr>
      <w:r>
        <w:rPr>
          <w:sz w:val="20"/>
        </w:rPr>
      </w:r>
    </w:p>
    <w:p>
      <w:pPr>
        <w:pStyle w:val="1"/>
        <w:jc w:val="both"/>
      </w:pPr>
      <w:r>
        <w:rPr>
          <w:sz w:val="20"/>
        </w:rPr>
        <w:t xml:space="preserve">Ознакомлен __________________________</w:t>
      </w:r>
    </w:p>
    <w:p>
      <w:pPr>
        <w:pStyle w:val="1"/>
        <w:jc w:val="both"/>
      </w:pPr>
      <w:r>
        <w:rPr>
          <w:sz w:val="20"/>
        </w:rPr>
        <w:t xml:space="preserve">              (подпись сотрудника)</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2</w:t>
      </w:r>
    </w:p>
    <w:p>
      <w:pPr>
        <w:pStyle w:val="0"/>
        <w:jc w:val="right"/>
      </w:pPr>
      <w:r>
        <w:rPr>
          <w:sz w:val="20"/>
        </w:rPr>
        <w:t xml:space="preserve">к Порядку организации подготовки кадров</w:t>
      </w:r>
    </w:p>
    <w:p>
      <w:pPr>
        <w:pStyle w:val="0"/>
        <w:jc w:val="right"/>
      </w:pPr>
      <w:r>
        <w:rPr>
          <w:sz w:val="20"/>
        </w:rPr>
        <w:t xml:space="preserve">для замещения должностей в органах</w:t>
      </w:r>
    </w:p>
    <w:p>
      <w:pPr>
        <w:pStyle w:val="0"/>
        <w:jc w:val="right"/>
      </w:pPr>
      <w:r>
        <w:rPr>
          <w:sz w:val="20"/>
        </w:rPr>
        <w:t xml:space="preserve">внутренних дел Российской Федерации</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bookmarkStart w:id="8133" w:name="P8133"/>
    <w:bookmarkEnd w:id="8133"/>
    <w:p>
      <w:pPr>
        <w:pStyle w:val="1"/>
        <w:jc w:val="both"/>
      </w:pPr>
      <w:r>
        <w:rPr>
          <w:sz w:val="20"/>
        </w:rPr>
        <w:t xml:space="preserve">                                  ЗАЯВКА</w:t>
      </w:r>
    </w:p>
    <w:p>
      <w:pPr>
        <w:pStyle w:val="1"/>
        <w:jc w:val="both"/>
      </w:pPr>
      <w:r>
        <w:rPr>
          <w:sz w:val="20"/>
        </w:rPr>
        <w:t xml:space="preserve">     _________________________________________________________________</w:t>
      </w:r>
    </w:p>
    <w:p>
      <w:pPr>
        <w:pStyle w:val="1"/>
        <w:jc w:val="both"/>
      </w:pPr>
      <w:r>
        <w:rPr>
          <w:sz w:val="20"/>
        </w:rPr>
        <w:t xml:space="preserve">        (наименование органа, организации, подразделения МВД России</w:t>
      </w:r>
    </w:p>
    <w:p>
      <w:pPr>
        <w:pStyle w:val="1"/>
        <w:jc w:val="both"/>
      </w:pPr>
      <w:r>
        <w:rPr>
          <w:sz w:val="20"/>
        </w:rPr>
        <w:t xml:space="preserve">     (за исключением подчиненного территориальному органу МВД России),</w:t>
      </w:r>
    </w:p>
    <w:p>
      <w:pPr>
        <w:pStyle w:val="1"/>
        <w:jc w:val="both"/>
      </w:pPr>
      <w:r>
        <w:rPr>
          <w:sz w:val="20"/>
        </w:rPr>
        <w:t xml:space="preserve">             иного федерального органа исполнительной власти)</w:t>
      </w:r>
    </w:p>
    <w:p>
      <w:pPr>
        <w:pStyle w:val="1"/>
        <w:jc w:val="both"/>
      </w:pPr>
      <w:r>
        <w:rPr>
          <w:sz w:val="20"/>
        </w:rPr>
        <w:t xml:space="preserve">      на подготовку кадров в образовательных организациях МВД России,</w:t>
      </w:r>
    </w:p>
    <w:p>
      <w:pPr>
        <w:pStyle w:val="1"/>
        <w:jc w:val="both"/>
      </w:pPr>
      <w:r>
        <w:rPr>
          <w:sz w:val="20"/>
        </w:rPr>
        <w:t xml:space="preserve">                научных организациях МВД России в ____ году</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7"/>
        <w:gridCol w:w="3288"/>
        <w:gridCol w:w="1304"/>
        <w:gridCol w:w="1304"/>
        <w:gridCol w:w="1304"/>
        <w:gridCol w:w="1304"/>
      </w:tblGrid>
      <w:tr>
        <w:tc>
          <w:tcPr>
            <w:tcW w:w="567" w:type="dxa"/>
          </w:tcPr>
          <w:p>
            <w:pPr>
              <w:pStyle w:val="0"/>
              <w:jc w:val="center"/>
            </w:pPr>
            <w:r>
              <w:rPr>
                <w:sz w:val="20"/>
              </w:rPr>
              <w:t xml:space="preserve">N п/п</w:t>
            </w:r>
          </w:p>
        </w:tc>
        <w:tc>
          <w:tcPr>
            <w:tcW w:w="3288" w:type="dxa"/>
          </w:tcPr>
          <w:p>
            <w:pPr>
              <w:pStyle w:val="0"/>
              <w:jc w:val="center"/>
            </w:pPr>
            <w:r>
              <w:rPr>
                <w:sz w:val="20"/>
              </w:rPr>
              <w:t xml:space="preserve">Наименование образовательной (научной) организации МВД России</w:t>
            </w:r>
          </w:p>
        </w:tc>
        <w:tc>
          <w:tcPr>
            <w:gridSpan w:val="4"/>
            <w:tcW w:w="5216" w:type="dxa"/>
          </w:tcPr>
          <w:p>
            <w:pPr>
              <w:pStyle w:val="0"/>
              <w:jc w:val="center"/>
            </w:pPr>
            <w:r>
              <w:rPr>
                <w:sz w:val="20"/>
              </w:rPr>
              <w:t xml:space="preserve">Код специальности (направления подготовки) (направленность образовательной программы), шифр научной специальности</w:t>
            </w:r>
          </w:p>
        </w:tc>
      </w:tr>
      <w:tr>
        <w:tc>
          <w:tcPr>
            <w:tcW w:w="567" w:type="dxa"/>
            <w:vAlign w:val="center"/>
          </w:tcPr>
          <w:p>
            <w:pPr>
              <w:pStyle w:val="0"/>
              <w:jc w:val="center"/>
            </w:pPr>
            <w:r>
              <w:rPr>
                <w:sz w:val="20"/>
              </w:rPr>
              <w:t xml:space="preserve">1.</w:t>
            </w:r>
          </w:p>
        </w:tc>
        <w:tc>
          <w:tcPr>
            <w:tcW w:w="3288" w:type="dxa"/>
          </w:tcPr>
          <w:p>
            <w:pPr>
              <w:pStyle w:val="0"/>
            </w:pPr>
            <w:r>
              <w:rPr>
                <w:sz w:val="20"/>
              </w:rPr>
            </w:r>
          </w:p>
        </w:tc>
        <w:tc>
          <w:tcPr>
            <w:gridSpan w:val="4"/>
            <w:tcW w:w="5216" w:type="dxa"/>
          </w:tcPr>
          <w:p>
            <w:pPr>
              <w:pStyle w:val="0"/>
            </w:pPr>
            <w:r>
              <w:rPr>
                <w:sz w:val="20"/>
              </w:rPr>
            </w:r>
          </w:p>
        </w:tc>
      </w:tr>
      <w:tr>
        <w:tc>
          <w:tcPr>
            <w:tcW w:w="567" w:type="dxa"/>
          </w:tcPr>
          <w:p>
            <w:pPr>
              <w:pStyle w:val="0"/>
              <w:jc w:val="center"/>
            </w:pPr>
            <w:r>
              <w:rPr>
                <w:sz w:val="20"/>
              </w:rPr>
              <w:t xml:space="preserve">1.1.</w:t>
            </w:r>
          </w:p>
        </w:tc>
        <w:tc>
          <w:tcPr>
            <w:tcW w:w="3288" w:type="dxa"/>
          </w:tcPr>
          <w:p>
            <w:pPr>
              <w:pStyle w:val="0"/>
            </w:pPr>
            <w:r>
              <w:rPr>
                <w:sz w:val="20"/>
              </w:rPr>
              <w:t xml:space="preserve">Количество приемных мест по очной форме обучения</w:t>
            </w:r>
          </w:p>
        </w:tc>
        <w:tc>
          <w:tcPr>
            <w:tcW w:w="1304" w:type="dxa"/>
          </w:tcPr>
          <w:p>
            <w:pPr>
              <w:pStyle w:val="0"/>
            </w:pPr>
            <w:r>
              <w:rPr>
                <w:sz w:val="20"/>
              </w:rPr>
            </w:r>
          </w:p>
        </w:tc>
        <w:tc>
          <w:tcPr>
            <w:tcW w:w="1304" w:type="dxa"/>
          </w:tcPr>
          <w:p>
            <w:pPr>
              <w:pStyle w:val="0"/>
            </w:pPr>
            <w:r>
              <w:rPr>
                <w:sz w:val="20"/>
              </w:rPr>
            </w:r>
          </w:p>
        </w:tc>
        <w:tc>
          <w:tcPr>
            <w:tcW w:w="1304" w:type="dxa"/>
          </w:tcPr>
          <w:p>
            <w:pPr>
              <w:pStyle w:val="0"/>
            </w:pPr>
            <w:r>
              <w:rPr>
                <w:sz w:val="20"/>
              </w:rPr>
            </w:r>
          </w:p>
        </w:tc>
        <w:tc>
          <w:tcPr>
            <w:tcW w:w="1304" w:type="dxa"/>
          </w:tcPr>
          <w:p>
            <w:pPr>
              <w:pStyle w:val="0"/>
            </w:pPr>
            <w:r>
              <w:rPr>
                <w:sz w:val="20"/>
              </w:rPr>
            </w:r>
          </w:p>
        </w:tc>
      </w:tr>
      <w:tr>
        <w:tc>
          <w:tcPr>
            <w:gridSpan w:val="2"/>
            <w:tcW w:w="3855" w:type="dxa"/>
          </w:tcPr>
          <w:p>
            <w:pPr>
              <w:pStyle w:val="0"/>
            </w:pPr>
            <w:r>
              <w:rPr>
                <w:sz w:val="20"/>
              </w:rPr>
              <w:t xml:space="preserve">Итого</w:t>
            </w:r>
          </w:p>
        </w:tc>
        <w:tc>
          <w:tcPr>
            <w:tcW w:w="1304" w:type="dxa"/>
          </w:tcPr>
          <w:p>
            <w:pPr>
              <w:pStyle w:val="0"/>
            </w:pPr>
            <w:r>
              <w:rPr>
                <w:sz w:val="20"/>
              </w:rPr>
            </w:r>
          </w:p>
        </w:tc>
        <w:tc>
          <w:tcPr>
            <w:tcW w:w="1304" w:type="dxa"/>
          </w:tcPr>
          <w:p>
            <w:pPr>
              <w:pStyle w:val="0"/>
            </w:pPr>
            <w:r>
              <w:rPr>
                <w:sz w:val="20"/>
              </w:rPr>
            </w:r>
          </w:p>
        </w:tc>
        <w:tc>
          <w:tcPr>
            <w:tcW w:w="1304" w:type="dxa"/>
          </w:tcPr>
          <w:p>
            <w:pPr>
              <w:pStyle w:val="0"/>
            </w:pPr>
            <w:r>
              <w:rPr>
                <w:sz w:val="20"/>
              </w:rPr>
            </w:r>
          </w:p>
        </w:tc>
        <w:tc>
          <w:tcPr>
            <w:tcW w:w="1304" w:type="dxa"/>
          </w:tcPr>
          <w:p>
            <w:pPr>
              <w:pStyle w:val="0"/>
            </w:pPr>
            <w:r>
              <w:rPr>
                <w:sz w:val="20"/>
              </w:rPr>
            </w:r>
          </w:p>
        </w:tc>
      </w:tr>
      <w:tr>
        <w:tc>
          <w:tcPr>
            <w:tcW w:w="567" w:type="dxa"/>
          </w:tcPr>
          <w:p>
            <w:pPr>
              <w:pStyle w:val="0"/>
              <w:jc w:val="center"/>
            </w:pPr>
            <w:r>
              <w:rPr>
                <w:sz w:val="20"/>
              </w:rPr>
              <w:t xml:space="preserve">1.2.</w:t>
            </w:r>
          </w:p>
        </w:tc>
        <w:tc>
          <w:tcPr>
            <w:tcW w:w="3288" w:type="dxa"/>
          </w:tcPr>
          <w:p>
            <w:pPr>
              <w:pStyle w:val="0"/>
            </w:pPr>
            <w:r>
              <w:rPr>
                <w:sz w:val="20"/>
              </w:rPr>
              <w:t xml:space="preserve">Количество приемных мест по заочной форме обучения</w:t>
            </w:r>
          </w:p>
        </w:tc>
        <w:tc>
          <w:tcPr>
            <w:tcW w:w="1304" w:type="dxa"/>
          </w:tcPr>
          <w:p>
            <w:pPr>
              <w:pStyle w:val="0"/>
            </w:pPr>
            <w:r>
              <w:rPr>
                <w:sz w:val="20"/>
              </w:rPr>
            </w:r>
          </w:p>
        </w:tc>
        <w:tc>
          <w:tcPr>
            <w:tcW w:w="1304" w:type="dxa"/>
          </w:tcPr>
          <w:p>
            <w:pPr>
              <w:pStyle w:val="0"/>
            </w:pPr>
            <w:r>
              <w:rPr>
                <w:sz w:val="20"/>
              </w:rPr>
            </w:r>
          </w:p>
        </w:tc>
        <w:tc>
          <w:tcPr>
            <w:tcW w:w="1304" w:type="dxa"/>
          </w:tcPr>
          <w:p>
            <w:pPr>
              <w:pStyle w:val="0"/>
            </w:pPr>
            <w:r>
              <w:rPr>
                <w:sz w:val="20"/>
              </w:rPr>
            </w:r>
          </w:p>
        </w:tc>
        <w:tc>
          <w:tcPr>
            <w:tcW w:w="1304" w:type="dxa"/>
          </w:tcPr>
          <w:p>
            <w:pPr>
              <w:pStyle w:val="0"/>
            </w:pPr>
            <w:r>
              <w:rPr>
                <w:sz w:val="20"/>
              </w:rPr>
            </w:r>
          </w:p>
        </w:tc>
      </w:tr>
      <w:tr>
        <w:tc>
          <w:tcPr>
            <w:gridSpan w:val="2"/>
            <w:tcW w:w="3855" w:type="dxa"/>
          </w:tcPr>
          <w:p>
            <w:pPr>
              <w:pStyle w:val="0"/>
            </w:pPr>
            <w:r>
              <w:rPr>
                <w:sz w:val="20"/>
              </w:rPr>
              <w:t xml:space="preserve">Итого</w:t>
            </w:r>
          </w:p>
        </w:tc>
        <w:tc>
          <w:tcPr>
            <w:tcW w:w="1304" w:type="dxa"/>
          </w:tcPr>
          <w:p>
            <w:pPr>
              <w:pStyle w:val="0"/>
            </w:pPr>
            <w:r>
              <w:rPr>
                <w:sz w:val="20"/>
              </w:rPr>
            </w:r>
          </w:p>
        </w:tc>
        <w:tc>
          <w:tcPr>
            <w:tcW w:w="1304" w:type="dxa"/>
          </w:tcPr>
          <w:p>
            <w:pPr>
              <w:pStyle w:val="0"/>
            </w:pPr>
            <w:r>
              <w:rPr>
                <w:sz w:val="20"/>
              </w:rPr>
            </w:r>
          </w:p>
        </w:tc>
        <w:tc>
          <w:tcPr>
            <w:tcW w:w="1304" w:type="dxa"/>
          </w:tcPr>
          <w:p>
            <w:pPr>
              <w:pStyle w:val="0"/>
            </w:pPr>
            <w:r>
              <w:rPr>
                <w:sz w:val="20"/>
              </w:rPr>
            </w:r>
          </w:p>
        </w:tc>
        <w:tc>
          <w:tcPr>
            <w:tcW w:w="1304" w:type="dxa"/>
          </w:tcPr>
          <w:p>
            <w:pPr>
              <w:pStyle w:val="0"/>
            </w:pPr>
            <w:r>
              <w:rPr>
                <w:sz w:val="20"/>
              </w:rPr>
            </w:r>
          </w:p>
        </w:tc>
      </w:tr>
      <w:tr>
        <w:tc>
          <w:tcPr>
            <w:gridSpan w:val="2"/>
            <w:tcW w:w="3855" w:type="dxa"/>
          </w:tcPr>
          <w:p>
            <w:pPr>
              <w:pStyle w:val="0"/>
            </w:pPr>
            <w:r>
              <w:rPr>
                <w:sz w:val="20"/>
              </w:rPr>
              <w:t xml:space="preserve">Всего</w:t>
            </w:r>
          </w:p>
        </w:tc>
        <w:tc>
          <w:tcPr>
            <w:tcW w:w="1304" w:type="dxa"/>
          </w:tcPr>
          <w:p>
            <w:pPr>
              <w:pStyle w:val="0"/>
            </w:pPr>
            <w:r>
              <w:rPr>
                <w:sz w:val="20"/>
              </w:rPr>
            </w:r>
          </w:p>
        </w:tc>
        <w:tc>
          <w:tcPr>
            <w:tcW w:w="1304" w:type="dxa"/>
          </w:tcPr>
          <w:p>
            <w:pPr>
              <w:pStyle w:val="0"/>
            </w:pPr>
            <w:r>
              <w:rPr>
                <w:sz w:val="20"/>
              </w:rPr>
            </w:r>
          </w:p>
        </w:tc>
        <w:tc>
          <w:tcPr>
            <w:tcW w:w="1304" w:type="dxa"/>
          </w:tcPr>
          <w:p>
            <w:pPr>
              <w:pStyle w:val="0"/>
            </w:pPr>
            <w:r>
              <w:rPr>
                <w:sz w:val="20"/>
              </w:rPr>
            </w:r>
          </w:p>
        </w:tc>
        <w:tc>
          <w:tcPr>
            <w:tcW w:w="1304" w:type="dxa"/>
          </w:tcPr>
          <w:p>
            <w:pPr>
              <w:pStyle w:val="0"/>
            </w:pPr>
            <w:r>
              <w:rPr>
                <w:sz w:val="20"/>
              </w:rPr>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3</w:t>
      </w:r>
    </w:p>
    <w:p>
      <w:pPr>
        <w:pStyle w:val="0"/>
        <w:jc w:val="right"/>
      </w:pPr>
      <w:r>
        <w:rPr>
          <w:sz w:val="20"/>
        </w:rPr>
        <w:t xml:space="preserve">к Порядку организации подготовки кадров</w:t>
      </w:r>
    </w:p>
    <w:p>
      <w:pPr>
        <w:pStyle w:val="0"/>
        <w:jc w:val="right"/>
      </w:pPr>
      <w:r>
        <w:rPr>
          <w:sz w:val="20"/>
        </w:rPr>
        <w:t xml:space="preserve">для замещения должностей в органах</w:t>
      </w:r>
    </w:p>
    <w:p>
      <w:pPr>
        <w:pStyle w:val="0"/>
        <w:jc w:val="right"/>
      </w:pPr>
      <w:r>
        <w:rPr>
          <w:sz w:val="20"/>
        </w:rPr>
        <w:t xml:space="preserve">внутренних дел Российской Федерации</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bookmarkStart w:id="8186" w:name="P8186"/>
    <w:bookmarkEnd w:id="8186"/>
    <w:p>
      <w:pPr>
        <w:pStyle w:val="1"/>
        <w:jc w:val="both"/>
      </w:pPr>
      <w:r>
        <w:rPr>
          <w:sz w:val="20"/>
        </w:rPr>
        <w:t xml:space="preserve">                                 СВЕДЕНИЯ</w:t>
      </w:r>
    </w:p>
    <w:p>
      <w:pPr>
        <w:pStyle w:val="1"/>
        <w:jc w:val="both"/>
      </w:pPr>
      <w:r>
        <w:rPr>
          <w:sz w:val="20"/>
        </w:rPr>
        <w:t xml:space="preserve">                о количестве поданных заявлений (рапортов)</w:t>
      </w:r>
    </w:p>
    <w:p>
      <w:pPr>
        <w:pStyle w:val="1"/>
        <w:jc w:val="both"/>
      </w:pPr>
      <w:r>
        <w:rPr>
          <w:sz w:val="20"/>
        </w:rPr>
        <w:t xml:space="preserve">           кандидатами на обучение в образовательные организации</w:t>
      </w:r>
    </w:p>
    <w:p>
      <w:pPr>
        <w:pStyle w:val="1"/>
        <w:jc w:val="both"/>
      </w:pPr>
      <w:r>
        <w:rPr>
          <w:sz w:val="20"/>
        </w:rPr>
        <w:t xml:space="preserve">                МВД России, научные организации МВД России</w:t>
      </w:r>
    </w:p>
    <w:p>
      <w:pPr>
        <w:pStyle w:val="1"/>
        <w:jc w:val="both"/>
      </w:pPr>
      <w:r>
        <w:rPr>
          <w:sz w:val="20"/>
        </w:rPr>
        <w:t xml:space="preserve">    __________________________________________________________________</w:t>
      </w:r>
    </w:p>
    <w:p>
      <w:pPr>
        <w:pStyle w:val="1"/>
        <w:jc w:val="both"/>
      </w:pPr>
      <w:r>
        <w:rPr>
          <w:sz w:val="20"/>
        </w:rPr>
        <w:t xml:space="preserve">        (наименование органа, организации, подразделения МВД России</w:t>
      </w:r>
    </w:p>
    <w:p>
      <w:pPr>
        <w:pStyle w:val="1"/>
        <w:jc w:val="both"/>
      </w:pPr>
      <w:r>
        <w:rPr>
          <w:sz w:val="20"/>
        </w:rPr>
        <w:t xml:space="preserve">     (за исключением подчиненного территориальному органу МВД России)</w:t>
      </w:r>
    </w:p>
    <w:p>
      <w:pPr>
        <w:pStyle w:val="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84"/>
        <w:gridCol w:w="850"/>
        <w:gridCol w:w="964"/>
        <w:gridCol w:w="850"/>
        <w:gridCol w:w="964"/>
        <w:gridCol w:w="850"/>
        <w:gridCol w:w="964"/>
        <w:gridCol w:w="850"/>
        <w:gridCol w:w="964"/>
        <w:gridCol w:w="850"/>
        <w:gridCol w:w="964"/>
      </w:tblGrid>
      <w:tr>
        <w:tc>
          <w:tcPr>
            <w:tcW w:w="1984" w:type="dxa"/>
            <w:vMerge w:val="restart"/>
          </w:tcPr>
          <w:p>
            <w:pPr>
              <w:pStyle w:val="0"/>
              <w:jc w:val="center"/>
            </w:pPr>
            <w:r>
              <w:rPr>
                <w:sz w:val="20"/>
              </w:rPr>
              <w:t xml:space="preserve">Наименование образовательной (научной) организации МВД России</w:t>
            </w:r>
          </w:p>
        </w:tc>
        <w:tc>
          <w:tcPr>
            <w:gridSpan w:val="10"/>
            <w:tcW w:w="9070" w:type="dxa"/>
          </w:tcPr>
          <w:p>
            <w:pPr>
              <w:pStyle w:val="0"/>
              <w:jc w:val="center"/>
            </w:pPr>
            <w:r>
              <w:rPr>
                <w:sz w:val="20"/>
              </w:rPr>
              <w:t xml:space="preserve">Код и наименование специальности (направления подготовки)</w:t>
            </w:r>
          </w:p>
        </w:tc>
      </w:tr>
      <w:tr>
        <w:tc>
          <w:tcPr>
            <w:vMerge w:val="continue"/>
          </w:tcPr>
          <w:p/>
        </w:tc>
        <w:tc>
          <w:tcPr>
            <w:gridSpan w:val="10"/>
            <w:tcW w:w="9070" w:type="dxa"/>
          </w:tcPr>
          <w:p>
            <w:pPr>
              <w:pStyle w:val="0"/>
              <w:jc w:val="center"/>
            </w:pPr>
            <w:r>
              <w:rPr>
                <w:sz w:val="20"/>
              </w:rPr>
              <w:t xml:space="preserve">Наименование специализации (направленность образовательной программы)</w:t>
            </w:r>
          </w:p>
        </w:tc>
      </w:tr>
      <w:tr>
        <w:tc>
          <w:tcPr>
            <w:vMerge w:val="continue"/>
          </w:tcPr>
          <w:p/>
        </w:tc>
        <w:tc>
          <w:tcPr>
            <w:gridSpan w:val="2"/>
            <w:tcW w:w="1814" w:type="dxa"/>
          </w:tcPr>
          <w:p>
            <w:pPr>
              <w:pStyle w:val="0"/>
              <w:jc w:val="center"/>
            </w:pPr>
            <w:r>
              <w:rPr>
                <w:sz w:val="20"/>
              </w:rPr>
              <w:t xml:space="preserve">Количество мест по предельным цифрам приема в образовательные (научные) организации системы МВД России</w:t>
            </w:r>
          </w:p>
        </w:tc>
        <w:tc>
          <w:tcPr>
            <w:gridSpan w:val="2"/>
            <w:tcW w:w="1814" w:type="dxa"/>
          </w:tcPr>
          <w:p>
            <w:pPr>
              <w:pStyle w:val="0"/>
              <w:jc w:val="center"/>
            </w:pPr>
            <w:r>
              <w:rPr>
                <w:sz w:val="20"/>
              </w:rPr>
              <w:t xml:space="preserve">Принято заявлений о поступлении на обучение</w:t>
            </w:r>
          </w:p>
        </w:tc>
        <w:tc>
          <w:tcPr>
            <w:gridSpan w:val="2"/>
            <w:tcW w:w="1814" w:type="dxa"/>
          </w:tcPr>
          <w:p>
            <w:pPr>
              <w:pStyle w:val="0"/>
              <w:jc w:val="center"/>
            </w:pPr>
            <w:r>
              <w:rPr>
                <w:sz w:val="20"/>
              </w:rPr>
              <w:t xml:space="preserve">Направлено для прохождения медицинского освидетельствования</w:t>
            </w:r>
          </w:p>
        </w:tc>
        <w:tc>
          <w:tcPr>
            <w:gridSpan w:val="2"/>
            <w:tcW w:w="1814" w:type="dxa"/>
          </w:tcPr>
          <w:p>
            <w:pPr>
              <w:pStyle w:val="0"/>
              <w:jc w:val="center"/>
            </w:pPr>
            <w:r>
              <w:rPr>
                <w:sz w:val="20"/>
              </w:rPr>
              <w:t xml:space="preserve">Оформлено материалов изучения кандидатов на обучение (учебных дел)</w:t>
            </w:r>
          </w:p>
        </w:tc>
        <w:tc>
          <w:tcPr>
            <w:gridSpan w:val="2"/>
            <w:tcW w:w="1814" w:type="dxa"/>
          </w:tcPr>
          <w:p>
            <w:pPr>
              <w:pStyle w:val="0"/>
              <w:jc w:val="center"/>
            </w:pPr>
            <w:r>
              <w:rPr>
                <w:sz w:val="20"/>
              </w:rPr>
              <w:t xml:space="preserve">Направлено в образовательные (научные) организации материалов изучения кандидатов на обучение (учебных дел)</w:t>
            </w:r>
          </w:p>
        </w:tc>
      </w:tr>
      <w:tr>
        <w:tc>
          <w:tcPr>
            <w:vMerge w:val="continue"/>
          </w:tcPr>
          <w:p/>
        </w:tc>
        <w:tc>
          <w:tcPr>
            <w:tcW w:w="850" w:type="dxa"/>
          </w:tcPr>
          <w:p>
            <w:pPr>
              <w:pStyle w:val="0"/>
              <w:jc w:val="center"/>
            </w:pPr>
            <w:r>
              <w:rPr>
                <w:sz w:val="20"/>
              </w:rPr>
              <w:t xml:space="preserve">очная форма</w:t>
            </w:r>
          </w:p>
        </w:tc>
        <w:tc>
          <w:tcPr>
            <w:tcW w:w="964" w:type="dxa"/>
          </w:tcPr>
          <w:p>
            <w:pPr>
              <w:pStyle w:val="0"/>
              <w:jc w:val="center"/>
            </w:pPr>
            <w:r>
              <w:rPr>
                <w:sz w:val="20"/>
              </w:rPr>
              <w:t xml:space="preserve">заочная форма</w:t>
            </w:r>
          </w:p>
        </w:tc>
        <w:tc>
          <w:tcPr>
            <w:tcW w:w="850" w:type="dxa"/>
          </w:tcPr>
          <w:p>
            <w:pPr>
              <w:pStyle w:val="0"/>
              <w:jc w:val="center"/>
            </w:pPr>
            <w:r>
              <w:rPr>
                <w:sz w:val="20"/>
              </w:rPr>
              <w:t xml:space="preserve">очная форма</w:t>
            </w:r>
          </w:p>
        </w:tc>
        <w:tc>
          <w:tcPr>
            <w:tcW w:w="964" w:type="dxa"/>
          </w:tcPr>
          <w:p>
            <w:pPr>
              <w:pStyle w:val="0"/>
              <w:jc w:val="center"/>
            </w:pPr>
            <w:r>
              <w:rPr>
                <w:sz w:val="20"/>
              </w:rPr>
              <w:t xml:space="preserve">заочная форма</w:t>
            </w:r>
          </w:p>
        </w:tc>
        <w:tc>
          <w:tcPr>
            <w:tcW w:w="850" w:type="dxa"/>
          </w:tcPr>
          <w:p>
            <w:pPr>
              <w:pStyle w:val="0"/>
              <w:jc w:val="center"/>
            </w:pPr>
            <w:r>
              <w:rPr>
                <w:sz w:val="20"/>
              </w:rPr>
              <w:t xml:space="preserve">очная форма</w:t>
            </w:r>
          </w:p>
        </w:tc>
        <w:tc>
          <w:tcPr>
            <w:tcW w:w="964" w:type="dxa"/>
          </w:tcPr>
          <w:p>
            <w:pPr>
              <w:pStyle w:val="0"/>
              <w:jc w:val="center"/>
            </w:pPr>
            <w:r>
              <w:rPr>
                <w:sz w:val="20"/>
              </w:rPr>
              <w:t xml:space="preserve">заочная форма</w:t>
            </w:r>
          </w:p>
        </w:tc>
        <w:tc>
          <w:tcPr>
            <w:tcW w:w="850" w:type="dxa"/>
          </w:tcPr>
          <w:p>
            <w:pPr>
              <w:pStyle w:val="0"/>
              <w:jc w:val="center"/>
            </w:pPr>
            <w:r>
              <w:rPr>
                <w:sz w:val="20"/>
              </w:rPr>
              <w:t xml:space="preserve">очная форма</w:t>
            </w:r>
          </w:p>
        </w:tc>
        <w:tc>
          <w:tcPr>
            <w:tcW w:w="964" w:type="dxa"/>
          </w:tcPr>
          <w:p>
            <w:pPr>
              <w:pStyle w:val="0"/>
              <w:jc w:val="center"/>
            </w:pPr>
            <w:r>
              <w:rPr>
                <w:sz w:val="20"/>
              </w:rPr>
              <w:t xml:space="preserve">заочная форма</w:t>
            </w:r>
          </w:p>
        </w:tc>
        <w:tc>
          <w:tcPr>
            <w:tcW w:w="850" w:type="dxa"/>
          </w:tcPr>
          <w:p>
            <w:pPr>
              <w:pStyle w:val="0"/>
              <w:jc w:val="center"/>
            </w:pPr>
            <w:r>
              <w:rPr>
                <w:sz w:val="20"/>
              </w:rPr>
              <w:t xml:space="preserve">очная форма</w:t>
            </w:r>
          </w:p>
        </w:tc>
        <w:tc>
          <w:tcPr>
            <w:tcW w:w="964" w:type="dxa"/>
          </w:tcPr>
          <w:p>
            <w:pPr>
              <w:pStyle w:val="0"/>
              <w:jc w:val="center"/>
            </w:pPr>
            <w:r>
              <w:rPr>
                <w:sz w:val="20"/>
              </w:rPr>
              <w:t xml:space="preserve">заочная форма</w:t>
            </w:r>
          </w:p>
        </w:tc>
      </w:tr>
      <w:tr>
        <w:tc>
          <w:tcPr>
            <w:tcW w:w="198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r>
    </w:tbl>
    <w:p>
      <w:pPr>
        <w:sectPr>
          <w:headerReference w:type="default" r:id="rId103"/>
          <w:headerReference w:type="first" r:id="rId103"/>
          <w:footerReference w:type="default" r:id="rId104"/>
          <w:footerReference w:type="first" r:id="rId104"/>
          <w:pgSz w:w="16838" w:h="11906" w:orient="landscape"/>
          <w:pgMar w:top="1133" w:right="1440" w:bottom="566" w:left="1440" w:header="0" w:footer="0" w:gutter="0"/>
          <w:titlePg/>
        </w:sectPr>
      </w:pP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4</w:t>
      </w:r>
    </w:p>
    <w:p>
      <w:pPr>
        <w:pStyle w:val="0"/>
        <w:jc w:val="right"/>
      </w:pPr>
      <w:r>
        <w:rPr>
          <w:sz w:val="20"/>
        </w:rPr>
        <w:t xml:space="preserve">к Порядку организации подготовки кадров</w:t>
      </w:r>
    </w:p>
    <w:p>
      <w:pPr>
        <w:pStyle w:val="0"/>
        <w:jc w:val="right"/>
      </w:pPr>
      <w:r>
        <w:rPr>
          <w:sz w:val="20"/>
        </w:rPr>
        <w:t xml:space="preserve">для замещения должностей в органах</w:t>
      </w:r>
    </w:p>
    <w:p>
      <w:pPr>
        <w:pStyle w:val="0"/>
        <w:jc w:val="right"/>
      </w:pPr>
      <w:r>
        <w:rPr>
          <w:sz w:val="20"/>
        </w:rPr>
        <w:t xml:space="preserve">внутренних дел Российской Федерации</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bookmarkStart w:id="8235" w:name="P8235"/>
    <w:bookmarkEnd w:id="8235"/>
    <w:p>
      <w:pPr>
        <w:pStyle w:val="1"/>
        <w:jc w:val="both"/>
      </w:pPr>
      <w:r>
        <w:rPr>
          <w:sz w:val="20"/>
        </w:rPr>
        <w:t xml:space="preserve">                                ПРЕДЛОЖЕНИЯ</w:t>
      </w:r>
    </w:p>
    <w:p>
      <w:pPr>
        <w:pStyle w:val="1"/>
        <w:jc w:val="both"/>
      </w:pPr>
      <w:r>
        <w:rPr>
          <w:sz w:val="20"/>
        </w:rPr>
        <w:t xml:space="preserve">                             о комплектовании</w:t>
      </w:r>
    </w:p>
    <w:p>
      <w:pPr>
        <w:pStyle w:val="1"/>
        <w:jc w:val="both"/>
      </w:pPr>
      <w:r>
        <w:rPr>
          <w:sz w:val="20"/>
        </w:rPr>
        <w:t xml:space="preserve">     _________________________________________________________________</w:t>
      </w:r>
    </w:p>
    <w:p>
      <w:pPr>
        <w:pStyle w:val="1"/>
        <w:jc w:val="both"/>
      </w:pPr>
      <w:r>
        <w:rPr>
          <w:sz w:val="20"/>
        </w:rPr>
        <w:t xml:space="preserve">      (наименование образовательной (научной) организации МВД России)</w:t>
      </w:r>
    </w:p>
    <w:p>
      <w:pPr>
        <w:pStyle w:val="1"/>
        <w:jc w:val="both"/>
      </w:pPr>
      <w:r>
        <w:rPr>
          <w:sz w:val="20"/>
        </w:rPr>
        <w:t xml:space="preserve">                      переменным составом на ____ год</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0"/>
        <w:gridCol w:w="4479"/>
        <w:gridCol w:w="2041"/>
        <w:gridCol w:w="2041"/>
      </w:tblGrid>
      <w:tr>
        <w:tc>
          <w:tcPr>
            <w:tcW w:w="510" w:type="dxa"/>
            <w:vMerge w:val="restart"/>
          </w:tcPr>
          <w:p>
            <w:pPr>
              <w:pStyle w:val="0"/>
              <w:jc w:val="center"/>
            </w:pPr>
            <w:r>
              <w:rPr>
                <w:sz w:val="20"/>
              </w:rPr>
              <w:t xml:space="preserve">N п/п</w:t>
            </w:r>
          </w:p>
        </w:tc>
        <w:tc>
          <w:tcPr>
            <w:tcW w:w="4479" w:type="dxa"/>
            <w:vMerge w:val="restart"/>
          </w:tcPr>
          <w:p>
            <w:pPr>
              <w:pStyle w:val="0"/>
              <w:jc w:val="center"/>
            </w:pPr>
            <w:r>
              <w:rPr>
                <w:sz w:val="20"/>
              </w:rPr>
              <w:t xml:space="preserve">Код и наименование специальности (направления подготовки), специализация (направленность образовательной программы), шифр научной специальности</w:t>
            </w:r>
          </w:p>
        </w:tc>
        <w:tc>
          <w:tcPr>
            <w:gridSpan w:val="2"/>
            <w:tcW w:w="4082" w:type="dxa"/>
          </w:tcPr>
          <w:p>
            <w:pPr>
              <w:pStyle w:val="0"/>
              <w:jc w:val="center"/>
            </w:pPr>
            <w:r>
              <w:rPr>
                <w:sz w:val="20"/>
              </w:rPr>
              <w:t xml:space="preserve">Предельные цифры приема в образовательные (научные) организации системы МВД России</w:t>
            </w:r>
          </w:p>
        </w:tc>
      </w:tr>
      <w:tr>
        <w:tc>
          <w:tcPr>
            <w:vMerge w:val="continue"/>
          </w:tcPr>
          <w:p/>
        </w:tc>
        <w:tc>
          <w:tcPr>
            <w:vMerge w:val="continue"/>
          </w:tcPr>
          <w:p/>
        </w:tc>
        <w:tc>
          <w:tcPr>
            <w:tcW w:w="2041" w:type="dxa"/>
          </w:tcPr>
          <w:p>
            <w:pPr>
              <w:pStyle w:val="0"/>
              <w:jc w:val="center"/>
            </w:pPr>
            <w:r>
              <w:rPr>
                <w:sz w:val="20"/>
              </w:rPr>
              <w:t xml:space="preserve">Очная форма обучения</w:t>
            </w:r>
          </w:p>
        </w:tc>
        <w:tc>
          <w:tcPr>
            <w:tcW w:w="2041" w:type="dxa"/>
          </w:tcPr>
          <w:p>
            <w:pPr>
              <w:pStyle w:val="0"/>
              <w:jc w:val="center"/>
            </w:pPr>
            <w:r>
              <w:rPr>
                <w:sz w:val="20"/>
              </w:rPr>
              <w:t xml:space="preserve">Заочная форма обучения</w:t>
            </w:r>
          </w:p>
        </w:tc>
      </w:tr>
      <w:tr>
        <w:tc>
          <w:tcPr>
            <w:tcW w:w="510" w:type="dxa"/>
          </w:tcPr>
          <w:p>
            <w:pPr>
              <w:pStyle w:val="0"/>
              <w:jc w:val="center"/>
            </w:pPr>
            <w:r>
              <w:rPr>
                <w:sz w:val="20"/>
              </w:rPr>
              <w:t xml:space="preserve">1.</w:t>
            </w:r>
          </w:p>
        </w:tc>
        <w:tc>
          <w:tcPr>
            <w:tcW w:w="4479" w:type="dxa"/>
          </w:tcPr>
          <w:p>
            <w:pPr>
              <w:pStyle w:val="0"/>
            </w:pPr>
            <w:r>
              <w:rPr>
                <w:sz w:val="20"/>
              </w:rPr>
            </w:r>
          </w:p>
        </w:tc>
        <w:tc>
          <w:tcPr>
            <w:tcW w:w="2041" w:type="dxa"/>
          </w:tcPr>
          <w:p>
            <w:pPr>
              <w:pStyle w:val="0"/>
            </w:pPr>
            <w:r>
              <w:rPr>
                <w:sz w:val="20"/>
              </w:rPr>
            </w:r>
          </w:p>
        </w:tc>
        <w:tc>
          <w:tcPr>
            <w:tcW w:w="2041" w:type="dxa"/>
          </w:tcPr>
          <w:p>
            <w:pPr>
              <w:pStyle w:val="0"/>
            </w:pPr>
            <w:r>
              <w:rPr>
                <w:sz w:val="20"/>
              </w:rPr>
            </w:r>
          </w:p>
        </w:tc>
      </w:tr>
      <w:tr>
        <w:tc>
          <w:tcPr>
            <w:tcW w:w="510" w:type="dxa"/>
          </w:tcPr>
          <w:p>
            <w:pPr>
              <w:pStyle w:val="0"/>
              <w:jc w:val="center"/>
            </w:pPr>
            <w:r>
              <w:rPr>
                <w:sz w:val="20"/>
              </w:rPr>
              <w:t xml:space="preserve">2.</w:t>
            </w:r>
          </w:p>
        </w:tc>
        <w:tc>
          <w:tcPr>
            <w:tcW w:w="4479" w:type="dxa"/>
          </w:tcPr>
          <w:p>
            <w:pPr>
              <w:pStyle w:val="0"/>
            </w:pPr>
            <w:r>
              <w:rPr>
                <w:sz w:val="20"/>
              </w:rPr>
            </w:r>
          </w:p>
        </w:tc>
        <w:tc>
          <w:tcPr>
            <w:tcW w:w="2041" w:type="dxa"/>
          </w:tcPr>
          <w:p>
            <w:pPr>
              <w:pStyle w:val="0"/>
            </w:pPr>
            <w:r>
              <w:rPr>
                <w:sz w:val="20"/>
              </w:rPr>
            </w:r>
          </w:p>
        </w:tc>
        <w:tc>
          <w:tcPr>
            <w:tcW w:w="2041" w:type="dxa"/>
          </w:tcPr>
          <w:p>
            <w:pPr>
              <w:pStyle w:val="0"/>
            </w:pPr>
            <w:r>
              <w:rPr>
                <w:sz w:val="20"/>
              </w:rPr>
            </w:r>
          </w:p>
        </w:tc>
      </w:tr>
      <w:tr>
        <w:tc>
          <w:tcPr>
            <w:gridSpan w:val="2"/>
            <w:tcW w:w="4989" w:type="dxa"/>
          </w:tcPr>
          <w:p>
            <w:pPr>
              <w:pStyle w:val="0"/>
            </w:pPr>
            <w:r>
              <w:rPr>
                <w:sz w:val="20"/>
              </w:rPr>
              <w:t xml:space="preserve">Итого</w:t>
            </w:r>
          </w:p>
        </w:tc>
        <w:tc>
          <w:tcPr>
            <w:tcW w:w="2041" w:type="dxa"/>
          </w:tcPr>
          <w:p>
            <w:pPr>
              <w:pStyle w:val="0"/>
            </w:pPr>
            <w:r>
              <w:rPr>
                <w:sz w:val="20"/>
              </w:rPr>
            </w:r>
          </w:p>
        </w:tc>
        <w:tc>
          <w:tcPr>
            <w:tcW w:w="2041" w:type="dxa"/>
          </w:tcPr>
          <w:p>
            <w:pPr>
              <w:pStyle w:val="0"/>
            </w:pPr>
            <w:r>
              <w:rPr>
                <w:sz w:val="20"/>
              </w:rPr>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5</w:t>
      </w:r>
    </w:p>
    <w:p>
      <w:pPr>
        <w:pStyle w:val="0"/>
        <w:jc w:val="right"/>
      </w:pPr>
      <w:r>
        <w:rPr>
          <w:sz w:val="20"/>
        </w:rPr>
        <w:t xml:space="preserve">к Порядку организации подготовки кадров</w:t>
      </w:r>
    </w:p>
    <w:p>
      <w:pPr>
        <w:pStyle w:val="0"/>
        <w:jc w:val="right"/>
      </w:pPr>
      <w:r>
        <w:rPr>
          <w:sz w:val="20"/>
        </w:rPr>
        <w:t xml:space="preserve">для замещения должностей в органах</w:t>
      </w:r>
    </w:p>
    <w:p>
      <w:pPr>
        <w:pStyle w:val="0"/>
        <w:jc w:val="right"/>
      </w:pPr>
      <w:r>
        <w:rPr>
          <w:sz w:val="20"/>
        </w:rPr>
        <w:t xml:space="preserve">внутренних дел Российской Федерации</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bookmarkStart w:id="8269" w:name="P8269"/>
    <w:bookmarkEnd w:id="8269"/>
    <w:p>
      <w:pPr>
        <w:pStyle w:val="1"/>
        <w:jc w:val="both"/>
      </w:pPr>
      <w:r>
        <w:rPr>
          <w:sz w:val="20"/>
        </w:rPr>
        <w:t xml:space="preserve">                                   ОТЧЕТ</w:t>
      </w:r>
    </w:p>
    <w:p>
      <w:pPr>
        <w:pStyle w:val="1"/>
        <w:jc w:val="both"/>
      </w:pPr>
      <w:r>
        <w:rPr>
          <w:sz w:val="20"/>
        </w:rPr>
        <w:t xml:space="preserve">        о комплектовании _________________________________________</w:t>
      </w:r>
    </w:p>
    <w:p>
      <w:pPr>
        <w:pStyle w:val="1"/>
        <w:jc w:val="both"/>
      </w:pPr>
      <w:r>
        <w:rPr>
          <w:sz w:val="20"/>
        </w:rPr>
        <w:t xml:space="preserve">                          (наименование образовательной (научной)</w:t>
      </w:r>
    </w:p>
    <w:p>
      <w:pPr>
        <w:pStyle w:val="1"/>
        <w:jc w:val="both"/>
      </w:pPr>
      <w:r>
        <w:rPr>
          <w:sz w:val="20"/>
        </w:rPr>
        <w:t xml:space="preserve">                                  организации МВД России)</w:t>
      </w:r>
    </w:p>
    <w:p>
      <w:pPr>
        <w:pStyle w:val="1"/>
        <w:jc w:val="both"/>
      </w:pPr>
      <w:r>
        <w:rPr>
          <w:sz w:val="20"/>
        </w:rPr>
        <w:t xml:space="preserve">        переменным составом по ________ форме обучения в 20__ году</w:t>
      </w:r>
    </w:p>
    <w:p>
      <w:pPr>
        <w:pStyle w:val="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23"/>
        <w:gridCol w:w="974"/>
        <w:gridCol w:w="1247"/>
        <w:gridCol w:w="1134"/>
        <w:gridCol w:w="552"/>
        <w:gridCol w:w="557"/>
        <w:gridCol w:w="964"/>
        <w:gridCol w:w="964"/>
        <w:gridCol w:w="567"/>
        <w:gridCol w:w="680"/>
        <w:gridCol w:w="737"/>
        <w:gridCol w:w="1361"/>
        <w:gridCol w:w="737"/>
        <w:gridCol w:w="510"/>
        <w:gridCol w:w="413"/>
        <w:gridCol w:w="413"/>
        <w:gridCol w:w="1077"/>
        <w:gridCol w:w="413"/>
        <w:gridCol w:w="567"/>
        <w:gridCol w:w="624"/>
        <w:gridCol w:w="413"/>
        <w:gridCol w:w="510"/>
        <w:gridCol w:w="794"/>
        <w:gridCol w:w="1134"/>
        <w:gridCol w:w="1361"/>
        <w:gridCol w:w="680"/>
        <w:gridCol w:w="567"/>
        <w:gridCol w:w="624"/>
      </w:tblGrid>
      <w:tr>
        <w:tc>
          <w:tcPr>
            <w:tcW w:w="523" w:type="dxa"/>
            <w:vMerge w:val="restart"/>
          </w:tcPr>
          <w:p>
            <w:pPr>
              <w:pStyle w:val="0"/>
              <w:jc w:val="center"/>
            </w:pPr>
            <w:r>
              <w:rPr>
                <w:sz w:val="20"/>
              </w:rPr>
              <w:t xml:space="preserve">N п/п</w:t>
            </w:r>
          </w:p>
        </w:tc>
        <w:tc>
          <w:tcPr>
            <w:tcW w:w="974" w:type="dxa"/>
            <w:vMerge w:val="restart"/>
          </w:tcPr>
          <w:p>
            <w:pPr>
              <w:pStyle w:val="0"/>
              <w:jc w:val="center"/>
            </w:pPr>
            <w:r>
              <w:rPr>
                <w:sz w:val="20"/>
              </w:rPr>
              <w:t xml:space="preserve">Наименование органа, организации, подразделения МВД России</w:t>
            </w:r>
          </w:p>
        </w:tc>
        <w:tc>
          <w:tcPr>
            <w:tcW w:w="1247" w:type="dxa"/>
            <w:vMerge w:val="restart"/>
          </w:tcPr>
          <w:p>
            <w:pPr>
              <w:pStyle w:val="0"/>
              <w:jc w:val="center"/>
            </w:pPr>
            <w:r>
              <w:rPr>
                <w:sz w:val="20"/>
              </w:rPr>
              <w:t xml:space="preserve">Предельные цифры приема в образовательные (научные) организации системы МВД России</w:t>
            </w:r>
          </w:p>
        </w:tc>
        <w:tc>
          <w:tcPr>
            <w:tcW w:w="1134" w:type="dxa"/>
            <w:vMerge w:val="restart"/>
          </w:tcPr>
          <w:p>
            <w:pPr>
              <w:pStyle w:val="0"/>
              <w:jc w:val="center"/>
            </w:pPr>
            <w:r>
              <w:rPr>
                <w:sz w:val="20"/>
              </w:rPr>
              <w:t xml:space="preserve">Поступило материалов изучения данных о кандидатах на обучение (учебных дел)</w:t>
            </w:r>
          </w:p>
        </w:tc>
        <w:tc>
          <w:tcPr>
            <w:gridSpan w:val="2"/>
            <w:tcW w:w="1109" w:type="dxa"/>
          </w:tcPr>
          <w:p>
            <w:pPr>
              <w:pStyle w:val="0"/>
              <w:jc w:val="center"/>
            </w:pPr>
            <w:r>
              <w:rPr>
                <w:sz w:val="20"/>
              </w:rPr>
              <w:t xml:space="preserve">В том числе</w:t>
            </w:r>
          </w:p>
        </w:tc>
        <w:tc>
          <w:tcPr>
            <w:tcW w:w="964" w:type="dxa"/>
            <w:vMerge w:val="restart"/>
          </w:tcPr>
          <w:p>
            <w:pPr>
              <w:pStyle w:val="0"/>
              <w:jc w:val="center"/>
            </w:pPr>
            <w:r>
              <w:rPr>
                <w:sz w:val="20"/>
              </w:rPr>
              <w:t xml:space="preserve">Допущено кандидатов на обучение к вступительным испытаниям</w:t>
            </w:r>
          </w:p>
        </w:tc>
        <w:tc>
          <w:tcPr>
            <w:tcW w:w="964" w:type="dxa"/>
            <w:vMerge w:val="restart"/>
          </w:tcPr>
          <w:p>
            <w:pPr>
              <w:pStyle w:val="0"/>
              <w:jc w:val="center"/>
            </w:pPr>
            <w:r>
              <w:rPr>
                <w:sz w:val="20"/>
              </w:rPr>
              <w:t xml:space="preserve">Прибыло кандидатов на обучение на вступительные испытания</w:t>
            </w:r>
          </w:p>
        </w:tc>
        <w:tc>
          <w:tcPr>
            <w:tcW w:w="567" w:type="dxa"/>
            <w:vMerge w:val="restart"/>
          </w:tcPr>
          <w:p>
            <w:pPr>
              <w:pStyle w:val="0"/>
              <w:jc w:val="center"/>
            </w:pPr>
            <w:r>
              <w:rPr>
                <w:sz w:val="20"/>
              </w:rPr>
              <w:t xml:space="preserve">Сдавало вступительные испытания</w:t>
            </w:r>
          </w:p>
        </w:tc>
        <w:tc>
          <w:tcPr>
            <w:tcW w:w="680" w:type="dxa"/>
            <w:vMerge w:val="restart"/>
          </w:tcPr>
          <w:p>
            <w:pPr>
              <w:pStyle w:val="0"/>
              <w:jc w:val="center"/>
            </w:pPr>
            <w:r>
              <w:rPr>
                <w:sz w:val="20"/>
              </w:rPr>
              <w:t xml:space="preserve">Отказалось от поступления кандидатов на обучение</w:t>
            </w:r>
          </w:p>
        </w:tc>
        <w:tc>
          <w:tcPr>
            <w:gridSpan w:val="2"/>
            <w:tcW w:w="2098" w:type="dxa"/>
          </w:tcPr>
          <w:p>
            <w:pPr>
              <w:pStyle w:val="0"/>
              <w:jc w:val="center"/>
            </w:pPr>
            <w:r>
              <w:rPr>
                <w:sz w:val="20"/>
              </w:rPr>
              <w:t xml:space="preserve">В том числе</w:t>
            </w:r>
          </w:p>
        </w:tc>
        <w:tc>
          <w:tcPr>
            <w:tcW w:w="737" w:type="dxa"/>
            <w:vMerge w:val="restart"/>
          </w:tcPr>
          <w:p>
            <w:pPr>
              <w:pStyle w:val="0"/>
              <w:jc w:val="center"/>
            </w:pPr>
            <w:r>
              <w:rPr>
                <w:sz w:val="20"/>
              </w:rPr>
              <w:t xml:space="preserve">Выдержало вступительные испытания</w:t>
            </w:r>
          </w:p>
        </w:tc>
        <w:tc>
          <w:tcPr>
            <w:tcW w:w="510" w:type="dxa"/>
            <w:vMerge w:val="restart"/>
          </w:tcPr>
          <w:p>
            <w:pPr>
              <w:pStyle w:val="0"/>
              <w:jc w:val="center"/>
            </w:pPr>
            <w:r>
              <w:rPr>
                <w:sz w:val="20"/>
              </w:rPr>
              <w:t xml:space="preserve">Зачислено на обучение</w:t>
            </w:r>
          </w:p>
        </w:tc>
        <w:tc>
          <w:tcPr>
            <w:gridSpan w:val="5"/>
            <w:tcW w:w="2883" w:type="dxa"/>
          </w:tcPr>
          <w:p>
            <w:pPr>
              <w:pStyle w:val="0"/>
              <w:jc w:val="center"/>
            </w:pPr>
            <w:r>
              <w:rPr>
                <w:sz w:val="20"/>
              </w:rPr>
              <w:t xml:space="preserve">В том числе</w:t>
            </w:r>
          </w:p>
        </w:tc>
        <w:tc>
          <w:tcPr>
            <w:tcW w:w="624" w:type="dxa"/>
            <w:vMerge w:val="restart"/>
          </w:tcPr>
          <w:p>
            <w:pPr>
              <w:pStyle w:val="0"/>
              <w:jc w:val="center"/>
            </w:pPr>
            <w:r>
              <w:rPr>
                <w:sz w:val="20"/>
              </w:rPr>
              <w:t xml:space="preserve">Перераспределено приемных мест</w:t>
            </w:r>
          </w:p>
        </w:tc>
        <w:tc>
          <w:tcPr>
            <w:tcW w:w="413" w:type="dxa"/>
            <w:vMerge w:val="restart"/>
          </w:tcPr>
          <w:p>
            <w:pPr>
              <w:pStyle w:val="0"/>
              <w:jc w:val="center"/>
            </w:pPr>
            <w:r>
              <w:rPr>
                <w:sz w:val="20"/>
              </w:rPr>
              <w:t xml:space="preserve">Всего не принято</w:t>
            </w:r>
          </w:p>
        </w:tc>
        <w:tc>
          <w:tcPr>
            <w:gridSpan w:val="2"/>
            <w:tcW w:w="1304" w:type="dxa"/>
          </w:tcPr>
          <w:p>
            <w:pPr>
              <w:pStyle w:val="0"/>
              <w:jc w:val="center"/>
            </w:pPr>
            <w:r>
              <w:rPr>
                <w:sz w:val="20"/>
              </w:rPr>
              <w:t xml:space="preserve">Из них</w:t>
            </w:r>
          </w:p>
        </w:tc>
        <w:tc>
          <w:tcPr>
            <w:gridSpan w:val="3"/>
            <w:tcW w:w="3175" w:type="dxa"/>
          </w:tcPr>
          <w:p>
            <w:pPr>
              <w:pStyle w:val="0"/>
              <w:jc w:val="center"/>
            </w:pPr>
            <w:r>
              <w:rPr>
                <w:sz w:val="20"/>
              </w:rPr>
              <w:t xml:space="preserve">В том числе</w:t>
            </w:r>
          </w:p>
        </w:tc>
        <w:tc>
          <w:tcPr>
            <w:gridSpan w:val="2"/>
            <w:tcW w:w="1191" w:type="dxa"/>
          </w:tcPr>
          <w:p>
            <w:pPr>
              <w:pStyle w:val="0"/>
              <w:jc w:val="center"/>
            </w:pPr>
            <w:r>
              <w:rPr>
                <w:sz w:val="20"/>
              </w:rPr>
              <w:t xml:space="preserve">Результат</w:t>
            </w:r>
          </w:p>
        </w:tc>
      </w:tr>
      <w:tr>
        <w:tc>
          <w:tcPr>
            <w:vMerge w:val="continue"/>
          </w:tcPr>
          <w:p/>
        </w:tc>
        <w:tc>
          <w:tcPr>
            <w:vMerge w:val="continue"/>
          </w:tcPr>
          <w:p/>
        </w:tc>
        <w:tc>
          <w:tcPr>
            <w:vMerge w:val="continue"/>
          </w:tcPr>
          <w:p/>
        </w:tc>
        <w:tc>
          <w:tcPr>
            <w:vMerge w:val="continue"/>
          </w:tcPr>
          <w:p/>
        </w:tc>
        <w:tc>
          <w:tcPr>
            <w:tcW w:w="552" w:type="dxa"/>
          </w:tcPr>
          <w:p>
            <w:pPr>
              <w:pStyle w:val="0"/>
              <w:jc w:val="center"/>
            </w:pPr>
            <w:r>
              <w:rPr>
                <w:sz w:val="20"/>
              </w:rPr>
              <w:t xml:space="preserve">С нарушениями</w:t>
            </w:r>
          </w:p>
        </w:tc>
        <w:tc>
          <w:tcPr>
            <w:tcW w:w="557" w:type="dxa"/>
          </w:tcPr>
          <w:p>
            <w:pPr>
              <w:pStyle w:val="0"/>
              <w:jc w:val="center"/>
            </w:pPr>
            <w:r>
              <w:rPr>
                <w:sz w:val="20"/>
              </w:rPr>
              <w:t xml:space="preserve">Возвращено</w:t>
            </w:r>
          </w:p>
        </w:tc>
        <w:tc>
          <w:tcPr>
            <w:vMerge w:val="continue"/>
          </w:tcPr>
          <w:p/>
        </w:tc>
        <w:tc>
          <w:tcPr>
            <w:vMerge w:val="continue"/>
          </w:tcPr>
          <w:p/>
        </w:tc>
        <w:tc>
          <w:tcPr>
            <w:vMerge w:val="continue"/>
          </w:tcPr>
          <w:p/>
        </w:tc>
        <w:tc>
          <w:tcPr>
            <w:vMerge w:val="continue"/>
          </w:tcPr>
          <w:p/>
        </w:tc>
        <w:tc>
          <w:tcPr>
            <w:tcW w:w="737" w:type="dxa"/>
          </w:tcPr>
          <w:p>
            <w:pPr>
              <w:pStyle w:val="0"/>
              <w:jc w:val="center"/>
            </w:pPr>
            <w:r>
              <w:rPr>
                <w:sz w:val="20"/>
              </w:rPr>
              <w:t xml:space="preserve">От испытаний до их начала</w:t>
            </w:r>
          </w:p>
        </w:tc>
        <w:tc>
          <w:tcPr>
            <w:tcW w:w="1361" w:type="dxa"/>
          </w:tcPr>
          <w:p>
            <w:pPr>
              <w:pStyle w:val="0"/>
              <w:jc w:val="center"/>
            </w:pPr>
            <w:r>
              <w:rPr>
                <w:sz w:val="20"/>
              </w:rPr>
              <w:t xml:space="preserve">Во время вступительных испытаний, после их окончания, до зачисления</w:t>
            </w:r>
          </w:p>
        </w:tc>
        <w:tc>
          <w:tcPr>
            <w:vMerge w:val="continue"/>
          </w:tcPr>
          <w:p/>
        </w:tc>
        <w:tc>
          <w:tcPr>
            <w:vMerge w:val="continue"/>
          </w:tcPr>
          <w:p/>
        </w:tc>
        <w:tc>
          <w:tcPr>
            <w:tcW w:w="413" w:type="dxa"/>
          </w:tcPr>
          <w:p>
            <w:pPr>
              <w:pStyle w:val="0"/>
              <w:jc w:val="center"/>
            </w:pPr>
            <w:r>
              <w:rPr>
                <w:sz w:val="20"/>
              </w:rPr>
              <w:t xml:space="preserve">Женщин</w:t>
            </w:r>
          </w:p>
        </w:tc>
        <w:tc>
          <w:tcPr>
            <w:tcW w:w="413" w:type="dxa"/>
          </w:tcPr>
          <w:p>
            <w:pPr>
              <w:pStyle w:val="0"/>
              <w:jc w:val="center"/>
            </w:pPr>
            <w:r>
              <w:rPr>
                <w:sz w:val="20"/>
              </w:rPr>
              <w:t xml:space="preserve">Сотрудников</w:t>
            </w:r>
          </w:p>
        </w:tc>
        <w:tc>
          <w:tcPr>
            <w:tcW w:w="1077" w:type="dxa"/>
          </w:tcPr>
          <w:p>
            <w:pPr>
              <w:pStyle w:val="0"/>
              <w:jc w:val="center"/>
            </w:pPr>
            <w:r>
              <w:rPr>
                <w:sz w:val="20"/>
              </w:rPr>
              <w:t xml:space="preserve">Выпускников суворовских военных училищ МВД России</w:t>
            </w:r>
          </w:p>
        </w:tc>
        <w:tc>
          <w:tcPr>
            <w:tcW w:w="413" w:type="dxa"/>
          </w:tcPr>
          <w:p>
            <w:pPr>
              <w:pStyle w:val="0"/>
              <w:jc w:val="center"/>
            </w:pPr>
            <w:r>
              <w:rPr>
                <w:sz w:val="20"/>
              </w:rPr>
              <w:t xml:space="preserve">Сирот</w:t>
            </w:r>
          </w:p>
        </w:tc>
        <w:tc>
          <w:tcPr>
            <w:tcW w:w="567" w:type="dxa"/>
          </w:tcPr>
          <w:p>
            <w:pPr>
              <w:pStyle w:val="0"/>
              <w:jc w:val="center"/>
            </w:pPr>
            <w:r>
              <w:rPr>
                <w:sz w:val="20"/>
              </w:rPr>
              <w:t xml:space="preserve">Граждан иных категорий</w:t>
            </w:r>
          </w:p>
        </w:tc>
        <w:tc>
          <w:tcPr>
            <w:vMerge w:val="continue"/>
          </w:tcPr>
          <w:p/>
        </w:tc>
        <w:tc>
          <w:tcPr>
            <w:vMerge w:val="continue"/>
          </w:tcPr>
          <w:p/>
        </w:tc>
        <w:tc>
          <w:tcPr>
            <w:tcW w:w="510" w:type="dxa"/>
          </w:tcPr>
          <w:p>
            <w:pPr>
              <w:pStyle w:val="0"/>
              <w:jc w:val="center"/>
            </w:pPr>
            <w:r>
              <w:rPr>
                <w:sz w:val="20"/>
              </w:rPr>
              <w:t xml:space="preserve">По состоянию здоровья</w:t>
            </w:r>
          </w:p>
        </w:tc>
        <w:tc>
          <w:tcPr>
            <w:tcW w:w="794" w:type="dxa"/>
          </w:tcPr>
          <w:p>
            <w:pPr>
              <w:pStyle w:val="0"/>
              <w:jc w:val="center"/>
            </w:pPr>
            <w:r>
              <w:rPr>
                <w:sz w:val="20"/>
              </w:rPr>
              <w:t xml:space="preserve">Не выдержали вступительные испытания</w:t>
            </w:r>
          </w:p>
        </w:tc>
        <w:tc>
          <w:tcPr>
            <w:tcW w:w="1134" w:type="dxa"/>
          </w:tcPr>
          <w:p>
            <w:pPr>
              <w:pStyle w:val="0"/>
              <w:jc w:val="center"/>
            </w:pPr>
            <w:r>
              <w:rPr>
                <w:sz w:val="20"/>
              </w:rPr>
              <w:t xml:space="preserve">Не набрали минимальный балл единого государственного экзамена</w:t>
            </w:r>
          </w:p>
        </w:tc>
        <w:tc>
          <w:tcPr>
            <w:tcW w:w="1361" w:type="dxa"/>
          </w:tcPr>
          <w:p>
            <w:pPr>
              <w:pStyle w:val="0"/>
              <w:jc w:val="center"/>
            </w:pPr>
            <w:r>
              <w:rPr>
                <w:sz w:val="20"/>
              </w:rPr>
              <w:t xml:space="preserve">Не набрали минимальный балл по дополнительным вступительным испытаниям</w:t>
            </w:r>
          </w:p>
        </w:tc>
        <w:tc>
          <w:tcPr>
            <w:tcW w:w="680" w:type="dxa"/>
          </w:tcPr>
          <w:p>
            <w:pPr>
              <w:pStyle w:val="0"/>
              <w:jc w:val="center"/>
            </w:pPr>
            <w:r>
              <w:rPr>
                <w:sz w:val="20"/>
              </w:rPr>
              <w:t xml:space="preserve">По физической подготовке</w:t>
            </w:r>
          </w:p>
        </w:tc>
        <w:tc>
          <w:tcPr>
            <w:tcW w:w="567" w:type="dxa"/>
          </w:tcPr>
          <w:p>
            <w:pPr>
              <w:pStyle w:val="0"/>
              <w:jc w:val="center"/>
            </w:pPr>
            <w:r>
              <w:rPr>
                <w:sz w:val="20"/>
              </w:rPr>
              <w:t xml:space="preserve">Не прошли по конкурсу</w:t>
            </w:r>
          </w:p>
        </w:tc>
        <w:tc>
          <w:tcPr>
            <w:tcW w:w="624" w:type="dxa"/>
          </w:tcPr>
          <w:p>
            <w:pPr>
              <w:pStyle w:val="0"/>
              <w:jc w:val="center"/>
            </w:pPr>
            <w:r>
              <w:rPr>
                <w:sz w:val="20"/>
              </w:rPr>
              <w:t xml:space="preserve">По другим причинам</w:t>
            </w:r>
          </w:p>
        </w:tc>
      </w:tr>
      <w:tr>
        <w:tc>
          <w:tcPr>
            <w:tcW w:w="523" w:type="dxa"/>
          </w:tcPr>
          <w:p>
            <w:pPr>
              <w:pStyle w:val="0"/>
              <w:jc w:val="center"/>
            </w:pPr>
            <w:r>
              <w:rPr>
                <w:sz w:val="20"/>
              </w:rPr>
              <w:t xml:space="preserve">1</w:t>
            </w:r>
          </w:p>
        </w:tc>
        <w:tc>
          <w:tcPr>
            <w:tcW w:w="974" w:type="dxa"/>
          </w:tcPr>
          <w:p>
            <w:pPr>
              <w:pStyle w:val="0"/>
              <w:jc w:val="center"/>
            </w:pPr>
            <w:r>
              <w:rPr>
                <w:sz w:val="20"/>
              </w:rPr>
              <w:t xml:space="preserve">2</w:t>
            </w:r>
          </w:p>
        </w:tc>
        <w:tc>
          <w:tcPr>
            <w:tcW w:w="1247" w:type="dxa"/>
          </w:tcPr>
          <w:p>
            <w:pPr>
              <w:pStyle w:val="0"/>
              <w:jc w:val="center"/>
            </w:pPr>
            <w:r>
              <w:rPr>
                <w:sz w:val="20"/>
              </w:rPr>
              <w:t xml:space="preserve">3</w:t>
            </w:r>
          </w:p>
        </w:tc>
        <w:tc>
          <w:tcPr>
            <w:tcW w:w="1134" w:type="dxa"/>
          </w:tcPr>
          <w:p>
            <w:pPr>
              <w:pStyle w:val="0"/>
              <w:jc w:val="center"/>
            </w:pPr>
            <w:r>
              <w:rPr>
                <w:sz w:val="20"/>
              </w:rPr>
              <w:t xml:space="preserve">4</w:t>
            </w:r>
          </w:p>
        </w:tc>
        <w:tc>
          <w:tcPr>
            <w:tcW w:w="552" w:type="dxa"/>
          </w:tcPr>
          <w:p>
            <w:pPr>
              <w:pStyle w:val="0"/>
              <w:jc w:val="center"/>
            </w:pPr>
            <w:r>
              <w:rPr>
                <w:sz w:val="20"/>
              </w:rPr>
              <w:t xml:space="preserve">5</w:t>
            </w:r>
          </w:p>
        </w:tc>
        <w:tc>
          <w:tcPr>
            <w:tcW w:w="557" w:type="dxa"/>
          </w:tcPr>
          <w:p>
            <w:pPr>
              <w:pStyle w:val="0"/>
              <w:jc w:val="center"/>
            </w:pPr>
            <w:r>
              <w:rPr>
                <w:sz w:val="20"/>
              </w:rPr>
              <w:t xml:space="preserve">6</w:t>
            </w:r>
          </w:p>
        </w:tc>
        <w:tc>
          <w:tcPr>
            <w:tcW w:w="964" w:type="dxa"/>
          </w:tcPr>
          <w:p>
            <w:pPr>
              <w:pStyle w:val="0"/>
              <w:jc w:val="center"/>
            </w:pPr>
            <w:r>
              <w:rPr>
                <w:sz w:val="20"/>
              </w:rPr>
              <w:t xml:space="preserve">7</w:t>
            </w:r>
          </w:p>
        </w:tc>
        <w:tc>
          <w:tcPr>
            <w:tcW w:w="964" w:type="dxa"/>
          </w:tcPr>
          <w:p>
            <w:pPr>
              <w:pStyle w:val="0"/>
              <w:jc w:val="center"/>
            </w:pPr>
            <w:r>
              <w:rPr>
                <w:sz w:val="20"/>
              </w:rPr>
              <w:t xml:space="preserve">8</w:t>
            </w:r>
          </w:p>
        </w:tc>
        <w:tc>
          <w:tcPr>
            <w:tcW w:w="567" w:type="dxa"/>
          </w:tcPr>
          <w:p>
            <w:pPr>
              <w:pStyle w:val="0"/>
              <w:jc w:val="center"/>
            </w:pPr>
            <w:r>
              <w:rPr>
                <w:sz w:val="20"/>
              </w:rPr>
              <w:t xml:space="preserve">9</w:t>
            </w:r>
          </w:p>
        </w:tc>
        <w:tc>
          <w:tcPr>
            <w:tcW w:w="680" w:type="dxa"/>
          </w:tcPr>
          <w:p>
            <w:pPr>
              <w:pStyle w:val="0"/>
              <w:jc w:val="center"/>
            </w:pPr>
            <w:r>
              <w:rPr>
                <w:sz w:val="20"/>
              </w:rPr>
              <w:t xml:space="preserve">10</w:t>
            </w:r>
          </w:p>
        </w:tc>
        <w:tc>
          <w:tcPr>
            <w:tcW w:w="737" w:type="dxa"/>
          </w:tcPr>
          <w:p>
            <w:pPr>
              <w:pStyle w:val="0"/>
              <w:jc w:val="center"/>
            </w:pPr>
            <w:r>
              <w:rPr>
                <w:sz w:val="20"/>
              </w:rPr>
              <w:t xml:space="preserve">11</w:t>
            </w:r>
          </w:p>
        </w:tc>
        <w:tc>
          <w:tcPr>
            <w:tcW w:w="1361" w:type="dxa"/>
          </w:tcPr>
          <w:p>
            <w:pPr>
              <w:pStyle w:val="0"/>
              <w:jc w:val="center"/>
            </w:pPr>
            <w:r>
              <w:rPr>
                <w:sz w:val="20"/>
              </w:rPr>
              <w:t xml:space="preserve">12</w:t>
            </w:r>
          </w:p>
        </w:tc>
        <w:tc>
          <w:tcPr>
            <w:tcW w:w="737" w:type="dxa"/>
          </w:tcPr>
          <w:p>
            <w:pPr>
              <w:pStyle w:val="0"/>
              <w:jc w:val="center"/>
            </w:pPr>
            <w:r>
              <w:rPr>
                <w:sz w:val="20"/>
              </w:rPr>
              <w:t xml:space="preserve">13</w:t>
            </w:r>
          </w:p>
        </w:tc>
        <w:tc>
          <w:tcPr>
            <w:tcW w:w="510" w:type="dxa"/>
          </w:tcPr>
          <w:p>
            <w:pPr>
              <w:pStyle w:val="0"/>
              <w:jc w:val="center"/>
            </w:pPr>
            <w:r>
              <w:rPr>
                <w:sz w:val="20"/>
              </w:rPr>
              <w:t xml:space="preserve">14</w:t>
            </w:r>
          </w:p>
        </w:tc>
        <w:tc>
          <w:tcPr>
            <w:tcW w:w="413" w:type="dxa"/>
          </w:tcPr>
          <w:p>
            <w:pPr>
              <w:pStyle w:val="0"/>
              <w:jc w:val="center"/>
            </w:pPr>
            <w:r>
              <w:rPr>
                <w:sz w:val="20"/>
              </w:rPr>
              <w:t xml:space="preserve">15</w:t>
            </w:r>
          </w:p>
        </w:tc>
        <w:tc>
          <w:tcPr>
            <w:tcW w:w="413" w:type="dxa"/>
          </w:tcPr>
          <w:p>
            <w:pPr>
              <w:pStyle w:val="0"/>
              <w:jc w:val="center"/>
            </w:pPr>
            <w:r>
              <w:rPr>
                <w:sz w:val="20"/>
              </w:rPr>
              <w:t xml:space="preserve">16</w:t>
            </w:r>
          </w:p>
        </w:tc>
        <w:tc>
          <w:tcPr>
            <w:tcW w:w="1077" w:type="dxa"/>
          </w:tcPr>
          <w:p>
            <w:pPr>
              <w:pStyle w:val="0"/>
              <w:jc w:val="center"/>
            </w:pPr>
            <w:r>
              <w:rPr>
                <w:sz w:val="20"/>
              </w:rPr>
              <w:t xml:space="preserve">17</w:t>
            </w:r>
          </w:p>
        </w:tc>
        <w:tc>
          <w:tcPr>
            <w:tcW w:w="413" w:type="dxa"/>
          </w:tcPr>
          <w:p>
            <w:pPr>
              <w:pStyle w:val="0"/>
              <w:jc w:val="center"/>
            </w:pPr>
            <w:r>
              <w:rPr>
                <w:sz w:val="20"/>
              </w:rPr>
              <w:t xml:space="preserve">18</w:t>
            </w:r>
          </w:p>
        </w:tc>
        <w:tc>
          <w:tcPr>
            <w:tcW w:w="567" w:type="dxa"/>
          </w:tcPr>
          <w:p>
            <w:pPr>
              <w:pStyle w:val="0"/>
              <w:jc w:val="center"/>
            </w:pPr>
            <w:r>
              <w:rPr>
                <w:sz w:val="20"/>
              </w:rPr>
              <w:t xml:space="preserve">19</w:t>
            </w:r>
          </w:p>
        </w:tc>
        <w:tc>
          <w:tcPr>
            <w:tcW w:w="624" w:type="dxa"/>
          </w:tcPr>
          <w:p>
            <w:pPr>
              <w:pStyle w:val="0"/>
              <w:jc w:val="center"/>
            </w:pPr>
            <w:r>
              <w:rPr>
                <w:sz w:val="20"/>
              </w:rPr>
              <w:t xml:space="preserve">20</w:t>
            </w:r>
          </w:p>
        </w:tc>
        <w:tc>
          <w:tcPr>
            <w:tcW w:w="413" w:type="dxa"/>
          </w:tcPr>
          <w:p>
            <w:pPr>
              <w:pStyle w:val="0"/>
              <w:jc w:val="center"/>
            </w:pPr>
            <w:r>
              <w:rPr>
                <w:sz w:val="20"/>
              </w:rPr>
              <w:t xml:space="preserve">21</w:t>
            </w:r>
          </w:p>
        </w:tc>
        <w:tc>
          <w:tcPr>
            <w:tcW w:w="510" w:type="dxa"/>
          </w:tcPr>
          <w:p>
            <w:pPr>
              <w:pStyle w:val="0"/>
              <w:jc w:val="center"/>
            </w:pPr>
            <w:r>
              <w:rPr>
                <w:sz w:val="20"/>
              </w:rPr>
              <w:t xml:space="preserve">22</w:t>
            </w:r>
          </w:p>
        </w:tc>
        <w:tc>
          <w:tcPr>
            <w:tcW w:w="794" w:type="dxa"/>
          </w:tcPr>
          <w:p>
            <w:pPr>
              <w:pStyle w:val="0"/>
              <w:jc w:val="center"/>
            </w:pPr>
            <w:r>
              <w:rPr>
                <w:sz w:val="20"/>
              </w:rPr>
              <w:t xml:space="preserve">23</w:t>
            </w:r>
          </w:p>
        </w:tc>
        <w:tc>
          <w:tcPr>
            <w:tcW w:w="1134" w:type="dxa"/>
          </w:tcPr>
          <w:p>
            <w:pPr>
              <w:pStyle w:val="0"/>
              <w:jc w:val="center"/>
            </w:pPr>
            <w:r>
              <w:rPr>
                <w:sz w:val="20"/>
              </w:rPr>
              <w:t xml:space="preserve">24</w:t>
            </w:r>
          </w:p>
        </w:tc>
        <w:tc>
          <w:tcPr>
            <w:tcW w:w="1361" w:type="dxa"/>
          </w:tcPr>
          <w:p>
            <w:pPr>
              <w:pStyle w:val="0"/>
              <w:jc w:val="center"/>
            </w:pPr>
            <w:r>
              <w:rPr>
                <w:sz w:val="20"/>
              </w:rPr>
              <w:t xml:space="preserve">25</w:t>
            </w:r>
          </w:p>
        </w:tc>
        <w:tc>
          <w:tcPr>
            <w:tcW w:w="680" w:type="dxa"/>
          </w:tcPr>
          <w:p>
            <w:pPr>
              <w:pStyle w:val="0"/>
              <w:jc w:val="center"/>
            </w:pPr>
            <w:r>
              <w:rPr>
                <w:sz w:val="20"/>
              </w:rPr>
              <w:t xml:space="preserve">26</w:t>
            </w:r>
          </w:p>
        </w:tc>
        <w:tc>
          <w:tcPr>
            <w:tcW w:w="567" w:type="dxa"/>
          </w:tcPr>
          <w:p>
            <w:pPr>
              <w:pStyle w:val="0"/>
              <w:jc w:val="center"/>
            </w:pPr>
            <w:r>
              <w:rPr>
                <w:sz w:val="20"/>
              </w:rPr>
              <w:t xml:space="preserve">27</w:t>
            </w:r>
          </w:p>
        </w:tc>
        <w:tc>
          <w:tcPr>
            <w:tcW w:w="624" w:type="dxa"/>
          </w:tcPr>
          <w:p>
            <w:pPr>
              <w:pStyle w:val="0"/>
              <w:jc w:val="center"/>
            </w:pPr>
            <w:r>
              <w:rPr>
                <w:sz w:val="20"/>
              </w:rPr>
              <w:t xml:space="preserve">28</w:t>
            </w:r>
          </w:p>
        </w:tc>
      </w:tr>
      <w:tr>
        <w:tc>
          <w:tcPr>
            <w:gridSpan w:val="28"/>
            <w:tcW w:w="21097" w:type="dxa"/>
          </w:tcPr>
          <w:p>
            <w:pPr>
              <w:pStyle w:val="0"/>
              <w:jc w:val="center"/>
            </w:pPr>
            <w:r>
              <w:rPr>
                <w:sz w:val="20"/>
              </w:rPr>
              <w:t xml:space="preserve">Наименование направления подготовки (специальности), специализация (направленность образовательной программы) и срок обучения</w:t>
            </w:r>
          </w:p>
        </w:tc>
      </w:tr>
      <w:tr>
        <w:tc>
          <w:tcPr>
            <w:tcW w:w="523" w:type="dxa"/>
          </w:tcPr>
          <w:p>
            <w:pPr>
              <w:pStyle w:val="0"/>
            </w:pPr>
            <w:r>
              <w:rPr>
                <w:sz w:val="20"/>
              </w:rPr>
            </w:r>
          </w:p>
        </w:tc>
        <w:tc>
          <w:tcPr>
            <w:tcW w:w="974" w:type="dxa"/>
          </w:tcPr>
          <w:p>
            <w:pPr>
              <w:pStyle w:val="0"/>
            </w:pPr>
            <w:r>
              <w:rPr>
                <w:sz w:val="20"/>
              </w:rPr>
            </w:r>
          </w:p>
        </w:tc>
        <w:tc>
          <w:tcPr>
            <w:tcW w:w="1247" w:type="dxa"/>
          </w:tcPr>
          <w:p>
            <w:pPr>
              <w:pStyle w:val="0"/>
            </w:pPr>
            <w:r>
              <w:rPr>
                <w:sz w:val="20"/>
              </w:rPr>
            </w:r>
          </w:p>
        </w:tc>
        <w:tc>
          <w:tcPr>
            <w:tcW w:w="1134" w:type="dxa"/>
          </w:tcPr>
          <w:p>
            <w:pPr>
              <w:pStyle w:val="0"/>
            </w:pPr>
            <w:r>
              <w:rPr>
                <w:sz w:val="20"/>
              </w:rPr>
            </w:r>
          </w:p>
        </w:tc>
        <w:tc>
          <w:tcPr>
            <w:tcW w:w="552" w:type="dxa"/>
          </w:tcPr>
          <w:p>
            <w:pPr>
              <w:pStyle w:val="0"/>
            </w:pPr>
            <w:r>
              <w:rPr>
                <w:sz w:val="20"/>
              </w:rPr>
            </w:r>
          </w:p>
        </w:tc>
        <w:tc>
          <w:tcPr>
            <w:tcW w:w="557" w:type="dxa"/>
          </w:tcPr>
          <w:p>
            <w:pPr>
              <w:pStyle w:val="0"/>
            </w:pPr>
            <w:r>
              <w:rPr>
                <w:sz w:val="20"/>
              </w:rPr>
            </w:r>
          </w:p>
        </w:tc>
        <w:tc>
          <w:tcPr>
            <w:tcW w:w="964" w:type="dxa"/>
          </w:tcPr>
          <w:p>
            <w:pPr>
              <w:pStyle w:val="0"/>
            </w:pPr>
            <w:r>
              <w:rPr>
                <w:sz w:val="20"/>
              </w:rPr>
            </w:r>
          </w:p>
        </w:tc>
        <w:tc>
          <w:tcPr>
            <w:tcW w:w="964" w:type="dxa"/>
          </w:tcPr>
          <w:p>
            <w:pPr>
              <w:pStyle w:val="0"/>
            </w:pPr>
            <w:r>
              <w:rPr>
                <w:sz w:val="20"/>
              </w:rPr>
            </w:r>
          </w:p>
        </w:tc>
        <w:tc>
          <w:tcPr>
            <w:tcW w:w="567" w:type="dxa"/>
          </w:tcPr>
          <w:p>
            <w:pPr>
              <w:pStyle w:val="0"/>
            </w:pPr>
            <w:r>
              <w:rPr>
                <w:sz w:val="20"/>
              </w:rPr>
            </w:r>
          </w:p>
        </w:tc>
        <w:tc>
          <w:tcPr>
            <w:tcW w:w="680" w:type="dxa"/>
          </w:tcPr>
          <w:p>
            <w:pPr>
              <w:pStyle w:val="0"/>
            </w:pPr>
            <w:r>
              <w:rPr>
                <w:sz w:val="20"/>
              </w:rPr>
            </w:r>
          </w:p>
        </w:tc>
        <w:tc>
          <w:tcPr>
            <w:tcW w:w="737" w:type="dxa"/>
          </w:tcPr>
          <w:p>
            <w:pPr>
              <w:pStyle w:val="0"/>
            </w:pPr>
            <w:r>
              <w:rPr>
                <w:sz w:val="20"/>
              </w:rPr>
            </w:r>
          </w:p>
        </w:tc>
        <w:tc>
          <w:tcPr>
            <w:tcW w:w="1361" w:type="dxa"/>
          </w:tcPr>
          <w:p>
            <w:pPr>
              <w:pStyle w:val="0"/>
            </w:pPr>
            <w:r>
              <w:rPr>
                <w:sz w:val="20"/>
              </w:rPr>
            </w:r>
          </w:p>
        </w:tc>
        <w:tc>
          <w:tcPr>
            <w:tcW w:w="737" w:type="dxa"/>
          </w:tcPr>
          <w:p>
            <w:pPr>
              <w:pStyle w:val="0"/>
            </w:pPr>
            <w:r>
              <w:rPr>
                <w:sz w:val="20"/>
              </w:rPr>
            </w:r>
          </w:p>
        </w:tc>
        <w:tc>
          <w:tcPr>
            <w:tcW w:w="510" w:type="dxa"/>
          </w:tcPr>
          <w:p>
            <w:pPr>
              <w:pStyle w:val="0"/>
            </w:pPr>
            <w:r>
              <w:rPr>
                <w:sz w:val="20"/>
              </w:rPr>
            </w:r>
          </w:p>
        </w:tc>
        <w:tc>
          <w:tcPr>
            <w:tcW w:w="413" w:type="dxa"/>
          </w:tcPr>
          <w:p>
            <w:pPr>
              <w:pStyle w:val="0"/>
            </w:pPr>
            <w:r>
              <w:rPr>
                <w:sz w:val="20"/>
              </w:rPr>
            </w:r>
          </w:p>
        </w:tc>
        <w:tc>
          <w:tcPr>
            <w:tcW w:w="413" w:type="dxa"/>
          </w:tcPr>
          <w:p>
            <w:pPr>
              <w:pStyle w:val="0"/>
            </w:pPr>
            <w:r>
              <w:rPr>
                <w:sz w:val="20"/>
              </w:rPr>
            </w:r>
          </w:p>
        </w:tc>
        <w:tc>
          <w:tcPr>
            <w:tcW w:w="1077" w:type="dxa"/>
          </w:tcPr>
          <w:p>
            <w:pPr>
              <w:pStyle w:val="0"/>
            </w:pPr>
            <w:r>
              <w:rPr>
                <w:sz w:val="20"/>
              </w:rPr>
            </w:r>
          </w:p>
        </w:tc>
        <w:tc>
          <w:tcPr>
            <w:tcW w:w="413" w:type="dxa"/>
          </w:tcPr>
          <w:p>
            <w:pPr>
              <w:pStyle w:val="0"/>
            </w:pPr>
            <w:r>
              <w:rPr>
                <w:sz w:val="20"/>
              </w:rPr>
            </w:r>
          </w:p>
        </w:tc>
        <w:tc>
          <w:tcPr>
            <w:tcW w:w="567" w:type="dxa"/>
          </w:tcPr>
          <w:p>
            <w:pPr>
              <w:pStyle w:val="0"/>
            </w:pPr>
            <w:r>
              <w:rPr>
                <w:sz w:val="20"/>
              </w:rPr>
            </w:r>
          </w:p>
        </w:tc>
        <w:tc>
          <w:tcPr>
            <w:tcW w:w="624" w:type="dxa"/>
          </w:tcPr>
          <w:p>
            <w:pPr>
              <w:pStyle w:val="0"/>
            </w:pPr>
            <w:r>
              <w:rPr>
                <w:sz w:val="20"/>
              </w:rPr>
            </w:r>
          </w:p>
        </w:tc>
        <w:tc>
          <w:tcPr>
            <w:tcW w:w="413" w:type="dxa"/>
          </w:tcPr>
          <w:p>
            <w:pPr>
              <w:pStyle w:val="0"/>
            </w:pPr>
            <w:r>
              <w:rPr>
                <w:sz w:val="20"/>
              </w:rPr>
            </w:r>
          </w:p>
        </w:tc>
        <w:tc>
          <w:tcPr>
            <w:tcW w:w="510" w:type="dxa"/>
          </w:tcPr>
          <w:p>
            <w:pPr>
              <w:pStyle w:val="0"/>
            </w:pPr>
            <w:r>
              <w:rPr>
                <w:sz w:val="20"/>
              </w:rPr>
            </w:r>
          </w:p>
        </w:tc>
        <w:tc>
          <w:tcPr>
            <w:tcW w:w="794" w:type="dxa"/>
          </w:tcPr>
          <w:p>
            <w:pPr>
              <w:pStyle w:val="0"/>
            </w:pPr>
            <w:r>
              <w:rPr>
                <w:sz w:val="20"/>
              </w:rPr>
            </w:r>
          </w:p>
        </w:tc>
        <w:tc>
          <w:tcPr>
            <w:tcW w:w="1134" w:type="dxa"/>
          </w:tcPr>
          <w:p>
            <w:pPr>
              <w:pStyle w:val="0"/>
            </w:pPr>
            <w:r>
              <w:rPr>
                <w:sz w:val="20"/>
              </w:rPr>
            </w:r>
          </w:p>
        </w:tc>
        <w:tc>
          <w:tcPr>
            <w:tcW w:w="1361" w:type="dxa"/>
          </w:tcPr>
          <w:p>
            <w:pPr>
              <w:pStyle w:val="0"/>
            </w:pPr>
            <w:r>
              <w:rPr>
                <w:sz w:val="20"/>
              </w:rPr>
            </w:r>
          </w:p>
        </w:tc>
        <w:tc>
          <w:tcPr>
            <w:tcW w:w="680" w:type="dxa"/>
          </w:tcPr>
          <w:p>
            <w:pPr>
              <w:pStyle w:val="0"/>
            </w:pPr>
            <w:r>
              <w:rPr>
                <w:sz w:val="20"/>
              </w:rPr>
            </w:r>
          </w:p>
        </w:tc>
        <w:tc>
          <w:tcPr>
            <w:tcW w:w="567" w:type="dxa"/>
          </w:tcPr>
          <w:p>
            <w:pPr>
              <w:pStyle w:val="0"/>
            </w:pPr>
            <w:r>
              <w:rPr>
                <w:sz w:val="20"/>
              </w:rPr>
            </w:r>
          </w:p>
        </w:tc>
        <w:tc>
          <w:tcPr>
            <w:tcW w:w="624" w:type="dxa"/>
          </w:tcPr>
          <w:p>
            <w:pPr>
              <w:pStyle w:val="0"/>
            </w:pPr>
            <w:r>
              <w:rPr>
                <w:sz w:val="20"/>
              </w:rPr>
            </w:r>
          </w:p>
        </w:tc>
      </w:tr>
      <w:tr>
        <w:tc>
          <w:tcPr>
            <w:gridSpan w:val="2"/>
            <w:tcW w:w="1497" w:type="dxa"/>
          </w:tcPr>
          <w:p>
            <w:pPr>
              <w:pStyle w:val="0"/>
              <w:jc w:val="center"/>
            </w:pPr>
            <w:r>
              <w:rPr>
                <w:sz w:val="20"/>
              </w:rPr>
              <w:t xml:space="preserve">Всего</w:t>
            </w:r>
          </w:p>
        </w:tc>
        <w:tc>
          <w:tcPr>
            <w:tcW w:w="1247" w:type="dxa"/>
          </w:tcPr>
          <w:p>
            <w:pPr>
              <w:pStyle w:val="0"/>
            </w:pPr>
            <w:r>
              <w:rPr>
                <w:sz w:val="20"/>
              </w:rPr>
            </w:r>
          </w:p>
        </w:tc>
        <w:tc>
          <w:tcPr>
            <w:tcW w:w="1134" w:type="dxa"/>
          </w:tcPr>
          <w:p>
            <w:pPr>
              <w:pStyle w:val="0"/>
            </w:pPr>
            <w:r>
              <w:rPr>
                <w:sz w:val="20"/>
              </w:rPr>
            </w:r>
          </w:p>
        </w:tc>
        <w:tc>
          <w:tcPr>
            <w:tcW w:w="552" w:type="dxa"/>
          </w:tcPr>
          <w:p>
            <w:pPr>
              <w:pStyle w:val="0"/>
            </w:pPr>
            <w:r>
              <w:rPr>
                <w:sz w:val="20"/>
              </w:rPr>
            </w:r>
          </w:p>
        </w:tc>
        <w:tc>
          <w:tcPr>
            <w:tcW w:w="557" w:type="dxa"/>
          </w:tcPr>
          <w:p>
            <w:pPr>
              <w:pStyle w:val="0"/>
            </w:pPr>
            <w:r>
              <w:rPr>
                <w:sz w:val="20"/>
              </w:rPr>
            </w:r>
          </w:p>
        </w:tc>
        <w:tc>
          <w:tcPr>
            <w:tcW w:w="964" w:type="dxa"/>
          </w:tcPr>
          <w:p>
            <w:pPr>
              <w:pStyle w:val="0"/>
            </w:pPr>
            <w:r>
              <w:rPr>
                <w:sz w:val="20"/>
              </w:rPr>
            </w:r>
          </w:p>
        </w:tc>
        <w:tc>
          <w:tcPr>
            <w:tcW w:w="964" w:type="dxa"/>
          </w:tcPr>
          <w:p>
            <w:pPr>
              <w:pStyle w:val="0"/>
            </w:pPr>
            <w:r>
              <w:rPr>
                <w:sz w:val="20"/>
              </w:rPr>
            </w:r>
          </w:p>
        </w:tc>
        <w:tc>
          <w:tcPr>
            <w:tcW w:w="567" w:type="dxa"/>
          </w:tcPr>
          <w:p>
            <w:pPr>
              <w:pStyle w:val="0"/>
            </w:pPr>
            <w:r>
              <w:rPr>
                <w:sz w:val="20"/>
              </w:rPr>
            </w:r>
          </w:p>
        </w:tc>
        <w:tc>
          <w:tcPr>
            <w:tcW w:w="680" w:type="dxa"/>
          </w:tcPr>
          <w:p>
            <w:pPr>
              <w:pStyle w:val="0"/>
            </w:pPr>
            <w:r>
              <w:rPr>
                <w:sz w:val="20"/>
              </w:rPr>
            </w:r>
          </w:p>
        </w:tc>
        <w:tc>
          <w:tcPr>
            <w:tcW w:w="737" w:type="dxa"/>
          </w:tcPr>
          <w:p>
            <w:pPr>
              <w:pStyle w:val="0"/>
            </w:pPr>
            <w:r>
              <w:rPr>
                <w:sz w:val="20"/>
              </w:rPr>
            </w:r>
          </w:p>
        </w:tc>
        <w:tc>
          <w:tcPr>
            <w:tcW w:w="1361" w:type="dxa"/>
          </w:tcPr>
          <w:p>
            <w:pPr>
              <w:pStyle w:val="0"/>
            </w:pPr>
            <w:r>
              <w:rPr>
                <w:sz w:val="20"/>
              </w:rPr>
            </w:r>
          </w:p>
        </w:tc>
        <w:tc>
          <w:tcPr>
            <w:tcW w:w="737" w:type="dxa"/>
          </w:tcPr>
          <w:p>
            <w:pPr>
              <w:pStyle w:val="0"/>
            </w:pPr>
            <w:r>
              <w:rPr>
                <w:sz w:val="20"/>
              </w:rPr>
            </w:r>
          </w:p>
        </w:tc>
        <w:tc>
          <w:tcPr>
            <w:tcW w:w="510" w:type="dxa"/>
          </w:tcPr>
          <w:p>
            <w:pPr>
              <w:pStyle w:val="0"/>
            </w:pPr>
            <w:r>
              <w:rPr>
                <w:sz w:val="20"/>
              </w:rPr>
            </w:r>
          </w:p>
        </w:tc>
        <w:tc>
          <w:tcPr>
            <w:tcW w:w="413" w:type="dxa"/>
          </w:tcPr>
          <w:p>
            <w:pPr>
              <w:pStyle w:val="0"/>
            </w:pPr>
            <w:r>
              <w:rPr>
                <w:sz w:val="20"/>
              </w:rPr>
            </w:r>
          </w:p>
        </w:tc>
        <w:tc>
          <w:tcPr>
            <w:tcW w:w="413" w:type="dxa"/>
          </w:tcPr>
          <w:p>
            <w:pPr>
              <w:pStyle w:val="0"/>
            </w:pPr>
            <w:r>
              <w:rPr>
                <w:sz w:val="20"/>
              </w:rPr>
            </w:r>
          </w:p>
        </w:tc>
        <w:tc>
          <w:tcPr>
            <w:tcW w:w="1077" w:type="dxa"/>
          </w:tcPr>
          <w:p>
            <w:pPr>
              <w:pStyle w:val="0"/>
            </w:pPr>
            <w:r>
              <w:rPr>
                <w:sz w:val="20"/>
              </w:rPr>
            </w:r>
          </w:p>
        </w:tc>
        <w:tc>
          <w:tcPr>
            <w:tcW w:w="413" w:type="dxa"/>
          </w:tcPr>
          <w:p>
            <w:pPr>
              <w:pStyle w:val="0"/>
            </w:pPr>
            <w:r>
              <w:rPr>
                <w:sz w:val="20"/>
              </w:rPr>
            </w:r>
          </w:p>
        </w:tc>
        <w:tc>
          <w:tcPr>
            <w:tcW w:w="567" w:type="dxa"/>
          </w:tcPr>
          <w:p>
            <w:pPr>
              <w:pStyle w:val="0"/>
            </w:pPr>
            <w:r>
              <w:rPr>
                <w:sz w:val="20"/>
              </w:rPr>
            </w:r>
          </w:p>
        </w:tc>
        <w:tc>
          <w:tcPr>
            <w:tcW w:w="624" w:type="dxa"/>
          </w:tcPr>
          <w:p>
            <w:pPr>
              <w:pStyle w:val="0"/>
            </w:pPr>
            <w:r>
              <w:rPr>
                <w:sz w:val="20"/>
              </w:rPr>
            </w:r>
          </w:p>
        </w:tc>
        <w:tc>
          <w:tcPr>
            <w:tcW w:w="413" w:type="dxa"/>
          </w:tcPr>
          <w:p>
            <w:pPr>
              <w:pStyle w:val="0"/>
            </w:pPr>
            <w:r>
              <w:rPr>
                <w:sz w:val="20"/>
              </w:rPr>
            </w:r>
          </w:p>
        </w:tc>
        <w:tc>
          <w:tcPr>
            <w:tcW w:w="510" w:type="dxa"/>
          </w:tcPr>
          <w:p>
            <w:pPr>
              <w:pStyle w:val="0"/>
            </w:pPr>
            <w:r>
              <w:rPr>
                <w:sz w:val="20"/>
              </w:rPr>
            </w:r>
          </w:p>
        </w:tc>
        <w:tc>
          <w:tcPr>
            <w:tcW w:w="794" w:type="dxa"/>
          </w:tcPr>
          <w:p>
            <w:pPr>
              <w:pStyle w:val="0"/>
            </w:pPr>
            <w:r>
              <w:rPr>
                <w:sz w:val="20"/>
              </w:rPr>
            </w:r>
          </w:p>
        </w:tc>
        <w:tc>
          <w:tcPr>
            <w:tcW w:w="1134" w:type="dxa"/>
          </w:tcPr>
          <w:p>
            <w:pPr>
              <w:pStyle w:val="0"/>
            </w:pPr>
            <w:r>
              <w:rPr>
                <w:sz w:val="20"/>
              </w:rPr>
            </w:r>
          </w:p>
        </w:tc>
        <w:tc>
          <w:tcPr>
            <w:tcW w:w="1361" w:type="dxa"/>
          </w:tcPr>
          <w:p>
            <w:pPr>
              <w:pStyle w:val="0"/>
            </w:pPr>
            <w:r>
              <w:rPr>
                <w:sz w:val="20"/>
              </w:rPr>
            </w:r>
          </w:p>
        </w:tc>
        <w:tc>
          <w:tcPr>
            <w:tcW w:w="680" w:type="dxa"/>
          </w:tcPr>
          <w:p>
            <w:pPr>
              <w:pStyle w:val="0"/>
            </w:pPr>
            <w:r>
              <w:rPr>
                <w:sz w:val="20"/>
              </w:rPr>
            </w:r>
          </w:p>
        </w:tc>
        <w:tc>
          <w:tcPr>
            <w:tcW w:w="567" w:type="dxa"/>
          </w:tcPr>
          <w:p>
            <w:pPr>
              <w:pStyle w:val="0"/>
            </w:pPr>
            <w:r>
              <w:rPr>
                <w:sz w:val="20"/>
              </w:rPr>
            </w:r>
          </w:p>
        </w:tc>
        <w:tc>
          <w:tcPr>
            <w:tcW w:w="624" w:type="dxa"/>
          </w:tcPr>
          <w:p>
            <w:pPr>
              <w:pStyle w:val="0"/>
            </w:pPr>
            <w:r>
              <w:rPr>
                <w:sz w:val="20"/>
              </w:rPr>
            </w:r>
          </w:p>
        </w:tc>
      </w:tr>
      <w:tr>
        <w:tc>
          <w:tcPr>
            <w:gridSpan w:val="2"/>
            <w:tcW w:w="1497" w:type="dxa"/>
            <w:vMerge w:val="restart"/>
          </w:tcPr>
          <w:p>
            <w:pPr>
              <w:pStyle w:val="0"/>
              <w:jc w:val="center"/>
            </w:pPr>
            <w:r>
              <w:rPr>
                <w:sz w:val="20"/>
              </w:rPr>
              <w:t xml:space="preserve">Итого по образовательной (научной) организации МВД России</w:t>
            </w:r>
          </w:p>
        </w:tc>
        <w:tc>
          <w:tcPr>
            <w:tcW w:w="1247" w:type="dxa"/>
          </w:tcPr>
          <w:p>
            <w:pPr>
              <w:pStyle w:val="0"/>
            </w:pPr>
            <w:r>
              <w:rPr>
                <w:sz w:val="20"/>
              </w:rPr>
            </w:r>
          </w:p>
        </w:tc>
        <w:tc>
          <w:tcPr>
            <w:tcW w:w="1134" w:type="dxa"/>
          </w:tcPr>
          <w:p>
            <w:pPr>
              <w:pStyle w:val="0"/>
            </w:pPr>
            <w:r>
              <w:rPr>
                <w:sz w:val="20"/>
              </w:rPr>
            </w:r>
          </w:p>
        </w:tc>
        <w:tc>
          <w:tcPr>
            <w:tcW w:w="552" w:type="dxa"/>
          </w:tcPr>
          <w:p>
            <w:pPr>
              <w:pStyle w:val="0"/>
            </w:pPr>
            <w:r>
              <w:rPr>
                <w:sz w:val="20"/>
              </w:rPr>
            </w:r>
          </w:p>
        </w:tc>
        <w:tc>
          <w:tcPr>
            <w:tcW w:w="557" w:type="dxa"/>
          </w:tcPr>
          <w:p>
            <w:pPr>
              <w:pStyle w:val="0"/>
            </w:pPr>
            <w:r>
              <w:rPr>
                <w:sz w:val="20"/>
              </w:rPr>
            </w:r>
          </w:p>
        </w:tc>
        <w:tc>
          <w:tcPr>
            <w:tcW w:w="964" w:type="dxa"/>
          </w:tcPr>
          <w:p>
            <w:pPr>
              <w:pStyle w:val="0"/>
            </w:pPr>
            <w:r>
              <w:rPr>
                <w:sz w:val="20"/>
              </w:rPr>
            </w:r>
          </w:p>
        </w:tc>
        <w:tc>
          <w:tcPr>
            <w:tcW w:w="964" w:type="dxa"/>
          </w:tcPr>
          <w:p>
            <w:pPr>
              <w:pStyle w:val="0"/>
            </w:pPr>
            <w:r>
              <w:rPr>
                <w:sz w:val="20"/>
              </w:rPr>
            </w:r>
          </w:p>
        </w:tc>
        <w:tc>
          <w:tcPr>
            <w:tcW w:w="567" w:type="dxa"/>
          </w:tcPr>
          <w:p>
            <w:pPr>
              <w:pStyle w:val="0"/>
            </w:pPr>
            <w:r>
              <w:rPr>
                <w:sz w:val="20"/>
              </w:rPr>
            </w:r>
          </w:p>
        </w:tc>
        <w:tc>
          <w:tcPr>
            <w:tcW w:w="680" w:type="dxa"/>
          </w:tcPr>
          <w:p>
            <w:pPr>
              <w:pStyle w:val="0"/>
            </w:pPr>
            <w:r>
              <w:rPr>
                <w:sz w:val="20"/>
              </w:rPr>
            </w:r>
          </w:p>
        </w:tc>
        <w:tc>
          <w:tcPr>
            <w:tcW w:w="737" w:type="dxa"/>
          </w:tcPr>
          <w:p>
            <w:pPr>
              <w:pStyle w:val="0"/>
            </w:pPr>
            <w:r>
              <w:rPr>
                <w:sz w:val="20"/>
              </w:rPr>
            </w:r>
          </w:p>
        </w:tc>
        <w:tc>
          <w:tcPr>
            <w:tcW w:w="1361" w:type="dxa"/>
          </w:tcPr>
          <w:p>
            <w:pPr>
              <w:pStyle w:val="0"/>
            </w:pPr>
            <w:r>
              <w:rPr>
                <w:sz w:val="20"/>
              </w:rPr>
            </w:r>
          </w:p>
        </w:tc>
        <w:tc>
          <w:tcPr>
            <w:tcW w:w="737" w:type="dxa"/>
          </w:tcPr>
          <w:p>
            <w:pPr>
              <w:pStyle w:val="0"/>
            </w:pPr>
            <w:r>
              <w:rPr>
                <w:sz w:val="20"/>
              </w:rPr>
            </w:r>
          </w:p>
        </w:tc>
        <w:tc>
          <w:tcPr>
            <w:tcW w:w="510" w:type="dxa"/>
          </w:tcPr>
          <w:p>
            <w:pPr>
              <w:pStyle w:val="0"/>
            </w:pPr>
            <w:r>
              <w:rPr>
                <w:sz w:val="20"/>
              </w:rPr>
            </w:r>
          </w:p>
        </w:tc>
        <w:tc>
          <w:tcPr>
            <w:tcW w:w="413" w:type="dxa"/>
          </w:tcPr>
          <w:p>
            <w:pPr>
              <w:pStyle w:val="0"/>
            </w:pPr>
            <w:r>
              <w:rPr>
                <w:sz w:val="20"/>
              </w:rPr>
            </w:r>
          </w:p>
        </w:tc>
        <w:tc>
          <w:tcPr>
            <w:tcW w:w="413" w:type="dxa"/>
          </w:tcPr>
          <w:p>
            <w:pPr>
              <w:pStyle w:val="0"/>
            </w:pPr>
            <w:r>
              <w:rPr>
                <w:sz w:val="20"/>
              </w:rPr>
            </w:r>
          </w:p>
        </w:tc>
        <w:tc>
          <w:tcPr>
            <w:tcW w:w="1077" w:type="dxa"/>
          </w:tcPr>
          <w:p>
            <w:pPr>
              <w:pStyle w:val="0"/>
            </w:pPr>
            <w:r>
              <w:rPr>
                <w:sz w:val="20"/>
              </w:rPr>
            </w:r>
          </w:p>
        </w:tc>
        <w:tc>
          <w:tcPr>
            <w:tcW w:w="413" w:type="dxa"/>
          </w:tcPr>
          <w:p>
            <w:pPr>
              <w:pStyle w:val="0"/>
            </w:pPr>
            <w:r>
              <w:rPr>
                <w:sz w:val="20"/>
              </w:rPr>
            </w:r>
          </w:p>
        </w:tc>
        <w:tc>
          <w:tcPr>
            <w:tcW w:w="567" w:type="dxa"/>
          </w:tcPr>
          <w:p>
            <w:pPr>
              <w:pStyle w:val="0"/>
            </w:pPr>
            <w:r>
              <w:rPr>
                <w:sz w:val="20"/>
              </w:rPr>
            </w:r>
          </w:p>
        </w:tc>
        <w:tc>
          <w:tcPr>
            <w:tcW w:w="624" w:type="dxa"/>
          </w:tcPr>
          <w:p>
            <w:pPr>
              <w:pStyle w:val="0"/>
            </w:pPr>
            <w:r>
              <w:rPr>
                <w:sz w:val="20"/>
              </w:rPr>
            </w:r>
          </w:p>
        </w:tc>
        <w:tc>
          <w:tcPr>
            <w:tcW w:w="413" w:type="dxa"/>
          </w:tcPr>
          <w:p>
            <w:pPr>
              <w:pStyle w:val="0"/>
            </w:pPr>
            <w:r>
              <w:rPr>
                <w:sz w:val="20"/>
              </w:rPr>
            </w:r>
          </w:p>
        </w:tc>
        <w:tc>
          <w:tcPr>
            <w:tcW w:w="510" w:type="dxa"/>
          </w:tcPr>
          <w:p>
            <w:pPr>
              <w:pStyle w:val="0"/>
            </w:pPr>
            <w:r>
              <w:rPr>
                <w:sz w:val="20"/>
              </w:rPr>
            </w:r>
          </w:p>
        </w:tc>
        <w:tc>
          <w:tcPr>
            <w:tcW w:w="794" w:type="dxa"/>
          </w:tcPr>
          <w:p>
            <w:pPr>
              <w:pStyle w:val="0"/>
            </w:pPr>
            <w:r>
              <w:rPr>
                <w:sz w:val="20"/>
              </w:rPr>
            </w:r>
          </w:p>
        </w:tc>
        <w:tc>
          <w:tcPr>
            <w:tcW w:w="1134" w:type="dxa"/>
          </w:tcPr>
          <w:p>
            <w:pPr>
              <w:pStyle w:val="0"/>
            </w:pPr>
            <w:r>
              <w:rPr>
                <w:sz w:val="20"/>
              </w:rPr>
            </w:r>
          </w:p>
        </w:tc>
        <w:tc>
          <w:tcPr>
            <w:tcW w:w="1361" w:type="dxa"/>
          </w:tcPr>
          <w:p>
            <w:pPr>
              <w:pStyle w:val="0"/>
            </w:pPr>
            <w:r>
              <w:rPr>
                <w:sz w:val="20"/>
              </w:rPr>
            </w:r>
          </w:p>
        </w:tc>
        <w:tc>
          <w:tcPr>
            <w:tcW w:w="680" w:type="dxa"/>
          </w:tcPr>
          <w:p>
            <w:pPr>
              <w:pStyle w:val="0"/>
            </w:pPr>
            <w:r>
              <w:rPr>
                <w:sz w:val="20"/>
              </w:rPr>
            </w:r>
          </w:p>
        </w:tc>
        <w:tc>
          <w:tcPr>
            <w:tcW w:w="567" w:type="dxa"/>
          </w:tcPr>
          <w:p>
            <w:pPr>
              <w:pStyle w:val="0"/>
            </w:pPr>
            <w:r>
              <w:rPr>
                <w:sz w:val="20"/>
              </w:rPr>
            </w:r>
          </w:p>
        </w:tc>
        <w:tc>
          <w:tcPr>
            <w:tcW w:w="624" w:type="dxa"/>
          </w:tcPr>
          <w:p>
            <w:pPr>
              <w:pStyle w:val="0"/>
            </w:pPr>
            <w:r>
              <w:rPr>
                <w:sz w:val="20"/>
              </w:rPr>
            </w:r>
          </w:p>
        </w:tc>
      </w:tr>
      <w:tr>
        <w:tc>
          <w:tcPr>
            <w:gridSpan w:val="2"/>
            <w:vMerge w:val="continue"/>
          </w:tcPr>
          <w:p/>
        </w:tc>
        <w:tc>
          <w:tcPr>
            <w:tcW w:w="1247" w:type="dxa"/>
          </w:tcPr>
          <w:p>
            <w:pPr>
              <w:pStyle w:val="0"/>
            </w:pPr>
            <w:r>
              <w:rPr>
                <w:sz w:val="20"/>
              </w:rPr>
            </w:r>
          </w:p>
        </w:tc>
        <w:tc>
          <w:tcPr>
            <w:tcW w:w="1134" w:type="dxa"/>
          </w:tcPr>
          <w:p>
            <w:pPr>
              <w:pStyle w:val="0"/>
            </w:pPr>
            <w:r>
              <w:rPr>
                <w:sz w:val="20"/>
              </w:rPr>
            </w:r>
          </w:p>
        </w:tc>
        <w:tc>
          <w:tcPr>
            <w:tcW w:w="552" w:type="dxa"/>
          </w:tcPr>
          <w:p>
            <w:pPr>
              <w:pStyle w:val="0"/>
            </w:pPr>
            <w:r>
              <w:rPr>
                <w:sz w:val="20"/>
              </w:rPr>
            </w:r>
          </w:p>
        </w:tc>
        <w:tc>
          <w:tcPr>
            <w:tcW w:w="557" w:type="dxa"/>
          </w:tcPr>
          <w:p>
            <w:pPr>
              <w:pStyle w:val="0"/>
            </w:pPr>
            <w:r>
              <w:rPr>
                <w:sz w:val="20"/>
              </w:rPr>
            </w:r>
          </w:p>
        </w:tc>
        <w:tc>
          <w:tcPr>
            <w:tcW w:w="964" w:type="dxa"/>
          </w:tcPr>
          <w:p>
            <w:pPr>
              <w:pStyle w:val="0"/>
            </w:pPr>
            <w:r>
              <w:rPr>
                <w:sz w:val="20"/>
              </w:rPr>
            </w:r>
          </w:p>
        </w:tc>
        <w:tc>
          <w:tcPr>
            <w:tcW w:w="964" w:type="dxa"/>
          </w:tcPr>
          <w:p>
            <w:pPr>
              <w:pStyle w:val="0"/>
            </w:pPr>
            <w:r>
              <w:rPr>
                <w:sz w:val="20"/>
              </w:rPr>
            </w:r>
          </w:p>
        </w:tc>
        <w:tc>
          <w:tcPr>
            <w:tcW w:w="567" w:type="dxa"/>
          </w:tcPr>
          <w:p>
            <w:pPr>
              <w:pStyle w:val="0"/>
            </w:pPr>
            <w:r>
              <w:rPr>
                <w:sz w:val="20"/>
              </w:rPr>
            </w:r>
          </w:p>
        </w:tc>
        <w:tc>
          <w:tcPr>
            <w:tcW w:w="680" w:type="dxa"/>
          </w:tcPr>
          <w:p>
            <w:pPr>
              <w:pStyle w:val="0"/>
            </w:pPr>
            <w:r>
              <w:rPr>
                <w:sz w:val="20"/>
              </w:rPr>
            </w:r>
          </w:p>
        </w:tc>
        <w:tc>
          <w:tcPr>
            <w:tcW w:w="737" w:type="dxa"/>
          </w:tcPr>
          <w:p>
            <w:pPr>
              <w:pStyle w:val="0"/>
            </w:pPr>
            <w:r>
              <w:rPr>
                <w:sz w:val="20"/>
              </w:rPr>
            </w:r>
          </w:p>
        </w:tc>
        <w:tc>
          <w:tcPr>
            <w:tcW w:w="1361" w:type="dxa"/>
          </w:tcPr>
          <w:p>
            <w:pPr>
              <w:pStyle w:val="0"/>
            </w:pPr>
            <w:r>
              <w:rPr>
                <w:sz w:val="20"/>
              </w:rPr>
            </w:r>
          </w:p>
        </w:tc>
        <w:tc>
          <w:tcPr>
            <w:tcW w:w="737" w:type="dxa"/>
          </w:tcPr>
          <w:p>
            <w:pPr>
              <w:pStyle w:val="0"/>
            </w:pPr>
            <w:r>
              <w:rPr>
                <w:sz w:val="20"/>
              </w:rPr>
            </w:r>
          </w:p>
        </w:tc>
        <w:tc>
          <w:tcPr>
            <w:tcW w:w="510" w:type="dxa"/>
          </w:tcPr>
          <w:p>
            <w:pPr>
              <w:pStyle w:val="0"/>
            </w:pPr>
            <w:r>
              <w:rPr>
                <w:sz w:val="20"/>
              </w:rPr>
            </w:r>
          </w:p>
        </w:tc>
        <w:tc>
          <w:tcPr>
            <w:tcW w:w="413" w:type="dxa"/>
          </w:tcPr>
          <w:p>
            <w:pPr>
              <w:pStyle w:val="0"/>
            </w:pPr>
            <w:r>
              <w:rPr>
                <w:sz w:val="20"/>
              </w:rPr>
            </w:r>
          </w:p>
        </w:tc>
        <w:tc>
          <w:tcPr>
            <w:tcW w:w="413" w:type="dxa"/>
          </w:tcPr>
          <w:p>
            <w:pPr>
              <w:pStyle w:val="0"/>
            </w:pPr>
            <w:r>
              <w:rPr>
                <w:sz w:val="20"/>
              </w:rPr>
            </w:r>
          </w:p>
        </w:tc>
        <w:tc>
          <w:tcPr>
            <w:tcW w:w="1077" w:type="dxa"/>
          </w:tcPr>
          <w:p>
            <w:pPr>
              <w:pStyle w:val="0"/>
            </w:pPr>
            <w:r>
              <w:rPr>
                <w:sz w:val="20"/>
              </w:rPr>
            </w:r>
          </w:p>
        </w:tc>
        <w:tc>
          <w:tcPr>
            <w:tcW w:w="413" w:type="dxa"/>
          </w:tcPr>
          <w:p>
            <w:pPr>
              <w:pStyle w:val="0"/>
            </w:pPr>
            <w:r>
              <w:rPr>
                <w:sz w:val="20"/>
              </w:rPr>
            </w:r>
          </w:p>
        </w:tc>
        <w:tc>
          <w:tcPr>
            <w:tcW w:w="567" w:type="dxa"/>
          </w:tcPr>
          <w:p>
            <w:pPr>
              <w:pStyle w:val="0"/>
            </w:pPr>
            <w:r>
              <w:rPr>
                <w:sz w:val="20"/>
              </w:rPr>
            </w:r>
          </w:p>
        </w:tc>
        <w:tc>
          <w:tcPr>
            <w:tcW w:w="624" w:type="dxa"/>
          </w:tcPr>
          <w:p>
            <w:pPr>
              <w:pStyle w:val="0"/>
            </w:pPr>
            <w:r>
              <w:rPr>
                <w:sz w:val="20"/>
              </w:rPr>
            </w:r>
          </w:p>
        </w:tc>
        <w:tc>
          <w:tcPr>
            <w:tcW w:w="413" w:type="dxa"/>
          </w:tcPr>
          <w:p>
            <w:pPr>
              <w:pStyle w:val="0"/>
            </w:pPr>
            <w:r>
              <w:rPr>
                <w:sz w:val="20"/>
              </w:rPr>
            </w:r>
          </w:p>
        </w:tc>
        <w:tc>
          <w:tcPr>
            <w:tcW w:w="510" w:type="dxa"/>
          </w:tcPr>
          <w:p>
            <w:pPr>
              <w:pStyle w:val="0"/>
            </w:pPr>
            <w:r>
              <w:rPr>
                <w:sz w:val="20"/>
              </w:rPr>
            </w:r>
          </w:p>
        </w:tc>
        <w:tc>
          <w:tcPr>
            <w:tcW w:w="794" w:type="dxa"/>
          </w:tcPr>
          <w:p>
            <w:pPr>
              <w:pStyle w:val="0"/>
            </w:pPr>
            <w:r>
              <w:rPr>
                <w:sz w:val="20"/>
              </w:rPr>
            </w:r>
          </w:p>
        </w:tc>
        <w:tc>
          <w:tcPr>
            <w:tcW w:w="1134" w:type="dxa"/>
          </w:tcPr>
          <w:p>
            <w:pPr>
              <w:pStyle w:val="0"/>
            </w:pPr>
            <w:r>
              <w:rPr>
                <w:sz w:val="20"/>
              </w:rPr>
            </w:r>
          </w:p>
        </w:tc>
        <w:tc>
          <w:tcPr>
            <w:tcW w:w="1361" w:type="dxa"/>
          </w:tcPr>
          <w:p>
            <w:pPr>
              <w:pStyle w:val="0"/>
            </w:pPr>
            <w:r>
              <w:rPr>
                <w:sz w:val="20"/>
              </w:rPr>
            </w:r>
          </w:p>
        </w:tc>
        <w:tc>
          <w:tcPr>
            <w:tcW w:w="680" w:type="dxa"/>
          </w:tcPr>
          <w:p>
            <w:pPr>
              <w:pStyle w:val="0"/>
            </w:pPr>
            <w:r>
              <w:rPr>
                <w:sz w:val="20"/>
              </w:rPr>
            </w:r>
          </w:p>
        </w:tc>
        <w:tc>
          <w:tcPr>
            <w:tcW w:w="567" w:type="dxa"/>
          </w:tcPr>
          <w:p>
            <w:pPr>
              <w:pStyle w:val="0"/>
            </w:pPr>
            <w:r>
              <w:rPr>
                <w:sz w:val="20"/>
              </w:rPr>
            </w:r>
          </w:p>
        </w:tc>
        <w:tc>
          <w:tcPr>
            <w:tcW w:w="624" w:type="dxa"/>
          </w:tcPr>
          <w:p>
            <w:pPr>
              <w:pStyle w:val="0"/>
            </w:pPr>
            <w:r>
              <w:rPr>
                <w:sz w:val="20"/>
              </w:rPr>
            </w:r>
          </w:p>
        </w:tc>
      </w:tr>
    </w:tbl>
    <w:p>
      <w:pPr>
        <w:sectPr>
          <w:headerReference w:type="default" r:id="rId103"/>
          <w:headerReference w:type="first" r:id="rId103"/>
          <w:footerReference w:type="default" r:id="rId104"/>
          <w:footerReference w:type="first" r:id="rId104"/>
          <w:pgSz w:w="16838" w:h="11906" w:orient="landscape"/>
          <w:pgMar w:top="1133" w:right="397" w:bottom="566" w:left="397" w:header="0" w:footer="0" w:gutter="0"/>
          <w:titlePg/>
        </w:sectPr>
      </w:pP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6</w:t>
      </w:r>
    </w:p>
    <w:p>
      <w:pPr>
        <w:pStyle w:val="0"/>
        <w:jc w:val="right"/>
      </w:pPr>
      <w:r>
        <w:rPr>
          <w:sz w:val="20"/>
        </w:rPr>
        <w:t xml:space="preserve">к Порядку организации подготовки кадров</w:t>
      </w:r>
    </w:p>
    <w:p>
      <w:pPr>
        <w:pStyle w:val="0"/>
        <w:jc w:val="right"/>
      </w:pPr>
      <w:r>
        <w:rPr>
          <w:sz w:val="20"/>
        </w:rPr>
        <w:t xml:space="preserve">для замещения должностей в органах</w:t>
      </w:r>
    </w:p>
    <w:p>
      <w:pPr>
        <w:pStyle w:val="0"/>
        <w:jc w:val="right"/>
      </w:pPr>
      <w:r>
        <w:rPr>
          <w:sz w:val="20"/>
        </w:rPr>
        <w:t xml:space="preserve">внутренних дел Российской Федерации</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bookmarkStart w:id="8458" w:name="P8458"/>
    <w:bookmarkEnd w:id="8458"/>
    <w:p>
      <w:pPr>
        <w:pStyle w:val="1"/>
        <w:jc w:val="both"/>
      </w:pPr>
      <w:r>
        <w:rPr>
          <w:sz w:val="20"/>
        </w:rPr>
        <w:t xml:space="preserve">                                 СВЕДЕНИЯ</w:t>
      </w:r>
    </w:p>
    <w:p>
      <w:pPr>
        <w:pStyle w:val="1"/>
        <w:jc w:val="both"/>
      </w:pPr>
      <w:r>
        <w:rPr>
          <w:sz w:val="20"/>
        </w:rPr>
        <w:t xml:space="preserve">     о назначении выпускников _______________________________________,</w:t>
      </w:r>
    </w:p>
    <w:p>
      <w:pPr>
        <w:pStyle w:val="1"/>
        <w:jc w:val="both"/>
      </w:pPr>
      <w:r>
        <w:rPr>
          <w:sz w:val="20"/>
        </w:rPr>
        <w:t xml:space="preserve">                                   (наименование образовательной</w:t>
      </w:r>
    </w:p>
    <w:p>
      <w:pPr>
        <w:pStyle w:val="1"/>
        <w:jc w:val="both"/>
      </w:pPr>
      <w:r>
        <w:rPr>
          <w:sz w:val="20"/>
        </w:rPr>
        <w:t xml:space="preserve">                                      организации МВД России)</w:t>
      </w:r>
    </w:p>
    <w:p>
      <w:pPr>
        <w:pStyle w:val="1"/>
        <w:jc w:val="both"/>
      </w:pPr>
      <w:r>
        <w:rPr>
          <w:sz w:val="20"/>
        </w:rPr>
        <w:t xml:space="preserve">        окончивших обучение по образовательным программам среднего</w:t>
      </w:r>
    </w:p>
    <w:p>
      <w:pPr>
        <w:pStyle w:val="1"/>
        <w:jc w:val="both"/>
      </w:pPr>
      <w:r>
        <w:rPr>
          <w:sz w:val="20"/>
        </w:rPr>
        <w:t xml:space="preserve">           профессионального образования - программам подготовки</w:t>
      </w:r>
    </w:p>
    <w:p>
      <w:pPr>
        <w:pStyle w:val="1"/>
        <w:jc w:val="both"/>
      </w:pPr>
      <w:r>
        <w:rPr>
          <w:sz w:val="20"/>
        </w:rPr>
        <w:t xml:space="preserve">        специалистов среднего звена, по образовательным программам</w:t>
      </w:r>
    </w:p>
    <w:p>
      <w:pPr>
        <w:pStyle w:val="1"/>
        <w:jc w:val="both"/>
      </w:pPr>
      <w:r>
        <w:rPr>
          <w:sz w:val="20"/>
        </w:rPr>
        <w:t xml:space="preserve">         высшего образования - программам бакалавриата, программам</w:t>
      </w:r>
    </w:p>
    <w:p>
      <w:pPr>
        <w:pStyle w:val="1"/>
        <w:jc w:val="both"/>
      </w:pPr>
      <w:r>
        <w:rPr>
          <w:sz w:val="20"/>
        </w:rPr>
        <w:t xml:space="preserve">           специалитета, программам магистратуры по очной форме</w:t>
      </w:r>
    </w:p>
    <w:p>
      <w:pPr>
        <w:pStyle w:val="1"/>
        <w:jc w:val="both"/>
      </w:pPr>
      <w:r>
        <w:rPr>
          <w:sz w:val="20"/>
        </w:rPr>
        <w:t xml:space="preserve">                           обучения в 20__ году</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0"/>
        <w:gridCol w:w="2778"/>
        <w:gridCol w:w="3005"/>
        <w:gridCol w:w="2778"/>
      </w:tblGrid>
      <w:tr>
        <w:tc>
          <w:tcPr>
            <w:tcW w:w="510" w:type="dxa"/>
          </w:tcPr>
          <w:p>
            <w:pPr>
              <w:pStyle w:val="0"/>
              <w:jc w:val="center"/>
            </w:pPr>
            <w:r>
              <w:rPr>
                <w:sz w:val="20"/>
              </w:rPr>
              <w:t xml:space="preserve">N п/п</w:t>
            </w:r>
          </w:p>
        </w:tc>
        <w:tc>
          <w:tcPr>
            <w:tcW w:w="2778" w:type="dxa"/>
          </w:tcPr>
          <w:p>
            <w:pPr>
              <w:pStyle w:val="0"/>
              <w:jc w:val="center"/>
            </w:pPr>
            <w:r>
              <w:rPr>
                <w:sz w:val="20"/>
              </w:rPr>
              <w:t xml:space="preserve">Фамилия, имя, отчество (при наличии)</w:t>
            </w:r>
          </w:p>
        </w:tc>
        <w:tc>
          <w:tcPr>
            <w:tcW w:w="3005" w:type="dxa"/>
          </w:tcPr>
          <w:p>
            <w:pPr>
              <w:pStyle w:val="0"/>
              <w:jc w:val="center"/>
            </w:pPr>
            <w:r>
              <w:rPr>
                <w:sz w:val="20"/>
              </w:rPr>
              <w:t xml:space="preserve">Орган, организация, подразделение МВД России</w:t>
            </w:r>
          </w:p>
        </w:tc>
        <w:tc>
          <w:tcPr>
            <w:tcW w:w="2778" w:type="dxa"/>
          </w:tcPr>
          <w:p>
            <w:pPr>
              <w:pStyle w:val="0"/>
              <w:jc w:val="center"/>
            </w:pPr>
            <w:r>
              <w:rPr>
                <w:sz w:val="20"/>
              </w:rPr>
              <w:t xml:space="preserve">Должность, на которую назначен выпускник</w:t>
            </w:r>
          </w:p>
        </w:tc>
      </w:tr>
      <w:tr>
        <w:tc>
          <w:tcPr>
            <w:gridSpan w:val="4"/>
            <w:tcW w:w="9071" w:type="dxa"/>
          </w:tcPr>
          <w:p>
            <w:pPr>
              <w:pStyle w:val="0"/>
              <w:jc w:val="center"/>
            </w:pPr>
            <w:r>
              <w:rPr>
                <w:sz w:val="20"/>
              </w:rPr>
              <w:t xml:space="preserve">Наименование специальности, направленность образовательной программы</w:t>
            </w:r>
          </w:p>
        </w:tc>
      </w:tr>
      <w:tr>
        <w:tc>
          <w:tcPr>
            <w:tcW w:w="510" w:type="dxa"/>
          </w:tcPr>
          <w:p>
            <w:pPr>
              <w:pStyle w:val="0"/>
              <w:jc w:val="center"/>
            </w:pPr>
            <w:r>
              <w:rPr>
                <w:sz w:val="20"/>
              </w:rPr>
              <w:t xml:space="preserve">1.</w:t>
            </w:r>
          </w:p>
        </w:tc>
        <w:tc>
          <w:tcPr>
            <w:tcW w:w="2778" w:type="dxa"/>
          </w:tcPr>
          <w:p>
            <w:pPr>
              <w:pStyle w:val="0"/>
            </w:pPr>
            <w:r>
              <w:rPr>
                <w:sz w:val="20"/>
              </w:rPr>
            </w:r>
          </w:p>
        </w:tc>
        <w:tc>
          <w:tcPr>
            <w:tcW w:w="3005" w:type="dxa"/>
          </w:tcPr>
          <w:p>
            <w:pPr>
              <w:pStyle w:val="0"/>
            </w:pPr>
            <w:r>
              <w:rPr>
                <w:sz w:val="20"/>
              </w:rPr>
            </w:r>
          </w:p>
        </w:tc>
        <w:tc>
          <w:tcPr>
            <w:tcW w:w="2778" w:type="dxa"/>
          </w:tcPr>
          <w:p>
            <w:pPr>
              <w:pStyle w:val="0"/>
            </w:pPr>
            <w:r>
              <w:rPr>
                <w:sz w:val="20"/>
              </w:rPr>
            </w:r>
          </w:p>
        </w:tc>
      </w:tr>
      <w:tr>
        <w:tc>
          <w:tcPr>
            <w:tcW w:w="510" w:type="dxa"/>
          </w:tcPr>
          <w:p>
            <w:pPr>
              <w:pStyle w:val="0"/>
              <w:jc w:val="center"/>
            </w:pPr>
            <w:r>
              <w:rPr>
                <w:sz w:val="20"/>
              </w:rPr>
              <w:t xml:space="preserve">2.</w:t>
            </w:r>
          </w:p>
        </w:tc>
        <w:tc>
          <w:tcPr>
            <w:tcW w:w="2778" w:type="dxa"/>
          </w:tcPr>
          <w:p>
            <w:pPr>
              <w:pStyle w:val="0"/>
            </w:pPr>
            <w:r>
              <w:rPr>
                <w:sz w:val="20"/>
              </w:rPr>
            </w:r>
          </w:p>
        </w:tc>
        <w:tc>
          <w:tcPr>
            <w:tcW w:w="3005" w:type="dxa"/>
          </w:tcPr>
          <w:p>
            <w:pPr>
              <w:pStyle w:val="0"/>
            </w:pPr>
            <w:r>
              <w:rPr>
                <w:sz w:val="20"/>
              </w:rPr>
            </w:r>
          </w:p>
        </w:tc>
        <w:tc>
          <w:tcPr>
            <w:tcW w:w="2778" w:type="dxa"/>
          </w:tcPr>
          <w:p>
            <w:pPr>
              <w:pStyle w:val="0"/>
            </w:pPr>
            <w:r>
              <w:rPr>
                <w:sz w:val="20"/>
              </w:rPr>
            </w:r>
          </w:p>
        </w:tc>
      </w:tr>
      <w:tr>
        <w:tc>
          <w:tcPr>
            <w:gridSpan w:val="4"/>
            <w:tcW w:w="9071" w:type="dxa"/>
          </w:tcPr>
          <w:p>
            <w:pPr>
              <w:pStyle w:val="0"/>
              <w:jc w:val="center"/>
            </w:pPr>
            <w:r>
              <w:rPr>
                <w:sz w:val="20"/>
              </w:rPr>
              <w:t xml:space="preserve">Наименование специальности, направленность образовательной программы</w:t>
            </w:r>
          </w:p>
        </w:tc>
      </w:tr>
      <w:tr>
        <w:tc>
          <w:tcPr>
            <w:tcW w:w="510" w:type="dxa"/>
          </w:tcPr>
          <w:p>
            <w:pPr>
              <w:pStyle w:val="0"/>
              <w:jc w:val="center"/>
            </w:pPr>
            <w:r>
              <w:rPr>
                <w:sz w:val="20"/>
              </w:rPr>
              <w:t xml:space="preserve">1.</w:t>
            </w:r>
          </w:p>
        </w:tc>
        <w:tc>
          <w:tcPr>
            <w:tcW w:w="2778" w:type="dxa"/>
          </w:tcPr>
          <w:p>
            <w:pPr>
              <w:pStyle w:val="0"/>
            </w:pPr>
            <w:r>
              <w:rPr>
                <w:sz w:val="20"/>
              </w:rPr>
            </w:r>
          </w:p>
        </w:tc>
        <w:tc>
          <w:tcPr>
            <w:tcW w:w="3005" w:type="dxa"/>
          </w:tcPr>
          <w:p>
            <w:pPr>
              <w:pStyle w:val="0"/>
            </w:pPr>
            <w:r>
              <w:rPr>
                <w:sz w:val="20"/>
              </w:rPr>
            </w:r>
          </w:p>
        </w:tc>
        <w:tc>
          <w:tcPr>
            <w:tcW w:w="2778" w:type="dxa"/>
          </w:tcPr>
          <w:p>
            <w:pPr>
              <w:pStyle w:val="0"/>
            </w:pPr>
            <w:r>
              <w:rPr>
                <w:sz w:val="20"/>
              </w:rPr>
            </w:r>
          </w:p>
        </w:tc>
      </w:tr>
      <w:tr>
        <w:tc>
          <w:tcPr>
            <w:tcW w:w="510" w:type="dxa"/>
          </w:tcPr>
          <w:p>
            <w:pPr>
              <w:pStyle w:val="0"/>
              <w:jc w:val="center"/>
            </w:pPr>
            <w:r>
              <w:rPr>
                <w:sz w:val="20"/>
              </w:rPr>
              <w:t xml:space="preserve">2.</w:t>
            </w:r>
          </w:p>
        </w:tc>
        <w:tc>
          <w:tcPr>
            <w:tcW w:w="2778" w:type="dxa"/>
          </w:tcPr>
          <w:p>
            <w:pPr>
              <w:pStyle w:val="0"/>
            </w:pPr>
            <w:r>
              <w:rPr>
                <w:sz w:val="20"/>
              </w:rPr>
            </w:r>
          </w:p>
        </w:tc>
        <w:tc>
          <w:tcPr>
            <w:tcW w:w="3005" w:type="dxa"/>
          </w:tcPr>
          <w:p>
            <w:pPr>
              <w:pStyle w:val="0"/>
            </w:pPr>
            <w:r>
              <w:rPr>
                <w:sz w:val="20"/>
              </w:rPr>
            </w:r>
          </w:p>
        </w:tc>
        <w:tc>
          <w:tcPr>
            <w:tcW w:w="2778" w:type="dxa"/>
          </w:tcPr>
          <w:p>
            <w:pPr>
              <w:pStyle w:val="0"/>
            </w:pPr>
            <w:r>
              <w:rPr>
                <w:sz w:val="20"/>
              </w:rPr>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7</w:t>
      </w:r>
    </w:p>
    <w:p>
      <w:pPr>
        <w:pStyle w:val="0"/>
        <w:jc w:val="right"/>
      </w:pPr>
      <w:r>
        <w:rPr>
          <w:sz w:val="20"/>
        </w:rPr>
        <w:t xml:space="preserve">к Порядку организации подготовки кадров</w:t>
      </w:r>
    </w:p>
    <w:p>
      <w:pPr>
        <w:pStyle w:val="0"/>
        <w:jc w:val="right"/>
      </w:pPr>
      <w:r>
        <w:rPr>
          <w:sz w:val="20"/>
        </w:rPr>
        <w:t xml:space="preserve">для замещения должностей в органах</w:t>
      </w:r>
    </w:p>
    <w:p>
      <w:pPr>
        <w:pStyle w:val="0"/>
        <w:jc w:val="right"/>
      </w:pPr>
      <w:r>
        <w:rPr>
          <w:sz w:val="20"/>
        </w:rPr>
        <w:t xml:space="preserve">внутренних дел Российской Федерации</w:t>
      </w:r>
    </w:p>
    <w:p>
      <w:pPr>
        <w:pStyle w:val="0"/>
        <w:jc w:val="both"/>
      </w:pPr>
      <w:r>
        <w:rPr>
          <w:sz w:val="20"/>
        </w:rPr>
      </w:r>
    </w:p>
    <w:p>
      <w:pPr>
        <w:pStyle w:val="0"/>
        <w:jc w:val="right"/>
      </w:pPr>
      <w:r>
        <w:rPr>
          <w:sz w:val="20"/>
        </w:rPr>
        <w:t xml:space="preserve">Рекомендуемые образцы</w:t>
      </w:r>
    </w:p>
    <w:p>
      <w:pPr>
        <w:pStyle w:val="0"/>
        <w:jc w:val="both"/>
      </w:pPr>
      <w:r>
        <w:rPr>
          <w:sz w:val="20"/>
        </w:rPr>
      </w:r>
    </w:p>
    <w:bookmarkStart w:id="8503" w:name="P8503"/>
    <w:bookmarkEnd w:id="8503"/>
    <w:p>
      <w:pPr>
        <w:pStyle w:val="0"/>
        <w:jc w:val="center"/>
      </w:pPr>
      <w:r>
        <w:rPr>
          <w:sz w:val="20"/>
        </w:rPr>
        <w:t xml:space="preserve">ОБРАЗЦЫ МИШЕНЕЙ</w:t>
      </w:r>
    </w:p>
    <w:p>
      <w:pPr>
        <w:pStyle w:val="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CellMar>
          <w:top w:w="102" w:type="dxa"/>
          <w:left w:w="62" w:type="dxa"/>
          <w:bottom w:w="102" w:type="dxa"/>
          <w:right w:w="62" w:type="dxa"/>
        </w:tblCellMar>
      </w:tblPr>
      <w:tblGrid>
        <w:gridCol w:w="1928"/>
        <w:gridCol w:w="340"/>
        <w:gridCol w:w="1191"/>
        <w:gridCol w:w="840"/>
        <w:gridCol w:w="545"/>
        <w:gridCol w:w="340"/>
        <w:gridCol w:w="964"/>
        <w:gridCol w:w="1474"/>
        <w:gridCol w:w="2608"/>
      </w:tblGrid>
      <w:tr>
        <w:tc>
          <w:tcPr>
            <w:tcW w:w="1928" w:type="dxa"/>
            <w:vAlign w:val="bottom"/>
            <w:tcBorders>
              <w:top w:val="nil"/>
              <w:left w:val="nil"/>
              <w:bottom w:val="nil"/>
              <w:right w:val="nil"/>
            </w:tcBorders>
          </w:tcPr>
          <w:p>
            <w:pPr>
              <w:pStyle w:val="0"/>
              <w:jc w:val="center"/>
            </w:pPr>
            <w:r>
              <w:rPr>
                <w:position w:val="-106"/>
              </w:rPr>
              <w:drawing>
                <wp:inline distT="0" distB="0" distL="0" distR="0">
                  <wp:extent cx="963295" cy="14814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
                            <a:extLst>
                              <a:ext uri="{28A0092B-C50C-407E-A947-70E740481C1C}">
                                <a14:useLocalDpi xmlns:a14="http://schemas.microsoft.com/office/drawing/2010/main" val="0"/>
                              </a:ext>
                            </a:extLst>
                          </a:blip>
                          <a:srcRect/>
                          <a:stretch>
                            <a:fillRect/>
                          </a:stretch>
                        </pic:blipFill>
                        <pic:spPr bwMode="auto">
                          <a:xfrm>
                            <a:off x="0" y="0"/>
                            <a:ext cx="963295" cy="1481455"/>
                          </a:xfrm>
                          <a:prstGeom prst="rect">
                            <a:avLst/>
                          </a:prstGeom>
                          <a:noFill/>
                          <a:ln>
                            <a:noFill/>
                          </a:ln>
                        </pic:spPr>
                      </pic:pic>
                    </a:graphicData>
                  </a:graphic>
                </wp:inline>
              </w:drawing>
            </w:r>
          </w:p>
        </w:tc>
        <w:tc>
          <w:tcPr>
            <w:gridSpan w:val="2"/>
            <w:tcW w:w="1531" w:type="dxa"/>
            <w:vAlign w:val="bottom"/>
            <w:tcBorders>
              <w:top w:val="nil"/>
              <w:left w:val="nil"/>
              <w:bottom w:val="nil"/>
              <w:right w:val="nil"/>
            </w:tcBorders>
          </w:tcPr>
          <w:p>
            <w:pPr>
              <w:pStyle w:val="0"/>
              <w:jc w:val="center"/>
            </w:pPr>
            <w:r>
              <w:rPr>
                <w:position w:val="-87"/>
              </w:rPr>
              <w:drawing>
                <wp:inline distT="0" distB="0" distL="0" distR="0">
                  <wp:extent cx="755650" cy="12433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
                            <a:extLst>
                              <a:ext uri="{28A0092B-C50C-407E-A947-70E740481C1C}">
                                <a14:useLocalDpi xmlns:a14="http://schemas.microsoft.com/office/drawing/2010/main" val="0"/>
                              </a:ext>
                            </a:extLst>
                          </a:blip>
                          <a:srcRect/>
                          <a:stretch>
                            <a:fillRect/>
                          </a:stretch>
                        </pic:blipFill>
                        <pic:spPr bwMode="auto">
                          <a:xfrm>
                            <a:off x="0" y="0"/>
                            <a:ext cx="755650" cy="1243330"/>
                          </a:xfrm>
                          <a:prstGeom prst="rect">
                            <a:avLst/>
                          </a:prstGeom>
                          <a:noFill/>
                          <a:ln>
                            <a:noFill/>
                          </a:ln>
                        </pic:spPr>
                      </pic:pic>
                    </a:graphicData>
                  </a:graphic>
                </wp:inline>
              </w:drawing>
            </w:r>
          </w:p>
        </w:tc>
        <w:tc>
          <w:tcPr>
            <w:gridSpan w:val="3"/>
            <w:tcW w:w="1725" w:type="dxa"/>
            <w:vAlign w:val="bottom"/>
            <w:tcBorders>
              <w:top w:val="nil"/>
              <w:left w:val="nil"/>
              <w:bottom w:val="nil"/>
              <w:right w:val="nil"/>
            </w:tcBorders>
          </w:tcPr>
          <w:p>
            <w:pPr>
              <w:pStyle w:val="0"/>
              <w:jc w:val="center"/>
            </w:pPr>
            <w:r>
              <w:rPr>
                <w:position w:val="-84"/>
              </w:rPr>
              <w:drawing>
                <wp:inline distT="0" distB="0" distL="0" distR="0">
                  <wp:extent cx="847090" cy="12007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
                            <a:extLst>
                              <a:ext uri="{28A0092B-C50C-407E-A947-70E740481C1C}">
                                <a14:useLocalDpi xmlns:a14="http://schemas.microsoft.com/office/drawing/2010/main" val="0"/>
                              </a:ext>
                            </a:extLst>
                          </a:blip>
                          <a:srcRect/>
                          <a:stretch>
                            <a:fillRect/>
                          </a:stretch>
                        </pic:blipFill>
                        <pic:spPr bwMode="auto">
                          <a:xfrm>
                            <a:off x="0" y="0"/>
                            <a:ext cx="847090" cy="1200785"/>
                          </a:xfrm>
                          <a:prstGeom prst="rect">
                            <a:avLst/>
                          </a:prstGeom>
                          <a:noFill/>
                          <a:ln>
                            <a:noFill/>
                          </a:ln>
                        </pic:spPr>
                      </pic:pic>
                    </a:graphicData>
                  </a:graphic>
                </wp:inline>
              </w:drawing>
            </w:r>
          </w:p>
        </w:tc>
        <w:tc>
          <w:tcPr>
            <w:gridSpan w:val="2"/>
            <w:tcW w:w="2438" w:type="dxa"/>
            <w:vAlign w:val="bottom"/>
            <w:tcBorders>
              <w:top w:val="nil"/>
              <w:left w:val="nil"/>
              <w:bottom w:val="nil"/>
              <w:right w:val="nil"/>
            </w:tcBorders>
          </w:tcPr>
          <w:p>
            <w:pPr>
              <w:pStyle w:val="0"/>
              <w:jc w:val="center"/>
            </w:pPr>
            <w:r>
              <w:rPr>
                <w:position w:val="-85"/>
              </w:rPr>
              <w:drawing>
                <wp:inline distT="0" distB="0" distL="0" distR="0">
                  <wp:extent cx="1341120" cy="12128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8">
                            <a:extLst>
                              <a:ext uri="{28A0092B-C50C-407E-A947-70E740481C1C}">
                                <a14:useLocalDpi xmlns:a14="http://schemas.microsoft.com/office/drawing/2010/main" val="0"/>
                              </a:ext>
                            </a:extLst>
                          </a:blip>
                          <a:srcRect/>
                          <a:stretch>
                            <a:fillRect/>
                          </a:stretch>
                        </pic:blipFill>
                        <pic:spPr bwMode="auto">
                          <a:xfrm>
                            <a:off x="0" y="0"/>
                            <a:ext cx="1341120" cy="1212850"/>
                          </a:xfrm>
                          <a:prstGeom prst="rect">
                            <a:avLst/>
                          </a:prstGeom>
                          <a:noFill/>
                          <a:ln>
                            <a:noFill/>
                          </a:ln>
                        </pic:spPr>
                      </pic:pic>
                    </a:graphicData>
                  </a:graphic>
                </wp:inline>
              </w:drawing>
            </w:r>
          </w:p>
        </w:tc>
        <w:tc>
          <w:tcPr>
            <w:tcW w:w="2608" w:type="dxa"/>
            <w:vAlign w:val="bottom"/>
            <w:tcBorders>
              <w:top w:val="nil"/>
              <w:left w:val="nil"/>
              <w:bottom w:val="nil"/>
              <w:right w:val="nil"/>
            </w:tcBorders>
          </w:tcPr>
          <w:p>
            <w:pPr>
              <w:pStyle w:val="0"/>
              <w:jc w:val="center"/>
            </w:pPr>
            <w:r>
              <w:rPr>
                <w:position w:val="-85"/>
              </w:rPr>
              <w:drawing>
                <wp:inline distT="0" distB="0" distL="0" distR="0">
                  <wp:extent cx="1292225" cy="12071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
                            <a:extLst>
                              <a:ext uri="{28A0092B-C50C-407E-A947-70E740481C1C}">
                                <a14:useLocalDpi xmlns:a14="http://schemas.microsoft.com/office/drawing/2010/main" val="0"/>
                              </a:ext>
                            </a:extLst>
                          </a:blip>
                          <a:srcRect/>
                          <a:stretch>
                            <a:fillRect/>
                          </a:stretch>
                        </pic:blipFill>
                        <pic:spPr bwMode="auto">
                          <a:xfrm>
                            <a:off x="0" y="0"/>
                            <a:ext cx="1292225" cy="1207135"/>
                          </a:xfrm>
                          <a:prstGeom prst="rect">
                            <a:avLst/>
                          </a:prstGeom>
                          <a:noFill/>
                          <a:ln>
                            <a:noFill/>
                          </a:ln>
                        </pic:spPr>
                      </pic:pic>
                    </a:graphicData>
                  </a:graphic>
                </wp:inline>
              </w:drawing>
            </w:r>
          </w:p>
        </w:tc>
      </w:tr>
      <w:tr>
        <w:tc>
          <w:tcPr>
            <w:tcW w:w="1928" w:type="dxa"/>
            <w:tcBorders>
              <w:top w:val="nil"/>
              <w:left w:val="nil"/>
              <w:bottom w:val="nil"/>
              <w:right w:val="nil"/>
            </w:tcBorders>
          </w:tcPr>
          <w:bookmarkStart w:id="8510" w:name="P8510"/>
          <w:bookmarkEnd w:id="8510"/>
          <w:p>
            <w:pPr>
              <w:pStyle w:val="0"/>
              <w:jc w:val="center"/>
            </w:pPr>
            <w:r>
              <w:rPr>
                <w:sz w:val="20"/>
              </w:rPr>
              <w:t xml:space="preserve">Поясная фигура интерпол</w:t>
            </w:r>
          </w:p>
          <w:p>
            <w:pPr>
              <w:pStyle w:val="0"/>
              <w:jc w:val="center"/>
            </w:pPr>
            <w:r>
              <w:rPr>
                <w:sz w:val="20"/>
              </w:rPr>
              <w:t xml:space="preserve">(мишень N 1)</w:t>
            </w:r>
          </w:p>
        </w:tc>
        <w:tc>
          <w:tcPr>
            <w:gridSpan w:val="2"/>
            <w:tcW w:w="1531" w:type="dxa"/>
            <w:tcBorders>
              <w:top w:val="nil"/>
              <w:left w:val="nil"/>
              <w:bottom w:val="nil"/>
              <w:right w:val="nil"/>
            </w:tcBorders>
          </w:tcPr>
          <w:p>
            <w:pPr>
              <w:pStyle w:val="0"/>
              <w:jc w:val="center"/>
            </w:pPr>
            <w:r>
              <w:rPr>
                <w:sz w:val="20"/>
              </w:rPr>
              <w:t xml:space="preserve">Поясная фигура заложника</w:t>
            </w:r>
          </w:p>
          <w:p>
            <w:pPr>
              <w:pStyle w:val="0"/>
              <w:jc w:val="center"/>
            </w:pPr>
            <w:r>
              <w:rPr>
                <w:sz w:val="20"/>
              </w:rPr>
              <w:t xml:space="preserve">(мишень N 1з)</w:t>
            </w:r>
          </w:p>
        </w:tc>
        <w:tc>
          <w:tcPr>
            <w:gridSpan w:val="3"/>
            <w:tcW w:w="1725" w:type="dxa"/>
            <w:tcBorders>
              <w:top w:val="nil"/>
              <w:left w:val="nil"/>
              <w:bottom w:val="nil"/>
              <w:right w:val="nil"/>
            </w:tcBorders>
          </w:tcPr>
          <w:bookmarkStart w:id="8514" w:name="P8514"/>
          <w:bookmarkEnd w:id="8514"/>
          <w:p>
            <w:pPr>
              <w:pStyle w:val="0"/>
              <w:jc w:val="center"/>
            </w:pPr>
            <w:r>
              <w:rPr>
                <w:sz w:val="20"/>
              </w:rPr>
              <w:t xml:space="preserve">Специальная поясная фигура</w:t>
            </w:r>
          </w:p>
          <w:p>
            <w:pPr>
              <w:pStyle w:val="0"/>
              <w:jc w:val="center"/>
            </w:pPr>
            <w:r>
              <w:rPr>
                <w:sz w:val="20"/>
              </w:rPr>
              <w:t xml:space="preserve">(мишень N 2б)</w:t>
            </w:r>
          </w:p>
        </w:tc>
        <w:tc>
          <w:tcPr>
            <w:gridSpan w:val="2"/>
            <w:tcW w:w="2438" w:type="dxa"/>
            <w:tcBorders>
              <w:top w:val="nil"/>
              <w:left w:val="nil"/>
              <w:bottom w:val="nil"/>
              <w:right w:val="nil"/>
            </w:tcBorders>
          </w:tcPr>
          <w:bookmarkStart w:id="8516" w:name="P8516"/>
          <w:bookmarkEnd w:id="8516"/>
          <w:p>
            <w:pPr>
              <w:pStyle w:val="0"/>
              <w:jc w:val="center"/>
            </w:pPr>
            <w:r>
              <w:rPr>
                <w:sz w:val="20"/>
              </w:rPr>
              <w:t xml:space="preserve">Специальная поясная фигура с ножом</w:t>
            </w:r>
          </w:p>
          <w:p>
            <w:pPr>
              <w:pStyle w:val="0"/>
              <w:jc w:val="center"/>
            </w:pPr>
            <w:r>
              <w:rPr>
                <w:sz w:val="20"/>
              </w:rPr>
              <w:t xml:space="preserve">(мишень N 2н)</w:t>
            </w:r>
          </w:p>
        </w:tc>
        <w:tc>
          <w:tcPr>
            <w:tcW w:w="2608" w:type="dxa"/>
            <w:tcBorders>
              <w:top w:val="nil"/>
              <w:left w:val="nil"/>
              <w:bottom w:val="nil"/>
              <w:right w:val="nil"/>
            </w:tcBorders>
          </w:tcPr>
          <w:bookmarkStart w:id="8518" w:name="P8518"/>
          <w:bookmarkEnd w:id="8518"/>
          <w:p>
            <w:pPr>
              <w:pStyle w:val="0"/>
              <w:jc w:val="center"/>
            </w:pPr>
            <w:r>
              <w:rPr>
                <w:sz w:val="20"/>
              </w:rPr>
              <w:t xml:space="preserve">Специальная поясная фигура с оружием</w:t>
            </w:r>
          </w:p>
          <w:p>
            <w:pPr>
              <w:pStyle w:val="0"/>
              <w:jc w:val="center"/>
            </w:pPr>
            <w:r>
              <w:rPr>
                <w:sz w:val="20"/>
              </w:rPr>
              <w:t xml:space="preserve">(мишень N 2о)</w:t>
            </w:r>
          </w:p>
        </w:tc>
      </w:tr>
      <w:tr>
        <w:tc>
          <w:tcPr>
            <w:gridSpan w:val="2"/>
            <w:tcW w:w="2268" w:type="dxa"/>
            <w:tcBorders>
              <w:top w:val="nil"/>
              <w:left w:val="nil"/>
              <w:bottom w:val="nil"/>
              <w:right w:val="nil"/>
            </w:tcBorders>
            <w:vMerge w:val="restart"/>
          </w:tcPr>
          <w:p>
            <w:pPr>
              <w:pStyle w:val="0"/>
              <w:jc w:val="center"/>
            </w:pPr>
            <w:r>
              <w:rPr>
                <w:position w:val="-198"/>
              </w:rPr>
              <w:drawing>
                <wp:inline distT="0" distB="0" distL="0" distR="0">
                  <wp:extent cx="981075" cy="2651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0">
                            <a:extLst>
                              <a:ext uri="{28A0092B-C50C-407E-A947-70E740481C1C}">
                                <a14:useLocalDpi xmlns:a14="http://schemas.microsoft.com/office/drawing/2010/main" val="0"/>
                              </a:ext>
                            </a:extLst>
                          </a:blip>
                          <a:srcRect/>
                          <a:stretch>
                            <a:fillRect/>
                          </a:stretch>
                        </pic:blipFill>
                        <pic:spPr bwMode="auto">
                          <a:xfrm>
                            <a:off x="0" y="0"/>
                            <a:ext cx="981075" cy="2651760"/>
                          </a:xfrm>
                          <a:prstGeom prst="rect">
                            <a:avLst/>
                          </a:prstGeom>
                          <a:noFill/>
                          <a:ln>
                            <a:noFill/>
                          </a:ln>
                        </pic:spPr>
                      </pic:pic>
                    </a:graphicData>
                  </a:graphic>
                </wp:inline>
              </w:drawing>
            </w:r>
          </w:p>
        </w:tc>
        <w:tc>
          <w:tcPr>
            <w:gridSpan w:val="3"/>
            <w:tcW w:w="2576" w:type="dxa"/>
            <w:vAlign w:val="bottom"/>
            <w:tcBorders>
              <w:top w:val="nil"/>
              <w:left w:val="nil"/>
              <w:bottom w:val="nil"/>
              <w:right w:val="nil"/>
            </w:tcBorders>
          </w:tcPr>
          <w:p>
            <w:pPr>
              <w:pStyle w:val="0"/>
              <w:jc w:val="center"/>
            </w:pPr>
            <w:r>
              <w:rPr>
                <w:position w:val="-81"/>
              </w:rPr>
              <w:drawing>
                <wp:inline distT="0" distB="0" distL="0" distR="0">
                  <wp:extent cx="1444625" cy="11582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1">
                            <a:extLst>
                              <a:ext uri="{28A0092B-C50C-407E-A947-70E740481C1C}">
                                <a14:useLocalDpi xmlns:a14="http://schemas.microsoft.com/office/drawing/2010/main" val="0"/>
                              </a:ext>
                            </a:extLst>
                          </a:blip>
                          <a:srcRect/>
                          <a:stretch>
                            <a:fillRect/>
                          </a:stretch>
                        </pic:blipFill>
                        <pic:spPr bwMode="auto">
                          <a:xfrm>
                            <a:off x="0" y="0"/>
                            <a:ext cx="1444625" cy="1158240"/>
                          </a:xfrm>
                          <a:prstGeom prst="rect">
                            <a:avLst/>
                          </a:prstGeom>
                          <a:noFill/>
                          <a:ln>
                            <a:noFill/>
                          </a:ln>
                        </pic:spPr>
                      </pic:pic>
                    </a:graphicData>
                  </a:graphic>
                </wp:inline>
              </w:drawing>
            </w:r>
          </w:p>
        </w:tc>
        <w:tc>
          <w:tcPr>
            <w:gridSpan w:val="3"/>
            <w:tcW w:w="2778" w:type="dxa"/>
            <w:vAlign w:val="bottom"/>
            <w:tcBorders>
              <w:top w:val="nil"/>
              <w:left w:val="nil"/>
              <w:bottom w:val="nil"/>
              <w:right w:val="nil"/>
            </w:tcBorders>
          </w:tcPr>
          <w:p>
            <w:pPr>
              <w:pStyle w:val="0"/>
              <w:jc w:val="center"/>
            </w:pPr>
            <w:r>
              <w:rPr>
                <w:position w:val="-63"/>
              </w:rPr>
              <w:drawing>
                <wp:inline distT="0" distB="0" distL="0" distR="0">
                  <wp:extent cx="1036320" cy="9385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2">
                            <a:extLst>
                              <a:ext uri="{28A0092B-C50C-407E-A947-70E740481C1C}">
                                <a14:useLocalDpi xmlns:a14="http://schemas.microsoft.com/office/drawing/2010/main" val="0"/>
                              </a:ext>
                            </a:extLst>
                          </a:blip>
                          <a:srcRect/>
                          <a:stretch>
                            <a:fillRect/>
                          </a:stretch>
                        </pic:blipFill>
                        <pic:spPr bwMode="auto">
                          <a:xfrm>
                            <a:off x="0" y="0"/>
                            <a:ext cx="1036320" cy="938530"/>
                          </a:xfrm>
                          <a:prstGeom prst="rect">
                            <a:avLst/>
                          </a:prstGeom>
                          <a:noFill/>
                          <a:ln>
                            <a:noFill/>
                          </a:ln>
                        </pic:spPr>
                      </pic:pic>
                    </a:graphicData>
                  </a:graphic>
                </wp:inline>
              </w:drawing>
            </w:r>
          </w:p>
        </w:tc>
        <w:tc>
          <w:tcPr>
            <w:tcW w:w="2608" w:type="dxa"/>
            <w:vAlign w:val="bottom"/>
            <w:tcBorders>
              <w:top w:val="nil"/>
              <w:left w:val="nil"/>
              <w:bottom w:val="nil"/>
              <w:right w:val="nil"/>
            </w:tcBorders>
          </w:tcPr>
          <w:p>
            <w:pPr>
              <w:pStyle w:val="0"/>
              <w:jc w:val="center"/>
            </w:pPr>
            <w:r>
              <w:rPr>
                <w:position w:val="-64"/>
              </w:rPr>
              <w:drawing>
                <wp:inline distT="0" distB="0" distL="0" distR="0">
                  <wp:extent cx="1029970" cy="944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3">
                            <a:extLst>
                              <a:ext uri="{28A0092B-C50C-407E-A947-70E740481C1C}">
                                <a14:useLocalDpi xmlns:a14="http://schemas.microsoft.com/office/drawing/2010/main" val="0"/>
                              </a:ext>
                            </a:extLst>
                          </a:blip>
                          <a:srcRect/>
                          <a:stretch>
                            <a:fillRect/>
                          </a:stretch>
                        </pic:blipFill>
                        <pic:spPr bwMode="auto">
                          <a:xfrm>
                            <a:off x="0" y="0"/>
                            <a:ext cx="1029970" cy="944880"/>
                          </a:xfrm>
                          <a:prstGeom prst="rect">
                            <a:avLst/>
                          </a:prstGeom>
                          <a:noFill/>
                          <a:ln>
                            <a:noFill/>
                          </a:ln>
                        </pic:spPr>
                      </pic:pic>
                    </a:graphicData>
                  </a:graphic>
                </wp:inline>
              </w:drawing>
            </w:r>
          </w:p>
        </w:tc>
      </w:tr>
      <w:tr>
        <w:tc>
          <w:tcPr>
            <w:gridSpan w:val="2"/>
            <w:tcBorders>
              <w:top w:val="nil"/>
              <w:left w:val="nil"/>
              <w:bottom w:val="nil"/>
              <w:right w:val="nil"/>
            </w:tcBorders>
            <w:vMerge w:val="continue"/>
          </w:tcPr>
          <w:p/>
        </w:tc>
        <w:tc>
          <w:tcPr>
            <w:gridSpan w:val="3"/>
            <w:tcW w:w="2576" w:type="dxa"/>
            <w:tcBorders>
              <w:top w:val="nil"/>
              <w:left w:val="nil"/>
              <w:bottom w:val="nil"/>
              <w:right w:val="nil"/>
            </w:tcBorders>
          </w:tcPr>
          <w:bookmarkStart w:id="8524" w:name="P8524"/>
          <w:bookmarkEnd w:id="8524"/>
          <w:p>
            <w:pPr>
              <w:pStyle w:val="0"/>
              <w:jc w:val="center"/>
            </w:pPr>
            <w:r>
              <w:rPr>
                <w:sz w:val="20"/>
              </w:rPr>
              <w:t xml:space="preserve">Силуэт собаки</w:t>
            </w:r>
          </w:p>
          <w:p>
            <w:pPr>
              <w:pStyle w:val="0"/>
              <w:jc w:val="center"/>
            </w:pPr>
            <w:r>
              <w:rPr>
                <w:sz w:val="20"/>
              </w:rPr>
              <w:t xml:space="preserve">(мишень N 3с)</w:t>
            </w:r>
          </w:p>
        </w:tc>
        <w:tc>
          <w:tcPr>
            <w:gridSpan w:val="3"/>
            <w:tcW w:w="2778" w:type="dxa"/>
            <w:tcBorders>
              <w:top w:val="nil"/>
              <w:left w:val="nil"/>
              <w:bottom w:val="nil"/>
              <w:right w:val="nil"/>
            </w:tcBorders>
          </w:tcPr>
          <w:bookmarkStart w:id="8526" w:name="P8526"/>
          <w:bookmarkEnd w:id="8526"/>
          <w:p>
            <w:pPr>
              <w:pStyle w:val="0"/>
              <w:jc w:val="center"/>
            </w:pPr>
            <w:r>
              <w:rPr>
                <w:sz w:val="20"/>
              </w:rPr>
              <w:t xml:space="preserve">Грудная фигура с кругами</w:t>
            </w:r>
          </w:p>
          <w:p>
            <w:pPr>
              <w:pStyle w:val="0"/>
              <w:jc w:val="center"/>
            </w:pPr>
            <w:r>
              <w:rPr>
                <w:sz w:val="20"/>
              </w:rPr>
              <w:t xml:space="preserve">(мишень N 4)</w:t>
            </w:r>
          </w:p>
        </w:tc>
        <w:tc>
          <w:tcPr>
            <w:tcW w:w="2608" w:type="dxa"/>
            <w:tcBorders>
              <w:top w:val="nil"/>
              <w:left w:val="nil"/>
              <w:bottom w:val="nil"/>
              <w:right w:val="nil"/>
            </w:tcBorders>
          </w:tcPr>
          <w:bookmarkStart w:id="8528" w:name="P8528"/>
          <w:bookmarkEnd w:id="8528"/>
          <w:p>
            <w:pPr>
              <w:pStyle w:val="0"/>
              <w:jc w:val="center"/>
            </w:pPr>
            <w:r>
              <w:rPr>
                <w:sz w:val="20"/>
              </w:rPr>
              <w:t xml:space="preserve">Грудная фигура с кругами</w:t>
            </w:r>
          </w:p>
          <w:p>
            <w:pPr>
              <w:pStyle w:val="0"/>
              <w:jc w:val="center"/>
            </w:pPr>
            <w:r>
              <w:rPr>
                <w:sz w:val="20"/>
              </w:rPr>
              <w:t xml:space="preserve">(мишень N 4с)</w:t>
            </w:r>
          </w:p>
        </w:tc>
      </w:tr>
      <w:tr>
        <w:tc>
          <w:tcPr>
            <w:gridSpan w:val="2"/>
            <w:tcBorders>
              <w:top w:val="nil"/>
              <w:left w:val="nil"/>
              <w:bottom w:val="nil"/>
              <w:right w:val="nil"/>
            </w:tcBorders>
            <w:vMerge w:val="continue"/>
          </w:tcPr>
          <w:p/>
        </w:tc>
        <w:tc>
          <w:tcPr>
            <w:gridSpan w:val="3"/>
            <w:tcW w:w="2576" w:type="dxa"/>
            <w:vAlign w:val="bottom"/>
            <w:tcBorders>
              <w:top w:val="nil"/>
              <w:left w:val="nil"/>
              <w:bottom w:val="nil"/>
              <w:right w:val="nil"/>
            </w:tcBorders>
          </w:tcPr>
          <w:p>
            <w:pPr>
              <w:pStyle w:val="0"/>
              <w:jc w:val="center"/>
            </w:pPr>
            <w:r>
              <w:rPr>
                <w:position w:val="-40"/>
              </w:rPr>
              <w:drawing>
                <wp:inline distT="0" distB="0" distL="0" distR="0">
                  <wp:extent cx="1060450" cy="640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4">
                            <a:extLst>
                              <a:ext uri="{28A0092B-C50C-407E-A947-70E740481C1C}">
                                <a14:useLocalDpi xmlns:a14="http://schemas.microsoft.com/office/drawing/2010/main" val="0"/>
                              </a:ext>
                            </a:extLst>
                          </a:blip>
                          <a:srcRect/>
                          <a:stretch>
                            <a:fillRect/>
                          </a:stretch>
                        </pic:blipFill>
                        <pic:spPr bwMode="auto">
                          <a:xfrm>
                            <a:off x="0" y="0"/>
                            <a:ext cx="1060450" cy="640080"/>
                          </a:xfrm>
                          <a:prstGeom prst="rect">
                            <a:avLst/>
                          </a:prstGeom>
                          <a:noFill/>
                          <a:ln>
                            <a:noFill/>
                          </a:ln>
                        </pic:spPr>
                      </pic:pic>
                    </a:graphicData>
                  </a:graphic>
                </wp:inline>
              </w:drawing>
            </w:r>
          </w:p>
        </w:tc>
        <w:tc>
          <w:tcPr>
            <w:gridSpan w:val="3"/>
            <w:tcW w:w="2778" w:type="dxa"/>
            <w:vAlign w:val="bottom"/>
            <w:tcBorders>
              <w:top w:val="nil"/>
              <w:left w:val="nil"/>
              <w:bottom w:val="nil"/>
              <w:right w:val="nil"/>
            </w:tcBorders>
          </w:tcPr>
          <w:p>
            <w:pPr>
              <w:pStyle w:val="0"/>
              <w:jc w:val="center"/>
            </w:pPr>
            <w:r>
              <w:rPr>
                <w:position w:val="-41"/>
              </w:rPr>
              <w:drawing>
                <wp:inline distT="0" distB="0" distL="0" distR="0">
                  <wp:extent cx="1133475" cy="65849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5">
                            <a:extLst>
                              <a:ext uri="{28A0092B-C50C-407E-A947-70E740481C1C}">
                                <a14:useLocalDpi xmlns:a14="http://schemas.microsoft.com/office/drawing/2010/main" val="0"/>
                              </a:ext>
                            </a:extLst>
                          </a:blip>
                          <a:srcRect/>
                          <a:stretch>
                            <a:fillRect/>
                          </a:stretch>
                        </pic:blipFill>
                        <pic:spPr bwMode="auto">
                          <a:xfrm>
                            <a:off x="0" y="0"/>
                            <a:ext cx="1133475" cy="658495"/>
                          </a:xfrm>
                          <a:prstGeom prst="rect">
                            <a:avLst/>
                          </a:prstGeom>
                          <a:noFill/>
                          <a:ln>
                            <a:noFill/>
                          </a:ln>
                        </pic:spPr>
                      </pic:pic>
                    </a:graphicData>
                  </a:graphic>
                </wp:inline>
              </w:drawing>
            </w:r>
          </w:p>
        </w:tc>
        <w:tc>
          <w:tcPr>
            <w:tcW w:w="2608" w:type="dxa"/>
            <w:vAlign w:val="bottom"/>
            <w:tcBorders>
              <w:top w:val="nil"/>
              <w:left w:val="nil"/>
              <w:bottom w:val="nil"/>
              <w:right w:val="nil"/>
            </w:tcBorders>
          </w:tcPr>
          <w:p>
            <w:pPr>
              <w:pStyle w:val="0"/>
              <w:jc w:val="center"/>
            </w:pPr>
            <w:r>
              <w:rPr>
                <w:position w:val="-64"/>
              </w:rPr>
              <w:drawing>
                <wp:inline distT="0" distB="0" distL="0" distR="0">
                  <wp:extent cx="1090930" cy="944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6">
                            <a:extLst>
                              <a:ext uri="{28A0092B-C50C-407E-A947-70E740481C1C}">
                                <a14:useLocalDpi xmlns:a14="http://schemas.microsoft.com/office/drawing/2010/main" val="0"/>
                              </a:ext>
                            </a:extLst>
                          </a:blip>
                          <a:srcRect/>
                          <a:stretch>
                            <a:fillRect/>
                          </a:stretch>
                        </pic:blipFill>
                        <pic:spPr bwMode="auto">
                          <a:xfrm>
                            <a:off x="0" y="0"/>
                            <a:ext cx="1090930" cy="944880"/>
                          </a:xfrm>
                          <a:prstGeom prst="rect">
                            <a:avLst/>
                          </a:prstGeom>
                          <a:noFill/>
                          <a:ln>
                            <a:noFill/>
                          </a:ln>
                        </pic:spPr>
                      </pic:pic>
                    </a:graphicData>
                  </a:graphic>
                </wp:inline>
              </w:drawing>
            </w:r>
          </w:p>
        </w:tc>
      </w:tr>
      <w:tr>
        <w:tc>
          <w:tcPr>
            <w:gridSpan w:val="2"/>
            <w:tcW w:w="2268" w:type="dxa"/>
            <w:tcBorders>
              <w:top w:val="nil"/>
              <w:left w:val="nil"/>
              <w:bottom w:val="nil"/>
              <w:right w:val="nil"/>
            </w:tcBorders>
          </w:tcPr>
          <w:bookmarkStart w:id="8533" w:name="P8533"/>
          <w:bookmarkEnd w:id="8533"/>
          <w:p>
            <w:pPr>
              <w:pStyle w:val="0"/>
              <w:jc w:val="center"/>
            </w:pPr>
            <w:r>
              <w:rPr>
                <w:sz w:val="20"/>
              </w:rPr>
              <w:t xml:space="preserve">Силуэт ног (мишень N 3).</w:t>
            </w:r>
          </w:p>
          <w:p>
            <w:pPr>
              <w:pStyle w:val="0"/>
              <w:jc w:val="center"/>
            </w:pPr>
            <w:r>
              <w:rPr>
                <w:sz w:val="20"/>
              </w:rPr>
              <w:t xml:space="preserve">Цвет черный</w:t>
            </w:r>
          </w:p>
        </w:tc>
        <w:tc>
          <w:tcPr>
            <w:gridSpan w:val="3"/>
            <w:tcW w:w="2576" w:type="dxa"/>
            <w:tcBorders>
              <w:top w:val="nil"/>
              <w:left w:val="nil"/>
              <w:bottom w:val="nil"/>
              <w:right w:val="nil"/>
            </w:tcBorders>
          </w:tcPr>
          <w:bookmarkStart w:id="8535" w:name="P8535"/>
          <w:bookmarkEnd w:id="8535"/>
          <w:p>
            <w:pPr>
              <w:pStyle w:val="0"/>
              <w:jc w:val="center"/>
            </w:pPr>
            <w:r>
              <w:rPr>
                <w:sz w:val="20"/>
              </w:rPr>
              <w:t xml:space="preserve">Головная фигура</w:t>
            </w:r>
          </w:p>
          <w:p>
            <w:pPr>
              <w:pStyle w:val="0"/>
              <w:jc w:val="center"/>
            </w:pPr>
            <w:r>
              <w:rPr>
                <w:sz w:val="20"/>
              </w:rPr>
              <w:t xml:space="preserve">(мишень N 5)</w:t>
            </w:r>
          </w:p>
        </w:tc>
        <w:tc>
          <w:tcPr>
            <w:gridSpan w:val="3"/>
            <w:tcW w:w="2778" w:type="dxa"/>
            <w:tcBorders>
              <w:top w:val="nil"/>
              <w:left w:val="nil"/>
              <w:bottom w:val="nil"/>
              <w:right w:val="nil"/>
            </w:tcBorders>
          </w:tcPr>
          <w:bookmarkStart w:id="8537" w:name="P8537"/>
          <w:bookmarkEnd w:id="8537"/>
          <w:p>
            <w:pPr>
              <w:pStyle w:val="0"/>
              <w:jc w:val="center"/>
            </w:pPr>
            <w:r>
              <w:rPr>
                <w:sz w:val="20"/>
              </w:rPr>
              <w:t xml:space="preserve">Головная фигура</w:t>
            </w:r>
          </w:p>
          <w:p>
            <w:pPr>
              <w:pStyle w:val="0"/>
              <w:jc w:val="center"/>
            </w:pPr>
            <w:r>
              <w:rPr>
                <w:sz w:val="20"/>
              </w:rPr>
              <w:t xml:space="preserve">(мишень N 5а)</w:t>
            </w:r>
          </w:p>
        </w:tc>
        <w:tc>
          <w:tcPr>
            <w:tcW w:w="2608" w:type="dxa"/>
            <w:tcBorders>
              <w:top w:val="nil"/>
              <w:left w:val="nil"/>
              <w:bottom w:val="nil"/>
              <w:right w:val="nil"/>
            </w:tcBorders>
          </w:tcPr>
          <w:bookmarkStart w:id="8539" w:name="P8539"/>
          <w:bookmarkEnd w:id="8539"/>
          <w:p>
            <w:pPr>
              <w:pStyle w:val="0"/>
              <w:jc w:val="center"/>
            </w:pPr>
            <w:r>
              <w:rPr>
                <w:sz w:val="20"/>
              </w:rPr>
              <w:t xml:space="preserve">Грудная фигура</w:t>
            </w:r>
          </w:p>
          <w:p>
            <w:pPr>
              <w:pStyle w:val="0"/>
              <w:jc w:val="center"/>
            </w:pPr>
            <w:r>
              <w:rPr>
                <w:sz w:val="20"/>
              </w:rPr>
              <w:t xml:space="preserve">(мишень N 6)</w:t>
            </w:r>
          </w:p>
        </w:tc>
      </w:tr>
      <w:tr>
        <w:tc>
          <w:tcPr>
            <w:gridSpan w:val="3"/>
            <w:tcW w:w="3459" w:type="dxa"/>
            <w:vAlign w:val="bottom"/>
            <w:tcBorders>
              <w:top w:val="nil"/>
              <w:left w:val="nil"/>
              <w:bottom w:val="nil"/>
              <w:right w:val="nil"/>
            </w:tcBorders>
          </w:tcPr>
          <w:p>
            <w:pPr>
              <w:pStyle w:val="0"/>
              <w:jc w:val="center"/>
            </w:pPr>
            <w:r>
              <w:rPr>
                <w:position w:val="-88"/>
              </w:rPr>
              <w:drawing>
                <wp:inline distT="0" distB="0" distL="0" distR="0">
                  <wp:extent cx="1249680" cy="125539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7">
                            <a:extLst>
                              <a:ext uri="{28A0092B-C50C-407E-A947-70E740481C1C}">
                                <a14:useLocalDpi xmlns:a14="http://schemas.microsoft.com/office/drawing/2010/main" val="0"/>
                              </a:ext>
                            </a:extLst>
                          </a:blip>
                          <a:srcRect/>
                          <a:stretch>
                            <a:fillRect/>
                          </a:stretch>
                        </pic:blipFill>
                        <pic:spPr bwMode="auto">
                          <a:xfrm>
                            <a:off x="0" y="0"/>
                            <a:ext cx="1249680" cy="1255395"/>
                          </a:xfrm>
                          <a:prstGeom prst="rect">
                            <a:avLst/>
                          </a:prstGeom>
                          <a:noFill/>
                          <a:ln>
                            <a:noFill/>
                          </a:ln>
                        </pic:spPr>
                      </pic:pic>
                    </a:graphicData>
                  </a:graphic>
                </wp:inline>
              </w:drawing>
            </w:r>
          </w:p>
        </w:tc>
        <w:tc>
          <w:tcPr>
            <w:gridSpan w:val="4"/>
            <w:tcW w:w="2689" w:type="dxa"/>
            <w:vAlign w:val="bottom"/>
            <w:tcBorders>
              <w:top w:val="nil"/>
              <w:left w:val="nil"/>
              <w:bottom w:val="nil"/>
              <w:right w:val="nil"/>
            </w:tcBorders>
          </w:tcPr>
          <w:p>
            <w:pPr>
              <w:pStyle w:val="0"/>
              <w:jc w:val="center"/>
            </w:pPr>
            <w:r>
              <w:rPr>
                <w:position w:val="-62"/>
              </w:rPr>
              <w:drawing>
                <wp:inline distT="0" distB="0" distL="0" distR="0">
                  <wp:extent cx="859155" cy="9201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8">
                            <a:extLst>
                              <a:ext uri="{28A0092B-C50C-407E-A947-70E740481C1C}">
                                <a14:useLocalDpi xmlns:a14="http://schemas.microsoft.com/office/drawing/2010/main" val="0"/>
                              </a:ext>
                            </a:extLst>
                          </a:blip>
                          <a:srcRect/>
                          <a:stretch>
                            <a:fillRect/>
                          </a:stretch>
                        </pic:blipFill>
                        <pic:spPr bwMode="auto">
                          <a:xfrm>
                            <a:off x="0" y="0"/>
                            <a:ext cx="859155" cy="920115"/>
                          </a:xfrm>
                          <a:prstGeom prst="rect">
                            <a:avLst/>
                          </a:prstGeom>
                          <a:noFill/>
                          <a:ln>
                            <a:noFill/>
                          </a:ln>
                        </pic:spPr>
                      </pic:pic>
                    </a:graphicData>
                  </a:graphic>
                </wp:inline>
              </w:drawing>
            </w:r>
          </w:p>
        </w:tc>
        <w:tc>
          <w:tcPr>
            <w:gridSpan w:val="2"/>
            <w:tcW w:w="4082" w:type="dxa"/>
            <w:vAlign w:val="bottom"/>
            <w:tcBorders>
              <w:top w:val="nil"/>
              <w:left w:val="nil"/>
              <w:bottom w:val="nil"/>
              <w:right w:val="nil"/>
            </w:tcBorders>
          </w:tcPr>
          <w:p>
            <w:pPr>
              <w:pStyle w:val="0"/>
              <w:jc w:val="center"/>
            </w:pPr>
            <w:r>
              <w:rPr>
                <w:position w:val="-63"/>
              </w:rPr>
              <w:drawing>
                <wp:inline distT="0" distB="0" distL="0" distR="0">
                  <wp:extent cx="1115695" cy="9385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9">
                            <a:extLst>
                              <a:ext uri="{28A0092B-C50C-407E-A947-70E740481C1C}">
                                <a14:useLocalDpi xmlns:a14="http://schemas.microsoft.com/office/drawing/2010/main" val="0"/>
                              </a:ext>
                            </a:extLst>
                          </a:blip>
                          <a:srcRect/>
                          <a:stretch>
                            <a:fillRect/>
                          </a:stretch>
                        </pic:blipFill>
                        <pic:spPr bwMode="auto">
                          <a:xfrm>
                            <a:off x="0" y="0"/>
                            <a:ext cx="1115695" cy="938530"/>
                          </a:xfrm>
                          <a:prstGeom prst="rect">
                            <a:avLst/>
                          </a:prstGeom>
                          <a:noFill/>
                          <a:ln>
                            <a:noFill/>
                          </a:ln>
                        </pic:spPr>
                      </pic:pic>
                    </a:graphicData>
                  </a:graphic>
                </wp:inline>
              </w:drawing>
            </w:r>
          </w:p>
        </w:tc>
      </w:tr>
      <w:tr>
        <w:tc>
          <w:tcPr>
            <w:gridSpan w:val="3"/>
            <w:tcW w:w="3459" w:type="dxa"/>
            <w:tcBorders>
              <w:top w:val="nil"/>
              <w:left w:val="nil"/>
              <w:bottom w:val="nil"/>
              <w:right w:val="nil"/>
            </w:tcBorders>
          </w:tcPr>
          <w:bookmarkStart w:id="8544" w:name="P8544"/>
          <w:bookmarkEnd w:id="8544"/>
          <w:p>
            <w:pPr>
              <w:pStyle w:val="0"/>
              <w:jc w:val="center"/>
            </w:pPr>
            <w:r>
              <w:rPr>
                <w:sz w:val="20"/>
              </w:rPr>
              <w:t xml:space="preserve">Грудная фигура - преступник с заложником (мишень N 6а)</w:t>
            </w:r>
          </w:p>
        </w:tc>
        <w:tc>
          <w:tcPr>
            <w:gridSpan w:val="4"/>
            <w:tcW w:w="2689" w:type="dxa"/>
            <w:tcBorders>
              <w:top w:val="nil"/>
              <w:left w:val="nil"/>
              <w:bottom w:val="nil"/>
              <w:right w:val="nil"/>
            </w:tcBorders>
          </w:tcPr>
          <w:bookmarkStart w:id="8545" w:name="P8545"/>
          <w:bookmarkEnd w:id="8545"/>
          <w:p>
            <w:pPr>
              <w:pStyle w:val="0"/>
              <w:jc w:val="center"/>
            </w:pPr>
            <w:r>
              <w:rPr>
                <w:sz w:val="20"/>
              </w:rPr>
              <w:t xml:space="preserve">Грудная фигура</w:t>
            </w:r>
          </w:p>
          <w:p>
            <w:pPr>
              <w:pStyle w:val="0"/>
              <w:jc w:val="center"/>
            </w:pPr>
            <w:r>
              <w:rPr>
                <w:sz w:val="20"/>
              </w:rPr>
              <w:t xml:space="preserve">(мишень N 6б)</w:t>
            </w:r>
          </w:p>
        </w:tc>
        <w:tc>
          <w:tcPr>
            <w:gridSpan w:val="2"/>
            <w:tcW w:w="4082" w:type="dxa"/>
            <w:tcBorders>
              <w:top w:val="nil"/>
              <w:left w:val="nil"/>
              <w:bottom w:val="nil"/>
              <w:right w:val="nil"/>
            </w:tcBorders>
          </w:tcPr>
          <w:bookmarkStart w:id="8547" w:name="P8547"/>
          <w:bookmarkEnd w:id="8547"/>
          <w:p>
            <w:pPr>
              <w:pStyle w:val="0"/>
              <w:jc w:val="center"/>
            </w:pPr>
            <w:r>
              <w:rPr>
                <w:sz w:val="20"/>
              </w:rPr>
              <w:t xml:space="preserve">Грудная фигура</w:t>
            </w:r>
          </w:p>
          <w:p>
            <w:pPr>
              <w:pStyle w:val="0"/>
              <w:jc w:val="center"/>
            </w:pPr>
            <w:r>
              <w:rPr>
                <w:sz w:val="20"/>
              </w:rPr>
              <w:t xml:space="preserve">(мишень N 6в)</w:t>
            </w:r>
          </w:p>
        </w:tc>
      </w:tr>
      <w:tr>
        <w:tc>
          <w:tcPr>
            <w:gridSpan w:val="5"/>
            <w:tcW w:w="4844" w:type="dxa"/>
            <w:tcBorders>
              <w:top w:val="nil"/>
              <w:left w:val="nil"/>
              <w:bottom w:val="nil"/>
              <w:right w:val="nil"/>
            </w:tcBorders>
            <w:vMerge w:val="restart"/>
          </w:tcPr>
          <w:p>
            <w:pPr>
              <w:pStyle w:val="0"/>
              <w:jc w:val="center"/>
            </w:pPr>
            <w:r>
              <w:rPr>
                <w:position w:val="-172"/>
              </w:rPr>
              <w:drawing>
                <wp:inline distT="0" distB="0" distL="0" distR="0">
                  <wp:extent cx="1609090" cy="23164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a:extLst>
                              <a:ext uri="{28A0092B-C50C-407E-A947-70E740481C1C}">
                                <a14:useLocalDpi xmlns:a14="http://schemas.microsoft.com/office/drawing/2010/main" val="0"/>
                              </a:ext>
                            </a:extLst>
                          </a:blip>
                          <a:srcRect/>
                          <a:stretch>
                            <a:fillRect/>
                          </a:stretch>
                        </pic:blipFill>
                        <pic:spPr bwMode="auto">
                          <a:xfrm>
                            <a:off x="0" y="0"/>
                            <a:ext cx="1609090" cy="2316480"/>
                          </a:xfrm>
                          <a:prstGeom prst="rect">
                            <a:avLst/>
                          </a:prstGeom>
                          <a:noFill/>
                          <a:ln>
                            <a:noFill/>
                          </a:ln>
                        </pic:spPr>
                      </pic:pic>
                    </a:graphicData>
                  </a:graphic>
                </wp:inline>
              </w:drawing>
            </w:r>
          </w:p>
        </w:tc>
        <w:tc>
          <w:tcPr>
            <w:gridSpan w:val="4"/>
            <w:tcW w:w="5386" w:type="dxa"/>
            <w:tcBorders>
              <w:top w:val="nil"/>
              <w:left w:val="nil"/>
              <w:bottom w:val="nil"/>
              <w:right w:val="nil"/>
            </w:tcBorders>
          </w:tcPr>
          <w:p>
            <w:pPr>
              <w:pStyle w:val="0"/>
              <w:jc w:val="center"/>
            </w:pPr>
            <w:r>
              <w:rPr>
                <w:position w:val="-111"/>
              </w:rPr>
              <w:drawing>
                <wp:inline distT="0" distB="0" distL="0" distR="0">
                  <wp:extent cx="1310640" cy="15481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1">
                            <a:extLst>
                              <a:ext uri="{28A0092B-C50C-407E-A947-70E740481C1C}">
                                <a14:useLocalDpi xmlns:a14="http://schemas.microsoft.com/office/drawing/2010/main" val="0"/>
                              </a:ext>
                            </a:extLst>
                          </a:blip>
                          <a:srcRect/>
                          <a:stretch>
                            <a:fillRect/>
                          </a:stretch>
                        </pic:blipFill>
                        <pic:spPr bwMode="auto">
                          <a:xfrm>
                            <a:off x="0" y="0"/>
                            <a:ext cx="1310640" cy="1548130"/>
                          </a:xfrm>
                          <a:prstGeom prst="rect">
                            <a:avLst/>
                          </a:prstGeom>
                          <a:noFill/>
                          <a:ln>
                            <a:noFill/>
                          </a:ln>
                        </pic:spPr>
                      </pic:pic>
                    </a:graphicData>
                  </a:graphic>
                </wp:inline>
              </w:drawing>
            </w:r>
          </w:p>
        </w:tc>
      </w:tr>
      <w:tr>
        <w:tc>
          <w:tcPr>
            <w:gridSpan w:val="5"/>
            <w:tcBorders>
              <w:top w:val="nil"/>
              <w:left w:val="nil"/>
              <w:bottom w:val="nil"/>
              <w:right w:val="nil"/>
            </w:tcBorders>
            <w:vMerge w:val="continue"/>
          </w:tcPr>
          <w:p/>
        </w:tc>
        <w:tc>
          <w:tcPr>
            <w:gridSpan w:val="4"/>
            <w:tcW w:w="5386" w:type="dxa"/>
            <w:tcBorders>
              <w:top w:val="nil"/>
              <w:left w:val="nil"/>
              <w:bottom w:val="nil"/>
              <w:right w:val="nil"/>
            </w:tcBorders>
          </w:tcPr>
          <w:bookmarkStart w:id="8551" w:name="P8551"/>
          <w:bookmarkEnd w:id="8551"/>
          <w:p>
            <w:pPr>
              <w:pStyle w:val="0"/>
              <w:jc w:val="center"/>
            </w:pPr>
            <w:r>
              <w:rPr>
                <w:sz w:val="20"/>
              </w:rPr>
              <w:t xml:space="preserve">Грудная фигура на ограждении</w:t>
            </w:r>
          </w:p>
          <w:p>
            <w:pPr>
              <w:pStyle w:val="0"/>
              <w:jc w:val="center"/>
            </w:pPr>
            <w:r>
              <w:rPr>
                <w:sz w:val="20"/>
              </w:rPr>
              <w:t xml:space="preserve">(мишень N 6д)</w:t>
            </w:r>
          </w:p>
        </w:tc>
      </w:tr>
      <w:tr>
        <w:tc>
          <w:tcPr>
            <w:gridSpan w:val="5"/>
            <w:tcW w:w="4844" w:type="dxa"/>
            <w:tcBorders>
              <w:top w:val="nil"/>
              <w:left w:val="nil"/>
              <w:bottom w:val="nil"/>
              <w:right w:val="nil"/>
            </w:tcBorders>
          </w:tcPr>
          <w:bookmarkStart w:id="8553" w:name="P8553"/>
          <w:bookmarkEnd w:id="8553"/>
          <w:p>
            <w:pPr>
              <w:pStyle w:val="0"/>
              <w:jc w:val="center"/>
            </w:pPr>
            <w:r>
              <w:rPr>
                <w:sz w:val="20"/>
              </w:rPr>
              <w:t xml:space="preserve">Грудная фигура в проеме окна</w:t>
            </w:r>
          </w:p>
          <w:p>
            <w:pPr>
              <w:pStyle w:val="0"/>
              <w:jc w:val="center"/>
            </w:pPr>
            <w:r>
              <w:rPr>
                <w:sz w:val="20"/>
              </w:rPr>
              <w:t xml:space="preserve">(мишень N 6г)</w:t>
            </w:r>
          </w:p>
        </w:tc>
        <w:tc>
          <w:tcPr>
            <w:gridSpan w:val="3"/>
            <w:tcW w:w="2778" w:type="dxa"/>
            <w:vAlign w:val="bottom"/>
            <w:tcBorders>
              <w:top w:val="nil"/>
              <w:left w:val="nil"/>
              <w:bottom w:val="nil"/>
              <w:right w:val="nil"/>
            </w:tcBorders>
            <w:vMerge w:val="restart"/>
          </w:tcPr>
          <w:p>
            <w:pPr>
              <w:pStyle w:val="0"/>
              <w:jc w:val="center"/>
            </w:pPr>
            <w:r>
              <w:rPr>
                <w:position w:val="-132"/>
              </w:rPr>
              <w:drawing>
                <wp:inline distT="0" distB="0" distL="0" distR="0">
                  <wp:extent cx="1146175" cy="18040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2">
                            <a:extLst>
                              <a:ext uri="{28A0092B-C50C-407E-A947-70E740481C1C}">
                                <a14:useLocalDpi xmlns:a14="http://schemas.microsoft.com/office/drawing/2010/main" val="0"/>
                              </a:ext>
                            </a:extLst>
                          </a:blip>
                          <a:srcRect/>
                          <a:stretch>
                            <a:fillRect/>
                          </a:stretch>
                        </pic:blipFill>
                        <pic:spPr bwMode="auto">
                          <a:xfrm>
                            <a:off x="0" y="0"/>
                            <a:ext cx="1146175" cy="1804035"/>
                          </a:xfrm>
                          <a:prstGeom prst="rect">
                            <a:avLst/>
                          </a:prstGeom>
                          <a:noFill/>
                          <a:ln>
                            <a:noFill/>
                          </a:ln>
                        </pic:spPr>
                      </pic:pic>
                    </a:graphicData>
                  </a:graphic>
                </wp:inline>
              </w:drawing>
            </w:r>
          </w:p>
        </w:tc>
        <w:tc>
          <w:tcPr>
            <w:tcW w:w="2608" w:type="dxa"/>
            <w:vAlign w:val="bottom"/>
            <w:tcBorders>
              <w:top w:val="nil"/>
              <w:left w:val="nil"/>
              <w:bottom w:val="nil"/>
              <w:right w:val="nil"/>
            </w:tcBorders>
            <w:vMerge w:val="restart"/>
          </w:tcPr>
          <w:p>
            <w:pPr>
              <w:pStyle w:val="0"/>
              <w:jc w:val="center"/>
            </w:pPr>
            <w:r>
              <w:rPr>
                <w:position w:val="-198"/>
              </w:rPr>
              <w:drawing>
                <wp:inline distT="0" distB="0" distL="0" distR="0">
                  <wp:extent cx="1127760" cy="2651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3">
                            <a:extLst>
                              <a:ext uri="{28A0092B-C50C-407E-A947-70E740481C1C}">
                                <a14:useLocalDpi xmlns:a14="http://schemas.microsoft.com/office/drawing/2010/main" val="0"/>
                              </a:ext>
                            </a:extLst>
                          </a:blip>
                          <a:srcRect/>
                          <a:stretch>
                            <a:fillRect/>
                          </a:stretch>
                        </pic:blipFill>
                        <pic:spPr bwMode="auto">
                          <a:xfrm>
                            <a:off x="0" y="0"/>
                            <a:ext cx="1127760" cy="2651760"/>
                          </a:xfrm>
                          <a:prstGeom prst="rect">
                            <a:avLst/>
                          </a:prstGeom>
                          <a:noFill/>
                          <a:ln>
                            <a:noFill/>
                          </a:ln>
                        </pic:spPr>
                      </pic:pic>
                    </a:graphicData>
                  </a:graphic>
                </wp:inline>
              </w:drawing>
            </w:r>
          </w:p>
        </w:tc>
      </w:tr>
      <w:tr>
        <w:tc>
          <w:tcPr>
            <w:gridSpan w:val="2"/>
            <w:tcW w:w="2268" w:type="dxa"/>
            <w:vAlign w:val="bottom"/>
            <w:tcBorders>
              <w:top w:val="nil"/>
              <w:left w:val="nil"/>
              <w:bottom w:val="nil"/>
              <w:right w:val="nil"/>
            </w:tcBorders>
          </w:tcPr>
          <w:p>
            <w:pPr>
              <w:pStyle w:val="0"/>
              <w:jc w:val="center"/>
            </w:pPr>
            <w:r>
              <w:rPr>
                <w:position w:val="-133"/>
              </w:rPr>
              <w:drawing>
                <wp:inline distT="0" distB="0" distL="0" distR="0">
                  <wp:extent cx="1054735" cy="18167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4">
                            <a:extLst>
                              <a:ext uri="{28A0092B-C50C-407E-A947-70E740481C1C}">
                                <a14:useLocalDpi xmlns:a14="http://schemas.microsoft.com/office/drawing/2010/main" val="0"/>
                              </a:ext>
                            </a:extLst>
                          </a:blip>
                          <a:srcRect/>
                          <a:stretch>
                            <a:fillRect/>
                          </a:stretch>
                        </pic:blipFill>
                        <pic:spPr bwMode="auto">
                          <a:xfrm>
                            <a:off x="0" y="0"/>
                            <a:ext cx="1054735" cy="1816735"/>
                          </a:xfrm>
                          <a:prstGeom prst="rect">
                            <a:avLst/>
                          </a:prstGeom>
                          <a:noFill/>
                          <a:ln>
                            <a:noFill/>
                          </a:ln>
                        </pic:spPr>
                      </pic:pic>
                    </a:graphicData>
                  </a:graphic>
                </wp:inline>
              </w:drawing>
            </w:r>
          </w:p>
        </w:tc>
        <w:tc>
          <w:tcPr>
            <w:gridSpan w:val="3"/>
            <w:tcW w:w="2576" w:type="dxa"/>
            <w:vAlign w:val="bottom"/>
            <w:tcBorders>
              <w:top w:val="nil"/>
              <w:left w:val="nil"/>
              <w:bottom w:val="nil"/>
              <w:right w:val="nil"/>
            </w:tcBorders>
          </w:tcPr>
          <w:p>
            <w:pPr>
              <w:pStyle w:val="0"/>
              <w:jc w:val="center"/>
            </w:pPr>
            <w:r>
              <w:rPr>
                <w:position w:val="-158"/>
              </w:rPr>
              <w:drawing>
                <wp:inline distT="0" distB="0" distL="0" distR="0">
                  <wp:extent cx="1273810" cy="2133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5">
                            <a:extLst>
                              <a:ext uri="{28A0092B-C50C-407E-A947-70E740481C1C}">
                                <a14:useLocalDpi xmlns:a14="http://schemas.microsoft.com/office/drawing/2010/main" val="0"/>
                              </a:ext>
                            </a:extLst>
                          </a:blip>
                          <a:srcRect/>
                          <a:stretch>
                            <a:fillRect/>
                          </a:stretch>
                        </pic:blipFill>
                        <pic:spPr bwMode="auto">
                          <a:xfrm>
                            <a:off x="0" y="0"/>
                            <a:ext cx="1273810" cy="2133600"/>
                          </a:xfrm>
                          <a:prstGeom prst="rect">
                            <a:avLst/>
                          </a:prstGeom>
                          <a:noFill/>
                          <a:ln>
                            <a:noFill/>
                          </a:ln>
                        </pic:spPr>
                      </pic:pic>
                    </a:graphicData>
                  </a:graphic>
                </wp:inline>
              </w:drawing>
            </w:r>
          </w:p>
        </w:tc>
        <w:tc>
          <w:tcPr>
            <w:gridSpan w:val="3"/>
            <w:tcBorders>
              <w:top w:val="nil"/>
              <w:left w:val="nil"/>
              <w:bottom w:val="nil"/>
              <w:right w:val="nil"/>
            </w:tcBorders>
            <w:vMerge w:val="continue"/>
          </w:tcPr>
          <w:p/>
        </w:tc>
        <w:tc>
          <w:tcPr>
            <w:tcBorders>
              <w:top w:val="nil"/>
              <w:left w:val="nil"/>
              <w:bottom w:val="nil"/>
              <w:right w:val="nil"/>
            </w:tcBorders>
            <w:vMerge w:val="continue"/>
          </w:tcPr>
          <w:p/>
        </w:tc>
      </w:tr>
      <w:tr>
        <w:tc>
          <w:tcPr>
            <w:gridSpan w:val="2"/>
            <w:tcW w:w="2268" w:type="dxa"/>
            <w:tcBorders>
              <w:top w:val="nil"/>
              <w:left w:val="nil"/>
              <w:bottom w:val="nil"/>
              <w:right w:val="nil"/>
            </w:tcBorders>
          </w:tcPr>
          <w:bookmarkStart w:id="8559" w:name="P8559"/>
          <w:bookmarkEnd w:id="8559"/>
          <w:p>
            <w:pPr>
              <w:pStyle w:val="0"/>
              <w:jc w:val="center"/>
            </w:pPr>
            <w:r>
              <w:rPr>
                <w:sz w:val="20"/>
              </w:rPr>
              <w:t xml:space="preserve">Поясная фигура</w:t>
            </w:r>
          </w:p>
          <w:p>
            <w:pPr>
              <w:pStyle w:val="0"/>
              <w:jc w:val="center"/>
            </w:pPr>
            <w:r>
              <w:rPr>
                <w:sz w:val="20"/>
              </w:rPr>
              <w:t xml:space="preserve">(мишень N 7)</w:t>
            </w:r>
          </w:p>
        </w:tc>
        <w:tc>
          <w:tcPr>
            <w:gridSpan w:val="3"/>
            <w:tcW w:w="2576" w:type="dxa"/>
            <w:tcBorders>
              <w:top w:val="nil"/>
              <w:left w:val="nil"/>
              <w:bottom w:val="nil"/>
              <w:right w:val="nil"/>
            </w:tcBorders>
          </w:tcPr>
          <w:bookmarkStart w:id="8561" w:name="P8561"/>
          <w:bookmarkEnd w:id="8561"/>
          <w:p>
            <w:pPr>
              <w:pStyle w:val="0"/>
              <w:jc w:val="center"/>
            </w:pPr>
            <w:r>
              <w:rPr>
                <w:sz w:val="20"/>
              </w:rPr>
              <w:t xml:space="preserve">Поясная фигура - преступник с заложником</w:t>
            </w:r>
          </w:p>
          <w:p>
            <w:pPr>
              <w:pStyle w:val="0"/>
              <w:jc w:val="center"/>
            </w:pPr>
            <w:r>
              <w:rPr>
                <w:sz w:val="20"/>
              </w:rPr>
              <w:t xml:space="preserve">(мишень N 7а)</w:t>
            </w:r>
          </w:p>
        </w:tc>
        <w:tc>
          <w:tcPr>
            <w:gridSpan w:val="3"/>
            <w:tcW w:w="2778" w:type="dxa"/>
            <w:tcBorders>
              <w:top w:val="nil"/>
              <w:left w:val="nil"/>
              <w:bottom w:val="nil"/>
              <w:right w:val="nil"/>
            </w:tcBorders>
          </w:tcPr>
          <w:bookmarkStart w:id="8563" w:name="P8563"/>
          <w:bookmarkEnd w:id="8563"/>
          <w:p>
            <w:pPr>
              <w:pStyle w:val="0"/>
              <w:jc w:val="center"/>
            </w:pPr>
            <w:r>
              <w:rPr>
                <w:sz w:val="20"/>
              </w:rPr>
              <w:t xml:space="preserve">Поясная фигура</w:t>
            </w:r>
          </w:p>
          <w:p>
            <w:pPr>
              <w:pStyle w:val="0"/>
              <w:jc w:val="center"/>
            </w:pPr>
            <w:r>
              <w:rPr>
                <w:sz w:val="20"/>
              </w:rPr>
              <w:t xml:space="preserve">(мишень N 7б)</w:t>
            </w:r>
          </w:p>
        </w:tc>
        <w:tc>
          <w:tcPr>
            <w:tcW w:w="2608" w:type="dxa"/>
            <w:tcBorders>
              <w:top w:val="nil"/>
              <w:left w:val="nil"/>
              <w:bottom w:val="nil"/>
              <w:right w:val="nil"/>
            </w:tcBorders>
          </w:tcPr>
          <w:bookmarkStart w:id="8565" w:name="P8565"/>
          <w:bookmarkEnd w:id="8565"/>
          <w:p>
            <w:pPr>
              <w:pStyle w:val="0"/>
              <w:jc w:val="center"/>
            </w:pPr>
            <w:r>
              <w:rPr>
                <w:sz w:val="20"/>
              </w:rPr>
              <w:t xml:space="preserve">Ростовая фигура</w:t>
            </w:r>
          </w:p>
          <w:p>
            <w:pPr>
              <w:pStyle w:val="0"/>
              <w:jc w:val="center"/>
            </w:pPr>
            <w:r>
              <w:rPr>
                <w:sz w:val="20"/>
              </w:rPr>
              <w:t xml:space="preserve">(мишень N 8)</w:t>
            </w:r>
          </w:p>
        </w:tc>
      </w:tr>
      <w:tr>
        <w:tc>
          <w:tcPr>
            <w:gridSpan w:val="4"/>
            <w:tcW w:w="4299" w:type="dxa"/>
            <w:tcBorders>
              <w:top w:val="nil"/>
              <w:left w:val="nil"/>
              <w:bottom w:val="nil"/>
              <w:right w:val="nil"/>
            </w:tcBorders>
          </w:tcPr>
          <w:p>
            <w:pPr>
              <w:pStyle w:val="0"/>
              <w:jc w:val="center"/>
            </w:pPr>
            <w:r>
              <w:rPr>
                <w:position w:val="-128"/>
              </w:rPr>
              <w:drawing>
                <wp:inline distT="0" distB="0" distL="0" distR="0">
                  <wp:extent cx="2389505" cy="17557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6">
                            <a:extLst>
                              <a:ext uri="{28A0092B-C50C-407E-A947-70E740481C1C}">
                                <a14:useLocalDpi xmlns:a14="http://schemas.microsoft.com/office/drawing/2010/main" val="0"/>
                              </a:ext>
                            </a:extLst>
                          </a:blip>
                          <a:srcRect/>
                          <a:stretch>
                            <a:fillRect/>
                          </a:stretch>
                        </pic:blipFill>
                        <pic:spPr bwMode="auto">
                          <a:xfrm>
                            <a:off x="0" y="0"/>
                            <a:ext cx="2389505" cy="1755775"/>
                          </a:xfrm>
                          <a:prstGeom prst="rect">
                            <a:avLst/>
                          </a:prstGeom>
                          <a:noFill/>
                          <a:ln>
                            <a:noFill/>
                          </a:ln>
                        </pic:spPr>
                      </pic:pic>
                    </a:graphicData>
                  </a:graphic>
                </wp:inline>
              </w:drawing>
            </w:r>
          </w:p>
        </w:tc>
        <w:tc>
          <w:tcPr>
            <w:gridSpan w:val="5"/>
            <w:tcW w:w="5931" w:type="dxa"/>
            <w:tcBorders>
              <w:top w:val="nil"/>
              <w:left w:val="nil"/>
              <w:bottom w:val="nil"/>
              <w:right w:val="nil"/>
            </w:tcBorders>
          </w:tcPr>
          <w:p>
            <w:pPr>
              <w:pStyle w:val="0"/>
              <w:jc w:val="center"/>
            </w:pPr>
            <w:r>
              <w:rPr>
                <w:position w:val="-147"/>
              </w:rPr>
              <w:drawing>
                <wp:inline distT="0" distB="0" distL="0" distR="0">
                  <wp:extent cx="3218180" cy="19996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7">
                            <a:extLst>
                              <a:ext uri="{28A0092B-C50C-407E-A947-70E740481C1C}">
                                <a14:useLocalDpi xmlns:a14="http://schemas.microsoft.com/office/drawing/2010/main" val="0"/>
                              </a:ext>
                            </a:extLst>
                          </a:blip>
                          <a:srcRect/>
                          <a:stretch>
                            <a:fillRect/>
                          </a:stretch>
                        </pic:blipFill>
                        <pic:spPr bwMode="auto">
                          <a:xfrm>
                            <a:off x="0" y="0"/>
                            <a:ext cx="3218180" cy="1999615"/>
                          </a:xfrm>
                          <a:prstGeom prst="rect">
                            <a:avLst/>
                          </a:prstGeom>
                          <a:noFill/>
                          <a:ln>
                            <a:noFill/>
                          </a:ln>
                        </pic:spPr>
                      </pic:pic>
                    </a:graphicData>
                  </a:graphic>
                </wp:inline>
              </w:drawing>
            </w:r>
          </w:p>
        </w:tc>
      </w:tr>
      <w:tr>
        <w:tc>
          <w:tcPr>
            <w:gridSpan w:val="4"/>
            <w:tcW w:w="4299" w:type="dxa"/>
            <w:tcBorders>
              <w:top w:val="nil"/>
              <w:left w:val="nil"/>
              <w:bottom w:val="nil"/>
              <w:right w:val="nil"/>
            </w:tcBorders>
          </w:tcPr>
          <w:bookmarkStart w:id="8569" w:name="P8569"/>
          <w:bookmarkEnd w:id="8569"/>
          <w:p>
            <w:pPr>
              <w:pStyle w:val="0"/>
              <w:jc w:val="center"/>
            </w:pPr>
            <w:r>
              <w:rPr>
                <w:sz w:val="20"/>
              </w:rPr>
              <w:t xml:space="preserve">Макет здания (мишень N 9)</w:t>
            </w:r>
          </w:p>
        </w:tc>
        <w:tc>
          <w:tcPr>
            <w:gridSpan w:val="5"/>
            <w:tcW w:w="5931" w:type="dxa"/>
            <w:tcBorders>
              <w:top w:val="nil"/>
              <w:left w:val="nil"/>
              <w:bottom w:val="nil"/>
              <w:right w:val="nil"/>
            </w:tcBorders>
          </w:tcPr>
          <w:bookmarkStart w:id="8570" w:name="P8570"/>
          <w:bookmarkEnd w:id="8570"/>
          <w:p>
            <w:pPr>
              <w:pStyle w:val="0"/>
              <w:jc w:val="center"/>
            </w:pPr>
            <w:r>
              <w:rPr>
                <w:sz w:val="20"/>
              </w:rPr>
              <w:t xml:space="preserve">Макет грузового автомобиля (мишень N 9а)</w:t>
            </w:r>
          </w:p>
        </w:tc>
      </w:tr>
      <w:tr>
        <w:tc>
          <w:tcPr>
            <w:gridSpan w:val="5"/>
            <w:tcW w:w="4844" w:type="dxa"/>
            <w:tcBorders>
              <w:top w:val="nil"/>
              <w:left w:val="nil"/>
              <w:bottom w:val="nil"/>
              <w:right w:val="nil"/>
            </w:tcBorders>
          </w:tcPr>
          <w:p>
            <w:pPr>
              <w:pStyle w:val="0"/>
              <w:jc w:val="center"/>
            </w:pPr>
            <w:r>
              <w:rPr>
                <w:position w:val="-72"/>
              </w:rPr>
              <w:drawing>
                <wp:inline distT="0" distB="0" distL="0" distR="0">
                  <wp:extent cx="1249680" cy="10420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8">
                            <a:extLst>
                              <a:ext uri="{28A0092B-C50C-407E-A947-70E740481C1C}">
                                <a14:useLocalDpi xmlns:a14="http://schemas.microsoft.com/office/drawing/2010/main" val="0"/>
                              </a:ext>
                            </a:extLst>
                          </a:blip>
                          <a:srcRect/>
                          <a:stretch>
                            <a:fillRect/>
                          </a:stretch>
                        </pic:blipFill>
                        <pic:spPr bwMode="auto">
                          <a:xfrm>
                            <a:off x="0" y="0"/>
                            <a:ext cx="1249680" cy="1042035"/>
                          </a:xfrm>
                          <a:prstGeom prst="rect">
                            <a:avLst/>
                          </a:prstGeom>
                          <a:noFill/>
                          <a:ln>
                            <a:noFill/>
                          </a:ln>
                        </pic:spPr>
                      </pic:pic>
                    </a:graphicData>
                  </a:graphic>
                </wp:inline>
              </w:drawing>
            </w:r>
          </w:p>
        </w:tc>
        <w:tc>
          <w:tcPr>
            <w:gridSpan w:val="4"/>
            <w:tcW w:w="5386" w:type="dxa"/>
            <w:tcBorders>
              <w:top w:val="nil"/>
              <w:left w:val="nil"/>
              <w:bottom w:val="nil"/>
              <w:right w:val="nil"/>
            </w:tcBorders>
          </w:tcPr>
          <w:p>
            <w:pPr>
              <w:pStyle w:val="0"/>
              <w:jc w:val="center"/>
            </w:pPr>
            <w:r>
              <w:rPr>
                <w:position w:val="-74"/>
              </w:rPr>
              <w:drawing>
                <wp:inline distT="0" distB="0" distL="0" distR="0">
                  <wp:extent cx="1371600" cy="10668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9">
                            <a:extLst>
                              <a:ext uri="{28A0092B-C50C-407E-A947-70E740481C1C}">
                                <a14:useLocalDpi xmlns:a14="http://schemas.microsoft.com/office/drawing/2010/main" val="0"/>
                              </a:ext>
                            </a:extLst>
                          </a:blip>
                          <a:srcRect/>
                          <a:stretch>
                            <a:fillRect/>
                          </a:stretch>
                        </pic:blipFill>
                        <pic:spPr bwMode="auto">
                          <a:xfrm>
                            <a:off x="0" y="0"/>
                            <a:ext cx="1371600" cy="1066800"/>
                          </a:xfrm>
                          <a:prstGeom prst="rect">
                            <a:avLst/>
                          </a:prstGeom>
                          <a:noFill/>
                          <a:ln>
                            <a:noFill/>
                          </a:ln>
                        </pic:spPr>
                      </pic:pic>
                    </a:graphicData>
                  </a:graphic>
                </wp:inline>
              </w:drawing>
            </w:r>
          </w:p>
        </w:tc>
      </w:tr>
      <w:tr>
        <w:tc>
          <w:tcPr>
            <w:gridSpan w:val="5"/>
            <w:tcW w:w="4844" w:type="dxa"/>
            <w:tcBorders>
              <w:top w:val="nil"/>
              <w:left w:val="nil"/>
              <w:bottom w:val="nil"/>
              <w:right w:val="nil"/>
            </w:tcBorders>
          </w:tcPr>
          <w:bookmarkStart w:id="8573" w:name="P8573"/>
          <w:bookmarkEnd w:id="8573"/>
          <w:p>
            <w:pPr>
              <w:pStyle w:val="0"/>
              <w:jc w:val="center"/>
            </w:pPr>
            <w:r>
              <w:rPr>
                <w:sz w:val="20"/>
              </w:rPr>
              <w:t xml:space="preserve">Колесо (мишень N 10)</w:t>
            </w:r>
          </w:p>
        </w:tc>
        <w:tc>
          <w:tcPr>
            <w:gridSpan w:val="4"/>
            <w:tcW w:w="5386" w:type="dxa"/>
            <w:tcBorders>
              <w:top w:val="nil"/>
              <w:left w:val="nil"/>
              <w:bottom w:val="nil"/>
              <w:right w:val="nil"/>
            </w:tcBorders>
          </w:tcPr>
          <w:bookmarkStart w:id="8574" w:name="P8574"/>
          <w:bookmarkEnd w:id="8574"/>
          <w:p>
            <w:pPr>
              <w:pStyle w:val="0"/>
              <w:jc w:val="center"/>
            </w:pPr>
            <w:r>
              <w:rPr>
                <w:sz w:val="20"/>
              </w:rPr>
              <w:t xml:space="preserve">Пулеметный расчет (мишень N 10а)</w:t>
            </w:r>
          </w:p>
        </w:tc>
      </w:tr>
      <w:tr>
        <w:tc>
          <w:tcPr>
            <w:gridSpan w:val="5"/>
            <w:tcW w:w="4844" w:type="dxa"/>
            <w:tcBorders>
              <w:top w:val="nil"/>
              <w:left w:val="nil"/>
              <w:bottom w:val="nil"/>
              <w:right w:val="nil"/>
            </w:tcBorders>
          </w:tcPr>
          <w:p>
            <w:pPr>
              <w:pStyle w:val="0"/>
              <w:jc w:val="center"/>
            </w:pPr>
            <w:r>
              <w:rPr>
                <w:position w:val="-83"/>
              </w:rPr>
              <w:drawing>
                <wp:inline distT="0" distB="0" distL="0" distR="0">
                  <wp:extent cx="1791970" cy="11887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0">
                            <a:extLst>
                              <a:ext uri="{28A0092B-C50C-407E-A947-70E740481C1C}">
                                <a14:useLocalDpi xmlns:a14="http://schemas.microsoft.com/office/drawing/2010/main" val="0"/>
                              </a:ext>
                            </a:extLst>
                          </a:blip>
                          <a:srcRect/>
                          <a:stretch>
                            <a:fillRect/>
                          </a:stretch>
                        </pic:blipFill>
                        <pic:spPr bwMode="auto">
                          <a:xfrm>
                            <a:off x="0" y="0"/>
                            <a:ext cx="1791970" cy="1188720"/>
                          </a:xfrm>
                          <a:prstGeom prst="rect">
                            <a:avLst/>
                          </a:prstGeom>
                          <a:noFill/>
                          <a:ln>
                            <a:noFill/>
                          </a:ln>
                        </pic:spPr>
                      </pic:pic>
                    </a:graphicData>
                  </a:graphic>
                </wp:inline>
              </w:drawing>
            </w:r>
          </w:p>
        </w:tc>
        <w:tc>
          <w:tcPr>
            <w:gridSpan w:val="4"/>
            <w:tcW w:w="5386" w:type="dxa"/>
            <w:tcBorders>
              <w:top w:val="nil"/>
              <w:left w:val="nil"/>
              <w:bottom w:val="nil"/>
              <w:right w:val="nil"/>
            </w:tcBorders>
          </w:tcPr>
          <w:p>
            <w:pPr>
              <w:pStyle w:val="0"/>
              <w:jc w:val="center"/>
            </w:pPr>
            <w:r>
              <w:rPr>
                <w:position w:val="-89"/>
              </w:rPr>
              <w:drawing>
                <wp:inline distT="0" distB="0" distL="0" distR="0">
                  <wp:extent cx="1133475" cy="12617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1">
                            <a:extLst>
                              <a:ext uri="{28A0092B-C50C-407E-A947-70E740481C1C}">
                                <a14:useLocalDpi xmlns:a14="http://schemas.microsoft.com/office/drawing/2010/main" val="0"/>
                              </a:ext>
                            </a:extLst>
                          </a:blip>
                          <a:srcRect/>
                          <a:stretch>
                            <a:fillRect/>
                          </a:stretch>
                        </pic:blipFill>
                        <pic:spPr bwMode="auto">
                          <a:xfrm>
                            <a:off x="0" y="0"/>
                            <a:ext cx="1133475" cy="1261745"/>
                          </a:xfrm>
                          <a:prstGeom prst="rect">
                            <a:avLst/>
                          </a:prstGeom>
                          <a:noFill/>
                          <a:ln>
                            <a:noFill/>
                          </a:ln>
                        </pic:spPr>
                      </pic:pic>
                    </a:graphicData>
                  </a:graphic>
                </wp:inline>
              </w:drawing>
            </w:r>
          </w:p>
        </w:tc>
      </w:tr>
      <w:tr>
        <w:tc>
          <w:tcPr>
            <w:gridSpan w:val="5"/>
            <w:tcW w:w="4844" w:type="dxa"/>
            <w:tcBorders>
              <w:top w:val="nil"/>
              <w:left w:val="nil"/>
              <w:bottom w:val="nil"/>
              <w:right w:val="nil"/>
            </w:tcBorders>
          </w:tcPr>
          <w:p>
            <w:pPr>
              <w:pStyle w:val="0"/>
              <w:jc w:val="center"/>
            </w:pPr>
            <w:r>
              <w:rPr>
                <w:sz w:val="20"/>
              </w:rPr>
              <w:t xml:space="preserve">Противотанковое (безоткатное) орудие, наземный переносной противотанковый ракетный комплекс в окопе</w:t>
            </w:r>
          </w:p>
          <w:p>
            <w:pPr>
              <w:pStyle w:val="0"/>
              <w:jc w:val="center"/>
            </w:pPr>
            <w:r>
              <w:rPr>
                <w:sz w:val="20"/>
              </w:rPr>
              <w:t xml:space="preserve">(мишень N 11а)</w:t>
            </w:r>
          </w:p>
        </w:tc>
        <w:tc>
          <w:tcPr>
            <w:gridSpan w:val="4"/>
            <w:tcW w:w="5386" w:type="dxa"/>
            <w:tcBorders>
              <w:top w:val="nil"/>
              <w:left w:val="nil"/>
              <w:bottom w:val="nil"/>
              <w:right w:val="nil"/>
            </w:tcBorders>
          </w:tcPr>
          <w:bookmarkStart w:id="8579" w:name="P8579"/>
          <w:bookmarkEnd w:id="8579"/>
          <w:p>
            <w:pPr>
              <w:pStyle w:val="0"/>
              <w:jc w:val="center"/>
            </w:pPr>
            <w:r>
              <w:rPr>
                <w:sz w:val="20"/>
              </w:rPr>
              <w:t xml:space="preserve">Ручной противотанковый гранатомет (мишень N 12)</w:t>
            </w:r>
          </w:p>
        </w:tc>
      </w:tr>
      <w:tr>
        <w:tc>
          <w:tcPr>
            <w:gridSpan w:val="5"/>
            <w:tcW w:w="4844" w:type="dxa"/>
            <w:tcBorders>
              <w:top w:val="nil"/>
              <w:left w:val="nil"/>
              <w:bottom w:val="nil"/>
              <w:right w:val="nil"/>
            </w:tcBorders>
          </w:tcPr>
          <w:p>
            <w:pPr>
              <w:pStyle w:val="0"/>
              <w:jc w:val="center"/>
            </w:pPr>
            <w:r>
              <w:rPr>
                <w:position w:val="-149"/>
              </w:rPr>
              <w:drawing>
                <wp:inline distT="0" distB="0" distL="0" distR="0">
                  <wp:extent cx="2474595" cy="203009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2">
                            <a:extLst>
                              <a:ext uri="{28A0092B-C50C-407E-A947-70E740481C1C}">
                                <a14:useLocalDpi xmlns:a14="http://schemas.microsoft.com/office/drawing/2010/main" val="0"/>
                              </a:ext>
                            </a:extLst>
                          </a:blip>
                          <a:srcRect/>
                          <a:stretch>
                            <a:fillRect/>
                          </a:stretch>
                        </pic:blipFill>
                        <pic:spPr bwMode="auto">
                          <a:xfrm>
                            <a:off x="0" y="0"/>
                            <a:ext cx="2474595" cy="2030095"/>
                          </a:xfrm>
                          <a:prstGeom prst="rect">
                            <a:avLst/>
                          </a:prstGeom>
                          <a:noFill/>
                          <a:ln>
                            <a:noFill/>
                          </a:ln>
                        </pic:spPr>
                      </pic:pic>
                    </a:graphicData>
                  </a:graphic>
                </wp:inline>
              </w:drawing>
            </w:r>
          </w:p>
        </w:tc>
        <w:tc>
          <w:tcPr>
            <w:gridSpan w:val="4"/>
            <w:tcW w:w="5386" w:type="dxa"/>
            <w:vAlign w:val="bottom"/>
            <w:tcBorders>
              <w:top w:val="nil"/>
              <w:left w:val="nil"/>
              <w:bottom w:val="nil"/>
              <w:right w:val="nil"/>
            </w:tcBorders>
          </w:tcPr>
          <w:p>
            <w:pPr>
              <w:pStyle w:val="0"/>
              <w:jc w:val="center"/>
            </w:pPr>
            <w:r>
              <w:rPr>
                <w:position w:val="-71"/>
              </w:rPr>
              <w:drawing>
                <wp:inline distT="0" distB="0" distL="0" distR="0">
                  <wp:extent cx="2541905" cy="1036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3">
                            <a:extLst>
                              <a:ext uri="{28A0092B-C50C-407E-A947-70E740481C1C}">
                                <a14:useLocalDpi xmlns:a14="http://schemas.microsoft.com/office/drawing/2010/main" val="0"/>
                              </a:ext>
                            </a:extLst>
                          </a:blip>
                          <a:srcRect/>
                          <a:stretch>
                            <a:fillRect/>
                          </a:stretch>
                        </pic:blipFill>
                        <pic:spPr bwMode="auto">
                          <a:xfrm>
                            <a:off x="0" y="0"/>
                            <a:ext cx="2541905" cy="1036320"/>
                          </a:xfrm>
                          <a:prstGeom prst="rect">
                            <a:avLst/>
                          </a:prstGeom>
                          <a:noFill/>
                          <a:ln>
                            <a:noFill/>
                          </a:ln>
                        </pic:spPr>
                      </pic:pic>
                    </a:graphicData>
                  </a:graphic>
                </wp:inline>
              </w:drawing>
            </w:r>
          </w:p>
        </w:tc>
      </w:tr>
      <w:tr>
        <w:tc>
          <w:tcPr>
            <w:gridSpan w:val="5"/>
            <w:tcW w:w="4844" w:type="dxa"/>
            <w:tcBorders>
              <w:top w:val="nil"/>
              <w:left w:val="nil"/>
              <w:bottom w:val="nil"/>
              <w:right w:val="nil"/>
            </w:tcBorders>
          </w:tcPr>
          <w:bookmarkStart w:id="8582" w:name="P8582"/>
          <w:bookmarkEnd w:id="8582"/>
          <w:p>
            <w:pPr>
              <w:pStyle w:val="0"/>
              <w:jc w:val="center"/>
            </w:pPr>
            <w:r>
              <w:rPr>
                <w:sz w:val="20"/>
              </w:rPr>
              <w:t xml:space="preserve">Бронетранспортер (мишень N 13)</w:t>
            </w:r>
          </w:p>
        </w:tc>
        <w:tc>
          <w:tcPr>
            <w:gridSpan w:val="4"/>
            <w:tcW w:w="5386" w:type="dxa"/>
            <w:tcBorders>
              <w:top w:val="nil"/>
              <w:left w:val="nil"/>
              <w:bottom w:val="nil"/>
              <w:right w:val="nil"/>
            </w:tcBorders>
          </w:tcPr>
          <w:p>
            <w:pPr>
              <w:pStyle w:val="0"/>
              <w:jc w:val="center"/>
            </w:pPr>
            <w:r>
              <w:rPr>
                <w:sz w:val="20"/>
              </w:rPr>
              <w:t xml:space="preserve">Бронетранспортер в окопе (мишень N 13б)</w:t>
            </w:r>
          </w:p>
        </w:tc>
      </w:tr>
      <w:tr>
        <w:tc>
          <w:tcPr>
            <w:gridSpan w:val="9"/>
            <w:tcW w:w="10230" w:type="dxa"/>
            <w:tcBorders>
              <w:top w:val="nil"/>
              <w:left w:val="nil"/>
              <w:bottom w:val="nil"/>
              <w:right w:val="nil"/>
            </w:tcBorders>
          </w:tcPr>
          <w:p>
            <w:pPr>
              <w:pStyle w:val="0"/>
              <w:jc w:val="center"/>
            </w:pPr>
            <w:r>
              <w:rPr>
                <w:position w:val="-148"/>
              </w:rPr>
              <w:drawing>
                <wp:inline distT="0" distB="0" distL="0" distR="0">
                  <wp:extent cx="4498340" cy="20116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4">
                            <a:extLst>
                              <a:ext uri="{28A0092B-C50C-407E-A947-70E740481C1C}">
                                <a14:useLocalDpi xmlns:a14="http://schemas.microsoft.com/office/drawing/2010/main" val="0"/>
                              </a:ext>
                            </a:extLst>
                          </a:blip>
                          <a:srcRect/>
                          <a:stretch>
                            <a:fillRect/>
                          </a:stretch>
                        </pic:blipFill>
                        <pic:spPr bwMode="auto">
                          <a:xfrm>
                            <a:off x="0" y="0"/>
                            <a:ext cx="4498340" cy="2011680"/>
                          </a:xfrm>
                          <a:prstGeom prst="rect">
                            <a:avLst/>
                          </a:prstGeom>
                          <a:noFill/>
                          <a:ln>
                            <a:noFill/>
                          </a:ln>
                        </pic:spPr>
                      </pic:pic>
                    </a:graphicData>
                  </a:graphic>
                </wp:inline>
              </w:drawing>
            </w:r>
          </w:p>
        </w:tc>
      </w:tr>
      <w:tr>
        <w:tc>
          <w:tcPr>
            <w:gridSpan w:val="9"/>
            <w:tcW w:w="10230" w:type="dxa"/>
            <w:tcBorders>
              <w:top w:val="nil"/>
              <w:left w:val="nil"/>
              <w:bottom w:val="nil"/>
              <w:right w:val="nil"/>
            </w:tcBorders>
          </w:tcPr>
          <w:bookmarkStart w:id="8585" w:name="P8585"/>
          <w:bookmarkEnd w:id="8585"/>
          <w:p>
            <w:pPr>
              <w:pStyle w:val="0"/>
              <w:jc w:val="center"/>
            </w:pPr>
            <w:r>
              <w:rPr>
                <w:sz w:val="20"/>
              </w:rPr>
              <w:t xml:space="preserve">Бронетранспортер (мишень N 13а)</w:t>
            </w:r>
          </w:p>
        </w:tc>
      </w:tr>
    </w:tbl>
    <w:p>
      <w:pPr>
        <w:sectPr>
          <w:headerReference w:type="default" r:id="rId103"/>
          <w:headerReference w:type="first" r:id="rId103"/>
          <w:footerReference w:type="default" r:id="rId104"/>
          <w:footerReference w:type="first" r:id="rId104"/>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Приложение N 2</w:t>
      </w:r>
    </w:p>
    <w:p>
      <w:pPr>
        <w:pStyle w:val="0"/>
        <w:jc w:val="right"/>
      </w:pPr>
      <w:r>
        <w:rPr>
          <w:sz w:val="20"/>
        </w:rPr>
        <w:t xml:space="preserve">к приказу МВД России</w:t>
      </w:r>
    </w:p>
    <w:p>
      <w:pPr>
        <w:pStyle w:val="0"/>
        <w:jc w:val="right"/>
      </w:pPr>
      <w:r>
        <w:rPr>
          <w:sz w:val="20"/>
        </w:rPr>
        <w:t xml:space="preserve">от 02.02.2024 N 44</w:t>
      </w:r>
    </w:p>
    <w:p>
      <w:pPr>
        <w:pStyle w:val="0"/>
        <w:jc w:val="right"/>
      </w:pPr>
      <w:r>
        <w:rPr>
          <w:sz w:val="20"/>
        </w:rPr>
      </w:r>
    </w:p>
    <w:bookmarkStart w:id="8595" w:name="P8595"/>
    <w:bookmarkEnd w:id="8595"/>
    <w:p>
      <w:pPr>
        <w:pStyle w:val="2"/>
        <w:jc w:val="center"/>
      </w:pPr>
      <w:r>
        <w:rPr>
          <w:sz w:val="20"/>
        </w:rPr>
        <w:t xml:space="preserve">ПЕРЕЧЕНЬ</w:t>
      </w:r>
    </w:p>
    <w:p>
      <w:pPr>
        <w:pStyle w:val="2"/>
        <w:jc w:val="center"/>
      </w:pPr>
      <w:r>
        <w:rPr>
          <w:sz w:val="20"/>
        </w:rPr>
        <w:t xml:space="preserve">НОРМАТИВНЫХ ПРАВОВЫХ АКТОВ МВД РОССИИ И ОТДЕЛЬНЫХ</w:t>
      </w:r>
    </w:p>
    <w:p>
      <w:pPr>
        <w:pStyle w:val="2"/>
        <w:jc w:val="center"/>
      </w:pPr>
      <w:r>
        <w:rPr>
          <w:sz w:val="20"/>
        </w:rPr>
        <w:t xml:space="preserve">ПРЕДПИСАНИЙ НОРМАТИВНОГО ПРАВОВОГО АКТА МВД РОССИИ,</w:t>
      </w:r>
    </w:p>
    <w:p>
      <w:pPr>
        <w:pStyle w:val="2"/>
        <w:jc w:val="center"/>
      </w:pPr>
      <w:r>
        <w:rPr>
          <w:sz w:val="20"/>
        </w:rPr>
        <w:t xml:space="preserve">КОТОРЫЕ ПРИЗНАЮТСЯ УТРАТИВШИМИ СИЛУ</w:t>
      </w:r>
    </w:p>
    <w:p>
      <w:pPr>
        <w:pStyle w:val="0"/>
        <w:jc w:val="center"/>
      </w:pPr>
      <w:r>
        <w:rPr>
          <w:sz w:val="20"/>
        </w:rPr>
      </w:r>
    </w:p>
    <w:p>
      <w:pPr>
        <w:pStyle w:val="0"/>
        <w:ind w:firstLine="540"/>
        <w:jc w:val="both"/>
      </w:pPr>
      <w:r>
        <w:rPr>
          <w:sz w:val="20"/>
        </w:rPr>
        <w:t xml:space="preserve">1. </w:t>
      </w:r>
      <w:hyperlink w:history="0" r:id="rId135" w:tooltip="Приказ МВД России от 05.05.2018 N 275 (ред. от 10.01.2022) &quot;Об утверждении Порядка организации подготовки кадров для замещения должностей в органах внутренних дел Российской Федерации&quot; (Зарегистрировано в Минюсте России 27.06.2018 N 51459) ------------ Утратил силу или отменен {КонсультантПлюс}">
        <w:r>
          <w:rPr>
            <w:sz w:val="20"/>
            <w:color w:val="0000ff"/>
          </w:rPr>
          <w:t xml:space="preserve">Приказ</w:t>
        </w:r>
      </w:hyperlink>
      <w:r>
        <w:rPr>
          <w:sz w:val="20"/>
        </w:rPr>
        <w:t xml:space="preserve"> МВД России от 5 мая 2018 г. N 275 "Об утверждении Порядка организации подготовки кадров для замещения должностей в органах внутренних дел Российской Федерации"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Зарегистрирован Минюстом России 27 июня 2018 г., регистрационный N 51459.</w:t>
      </w:r>
    </w:p>
    <w:p>
      <w:pPr>
        <w:pStyle w:val="0"/>
        <w:ind w:firstLine="540"/>
        <w:jc w:val="both"/>
      </w:pPr>
      <w:r>
        <w:rPr>
          <w:sz w:val="20"/>
        </w:rPr>
      </w:r>
    </w:p>
    <w:p>
      <w:pPr>
        <w:pStyle w:val="0"/>
        <w:ind w:firstLine="540"/>
        <w:jc w:val="both"/>
      </w:pPr>
      <w:r>
        <w:rPr>
          <w:sz w:val="20"/>
        </w:rPr>
        <w:t xml:space="preserve">2. </w:t>
      </w:r>
      <w:hyperlink w:history="0" r:id="rId136" w:tooltip="Приказ МВД России от 14.08.2018 N 523 &quot;О внесении изменения в Порядок организации подготовки кадров для замещения должностей в органах внутренних дел Российской Федерации, утвержденный приказом МВД России от 5 мая 2018 г. N 275&quot; (Зарегистрировано в Минюсте России 05.09.2018 N 52088) ------------ Утратил силу или отменен {КонсультантПлюс}">
        <w:r>
          <w:rPr>
            <w:sz w:val="20"/>
            <w:color w:val="0000ff"/>
          </w:rPr>
          <w:t xml:space="preserve">Приказ</w:t>
        </w:r>
      </w:hyperlink>
      <w:r>
        <w:rPr>
          <w:sz w:val="20"/>
        </w:rPr>
        <w:t xml:space="preserve"> МВД России от 14 августа 2018 г. N 523 "О внесении изменения в Порядок организации подготовки кадров для замещения должностей в органах внутренних дел Российской Федерации, утвержденный приказом МВД России от 5 мая 2018 г. N 275"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Зарегистрирован Минюстом России 5 сентября 2018 г., регистрационный N 52088.</w:t>
      </w:r>
    </w:p>
    <w:p>
      <w:pPr>
        <w:pStyle w:val="0"/>
        <w:ind w:firstLine="540"/>
        <w:jc w:val="both"/>
      </w:pPr>
      <w:r>
        <w:rPr>
          <w:sz w:val="20"/>
        </w:rPr>
      </w:r>
    </w:p>
    <w:p>
      <w:pPr>
        <w:pStyle w:val="0"/>
        <w:ind w:firstLine="540"/>
        <w:jc w:val="both"/>
      </w:pPr>
      <w:r>
        <w:rPr>
          <w:sz w:val="20"/>
        </w:rPr>
        <w:t xml:space="preserve">3. </w:t>
      </w:r>
      <w:hyperlink w:history="0" r:id="rId137" w:tooltip="Приказ МВД России от 14.01.2020 N 8 &quot;О внесении изменений в Порядок организации подготовки кадров для замещения должностей в органах внутренних дел Российской Федерации, утвержденный приказом МВД России от 5 мая 2018 г. N 275&quot; (Зарегистрировано в Минюсте России 18.02.2020 N 57529) ------------ Утратил силу или отменен {КонсультантПлюс}">
        <w:r>
          <w:rPr>
            <w:sz w:val="20"/>
            <w:color w:val="0000ff"/>
          </w:rPr>
          <w:t xml:space="preserve">Приказ</w:t>
        </w:r>
      </w:hyperlink>
      <w:r>
        <w:rPr>
          <w:sz w:val="20"/>
        </w:rPr>
        <w:t xml:space="preserve"> МВД России от 14 января 2020 г. N 8 "О внесении изменений в Порядок организации подготовки кадров для замещения должностей в органах внутренних дел Российской Федерации, утвержденный приказом МВД России от 5 мая 2018 г. N 275"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Зарегистрирован Минюстом России 18 февраля 2020 г., регистрационный N 57529.</w:t>
      </w:r>
    </w:p>
    <w:p>
      <w:pPr>
        <w:pStyle w:val="0"/>
        <w:ind w:firstLine="540"/>
        <w:jc w:val="both"/>
      </w:pPr>
      <w:r>
        <w:rPr>
          <w:sz w:val="20"/>
        </w:rPr>
      </w:r>
    </w:p>
    <w:p>
      <w:pPr>
        <w:pStyle w:val="0"/>
        <w:ind w:firstLine="540"/>
        <w:jc w:val="both"/>
      </w:pPr>
      <w:r>
        <w:rPr>
          <w:sz w:val="20"/>
        </w:rPr>
        <w:t xml:space="preserve">4. </w:t>
      </w:r>
      <w:hyperlink w:history="0" r:id="rId138" w:tooltip="Приказ МВД России от 24.11.2020 N 801 (ред. от 31.03.2022)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 Недействующая редакция {КонсультантПлюс}">
        <w:r>
          <w:rPr>
            <w:sz w:val="20"/>
            <w:color w:val="0000ff"/>
          </w:rPr>
          <w:t xml:space="preserve">Пункт 4</w:t>
        </w:r>
      </w:hyperlink>
      <w:r>
        <w:rPr>
          <w:sz w:val="20"/>
        </w:rPr>
        <w:t xml:space="preserve"> Перечня изменений, вносимых в нормативные правовые акты МВД России (приложение к приказу МВД России от 24 ноября 2020 г. N 801 "О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 &lt;4&gt;).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Зарегистрирован Минюстом России 25 декабря 2020 г., регистрационный N 61810.</w:t>
      </w:r>
    </w:p>
    <w:p>
      <w:pPr>
        <w:pStyle w:val="0"/>
        <w:ind w:firstLine="540"/>
        <w:jc w:val="both"/>
      </w:pPr>
      <w:r>
        <w:rPr>
          <w:sz w:val="20"/>
        </w:rPr>
      </w:r>
    </w:p>
    <w:p>
      <w:pPr>
        <w:pStyle w:val="0"/>
        <w:ind w:firstLine="540"/>
        <w:jc w:val="both"/>
      </w:pPr>
      <w:r>
        <w:rPr>
          <w:sz w:val="20"/>
        </w:rPr>
        <w:t xml:space="preserve">5. </w:t>
      </w:r>
      <w:hyperlink w:history="0" r:id="rId139" w:tooltip="Приказ МВД России от 25.01.2021 N 27 &quot;О внесении изменений в Порядок организации подготовки кадров для замещения должностей в органах внутренних дел Российской Федерации, утвержденный приказом МВД России от 5 мая 2018 г. N 275&quot; (Зарегистрировано в Минюсте России 01.03.2021 N 62625) ------------ Утратил силу или отменен {КонсультантПлюс}">
        <w:r>
          <w:rPr>
            <w:sz w:val="20"/>
            <w:color w:val="0000ff"/>
          </w:rPr>
          <w:t xml:space="preserve">Приказ</w:t>
        </w:r>
      </w:hyperlink>
      <w:r>
        <w:rPr>
          <w:sz w:val="20"/>
        </w:rPr>
        <w:t xml:space="preserve"> МВД России от 25 января 2021 г. N 27 "О внесении изменений в Порядок организации подготовки кадров для замещения должностей в органах внутренних дел Российской Федерации, утвержденный приказом МВД России от 5 мая 2018 г. N 275" &lt;5&gt;.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&lt;5&gt; Зарегистрирован Минюстом России 1 марта 2021 г., регистрационный N 62625.</w:t>
      </w:r>
    </w:p>
    <w:p>
      <w:pPr>
        <w:pStyle w:val="0"/>
        <w:ind w:firstLine="540"/>
        <w:jc w:val="both"/>
      </w:pPr>
      <w:r>
        <w:rPr>
          <w:sz w:val="20"/>
        </w:rPr>
      </w:r>
    </w:p>
    <w:p>
      <w:pPr>
        <w:pStyle w:val="0"/>
        <w:ind w:firstLine="540"/>
        <w:jc w:val="both"/>
      </w:pPr>
      <w:r>
        <w:rPr>
          <w:sz w:val="20"/>
        </w:rPr>
        <w:t xml:space="preserve">6. </w:t>
      </w:r>
      <w:hyperlink w:history="0" r:id="rId140" w:tooltip="Приказ МВД России от 10.01.2022 N 11 &quot;О внесении изменений в Порядок организации подготовки кадров для замещения должностей в органах внутренних дел Российской Федерации, утвержденный приказом МВД России от 5 мая 2018 г. N 275&quot; (Зарегистрировано в Минюсте России 14.02.2022 N 67259) ------------ Утратил силу или отменен {КонсультантПлюс}">
        <w:r>
          <w:rPr>
            <w:sz w:val="20"/>
            <w:color w:val="0000ff"/>
          </w:rPr>
          <w:t xml:space="preserve">Приказ</w:t>
        </w:r>
      </w:hyperlink>
      <w:r>
        <w:rPr>
          <w:sz w:val="20"/>
        </w:rPr>
        <w:t xml:space="preserve"> МВД России от 10 января 2022 г. N 11 "О внесении изменений в Порядок организации подготовки кадров для замещения должностей в органах внутренних дел Российской Федерации, утвержденный приказом МВД России от 5 мая 2018 г. N 275" &lt;6&gt;.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&lt;6&gt; Зарегистрирован Минюстом России 14 февраля 2022 г., регистрационный N 67259.</w:t>
      </w:r>
    </w:p>
    <w:p>
      <w:pPr>
        <w:pStyle w:val="0"/>
        <w:jc w:val="both"/>
      </w:pPr>
      <w:r>
        <w:rPr>
          <w:sz w:val="20"/>
        </w:rPr>
      </w:r>
    </w:p>
    <w:p>
      <w:pPr>
        <w:pStyle w:val="0"/>
        <w:jc w:val="both"/>
      </w:pPr>
      <w:r>
        <w:rPr>
          <w:sz w:val="20"/>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МВД России от 02.02.2024 N 44</w:t>
            <w:br/>
            <w:t>"Об утверждении Порядка организации подготовки кадров для замещения должностей в ор...</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14.11.2025</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Приказ МВД России от 02.02.2024 N 44</w:t>
            <w:br/>
            <w:t>"Об утверждении Порядка организации подготовки кадров для замещения должностей в ор...</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14.11.2025</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500126&amp;dst=1028" TargetMode = "External"/><Relationship Id="rId9" Type="http://schemas.openxmlformats.org/officeDocument/2006/relationships/hyperlink" Target="https://login.consultant.ru/link/?req=doc&amp;base=LAW&amp;n=482658&amp;dst=100230" TargetMode = "External"/><Relationship Id="rId10" Type="http://schemas.openxmlformats.org/officeDocument/2006/relationships/hyperlink" Target="https://login.consultant.ru/link/?req=doc&amp;base=LAW&amp;n=482658&amp;dst=100239" TargetMode = "External"/><Relationship Id="rId11" Type="http://schemas.openxmlformats.org/officeDocument/2006/relationships/hyperlink" Target="https://login.consultant.ru/link/?req=doc&amp;base=LAW&amp;n=482658&amp;dst=83" TargetMode = "External"/><Relationship Id="rId12" Type="http://schemas.openxmlformats.org/officeDocument/2006/relationships/hyperlink" Target="https://login.consultant.ru/link/?req=doc&amp;base=LAW&amp;n=482658&amp;dst=100902" TargetMode = "External"/><Relationship Id="rId13" Type="http://schemas.openxmlformats.org/officeDocument/2006/relationships/hyperlink" Target="https://login.consultant.ru/link/?req=doc&amp;base=LAW&amp;n=515378&amp;dst=100208" TargetMode = "External"/><Relationship Id="rId14" Type="http://schemas.openxmlformats.org/officeDocument/2006/relationships/hyperlink" Target="https://login.consultant.ru/link/?req=doc&amp;base=LAW&amp;n=515378&amp;dst=100210" TargetMode = "External"/><Relationship Id="rId15" Type="http://schemas.openxmlformats.org/officeDocument/2006/relationships/hyperlink" Target="https://login.consultant.ru/link/?req=doc&amp;base=LAW&amp;n=482658&amp;dst=100335" TargetMode = "External"/><Relationship Id="rId16" Type="http://schemas.openxmlformats.org/officeDocument/2006/relationships/hyperlink" Target="https://login.consultant.ru/link/?req=doc&amp;base=LAW&amp;n=482658&amp;dst=101191" TargetMode = "External"/><Relationship Id="rId17" Type="http://schemas.openxmlformats.org/officeDocument/2006/relationships/hyperlink" Target="https://login.consultant.ru/link/?req=doc&amp;base=LAW&amp;n=511078&amp;dst=100056" TargetMode = "External"/><Relationship Id="rId18" Type="http://schemas.openxmlformats.org/officeDocument/2006/relationships/hyperlink" Target="https://login.consultant.ru/link/?req=doc&amp;base=LAW&amp;n=509992&amp;dst=185" TargetMode = "External"/><Relationship Id="rId19" Type="http://schemas.openxmlformats.org/officeDocument/2006/relationships/hyperlink" Target="https://login.consultant.ru/link/?req=doc&amp;base=LAW&amp;n=509992&amp;dst=185" TargetMode = "External"/><Relationship Id="rId20" Type="http://schemas.openxmlformats.org/officeDocument/2006/relationships/hyperlink" Target="https://login.consultant.ru/link/?req=doc&amp;base=LAW&amp;n=516721&amp;dst=100899" TargetMode = "External"/><Relationship Id="rId21" Type="http://schemas.openxmlformats.org/officeDocument/2006/relationships/hyperlink" Target="https://login.consultant.ru/link/?req=doc&amp;base=LAW&amp;n=401289" TargetMode = "External"/><Relationship Id="rId22" Type="http://schemas.openxmlformats.org/officeDocument/2006/relationships/hyperlink" Target="https://login.consultant.ru/link/?req=doc&amp;base=LAW&amp;n=518566" TargetMode = "External"/><Relationship Id="rId23" Type="http://schemas.openxmlformats.org/officeDocument/2006/relationships/hyperlink" Target="https://login.consultant.ru/link/?req=doc&amp;base=LAW&amp;n=516721&amp;dst=685" TargetMode = "External"/><Relationship Id="rId24" Type="http://schemas.openxmlformats.org/officeDocument/2006/relationships/hyperlink" Target="https://login.consultant.ru/link/?req=doc&amp;base=LAW&amp;n=516721&amp;dst=100445" TargetMode = "External"/><Relationship Id="rId25" Type="http://schemas.openxmlformats.org/officeDocument/2006/relationships/hyperlink" Target="https://login.consultant.ru/link/?req=doc&amp;base=LAW&amp;n=516721&amp;dst=101068" TargetMode = "External"/><Relationship Id="rId26" Type="http://schemas.openxmlformats.org/officeDocument/2006/relationships/hyperlink" Target="https://login.consultant.ru/link/?req=doc&amp;base=LAW&amp;n=516721&amp;dst=445" TargetMode = "External"/><Relationship Id="rId27" Type="http://schemas.openxmlformats.org/officeDocument/2006/relationships/hyperlink" Target="https://login.consultant.ru/link/?req=doc&amp;base=LAW&amp;n=516721&amp;dst=100239" TargetMode = "External"/><Relationship Id="rId28" Type="http://schemas.openxmlformats.org/officeDocument/2006/relationships/hyperlink" Target="https://login.consultant.ru/link/?req=doc&amp;base=LAW&amp;n=516721&amp;dst=100445" TargetMode = "External"/><Relationship Id="rId29" Type="http://schemas.openxmlformats.org/officeDocument/2006/relationships/hyperlink" Target="https://login.consultant.ru/link/?req=doc&amp;base=LAW&amp;n=516721&amp;dst=100800" TargetMode = "External"/><Relationship Id="rId30" Type="http://schemas.openxmlformats.org/officeDocument/2006/relationships/hyperlink" Target="https://login.consultant.ru/link/?req=doc&amp;base=LAW&amp;n=516721&amp;dst=100787" TargetMode = "External"/><Relationship Id="rId31" Type="http://schemas.openxmlformats.org/officeDocument/2006/relationships/hyperlink" Target="https://login.consultant.ru/link/?req=doc&amp;base=LAW&amp;n=516721&amp;dst=100788" TargetMode = "External"/><Relationship Id="rId32" Type="http://schemas.openxmlformats.org/officeDocument/2006/relationships/hyperlink" Target="https://login.consultant.ru/link/?req=doc&amp;base=LAW&amp;n=516721&amp;dst=100790" TargetMode = "External"/><Relationship Id="rId33" Type="http://schemas.openxmlformats.org/officeDocument/2006/relationships/hyperlink" Target="https://login.consultant.ru/link/?req=doc&amp;base=LAW&amp;n=516721&amp;dst=100992" TargetMode = "External"/><Relationship Id="rId34" Type="http://schemas.openxmlformats.org/officeDocument/2006/relationships/hyperlink" Target="https://login.consultant.ru/link/?req=doc&amp;base=LAW&amp;n=516721&amp;dst=100445" TargetMode = "External"/><Relationship Id="rId35" Type="http://schemas.openxmlformats.org/officeDocument/2006/relationships/hyperlink" Target="https://login.consultant.ru/link/?req=doc&amp;base=LAW&amp;n=516721&amp;dst=100994" TargetMode = "External"/><Relationship Id="rId36" Type="http://schemas.openxmlformats.org/officeDocument/2006/relationships/hyperlink" Target="https://login.consultant.ru/link/?req=doc&amp;base=LAW&amp;n=516721&amp;dst=100847" TargetMode = "External"/><Relationship Id="rId37" Type="http://schemas.openxmlformats.org/officeDocument/2006/relationships/hyperlink" Target="https://login.consultant.ru/link/?req=doc&amp;base=LAW&amp;n=516721&amp;dst=413" TargetMode = "External"/><Relationship Id="rId38" Type="http://schemas.openxmlformats.org/officeDocument/2006/relationships/hyperlink" Target="https://login.consultant.ru/link/?req=doc&amp;base=LAW&amp;n=516721&amp;dst=100445" TargetMode = "External"/><Relationship Id="rId39" Type="http://schemas.openxmlformats.org/officeDocument/2006/relationships/hyperlink" Target="https://login.consultant.ru/link/?req=doc&amp;base=LAW&amp;n=516721&amp;dst=100826" TargetMode = "External"/><Relationship Id="rId40" Type="http://schemas.openxmlformats.org/officeDocument/2006/relationships/hyperlink" Target="https://login.consultant.ru/link/?req=doc&amp;base=LAW&amp;n=516721&amp;dst=100829" TargetMode = "External"/><Relationship Id="rId41" Type="http://schemas.openxmlformats.org/officeDocument/2006/relationships/hyperlink" Target="https://login.consultant.ru/link/?req=doc&amp;base=LAW&amp;n=516721&amp;dst=413" TargetMode = "External"/><Relationship Id="rId42" Type="http://schemas.openxmlformats.org/officeDocument/2006/relationships/hyperlink" Target="https://login.consultant.ru/link/?req=doc&amp;base=LAW&amp;n=516721&amp;dst=100865" TargetMode = "External"/><Relationship Id="rId43" Type="http://schemas.openxmlformats.org/officeDocument/2006/relationships/hyperlink" Target="https://login.consultant.ru/link/?req=doc&amp;base=LAW&amp;n=516721&amp;dst=100790" TargetMode = "External"/><Relationship Id="rId44" Type="http://schemas.openxmlformats.org/officeDocument/2006/relationships/hyperlink" Target="https://login.consultant.ru/link/?req=doc&amp;base=LAW&amp;n=516721&amp;dst=100858" TargetMode = "External"/><Relationship Id="rId45" Type="http://schemas.openxmlformats.org/officeDocument/2006/relationships/hyperlink" Target="https://login.consultant.ru/link/?req=doc&amp;base=LAW&amp;n=516721&amp;dst=373" TargetMode = "External"/><Relationship Id="rId46" Type="http://schemas.openxmlformats.org/officeDocument/2006/relationships/hyperlink" Target="https://login.consultant.ru/link/?req=doc&amp;base=LAW&amp;n=516721&amp;dst=493" TargetMode = "External"/><Relationship Id="rId47" Type="http://schemas.openxmlformats.org/officeDocument/2006/relationships/hyperlink" Target="https://login.consultant.ru/link/?req=doc&amp;base=LAW&amp;n=516721&amp;dst=173" TargetMode = "External"/><Relationship Id="rId48" Type="http://schemas.openxmlformats.org/officeDocument/2006/relationships/hyperlink" Target="https://login.consultant.ru/link/?req=doc&amp;base=LAW&amp;n=508835&amp;dst=100549" TargetMode = "External"/><Relationship Id="rId49" Type="http://schemas.openxmlformats.org/officeDocument/2006/relationships/hyperlink" Target="https://login.consultant.ru/link/?req=doc&amp;base=LAW&amp;n=508835&amp;dst=100550" TargetMode = "External"/><Relationship Id="rId50" Type="http://schemas.openxmlformats.org/officeDocument/2006/relationships/hyperlink" Target="https://login.consultant.ru/link/?req=doc&amp;base=LAW&amp;n=482658&amp;dst=101188" TargetMode = "External"/><Relationship Id="rId51" Type="http://schemas.openxmlformats.org/officeDocument/2006/relationships/hyperlink" Target="https://login.consultant.ru/link/?req=doc&amp;base=LAW&amp;n=432363&amp;dst=100134" TargetMode = "External"/><Relationship Id="rId52" Type="http://schemas.openxmlformats.org/officeDocument/2006/relationships/hyperlink" Target="https://login.consultant.ru/link/?req=doc&amp;base=LAW&amp;n=442875&amp;dst=100171" TargetMode = "External"/><Relationship Id="rId53" Type="http://schemas.openxmlformats.org/officeDocument/2006/relationships/hyperlink" Target="https://login.consultant.ru/link/?req=doc&amp;base=LAW&amp;n=482658&amp;dst=5" TargetMode = "External"/><Relationship Id="rId54" Type="http://schemas.openxmlformats.org/officeDocument/2006/relationships/hyperlink" Target="https://login.consultant.ru/link/?req=doc&amp;base=LAW&amp;n=516138&amp;dst=43" TargetMode = "External"/><Relationship Id="rId55" Type="http://schemas.openxmlformats.org/officeDocument/2006/relationships/hyperlink" Target="https://login.consultant.ru/link/?req=doc&amp;base=LAW&amp;n=516138&amp;dst=45" TargetMode = "External"/><Relationship Id="rId56" Type="http://schemas.openxmlformats.org/officeDocument/2006/relationships/hyperlink" Target="https://login.consultant.ru/link/?req=doc&amp;base=LAW&amp;n=482658&amp;dst=100458" TargetMode = "External"/><Relationship Id="rId57" Type="http://schemas.openxmlformats.org/officeDocument/2006/relationships/hyperlink" Target="https://login.consultant.ru/link/?req=doc&amp;base=LAW&amp;n=516138&amp;dst=283" TargetMode = "External"/><Relationship Id="rId58" Type="http://schemas.openxmlformats.org/officeDocument/2006/relationships/hyperlink" Target="https://login.consultant.ru/link/?req=doc&amp;base=LAW&amp;n=516138&amp;dst=287" TargetMode = "External"/><Relationship Id="rId59" Type="http://schemas.openxmlformats.org/officeDocument/2006/relationships/hyperlink" Target="https://login.consultant.ru/link/?req=doc&amp;base=LAW&amp;n=516138&amp;dst=43" TargetMode = "External"/><Relationship Id="rId60" Type="http://schemas.openxmlformats.org/officeDocument/2006/relationships/hyperlink" Target="https://login.consultant.ru/link/?req=doc&amp;base=LAW&amp;n=516138&amp;dst=46" TargetMode = "External"/><Relationship Id="rId61" Type="http://schemas.openxmlformats.org/officeDocument/2006/relationships/hyperlink" Target="https://login.consultant.ru/link/?req=doc&amp;base=LAW&amp;n=482658&amp;dst=82" TargetMode = "External"/><Relationship Id="rId62" Type="http://schemas.openxmlformats.org/officeDocument/2006/relationships/hyperlink" Target="https://login.consultant.ru/link/?req=doc&amp;base=LAW&amp;n=516721&amp;dst=414" TargetMode = "External"/><Relationship Id="rId63" Type="http://schemas.openxmlformats.org/officeDocument/2006/relationships/hyperlink" Target="https://login.consultant.ru/link/?req=doc&amp;base=LAW&amp;n=516721&amp;dst=100985" TargetMode = "External"/><Relationship Id="rId64" Type="http://schemas.openxmlformats.org/officeDocument/2006/relationships/hyperlink" Target="https://login.consultant.ru/link/?req=doc&amp;base=LAW&amp;n=516721&amp;dst=100984" TargetMode = "External"/><Relationship Id="rId65" Type="http://schemas.openxmlformats.org/officeDocument/2006/relationships/hyperlink" Target="https://login.consultant.ru/link/?req=doc&amp;base=LAW&amp;n=516721&amp;dst=101005" TargetMode = "External"/><Relationship Id="rId66" Type="http://schemas.openxmlformats.org/officeDocument/2006/relationships/hyperlink" Target="https://login.consultant.ru/link/?req=doc&amp;base=LAW&amp;n=516721&amp;dst=101008" TargetMode = "External"/><Relationship Id="rId67" Type="http://schemas.openxmlformats.org/officeDocument/2006/relationships/hyperlink" Target="https://login.consultant.ru/link/?req=doc&amp;base=LAW&amp;n=516721&amp;dst=101009" TargetMode = "External"/><Relationship Id="rId68" Type="http://schemas.openxmlformats.org/officeDocument/2006/relationships/hyperlink" Target="https://login.consultant.ru/link/?req=doc&amp;base=LAW&amp;n=516721&amp;dst=100445" TargetMode = "External"/><Relationship Id="rId69" Type="http://schemas.openxmlformats.org/officeDocument/2006/relationships/hyperlink" Target="https://login.consultant.ru/link/?req=doc&amp;base=LAW&amp;n=516721&amp;dst=101015" TargetMode = "External"/><Relationship Id="rId70" Type="http://schemas.openxmlformats.org/officeDocument/2006/relationships/hyperlink" Target="https://login.consultant.ru/link/?req=doc&amp;base=LAW&amp;n=482658&amp;dst=91" TargetMode = "External"/><Relationship Id="rId71" Type="http://schemas.openxmlformats.org/officeDocument/2006/relationships/hyperlink" Target="https://login.consultant.ru/link/?req=doc&amp;base=LAW&amp;n=508835&amp;dst=100103" TargetMode = "External"/><Relationship Id="rId72" Type="http://schemas.openxmlformats.org/officeDocument/2006/relationships/hyperlink" Target="https://login.consultant.ru/link/?req=doc&amp;base=LAW&amp;n=482658&amp;dst=100054" TargetMode = "External"/><Relationship Id="rId73" Type="http://schemas.openxmlformats.org/officeDocument/2006/relationships/hyperlink" Target="https://login.consultant.ru/link/?req=doc&amp;base=LAW&amp;n=516721&amp;dst=100235" TargetMode = "External"/><Relationship Id="rId74" Type="http://schemas.openxmlformats.org/officeDocument/2006/relationships/hyperlink" Target="https://login.consultant.ru/link/?req=doc&amp;base=LAW&amp;n=516721&amp;dst=685" TargetMode = "External"/><Relationship Id="rId75" Type="http://schemas.openxmlformats.org/officeDocument/2006/relationships/hyperlink" Target="https://login.consultant.ru/link/?req=doc&amp;base=LAW&amp;n=516721&amp;dst=100445" TargetMode = "External"/><Relationship Id="rId76" Type="http://schemas.openxmlformats.org/officeDocument/2006/relationships/hyperlink" Target="https://login.consultant.ru/link/?req=doc&amp;base=LAW&amp;n=516721&amp;dst=101068" TargetMode = "External"/><Relationship Id="rId77" Type="http://schemas.openxmlformats.org/officeDocument/2006/relationships/hyperlink" Target="https://login.consultant.ru/link/?req=doc&amp;base=LAW&amp;n=516721&amp;dst=445" TargetMode = "External"/><Relationship Id="rId78" Type="http://schemas.openxmlformats.org/officeDocument/2006/relationships/hyperlink" Target="https://login.consultant.ru/link/?req=doc&amp;base=LAW&amp;n=516721&amp;dst=101016" TargetMode = "External"/><Relationship Id="rId79" Type="http://schemas.openxmlformats.org/officeDocument/2006/relationships/hyperlink" Target="https://login.consultant.ru/link/?req=doc&amp;base=LAW&amp;n=516721&amp;dst=100992" TargetMode = "External"/><Relationship Id="rId80" Type="http://schemas.openxmlformats.org/officeDocument/2006/relationships/hyperlink" Target="https://login.consultant.ru/link/?req=doc&amp;base=LAW&amp;n=516721&amp;dst=986" TargetMode = "External"/><Relationship Id="rId81" Type="http://schemas.openxmlformats.org/officeDocument/2006/relationships/hyperlink" Target="https://login.consultant.ru/link/?req=doc&amp;base=LAW&amp;n=516721&amp;dst=416" TargetMode = "External"/><Relationship Id="rId82" Type="http://schemas.openxmlformats.org/officeDocument/2006/relationships/hyperlink" Target="https://login.consultant.ru/link/?req=doc&amp;base=LAW&amp;n=516721&amp;dst=101018" TargetMode = "External"/><Relationship Id="rId83" Type="http://schemas.openxmlformats.org/officeDocument/2006/relationships/hyperlink" Target="https://login.consultant.ru/link/?req=doc&amp;base=LAW&amp;n=516721&amp;dst=100445" TargetMode = "External"/><Relationship Id="rId84" Type="http://schemas.openxmlformats.org/officeDocument/2006/relationships/hyperlink" Target="https://login.consultant.ru/link/?req=doc&amp;base=LAW&amp;n=516721&amp;dst=100826" TargetMode = "External"/><Relationship Id="rId85" Type="http://schemas.openxmlformats.org/officeDocument/2006/relationships/hyperlink" Target="https://login.consultant.ru/link/?req=doc&amp;base=LAW&amp;n=516721&amp;dst=100829" TargetMode = "External"/><Relationship Id="rId86" Type="http://schemas.openxmlformats.org/officeDocument/2006/relationships/hyperlink" Target="https://login.consultant.ru/link/?req=doc&amp;base=LAW&amp;n=516721&amp;dst=100844" TargetMode = "External"/><Relationship Id="rId87" Type="http://schemas.openxmlformats.org/officeDocument/2006/relationships/hyperlink" Target="https://login.consultant.ru/link/?req=doc&amp;base=LAW&amp;n=516721&amp;dst=413" TargetMode = "External"/><Relationship Id="rId88" Type="http://schemas.openxmlformats.org/officeDocument/2006/relationships/hyperlink" Target="https://login.consultant.ru/link/?req=doc&amp;base=LAW&amp;n=516721&amp;dst=101019" TargetMode = "External"/><Relationship Id="rId89" Type="http://schemas.openxmlformats.org/officeDocument/2006/relationships/hyperlink" Target="https://login.consultant.ru/link/?req=doc&amp;base=LAW&amp;n=516721&amp;dst=101020" TargetMode = "External"/><Relationship Id="rId90" Type="http://schemas.openxmlformats.org/officeDocument/2006/relationships/hyperlink" Target="https://login.consultant.ru/link/?req=doc&amp;base=LAW&amp;n=516721&amp;dst=100445" TargetMode = "External"/><Relationship Id="rId91" Type="http://schemas.openxmlformats.org/officeDocument/2006/relationships/hyperlink" Target="https://login.consultant.ru/link/?req=doc&amp;base=LAW&amp;n=516721&amp;dst=100847" TargetMode = "External"/><Relationship Id="rId92" Type="http://schemas.openxmlformats.org/officeDocument/2006/relationships/hyperlink" Target="https://login.consultant.ru/link/?req=doc&amp;base=LAW&amp;n=516721&amp;dst=100843" TargetMode = "External"/><Relationship Id="rId93" Type="http://schemas.openxmlformats.org/officeDocument/2006/relationships/hyperlink" Target="https://login.consultant.ru/link/?req=doc&amp;base=LAW&amp;n=2875" TargetMode = "External"/><Relationship Id="rId94" Type="http://schemas.openxmlformats.org/officeDocument/2006/relationships/hyperlink" Target="https://login.consultant.ru/link/?req=doc&amp;base=LAW&amp;n=515378&amp;dst=100486" TargetMode = "External"/><Relationship Id="rId95" Type="http://schemas.openxmlformats.org/officeDocument/2006/relationships/hyperlink" Target="https://login.consultant.ru/link/?req=doc&amp;base=LAW&amp;n=482658&amp;dst=101194" TargetMode = "External"/><Relationship Id="rId96" Type="http://schemas.openxmlformats.org/officeDocument/2006/relationships/hyperlink" Target="https://login.consultant.ru/link/?req=doc&amp;base=LAW&amp;n=482658&amp;dst=186" TargetMode = "External"/><Relationship Id="rId97" Type="http://schemas.openxmlformats.org/officeDocument/2006/relationships/hyperlink" Target="https://login.consultant.ru/link/?req=doc&amp;base=LAW&amp;n=511078&amp;dst=100010" TargetMode = "External"/><Relationship Id="rId98" Type="http://schemas.openxmlformats.org/officeDocument/2006/relationships/hyperlink" Target="https://login.consultant.ru/link/?req=doc&amp;base=LAW&amp;n=418522" TargetMode = "External"/><Relationship Id="rId99" Type="http://schemas.openxmlformats.org/officeDocument/2006/relationships/hyperlink" Target="https://login.consultant.ru/link/?req=doc&amp;base=LAW&amp;n=462969&amp;dst=100015" TargetMode = "External"/><Relationship Id="rId100" Type="http://schemas.openxmlformats.org/officeDocument/2006/relationships/hyperlink" Target="https://login.consultant.ru/link/?req=doc&amp;base=LAW&amp;n=462969" TargetMode = "External"/><Relationship Id="rId101" Type="http://schemas.openxmlformats.org/officeDocument/2006/relationships/hyperlink" Target="https://login.consultant.ru/link/?req=doc&amp;base=LAW&amp;n=516138&amp;dst=408" TargetMode = "External"/><Relationship Id="rId102" Type="http://schemas.openxmlformats.org/officeDocument/2006/relationships/hyperlink" Target="https://login.consultant.ru/link/?req=doc&amp;base=LAW&amp;n=482658&amp;dst=100407" TargetMode = "External"/><Relationship Id="rId103" Type="http://schemas.openxmlformats.org/officeDocument/2006/relationships/header" Target="header2.xml"/><Relationship Id="rId104" Type="http://schemas.openxmlformats.org/officeDocument/2006/relationships/footer" Target="footer2.xml"/><Relationship Id="rId105" Type="http://schemas.openxmlformats.org/officeDocument/2006/relationships/image" Target="media/image2.png"/><Relationship Id="rId106" Type="http://schemas.openxmlformats.org/officeDocument/2006/relationships/image" Target="media/image3.png"/><Relationship Id="rId107" Type="http://schemas.openxmlformats.org/officeDocument/2006/relationships/image" Target="media/image4.png"/><Relationship Id="rId108" Type="http://schemas.openxmlformats.org/officeDocument/2006/relationships/image" Target="media/image5.png"/><Relationship Id="rId109" Type="http://schemas.openxmlformats.org/officeDocument/2006/relationships/image" Target="media/image6.png"/><Relationship Id="rId110" Type="http://schemas.openxmlformats.org/officeDocument/2006/relationships/image" Target="media/image7.png"/><Relationship Id="rId111" Type="http://schemas.openxmlformats.org/officeDocument/2006/relationships/image" Target="media/image8.png"/><Relationship Id="rId112" Type="http://schemas.openxmlformats.org/officeDocument/2006/relationships/image" Target="media/image9.png"/><Relationship Id="rId113" Type="http://schemas.openxmlformats.org/officeDocument/2006/relationships/image" Target="media/image10.png"/><Relationship Id="rId114" Type="http://schemas.openxmlformats.org/officeDocument/2006/relationships/image" Target="media/image11.png"/><Relationship Id="rId115" Type="http://schemas.openxmlformats.org/officeDocument/2006/relationships/image" Target="media/image12.png"/><Relationship Id="rId116" Type="http://schemas.openxmlformats.org/officeDocument/2006/relationships/image" Target="media/image13.png"/><Relationship Id="rId117" Type="http://schemas.openxmlformats.org/officeDocument/2006/relationships/image" Target="media/image14.png"/><Relationship Id="rId118" Type="http://schemas.openxmlformats.org/officeDocument/2006/relationships/image" Target="media/image15.png"/><Relationship Id="rId119" Type="http://schemas.openxmlformats.org/officeDocument/2006/relationships/image" Target="media/image16.png"/><Relationship Id="rId120" Type="http://schemas.openxmlformats.org/officeDocument/2006/relationships/image" Target="media/image17.png"/><Relationship Id="rId121" Type="http://schemas.openxmlformats.org/officeDocument/2006/relationships/image" Target="media/image18.png"/><Relationship Id="rId122" Type="http://schemas.openxmlformats.org/officeDocument/2006/relationships/image" Target="media/image19.png"/><Relationship Id="rId123" Type="http://schemas.openxmlformats.org/officeDocument/2006/relationships/image" Target="media/image20.png"/><Relationship Id="rId124" Type="http://schemas.openxmlformats.org/officeDocument/2006/relationships/image" Target="media/image21.png"/><Relationship Id="rId125" Type="http://schemas.openxmlformats.org/officeDocument/2006/relationships/image" Target="media/image22.png"/><Relationship Id="rId126" Type="http://schemas.openxmlformats.org/officeDocument/2006/relationships/image" Target="media/image23.png"/><Relationship Id="rId127" Type="http://schemas.openxmlformats.org/officeDocument/2006/relationships/image" Target="media/image24.png"/><Relationship Id="rId128" Type="http://schemas.openxmlformats.org/officeDocument/2006/relationships/image" Target="media/image25.png"/><Relationship Id="rId129" Type="http://schemas.openxmlformats.org/officeDocument/2006/relationships/image" Target="media/image26.png"/><Relationship Id="rId130" Type="http://schemas.openxmlformats.org/officeDocument/2006/relationships/image" Target="media/image27.png"/><Relationship Id="rId131" Type="http://schemas.openxmlformats.org/officeDocument/2006/relationships/image" Target="media/image28.png"/><Relationship Id="rId132" Type="http://schemas.openxmlformats.org/officeDocument/2006/relationships/image" Target="media/image29.png"/><Relationship Id="rId133" Type="http://schemas.openxmlformats.org/officeDocument/2006/relationships/image" Target="media/image30.png"/><Relationship Id="rId134" Type="http://schemas.openxmlformats.org/officeDocument/2006/relationships/image" Target="media/image31.png"/><Relationship Id="rId135" Type="http://schemas.openxmlformats.org/officeDocument/2006/relationships/hyperlink" Target="https://login.consultant.ru/link/?req=doc&amp;base=LAW&amp;n=409457" TargetMode = "External"/><Relationship Id="rId136" Type="http://schemas.openxmlformats.org/officeDocument/2006/relationships/hyperlink" Target="https://login.consultant.ru/link/?req=doc&amp;base=LAW&amp;n=306177" TargetMode = "External"/><Relationship Id="rId137" Type="http://schemas.openxmlformats.org/officeDocument/2006/relationships/hyperlink" Target="https://login.consultant.ru/link/?req=doc&amp;base=LAW&amp;n=345839" TargetMode = "External"/><Relationship Id="rId138" Type="http://schemas.openxmlformats.org/officeDocument/2006/relationships/hyperlink" Target="https://login.consultant.ru/link/?req=doc&amp;base=LAW&amp;n=416532&amp;dst=100346" TargetMode = "External"/><Relationship Id="rId139" Type="http://schemas.openxmlformats.org/officeDocument/2006/relationships/hyperlink" Target="https://login.consultant.ru/link/?req=doc&amp;base=LAW&amp;n=378103" TargetMode = "External"/><Relationship Id="rId140" Type="http://schemas.openxmlformats.org/officeDocument/2006/relationships/hyperlink" Target="https://login.consultant.ru/link/?req=doc&amp;base=LAW&amp;n=409387"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МВД России от 02.02.2024 N 44
"Об утверждении Порядка организации подготовки кадров для замещения должностей в органах внутренних дел Российской Федерации"
(Зарегистрировано в Минюсте России 12.03.2024 N 77488)</dc:title>
  <dcterms:created xsi:type="dcterms:W3CDTF">2025-11-14T04:43:38Z</dcterms:created>
</cp:coreProperties>
</file>