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sectPr>
      <w:pgSz w:w="11906" w:h="16838"/>
      <w:pgMar w:top="1440" w:right="566" w:bottom="1440" w:left="1133" w:header="0" w:footer="0" w:gutter="0"/>
      <w:titlePg/>
    </w:sectPr>
  </w:body>
</w:document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Федеральный закон от 27.07.2006 N 152-ФЗ
(ред. от 24.06.2025)
"О персональных данных"</dc:title>
  <dcterms:created xsi:type="dcterms:W3CDTF">2025-11-14T02:05:45Z</dcterms:created>
</cp:coreProperties>
</file>