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CB976" w14:textId="77777777" w:rsidR="00826A72" w:rsidRDefault="00826A72" w:rsidP="0029158F">
      <w:pPr>
        <w:widowControl w:val="0"/>
        <w:spacing w:after="0" w:line="240" w:lineRule="auto"/>
        <w:jc w:val="center"/>
        <w:rPr>
          <w:rFonts w:ascii="Times New Roman" w:hAnsi="Times New Roman" w:cs="Times New Roman"/>
          <w:b/>
          <w:sz w:val="32"/>
          <w:szCs w:val="24"/>
          <w:lang w:val="en-US"/>
        </w:rPr>
      </w:pPr>
    </w:p>
    <w:p w14:paraId="3435CE23" w14:textId="77777777" w:rsidR="00826A72" w:rsidRDefault="00826A72" w:rsidP="0029158F">
      <w:pPr>
        <w:widowControl w:val="0"/>
        <w:spacing w:after="0" w:line="240" w:lineRule="auto"/>
        <w:jc w:val="center"/>
        <w:rPr>
          <w:rFonts w:ascii="Times New Roman" w:hAnsi="Times New Roman" w:cs="Times New Roman"/>
          <w:b/>
          <w:sz w:val="32"/>
          <w:szCs w:val="24"/>
          <w:lang w:val="en-US"/>
        </w:rPr>
      </w:pPr>
    </w:p>
    <w:p w14:paraId="6FCEE7D4" w14:textId="642CB860" w:rsidR="00FB4519" w:rsidRDefault="00AC4E6E" w:rsidP="0029158F">
      <w:pPr>
        <w:widowControl w:val="0"/>
        <w:spacing w:after="0" w:line="240" w:lineRule="auto"/>
        <w:jc w:val="center"/>
        <w:rPr>
          <w:rFonts w:ascii="Times New Roman" w:hAnsi="Times New Roman" w:cs="Times New Roman"/>
          <w:sz w:val="24"/>
          <w:szCs w:val="24"/>
          <w:lang w:val="en-US"/>
        </w:rPr>
      </w:pPr>
      <w:r w:rsidRPr="00AC4E6E">
        <w:rPr>
          <w:rFonts w:ascii="Times New Roman" w:hAnsi="Times New Roman" w:cs="Times New Roman"/>
          <w:b/>
          <w:sz w:val="32"/>
          <w:szCs w:val="24"/>
          <w:lang w:val="en-US"/>
        </w:rPr>
        <w:t>Assessing the Thermo-Hydraulic Efficiency of Lung-Inspired Compact Plate Heat Exchangers Made Using Additive Manufacturing Techniques with Steel Aluminum</w:t>
      </w:r>
      <w:r w:rsidR="00FC715E">
        <w:rPr>
          <w:rFonts w:ascii="Times New Roman" w:hAnsi="Times New Roman" w:cs="Times New Roman"/>
          <w:b/>
          <w:sz w:val="32"/>
          <w:szCs w:val="24"/>
          <w:lang w:val="en-US"/>
        </w:rPr>
        <w:tab/>
      </w:r>
      <w:r w:rsidRPr="00AC4E6E">
        <w:rPr>
          <w:rFonts w:ascii="Times New Roman" w:hAnsi="Times New Roman" w:cs="Times New Roman"/>
          <w:b/>
          <w:sz w:val="32"/>
          <w:szCs w:val="24"/>
          <w:lang w:val="en-US"/>
        </w:rPr>
        <w:t xml:space="preserve"> and Titanium Powders</w:t>
      </w:r>
    </w:p>
    <w:p w14:paraId="3769C273" w14:textId="77777777" w:rsidR="00826A72" w:rsidRPr="004B182C" w:rsidRDefault="00826A72" w:rsidP="0029158F">
      <w:pPr>
        <w:widowControl w:val="0"/>
        <w:spacing w:after="0" w:line="240" w:lineRule="auto"/>
        <w:jc w:val="center"/>
        <w:rPr>
          <w:rFonts w:ascii="Times New Roman" w:hAnsi="Times New Roman" w:cs="Times New Roman"/>
          <w:sz w:val="24"/>
          <w:szCs w:val="24"/>
          <w:lang w:val="en-US"/>
        </w:rPr>
      </w:pPr>
    </w:p>
    <w:p w14:paraId="3686AC3B" w14:textId="77777777" w:rsidR="00E50D69" w:rsidRDefault="005604EA" w:rsidP="0029158F">
      <w:pPr>
        <w:widowControl w:val="0"/>
        <w:spacing w:after="0" w:line="240" w:lineRule="auto"/>
        <w:jc w:val="center"/>
        <w:rPr>
          <w:rFonts w:ascii="Times New Roman" w:hAnsi="Times New Roman" w:cs="Times New Roman"/>
          <w:sz w:val="28"/>
          <w:szCs w:val="24"/>
          <w:lang w:val="en-US"/>
        </w:rPr>
      </w:pPr>
      <w:proofErr w:type="spellStart"/>
      <w:r w:rsidRPr="00E50D69">
        <w:rPr>
          <w:rFonts w:ascii="Times New Roman" w:hAnsi="Times New Roman" w:cs="Times New Roman"/>
          <w:sz w:val="28"/>
          <w:szCs w:val="24"/>
          <w:lang w:val="en-US"/>
        </w:rPr>
        <w:t>Onur</w:t>
      </w:r>
      <w:proofErr w:type="spellEnd"/>
      <w:r w:rsidRPr="00E50D69">
        <w:rPr>
          <w:rFonts w:ascii="Times New Roman" w:hAnsi="Times New Roman" w:cs="Times New Roman"/>
          <w:sz w:val="28"/>
          <w:szCs w:val="24"/>
          <w:lang w:val="en-US"/>
        </w:rPr>
        <w:t xml:space="preserve"> </w:t>
      </w:r>
      <w:proofErr w:type="spellStart"/>
      <w:r w:rsidRPr="00E50D69">
        <w:rPr>
          <w:rFonts w:ascii="Times New Roman" w:hAnsi="Times New Roman" w:cs="Times New Roman"/>
          <w:sz w:val="28"/>
          <w:szCs w:val="24"/>
          <w:lang w:val="en-US"/>
        </w:rPr>
        <w:t>Vahip</w:t>
      </w:r>
      <w:proofErr w:type="spellEnd"/>
      <w:r w:rsidRPr="00E50D69">
        <w:rPr>
          <w:rFonts w:ascii="Times New Roman" w:hAnsi="Times New Roman" w:cs="Times New Roman"/>
          <w:sz w:val="28"/>
          <w:szCs w:val="24"/>
          <w:lang w:val="en-US"/>
        </w:rPr>
        <w:t xml:space="preserve"> </w:t>
      </w:r>
      <w:proofErr w:type="spellStart"/>
      <w:r w:rsidRPr="00E50D69">
        <w:rPr>
          <w:rFonts w:ascii="Times New Roman" w:hAnsi="Times New Roman" w:cs="Times New Roman"/>
          <w:sz w:val="28"/>
          <w:szCs w:val="24"/>
          <w:lang w:val="en-US"/>
        </w:rPr>
        <w:t>Güler</w:t>
      </w:r>
      <w:proofErr w:type="spellEnd"/>
      <w:r w:rsidRPr="00E50D69">
        <w:rPr>
          <w:rFonts w:ascii="Times New Roman" w:hAnsi="Times New Roman" w:cs="Times New Roman"/>
          <w:sz w:val="28"/>
          <w:szCs w:val="24"/>
          <w:lang w:val="en-US"/>
        </w:rPr>
        <w:t xml:space="preserve"> </w:t>
      </w:r>
      <w:r w:rsidR="00C25785" w:rsidRPr="00E50D69">
        <w:rPr>
          <w:rFonts w:ascii="Times New Roman" w:hAnsi="Times New Roman" w:cs="Times New Roman"/>
          <w:sz w:val="28"/>
          <w:szCs w:val="24"/>
          <w:vertAlign w:val="superscript"/>
          <w:lang w:val="en-US"/>
        </w:rPr>
        <w:t>1</w:t>
      </w:r>
      <w:r w:rsidR="00606432" w:rsidRPr="00E50D69">
        <w:rPr>
          <w:rFonts w:ascii="Times New Roman" w:hAnsi="Times New Roman" w:cs="Times New Roman"/>
          <w:sz w:val="28"/>
          <w:szCs w:val="24"/>
          <w:lang w:val="en-US"/>
        </w:rPr>
        <w:t xml:space="preserve">, </w:t>
      </w:r>
      <w:proofErr w:type="spellStart"/>
      <w:r w:rsidRPr="00E50D69">
        <w:rPr>
          <w:rFonts w:ascii="Times New Roman" w:hAnsi="Times New Roman" w:cs="Times New Roman"/>
          <w:sz w:val="28"/>
          <w:szCs w:val="24"/>
          <w:lang w:val="en-US"/>
        </w:rPr>
        <w:t>Barış</w:t>
      </w:r>
      <w:proofErr w:type="spellEnd"/>
      <w:r w:rsidRPr="00E50D69">
        <w:rPr>
          <w:rFonts w:ascii="Times New Roman" w:hAnsi="Times New Roman" w:cs="Times New Roman"/>
          <w:sz w:val="28"/>
          <w:szCs w:val="24"/>
          <w:lang w:val="en-US"/>
        </w:rPr>
        <w:t xml:space="preserve"> </w:t>
      </w:r>
      <w:proofErr w:type="spellStart"/>
      <w:r w:rsidRPr="00E50D69">
        <w:rPr>
          <w:rFonts w:ascii="Times New Roman" w:hAnsi="Times New Roman" w:cs="Times New Roman"/>
          <w:sz w:val="28"/>
          <w:szCs w:val="24"/>
          <w:lang w:val="en-US"/>
        </w:rPr>
        <w:t>Gürel</w:t>
      </w:r>
      <w:proofErr w:type="spellEnd"/>
      <w:r w:rsidRPr="00E50D69">
        <w:rPr>
          <w:rFonts w:ascii="Times New Roman" w:hAnsi="Times New Roman" w:cs="Times New Roman"/>
          <w:sz w:val="28"/>
          <w:szCs w:val="24"/>
          <w:lang w:val="en-US"/>
        </w:rPr>
        <w:t xml:space="preserve"> </w:t>
      </w:r>
      <w:r w:rsidR="00C25785" w:rsidRPr="00E50D69">
        <w:rPr>
          <w:rFonts w:ascii="Times New Roman" w:hAnsi="Times New Roman" w:cs="Times New Roman"/>
          <w:sz w:val="28"/>
          <w:szCs w:val="24"/>
          <w:vertAlign w:val="superscript"/>
          <w:lang w:val="en-US"/>
        </w:rPr>
        <w:t>2</w:t>
      </w:r>
      <w:r w:rsidR="00C25785" w:rsidRPr="00E50D69">
        <w:rPr>
          <w:rFonts w:ascii="Times New Roman" w:hAnsi="Times New Roman" w:cs="Times New Roman"/>
          <w:sz w:val="28"/>
          <w:szCs w:val="24"/>
          <w:lang w:val="en-US"/>
        </w:rPr>
        <w:t xml:space="preserve">, </w:t>
      </w:r>
      <w:proofErr w:type="spellStart"/>
      <w:r w:rsidR="00346615" w:rsidRPr="00E50D69">
        <w:rPr>
          <w:rFonts w:ascii="Times New Roman" w:hAnsi="Times New Roman" w:cs="Times New Roman"/>
          <w:sz w:val="28"/>
          <w:szCs w:val="24"/>
          <w:lang w:val="en-US"/>
        </w:rPr>
        <w:t>Karani</w:t>
      </w:r>
      <w:proofErr w:type="spellEnd"/>
      <w:r w:rsidR="00346615" w:rsidRPr="00E50D69">
        <w:rPr>
          <w:rFonts w:ascii="Times New Roman" w:hAnsi="Times New Roman" w:cs="Times New Roman"/>
          <w:sz w:val="28"/>
          <w:szCs w:val="24"/>
          <w:lang w:val="en-US"/>
        </w:rPr>
        <w:t xml:space="preserve"> </w:t>
      </w:r>
      <w:proofErr w:type="spellStart"/>
      <w:r w:rsidR="00346615" w:rsidRPr="00E50D69">
        <w:rPr>
          <w:rFonts w:ascii="Times New Roman" w:hAnsi="Times New Roman" w:cs="Times New Roman"/>
          <w:sz w:val="28"/>
          <w:szCs w:val="24"/>
          <w:lang w:val="en-US"/>
        </w:rPr>
        <w:t>Kurtuluş</w:t>
      </w:r>
      <w:proofErr w:type="spellEnd"/>
      <w:r w:rsidR="00346615" w:rsidRPr="00E50D69">
        <w:rPr>
          <w:rFonts w:ascii="Times New Roman" w:hAnsi="Times New Roman" w:cs="Times New Roman"/>
          <w:sz w:val="28"/>
          <w:szCs w:val="24"/>
          <w:lang w:val="en-US"/>
        </w:rPr>
        <w:t xml:space="preserve"> </w:t>
      </w:r>
      <w:r w:rsidR="00346615" w:rsidRPr="00E50D69">
        <w:rPr>
          <w:rFonts w:ascii="Times New Roman" w:hAnsi="Times New Roman" w:cs="Times New Roman"/>
          <w:sz w:val="28"/>
          <w:szCs w:val="24"/>
          <w:vertAlign w:val="superscript"/>
          <w:lang w:val="en-US"/>
        </w:rPr>
        <w:t>2</w:t>
      </w:r>
      <w:r w:rsidR="00346615" w:rsidRPr="00E50D69">
        <w:rPr>
          <w:rFonts w:ascii="Times New Roman" w:hAnsi="Times New Roman" w:cs="Times New Roman"/>
          <w:sz w:val="28"/>
          <w:szCs w:val="24"/>
          <w:lang w:val="en-US"/>
        </w:rPr>
        <w:t xml:space="preserve">, </w:t>
      </w:r>
      <w:proofErr w:type="spellStart"/>
      <w:r w:rsidR="00346615" w:rsidRPr="00E50D69">
        <w:rPr>
          <w:rFonts w:ascii="Times New Roman" w:hAnsi="Times New Roman" w:cs="Times New Roman"/>
          <w:sz w:val="28"/>
          <w:szCs w:val="24"/>
          <w:lang w:val="en-US"/>
        </w:rPr>
        <w:t>Merve</w:t>
      </w:r>
      <w:proofErr w:type="spellEnd"/>
      <w:r w:rsidR="00346615" w:rsidRPr="00E50D69">
        <w:rPr>
          <w:rFonts w:ascii="Times New Roman" w:hAnsi="Times New Roman" w:cs="Times New Roman"/>
          <w:sz w:val="28"/>
          <w:szCs w:val="24"/>
          <w:lang w:val="en-US"/>
        </w:rPr>
        <w:t xml:space="preserve"> </w:t>
      </w:r>
      <w:proofErr w:type="spellStart"/>
      <w:r w:rsidR="00346615" w:rsidRPr="00E50D69">
        <w:rPr>
          <w:rFonts w:ascii="Times New Roman" w:hAnsi="Times New Roman" w:cs="Times New Roman"/>
          <w:sz w:val="28"/>
          <w:szCs w:val="24"/>
          <w:lang w:val="en-US"/>
        </w:rPr>
        <w:t>Göltaş</w:t>
      </w:r>
      <w:proofErr w:type="spellEnd"/>
      <w:r w:rsidR="00346615" w:rsidRPr="00E50D69">
        <w:rPr>
          <w:rFonts w:ascii="Times New Roman" w:hAnsi="Times New Roman" w:cs="Times New Roman"/>
          <w:sz w:val="28"/>
          <w:szCs w:val="24"/>
          <w:lang w:val="en-US"/>
        </w:rPr>
        <w:t xml:space="preserve"> </w:t>
      </w:r>
      <w:r w:rsidR="00346615" w:rsidRPr="00E50D69">
        <w:rPr>
          <w:rFonts w:ascii="Times New Roman" w:hAnsi="Times New Roman" w:cs="Times New Roman"/>
          <w:sz w:val="28"/>
          <w:szCs w:val="24"/>
          <w:vertAlign w:val="superscript"/>
          <w:lang w:val="en-US"/>
        </w:rPr>
        <w:t>1</w:t>
      </w:r>
      <w:r w:rsidR="00346615" w:rsidRPr="00E50D69">
        <w:rPr>
          <w:rFonts w:ascii="Times New Roman" w:hAnsi="Times New Roman" w:cs="Times New Roman"/>
          <w:sz w:val="28"/>
          <w:szCs w:val="24"/>
          <w:lang w:val="en-US"/>
        </w:rPr>
        <w:t xml:space="preserve">, </w:t>
      </w:r>
    </w:p>
    <w:p w14:paraId="6FA09CCF" w14:textId="2FCF15DE" w:rsidR="00B622D0" w:rsidRPr="00E50D69" w:rsidRDefault="005604EA" w:rsidP="0029158F">
      <w:pPr>
        <w:widowControl w:val="0"/>
        <w:spacing w:after="0" w:line="240" w:lineRule="auto"/>
        <w:jc w:val="center"/>
        <w:rPr>
          <w:rFonts w:ascii="Times New Roman" w:hAnsi="Times New Roman" w:cs="Times New Roman"/>
          <w:sz w:val="28"/>
          <w:szCs w:val="24"/>
          <w:lang w:val="en-US"/>
        </w:rPr>
      </w:pPr>
      <w:r w:rsidRPr="00E50D69">
        <w:rPr>
          <w:rFonts w:ascii="Times New Roman" w:hAnsi="Times New Roman" w:cs="Times New Roman"/>
          <w:sz w:val="28"/>
          <w:szCs w:val="24"/>
          <w:lang w:val="en-US"/>
        </w:rPr>
        <w:t xml:space="preserve">Ali </w:t>
      </w:r>
      <w:proofErr w:type="spellStart"/>
      <w:r w:rsidRPr="00E50D69">
        <w:rPr>
          <w:rFonts w:ascii="Times New Roman" w:hAnsi="Times New Roman" w:cs="Times New Roman"/>
          <w:sz w:val="28"/>
          <w:szCs w:val="24"/>
          <w:lang w:val="en-US"/>
        </w:rPr>
        <w:t>Keçebaş</w:t>
      </w:r>
      <w:proofErr w:type="spellEnd"/>
      <w:r w:rsidRPr="00E50D69">
        <w:rPr>
          <w:rFonts w:ascii="Times New Roman" w:hAnsi="Times New Roman" w:cs="Times New Roman"/>
          <w:sz w:val="28"/>
          <w:szCs w:val="24"/>
          <w:lang w:val="en-US"/>
        </w:rPr>
        <w:t xml:space="preserve"> </w:t>
      </w:r>
      <w:proofErr w:type="gramStart"/>
      <w:r w:rsidR="00C25785" w:rsidRPr="00E50D69">
        <w:rPr>
          <w:rFonts w:ascii="Times New Roman" w:hAnsi="Times New Roman" w:cs="Times New Roman"/>
          <w:sz w:val="28"/>
          <w:szCs w:val="24"/>
          <w:vertAlign w:val="superscript"/>
          <w:lang w:val="en-US"/>
        </w:rPr>
        <w:t>1</w:t>
      </w:r>
      <w:r w:rsidR="008B76A5" w:rsidRPr="00E50D69">
        <w:rPr>
          <w:rFonts w:ascii="Times New Roman" w:hAnsi="Times New Roman" w:cs="Times New Roman"/>
          <w:sz w:val="28"/>
          <w:szCs w:val="24"/>
          <w:vertAlign w:val="superscript"/>
          <w:lang w:val="en-US"/>
        </w:rPr>
        <w:t>,*</w:t>
      </w:r>
      <w:proofErr w:type="gramEnd"/>
      <w:r w:rsidRPr="00E50D69">
        <w:rPr>
          <w:rFonts w:ascii="Times New Roman" w:hAnsi="Times New Roman" w:cs="Times New Roman"/>
          <w:sz w:val="28"/>
          <w:szCs w:val="24"/>
          <w:lang w:val="en-US"/>
        </w:rPr>
        <w:t>, Volkan Ramazan Akkaya</w:t>
      </w:r>
      <w:r w:rsidRPr="00E50D69">
        <w:rPr>
          <w:rFonts w:ascii="Times New Roman" w:hAnsi="Times New Roman" w:cs="Times New Roman"/>
          <w:sz w:val="28"/>
          <w:szCs w:val="24"/>
          <w:vertAlign w:val="superscript"/>
          <w:lang w:val="en-US"/>
        </w:rPr>
        <w:t>1</w:t>
      </w:r>
    </w:p>
    <w:p w14:paraId="7FACA782" w14:textId="77777777" w:rsidR="00B622D0" w:rsidRPr="004B182C" w:rsidRDefault="00B622D0" w:rsidP="0029158F">
      <w:pPr>
        <w:widowControl w:val="0"/>
        <w:spacing w:after="0" w:line="240" w:lineRule="auto"/>
        <w:jc w:val="center"/>
        <w:rPr>
          <w:rFonts w:ascii="Times New Roman" w:hAnsi="Times New Roman" w:cs="Times New Roman"/>
          <w:sz w:val="24"/>
          <w:szCs w:val="24"/>
          <w:lang w:val="en-US"/>
        </w:rPr>
      </w:pPr>
    </w:p>
    <w:p w14:paraId="0E5D88A6" w14:textId="7A57D589" w:rsidR="00C25785" w:rsidRPr="004B182C" w:rsidRDefault="00C25785" w:rsidP="0029158F">
      <w:pPr>
        <w:widowControl w:val="0"/>
        <w:spacing w:after="0" w:line="240" w:lineRule="auto"/>
        <w:jc w:val="center"/>
        <w:rPr>
          <w:rFonts w:ascii="Times New Roman" w:hAnsi="Times New Roman" w:cs="Times New Roman"/>
          <w:sz w:val="24"/>
          <w:szCs w:val="24"/>
          <w:lang w:val="en-US"/>
        </w:rPr>
      </w:pPr>
      <w:r w:rsidRPr="004B182C">
        <w:rPr>
          <w:rFonts w:ascii="Times New Roman" w:hAnsi="Times New Roman" w:cs="Times New Roman"/>
          <w:sz w:val="24"/>
          <w:szCs w:val="24"/>
          <w:vertAlign w:val="superscript"/>
          <w:lang w:val="en-US"/>
        </w:rPr>
        <w:t>1</w:t>
      </w:r>
      <w:r w:rsidRPr="004B182C">
        <w:rPr>
          <w:rFonts w:ascii="Times New Roman" w:hAnsi="Times New Roman" w:cs="Times New Roman"/>
          <w:sz w:val="24"/>
          <w:szCs w:val="24"/>
          <w:lang w:val="en-US"/>
        </w:rPr>
        <w:t xml:space="preserve"> Department of Energy Systems Engineering, Technology Faculty, </w:t>
      </w:r>
      <w:proofErr w:type="spellStart"/>
      <w:r w:rsidRPr="004B182C">
        <w:rPr>
          <w:rFonts w:ascii="Times New Roman" w:hAnsi="Times New Roman" w:cs="Times New Roman"/>
          <w:sz w:val="24"/>
          <w:szCs w:val="24"/>
          <w:lang w:val="en-US"/>
        </w:rPr>
        <w:t>Muğla</w:t>
      </w:r>
      <w:proofErr w:type="spellEnd"/>
      <w:r w:rsidRPr="004B182C">
        <w:rPr>
          <w:rFonts w:ascii="Times New Roman" w:hAnsi="Times New Roman" w:cs="Times New Roman"/>
          <w:sz w:val="24"/>
          <w:szCs w:val="24"/>
          <w:lang w:val="en-US"/>
        </w:rPr>
        <w:t xml:space="preserve"> </w:t>
      </w:r>
      <w:proofErr w:type="spellStart"/>
      <w:r w:rsidRPr="004B182C">
        <w:rPr>
          <w:rFonts w:ascii="Times New Roman" w:hAnsi="Times New Roman" w:cs="Times New Roman"/>
          <w:sz w:val="24"/>
          <w:szCs w:val="24"/>
          <w:lang w:val="en-US"/>
        </w:rPr>
        <w:t>Sıtkı</w:t>
      </w:r>
      <w:proofErr w:type="spellEnd"/>
      <w:r w:rsidRPr="004B182C">
        <w:rPr>
          <w:rFonts w:ascii="Times New Roman" w:hAnsi="Times New Roman" w:cs="Times New Roman"/>
          <w:sz w:val="24"/>
          <w:szCs w:val="24"/>
          <w:lang w:val="en-US"/>
        </w:rPr>
        <w:t xml:space="preserve"> </w:t>
      </w:r>
      <w:proofErr w:type="spellStart"/>
      <w:r w:rsidRPr="004B182C">
        <w:rPr>
          <w:rFonts w:ascii="Times New Roman" w:hAnsi="Times New Roman" w:cs="Times New Roman"/>
          <w:sz w:val="24"/>
          <w:szCs w:val="24"/>
          <w:lang w:val="en-US"/>
        </w:rPr>
        <w:t>Koçman</w:t>
      </w:r>
      <w:proofErr w:type="spellEnd"/>
      <w:r w:rsidRPr="004B182C">
        <w:rPr>
          <w:rFonts w:ascii="Times New Roman" w:hAnsi="Times New Roman" w:cs="Times New Roman"/>
          <w:sz w:val="24"/>
          <w:szCs w:val="24"/>
          <w:lang w:val="en-US"/>
        </w:rPr>
        <w:t xml:space="preserve"> University, </w:t>
      </w:r>
      <w:proofErr w:type="spellStart"/>
      <w:r w:rsidRPr="004B182C">
        <w:rPr>
          <w:rFonts w:ascii="Times New Roman" w:hAnsi="Times New Roman" w:cs="Times New Roman"/>
          <w:sz w:val="24"/>
          <w:szCs w:val="24"/>
          <w:lang w:val="en-US"/>
        </w:rPr>
        <w:t>Muğla</w:t>
      </w:r>
      <w:proofErr w:type="spellEnd"/>
      <w:r w:rsidRPr="004B182C">
        <w:rPr>
          <w:rFonts w:ascii="Times New Roman" w:hAnsi="Times New Roman" w:cs="Times New Roman"/>
          <w:sz w:val="24"/>
          <w:szCs w:val="24"/>
          <w:lang w:val="en-US"/>
        </w:rPr>
        <w:t>, Turkey</w:t>
      </w:r>
    </w:p>
    <w:p w14:paraId="44E3A056" w14:textId="005C35E6" w:rsidR="00EC03BA" w:rsidRDefault="00C25785" w:rsidP="0029158F">
      <w:pPr>
        <w:widowControl w:val="0"/>
        <w:spacing w:after="0" w:line="240" w:lineRule="auto"/>
        <w:jc w:val="center"/>
        <w:rPr>
          <w:rFonts w:ascii="Times New Roman" w:hAnsi="Times New Roman" w:cs="Times New Roman"/>
          <w:sz w:val="24"/>
          <w:szCs w:val="24"/>
          <w:lang w:val="en-US"/>
        </w:rPr>
      </w:pPr>
      <w:r w:rsidRPr="004B182C">
        <w:rPr>
          <w:rFonts w:ascii="Times New Roman" w:hAnsi="Times New Roman" w:cs="Times New Roman"/>
          <w:sz w:val="24"/>
          <w:szCs w:val="24"/>
          <w:vertAlign w:val="superscript"/>
          <w:lang w:val="en-US"/>
        </w:rPr>
        <w:t>2</w:t>
      </w:r>
      <w:r w:rsidR="00EC03BA" w:rsidRPr="004B182C">
        <w:rPr>
          <w:rFonts w:ascii="Times New Roman" w:hAnsi="Times New Roman" w:cs="Times New Roman"/>
          <w:sz w:val="24"/>
          <w:szCs w:val="24"/>
          <w:lang w:val="en-US"/>
        </w:rPr>
        <w:t xml:space="preserve"> Department of Mechanical Engineering, Engineering Faculty, </w:t>
      </w:r>
      <w:proofErr w:type="spellStart"/>
      <w:r w:rsidR="00EC03BA" w:rsidRPr="004B182C">
        <w:rPr>
          <w:rFonts w:ascii="Times New Roman" w:hAnsi="Times New Roman" w:cs="Times New Roman"/>
          <w:sz w:val="24"/>
          <w:szCs w:val="24"/>
          <w:lang w:val="en-US"/>
        </w:rPr>
        <w:t>Süleyman</w:t>
      </w:r>
      <w:proofErr w:type="spellEnd"/>
      <w:r w:rsidR="00EC03BA" w:rsidRPr="004B182C">
        <w:rPr>
          <w:rFonts w:ascii="Times New Roman" w:hAnsi="Times New Roman" w:cs="Times New Roman"/>
          <w:sz w:val="24"/>
          <w:szCs w:val="24"/>
          <w:lang w:val="en-US"/>
        </w:rPr>
        <w:t xml:space="preserve"> </w:t>
      </w:r>
      <w:proofErr w:type="spellStart"/>
      <w:r w:rsidR="00EC03BA" w:rsidRPr="004B182C">
        <w:rPr>
          <w:rFonts w:ascii="Times New Roman" w:hAnsi="Times New Roman" w:cs="Times New Roman"/>
          <w:sz w:val="24"/>
          <w:szCs w:val="24"/>
          <w:lang w:val="en-US"/>
        </w:rPr>
        <w:t>Demirel</w:t>
      </w:r>
      <w:proofErr w:type="spellEnd"/>
      <w:r w:rsidR="00EC03BA" w:rsidRPr="004B182C">
        <w:rPr>
          <w:rFonts w:ascii="Times New Roman" w:hAnsi="Times New Roman" w:cs="Times New Roman"/>
          <w:sz w:val="24"/>
          <w:szCs w:val="24"/>
          <w:lang w:val="en-US"/>
        </w:rPr>
        <w:t xml:space="preserve"> University, </w:t>
      </w:r>
      <w:proofErr w:type="spellStart"/>
      <w:r w:rsidR="00EC03BA" w:rsidRPr="004B182C">
        <w:rPr>
          <w:rFonts w:ascii="Times New Roman" w:hAnsi="Times New Roman" w:cs="Times New Roman"/>
          <w:sz w:val="24"/>
          <w:szCs w:val="24"/>
          <w:lang w:val="en-US"/>
        </w:rPr>
        <w:t>Isparta</w:t>
      </w:r>
      <w:proofErr w:type="spellEnd"/>
      <w:r w:rsidR="00EC03BA" w:rsidRPr="004B182C">
        <w:rPr>
          <w:rFonts w:ascii="Times New Roman" w:hAnsi="Times New Roman" w:cs="Times New Roman"/>
          <w:sz w:val="24"/>
          <w:szCs w:val="24"/>
          <w:lang w:val="en-US"/>
        </w:rPr>
        <w:t>, Turkey</w:t>
      </w:r>
    </w:p>
    <w:p w14:paraId="6C8C5B52" w14:textId="48DBBC14" w:rsidR="00826A72" w:rsidRDefault="00826A72" w:rsidP="0029158F">
      <w:pPr>
        <w:widowControl w:val="0"/>
        <w:spacing w:after="0" w:line="240" w:lineRule="auto"/>
        <w:jc w:val="center"/>
        <w:rPr>
          <w:rFonts w:ascii="Times New Roman" w:hAnsi="Times New Roman" w:cs="Times New Roman"/>
          <w:sz w:val="24"/>
          <w:szCs w:val="24"/>
          <w:lang w:val="en-US"/>
        </w:rPr>
      </w:pPr>
    </w:p>
    <w:p w14:paraId="30CB1C6A" w14:textId="77777777" w:rsidR="00826A72" w:rsidRPr="004B182C" w:rsidRDefault="00826A72" w:rsidP="0029158F">
      <w:pPr>
        <w:widowControl w:val="0"/>
        <w:spacing w:after="0" w:line="240" w:lineRule="auto"/>
        <w:jc w:val="center"/>
        <w:rPr>
          <w:rFonts w:ascii="Times New Roman" w:hAnsi="Times New Roman" w:cs="Times New Roman"/>
          <w:sz w:val="24"/>
          <w:szCs w:val="24"/>
          <w:lang w:val="en-US"/>
        </w:rPr>
      </w:pPr>
    </w:p>
    <w:p w14:paraId="66B5422C" w14:textId="59E626FE" w:rsidR="00C0323F" w:rsidRPr="004B182C" w:rsidRDefault="00D01B02" w:rsidP="0029158F">
      <w:pPr>
        <w:widowControl w:val="0"/>
        <w:spacing w:after="0" w:line="240" w:lineRule="auto"/>
        <w:jc w:val="center"/>
        <w:rPr>
          <w:rFonts w:ascii="Times New Roman" w:hAnsi="Times New Roman" w:cs="Times New Roman"/>
          <w:sz w:val="24"/>
          <w:szCs w:val="24"/>
          <w:lang w:val="en-US"/>
        </w:rPr>
      </w:pPr>
      <w:r w:rsidRPr="004B182C">
        <w:rPr>
          <w:rFonts w:ascii="Times New Roman" w:hAnsi="Times New Roman" w:cs="Times New Roman"/>
          <w:sz w:val="24"/>
          <w:szCs w:val="24"/>
          <w:lang w:val="en-US"/>
        </w:rPr>
        <w:t>* Correspondence Author</w:t>
      </w:r>
      <w:r w:rsidR="008B76A5" w:rsidRPr="004B182C">
        <w:rPr>
          <w:rFonts w:ascii="Times New Roman" w:hAnsi="Times New Roman" w:cs="Times New Roman"/>
          <w:sz w:val="24"/>
          <w:szCs w:val="24"/>
          <w:lang w:val="en-US"/>
        </w:rPr>
        <w:t>s</w:t>
      </w:r>
      <w:r w:rsidR="00FB4519" w:rsidRPr="004B182C">
        <w:rPr>
          <w:rFonts w:ascii="Times New Roman" w:hAnsi="Times New Roman" w:cs="Times New Roman"/>
          <w:sz w:val="24"/>
          <w:szCs w:val="24"/>
          <w:lang w:val="en-US"/>
        </w:rPr>
        <w:t>:</w:t>
      </w:r>
      <w:r w:rsidR="00F73885" w:rsidRPr="004B182C">
        <w:rPr>
          <w:rFonts w:ascii="Times New Roman" w:hAnsi="Times New Roman" w:cs="Times New Roman"/>
          <w:sz w:val="24"/>
          <w:szCs w:val="24"/>
          <w:lang w:val="en-US"/>
        </w:rPr>
        <w:t xml:space="preserve"> </w:t>
      </w:r>
      <w:r w:rsidR="009662AB" w:rsidRPr="004B182C">
        <w:rPr>
          <w:rFonts w:ascii="Times New Roman" w:hAnsi="Times New Roman" w:cs="Times New Roman"/>
          <w:sz w:val="24"/>
          <w:szCs w:val="24"/>
          <w:lang w:val="en-US"/>
        </w:rPr>
        <w:t>alikecebas@mu.edu.tr</w:t>
      </w:r>
      <w:r w:rsidRPr="004B182C">
        <w:rPr>
          <w:rFonts w:ascii="Times New Roman" w:hAnsi="Times New Roman" w:cs="Times New Roman"/>
          <w:sz w:val="24"/>
          <w:szCs w:val="24"/>
          <w:lang w:val="en-US"/>
        </w:rPr>
        <w:t xml:space="preserve"> (A. </w:t>
      </w:r>
      <w:proofErr w:type="spellStart"/>
      <w:r w:rsidRPr="004B182C">
        <w:rPr>
          <w:rFonts w:ascii="Times New Roman" w:hAnsi="Times New Roman" w:cs="Times New Roman"/>
          <w:sz w:val="24"/>
          <w:szCs w:val="24"/>
          <w:lang w:val="en-US"/>
        </w:rPr>
        <w:t>Keçebaş</w:t>
      </w:r>
      <w:proofErr w:type="spellEnd"/>
      <w:r w:rsidRPr="004B182C">
        <w:rPr>
          <w:rFonts w:ascii="Times New Roman" w:hAnsi="Times New Roman" w:cs="Times New Roman"/>
          <w:sz w:val="24"/>
          <w:szCs w:val="24"/>
          <w:lang w:val="en-US"/>
        </w:rPr>
        <w:t>)</w:t>
      </w:r>
    </w:p>
    <w:p w14:paraId="52B87D48" w14:textId="3F5B86C0" w:rsidR="00432BF8" w:rsidRDefault="00432BF8" w:rsidP="0029158F">
      <w:pPr>
        <w:widowControl w:val="0"/>
        <w:spacing w:after="0" w:line="240" w:lineRule="auto"/>
        <w:jc w:val="center"/>
        <w:rPr>
          <w:rFonts w:ascii="Times New Roman" w:hAnsi="Times New Roman" w:cs="Times New Roman"/>
          <w:sz w:val="24"/>
          <w:szCs w:val="24"/>
          <w:lang w:val="en-US"/>
        </w:rPr>
      </w:pPr>
    </w:p>
    <w:p w14:paraId="61CD1F12" w14:textId="77777777" w:rsidR="00826A72" w:rsidRDefault="00826A72" w:rsidP="0029158F">
      <w:pPr>
        <w:widowControl w:val="0"/>
        <w:spacing w:after="0" w:line="240" w:lineRule="auto"/>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5644798D" w14:textId="22699D56" w:rsidR="00826A72" w:rsidRPr="004B182C" w:rsidRDefault="00AC4E6E" w:rsidP="0029158F">
      <w:pPr>
        <w:widowControl w:val="0"/>
        <w:spacing w:after="0" w:line="240" w:lineRule="auto"/>
        <w:jc w:val="center"/>
        <w:rPr>
          <w:rFonts w:ascii="Times New Roman" w:hAnsi="Times New Roman" w:cs="Times New Roman"/>
          <w:b/>
          <w:sz w:val="32"/>
          <w:szCs w:val="24"/>
          <w:lang w:val="en-US"/>
        </w:rPr>
      </w:pPr>
      <w:r w:rsidRPr="00AC4E6E">
        <w:rPr>
          <w:rFonts w:ascii="Times New Roman" w:hAnsi="Times New Roman" w:cs="Times New Roman"/>
          <w:b/>
          <w:sz w:val="32"/>
          <w:szCs w:val="24"/>
          <w:lang w:val="en-US"/>
        </w:rPr>
        <w:lastRenderedPageBreak/>
        <w:t>Assessing the Thermo-Hydraulic Efficiency of Lung-Inspired Compact Plate Heat Exchangers Made Using Additive Manufacturing Techniques with Steel, Aluminum, and Titanium Powders</w:t>
      </w:r>
    </w:p>
    <w:p w14:paraId="0AAB1132" w14:textId="11836C47" w:rsidR="00461076" w:rsidRPr="004B182C" w:rsidRDefault="00704D24" w:rsidP="0029158F">
      <w:pPr>
        <w:pStyle w:val="GvdeMetniVeysel"/>
        <w:widowControl w:val="0"/>
        <w:spacing w:after="0" w:line="240" w:lineRule="auto"/>
        <w:ind w:firstLine="0"/>
        <w:rPr>
          <w:szCs w:val="24"/>
          <w:lang w:val="en-US"/>
        </w:rPr>
      </w:pPr>
      <w:r w:rsidRPr="004B182C">
        <w:rPr>
          <w:b/>
          <w:sz w:val="28"/>
          <w:szCs w:val="24"/>
          <w:lang w:val="en-US"/>
        </w:rPr>
        <w:t>Abstract:</w:t>
      </w:r>
      <w:r w:rsidRPr="004B182C">
        <w:rPr>
          <w:sz w:val="28"/>
          <w:szCs w:val="24"/>
          <w:lang w:val="en-US"/>
        </w:rPr>
        <w:t xml:space="preserve"> </w:t>
      </w:r>
      <w:r w:rsidR="002F4832" w:rsidRPr="002F4832">
        <w:rPr>
          <w:bCs/>
          <w:color w:val="000000"/>
          <w:szCs w:val="24"/>
          <w:lang w:val="en-US"/>
        </w:rPr>
        <w:t xml:space="preserve">The selection of material for compact plate heat exchangers (CPHEs) is of increasing importance due to global economic and supply constraints. Additionally, the </w:t>
      </w:r>
      <w:r w:rsidR="00FC715E">
        <w:rPr>
          <w:bCs/>
          <w:color w:val="000000"/>
          <w:szCs w:val="24"/>
          <w:lang w:val="en-US"/>
        </w:rPr>
        <w:t>influence</w:t>
      </w:r>
      <w:r w:rsidR="002F4832" w:rsidRPr="002F4832">
        <w:rPr>
          <w:bCs/>
          <w:color w:val="000000"/>
          <w:szCs w:val="24"/>
          <w:lang w:val="en-US"/>
        </w:rPr>
        <w:t xml:space="preserve"> of material </w:t>
      </w:r>
      <w:r w:rsidR="00FC715E">
        <w:rPr>
          <w:bCs/>
          <w:color w:val="000000"/>
          <w:szCs w:val="24"/>
          <w:lang w:val="en-US"/>
        </w:rPr>
        <w:t>selection</w:t>
      </w:r>
      <w:r w:rsidR="002F4832" w:rsidRPr="002F4832">
        <w:rPr>
          <w:bCs/>
          <w:color w:val="000000"/>
          <w:szCs w:val="24"/>
          <w:lang w:val="en-US"/>
        </w:rPr>
        <w:t xml:space="preserve"> on the thermo-hydraulic </w:t>
      </w:r>
      <w:r w:rsidR="00FC715E">
        <w:rPr>
          <w:bCs/>
          <w:color w:val="000000"/>
          <w:szCs w:val="24"/>
          <w:lang w:val="en-US"/>
        </w:rPr>
        <w:t>characteristics</w:t>
      </w:r>
      <w:r w:rsidR="002F4832" w:rsidRPr="002F4832">
        <w:rPr>
          <w:bCs/>
          <w:color w:val="000000"/>
          <w:szCs w:val="24"/>
          <w:lang w:val="en-US"/>
        </w:rPr>
        <w:t xml:space="preserve"> of CPHEs is an area of ongoing research. This study aims to address these issues by analyzing the thermo-hydraulic performance of CPHEs made from steel, aluminum, and titanium materials with small, complex channels. </w:t>
      </w:r>
      <w:r w:rsidR="00FC715E" w:rsidRPr="00FC715E">
        <w:rPr>
          <w:bCs/>
          <w:color w:val="000000"/>
          <w:szCs w:val="24"/>
          <w:lang w:val="en-US"/>
        </w:rPr>
        <w:t xml:space="preserve">Using an additive manufacturing method (specifically Direct Metal Laser Sintering), </w:t>
      </w:r>
      <w:proofErr w:type="gramStart"/>
      <w:r w:rsidR="00FC715E" w:rsidRPr="00FC715E">
        <w:rPr>
          <w:bCs/>
          <w:color w:val="000000"/>
          <w:szCs w:val="24"/>
          <w:lang w:val="en-US"/>
        </w:rPr>
        <w:t>lung-inspired</w:t>
      </w:r>
      <w:proofErr w:type="gramEnd"/>
      <w:r w:rsidR="00FC715E" w:rsidRPr="00FC715E">
        <w:rPr>
          <w:bCs/>
          <w:color w:val="000000"/>
          <w:szCs w:val="24"/>
          <w:lang w:val="en-US"/>
        </w:rPr>
        <w:t xml:space="preserve"> CPHEs of identical geometry and roughness were </w:t>
      </w:r>
      <w:r w:rsidR="00FC715E">
        <w:rPr>
          <w:bCs/>
          <w:color w:val="000000"/>
          <w:szCs w:val="24"/>
          <w:lang w:val="en-US"/>
        </w:rPr>
        <w:t>manufactured</w:t>
      </w:r>
      <w:r w:rsidR="00FC715E" w:rsidRPr="00FC715E">
        <w:rPr>
          <w:bCs/>
          <w:color w:val="000000"/>
          <w:szCs w:val="24"/>
          <w:lang w:val="en-US"/>
        </w:rPr>
        <w:t xml:space="preserve"> from steel, aluminum and titanium powders. The thermo-hydraulic </w:t>
      </w:r>
      <w:r w:rsidR="00FC715E">
        <w:rPr>
          <w:bCs/>
          <w:color w:val="000000"/>
          <w:szCs w:val="24"/>
          <w:lang w:val="en-US"/>
        </w:rPr>
        <w:t>characteristics</w:t>
      </w:r>
      <w:r w:rsidR="00FC715E" w:rsidRPr="00FC715E">
        <w:rPr>
          <w:bCs/>
          <w:color w:val="000000"/>
          <w:szCs w:val="24"/>
          <w:lang w:val="en-US"/>
        </w:rPr>
        <w:t xml:space="preserve"> of </w:t>
      </w:r>
      <w:r w:rsidR="00FC715E">
        <w:rPr>
          <w:bCs/>
          <w:color w:val="000000"/>
          <w:szCs w:val="24"/>
          <w:lang w:val="en-US"/>
        </w:rPr>
        <w:t>CPHEs</w:t>
      </w:r>
      <w:r w:rsidR="00FC715E" w:rsidRPr="00FC715E">
        <w:rPr>
          <w:bCs/>
          <w:color w:val="000000"/>
          <w:szCs w:val="24"/>
          <w:lang w:val="en-US"/>
        </w:rPr>
        <w:t xml:space="preserve"> as well as that of </w:t>
      </w:r>
      <w:r w:rsidR="00FC715E">
        <w:rPr>
          <w:bCs/>
          <w:color w:val="000000"/>
          <w:szCs w:val="24"/>
          <w:lang w:val="en-US"/>
        </w:rPr>
        <w:t xml:space="preserve">a </w:t>
      </w:r>
      <w:r w:rsidR="00FC715E" w:rsidRPr="00FC715E">
        <w:rPr>
          <w:bCs/>
          <w:color w:val="000000"/>
          <w:szCs w:val="24"/>
          <w:lang w:val="en-US"/>
        </w:rPr>
        <w:t>traditional</w:t>
      </w:r>
      <w:r w:rsidR="00FC715E">
        <w:rPr>
          <w:bCs/>
          <w:color w:val="000000"/>
          <w:szCs w:val="24"/>
          <w:lang w:val="en-US"/>
        </w:rPr>
        <w:t xml:space="preserve"> one with</w:t>
      </w:r>
      <w:r w:rsidR="00FC715E" w:rsidRPr="00FC715E">
        <w:rPr>
          <w:bCs/>
          <w:color w:val="000000"/>
          <w:szCs w:val="24"/>
          <w:lang w:val="en-US"/>
        </w:rPr>
        <w:t xml:space="preserve"> Chevron-type, were investigated using both experimental and numerical techniques under specific operating conditions </w:t>
      </w:r>
      <w:r w:rsidR="00FC715E">
        <w:rPr>
          <w:bCs/>
          <w:color w:val="000000"/>
          <w:szCs w:val="24"/>
          <w:lang w:val="en-US"/>
        </w:rPr>
        <w:t>to</w:t>
      </w:r>
      <w:r w:rsidR="00FC715E" w:rsidRPr="00FC715E">
        <w:rPr>
          <w:bCs/>
          <w:color w:val="000000"/>
          <w:szCs w:val="24"/>
          <w:lang w:val="en-US"/>
        </w:rPr>
        <w:t xml:space="preserve"> determine the </w:t>
      </w:r>
      <w:r w:rsidR="00055D52">
        <w:rPr>
          <w:bCs/>
          <w:color w:val="000000"/>
          <w:szCs w:val="24"/>
          <w:lang w:val="en-US"/>
        </w:rPr>
        <w:t>optimum</w:t>
      </w:r>
      <w:r w:rsidR="00FC715E" w:rsidRPr="00FC715E">
        <w:rPr>
          <w:bCs/>
          <w:color w:val="000000"/>
          <w:szCs w:val="24"/>
          <w:lang w:val="en-US"/>
        </w:rPr>
        <w:t xml:space="preserve"> between </w:t>
      </w:r>
      <w:r w:rsidR="00FC715E">
        <w:rPr>
          <w:bCs/>
          <w:color w:val="000000"/>
          <w:szCs w:val="24"/>
          <w:lang w:val="en-US"/>
        </w:rPr>
        <w:t>maximum</w:t>
      </w:r>
      <w:r w:rsidR="00FC715E" w:rsidRPr="00FC715E">
        <w:rPr>
          <w:bCs/>
          <w:color w:val="000000"/>
          <w:szCs w:val="24"/>
          <w:lang w:val="en-US"/>
        </w:rPr>
        <w:t xml:space="preserve"> heat transfer and </w:t>
      </w:r>
      <w:r w:rsidR="00FC715E">
        <w:rPr>
          <w:bCs/>
          <w:color w:val="000000"/>
          <w:szCs w:val="24"/>
          <w:lang w:val="en-US"/>
        </w:rPr>
        <w:t>minimum</w:t>
      </w:r>
      <w:r w:rsidR="00FC715E" w:rsidRPr="00FC715E">
        <w:rPr>
          <w:bCs/>
          <w:color w:val="000000"/>
          <w:szCs w:val="24"/>
          <w:lang w:val="en-US"/>
        </w:rPr>
        <w:t xml:space="preserve"> pressure drop.</w:t>
      </w:r>
      <w:r w:rsidR="00FC715E">
        <w:rPr>
          <w:bCs/>
          <w:color w:val="000000"/>
          <w:szCs w:val="24"/>
          <w:lang w:val="en-US"/>
        </w:rPr>
        <w:t xml:space="preserve"> </w:t>
      </w:r>
      <w:r w:rsidR="00FC715E" w:rsidRPr="00FC715E">
        <w:rPr>
          <w:bCs/>
          <w:color w:val="000000"/>
          <w:szCs w:val="24"/>
          <w:lang w:val="en-US"/>
        </w:rPr>
        <w:t xml:space="preserve">The findings of this study reveal that as the temperature difference between the inlet on the hot and cold sides, as well as the flow rate, were increased, there was a corresponding increase in both </w:t>
      </w:r>
      <w:r w:rsidR="00055D52">
        <w:rPr>
          <w:bCs/>
          <w:color w:val="000000"/>
          <w:szCs w:val="24"/>
          <w:lang w:val="en-US"/>
        </w:rPr>
        <w:t>amount of heat transferred</w:t>
      </w:r>
      <w:r w:rsidR="00FC715E" w:rsidRPr="00FC715E">
        <w:rPr>
          <w:bCs/>
          <w:color w:val="000000"/>
          <w:szCs w:val="24"/>
          <w:lang w:val="en-US"/>
        </w:rPr>
        <w:t xml:space="preserve"> and </w:t>
      </w:r>
      <w:r w:rsidR="00055D52">
        <w:rPr>
          <w:bCs/>
          <w:color w:val="000000"/>
          <w:szCs w:val="24"/>
          <w:lang w:val="en-US"/>
        </w:rPr>
        <w:t>loss of pressure</w:t>
      </w:r>
      <w:r w:rsidR="00FC715E" w:rsidRPr="00FC715E">
        <w:rPr>
          <w:bCs/>
          <w:color w:val="000000"/>
          <w:szCs w:val="24"/>
          <w:lang w:val="en-US"/>
        </w:rPr>
        <w:t xml:space="preserve"> across </w:t>
      </w:r>
      <w:r w:rsidR="00055D52" w:rsidRPr="00FC715E">
        <w:rPr>
          <w:bCs/>
          <w:color w:val="000000"/>
          <w:szCs w:val="24"/>
          <w:lang w:val="en-US"/>
        </w:rPr>
        <w:t>all</w:t>
      </w:r>
      <w:r w:rsidR="00FC715E" w:rsidRPr="00FC715E">
        <w:rPr>
          <w:bCs/>
          <w:color w:val="000000"/>
          <w:szCs w:val="24"/>
          <w:lang w:val="en-US"/>
        </w:rPr>
        <w:t xml:space="preserve"> </w:t>
      </w:r>
      <w:r w:rsidR="00055D52">
        <w:rPr>
          <w:bCs/>
          <w:color w:val="000000"/>
          <w:szCs w:val="24"/>
          <w:lang w:val="en-US"/>
        </w:rPr>
        <w:t>investigated</w:t>
      </w:r>
      <w:r w:rsidR="00FC715E" w:rsidRPr="00FC715E">
        <w:rPr>
          <w:bCs/>
          <w:color w:val="000000"/>
          <w:szCs w:val="24"/>
          <w:lang w:val="en-US"/>
        </w:rPr>
        <w:t xml:space="preserve"> CPHEs.</w:t>
      </w:r>
      <w:r w:rsidR="00FC715E">
        <w:rPr>
          <w:bCs/>
          <w:color w:val="000000"/>
          <w:szCs w:val="24"/>
          <w:lang w:val="en-US"/>
        </w:rPr>
        <w:t xml:space="preserve"> </w:t>
      </w:r>
      <w:r w:rsidR="002F4832" w:rsidRPr="002F4832">
        <w:rPr>
          <w:bCs/>
          <w:color w:val="000000"/>
          <w:szCs w:val="24"/>
          <w:lang w:val="en-US"/>
        </w:rPr>
        <w:t xml:space="preserve">Compared to the chevron type brazed plate heat exchanger, the CPHE made from aluminum showed a 75.2% and 11.2% increase in heat transfer and a 31.8% and 10.9% reduction in pressure drop at 3 and 6 L/min, respectively, for a temperature difference of 90-40 °C. This study suggests that the use of materials with </w:t>
      </w:r>
      <w:r w:rsidR="00055D52">
        <w:rPr>
          <w:bCs/>
          <w:color w:val="000000"/>
          <w:szCs w:val="24"/>
          <w:lang w:val="en-US"/>
        </w:rPr>
        <w:t xml:space="preserve">different </w:t>
      </w:r>
      <w:r w:rsidR="002F4832" w:rsidRPr="002F4832">
        <w:rPr>
          <w:bCs/>
          <w:color w:val="000000"/>
          <w:szCs w:val="24"/>
          <w:lang w:val="en-US"/>
        </w:rPr>
        <w:t xml:space="preserve">thermal </w:t>
      </w:r>
      <w:r w:rsidR="00055D52">
        <w:rPr>
          <w:bCs/>
          <w:color w:val="000000"/>
          <w:szCs w:val="24"/>
          <w:lang w:val="en-US"/>
        </w:rPr>
        <w:t>conductivities</w:t>
      </w:r>
      <w:r w:rsidR="002F4832" w:rsidRPr="002F4832">
        <w:rPr>
          <w:bCs/>
          <w:color w:val="000000"/>
          <w:szCs w:val="24"/>
          <w:lang w:val="en-US"/>
        </w:rPr>
        <w:t xml:space="preserve"> in CPHEs may offer a promising solution</w:t>
      </w:r>
      <w:r w:rsidR="00FC715E">
        <w:rPr>
          <w:bCs/>
          <w:color w:val="000000"/>
          <w:szCs w:val="24"/>
          <w:lang w:val="en-US"/>
        </w:rPr>
        <w:t xml:space="preserve"> to achieve elevated</w:t>
      </w:r>
      <w:r w:rsidR="002F4832" w:rsidRPr="002F4832">
        <w:rPr>
          <w:bCs/>
          <w:color w:val="000000"/>
          <w:szCs w:val="24"/>
          <w:lang w:val="en-US"/>
        </w:rPr>
        <w:t xml:space="preserve"> heat transfer</w:t>
      </w:r>
      <w:r w:rsidR="00FC715E">
        <w:rPr>
          <w:bCs/>
          <w:color w:val="000000"/>
          <w:szCs w:val="24"/>
          <w:lang w:val="en-US"/>
        </w:rPr>
        <w:t xml:space="preserve"> rates</w:t>
      </w:r>
      <w:r w:rsidR="002F4832" w:rsidRPr="002F4832">
        <w:rPr>
          <w:bCs/>
          <w:color w:val="000000"/>
          <w:szCs w:val="24"/>
          <w:lang w:val="en-US"/>
        </w:rPr>
        <w:t xml:space="preserve"> </w:t>
      </w:r>
      <w:r w:rsidR="00FC715E">
        <w:rPr>
          <w:bCs/>
          <w:color w:val="000000"/>
          <w:szCs w:val="24"/>
          <w:lang w:val="en-US"/>
        </w:rPr>
        <w:t xml:space="preserve">while minimizing </w:t>
      </w:r>
      <w:r w:rsidR="002F4832" w:rsidRPr="002F4832">
        <w:rPr>
          <w:bCs/>
          <w:color w:val="000000"/>
          <w:szCs w:val="24"/>
          <w:lang w:val="en-US"/>
        </w:rPr>
        <w:t>pressure drop.</w:t>
      </w:r>
    </w:p>
    <w:p w14:paraId="43825FFC" w14:textId="38F5B5F5" w:rsidR="0029158F" w:rsidRPr="004B182C" w:rsidRDefault="00704D24" w:rsidP="0029158F">
      <w:pPr>
        <w:widowControl w:val="0"/>
        <w:spacing w:after="0" w:line="240" w:lineRule="auto"/>
        <w:jc w:val="both"/>
        <w:rPr>
          <w:rFonts w:ascii="Times New Roman" w:hAnsi="Times New Roman" w:cs="Times New Roman"/>
          <w:sz w:val="24"/>
          <w:szCs w:val="24"/>
          <w:lang w:val="en-US"/>
        </w:rPr>
      </w:pPr>
      <w:r w:rsidRPr="004B182C">
        <w:rPr>
          <w:rFonts w:ascii="Times New Roman" w:hAnsi="Times New Roman" w:cs="Times New Roman"/>
          <w:b/>
          <w:sz w:val="24"/>
          <w:szCs w:val="24"/>
          <w:lang w:val="en-US"/>
        </w:rPr>
        <w:t>Keywords:</w:t>
      </w:r>
      <w:r w:rsidR="0013077E" w:rsidRPr="004B182C">
        <w:rPr>
          <w:rFonts w:ascii="Times New Roman" w:hAnsi="Times New Roman" w:cs="Times New Roman"/>
          <w:b/>
          <w:sz w:val="24"/>
          <w:szCs w:val="24"/>
          <w:lang w:val="en-US"/>
        </w:rPr>
        <w:t xml:space="preserve"> </w:t>
      </w:r>
      <w:r w:rsidR="002F4832" w:rsidRPr="002F4832">
        <w:rPr>
          <w:rFonts w:ascii="Times New Roman" w:hAnsi="Times New Roman" w:cs="Times New Roman"/>
          <w:sz w:val="24"/>
          <w:szCs w:val="24"/>
          <w:lang w:val="en-US"/>
        </w:rPr>
        <w:t>3D printing technique; Nature-inspired design; Compact heat exchanger; Metal powders; Plate geometry; Therm</w:t>
      </w:r>
      <w:r w:rsidR="002F4832">
        <w:rPr>
          <w:rFonts w:ascii="Times New Roman" w:hAnsi="Times New Roman" w:cs="Times New Roman"/>
          <w:sz w:val="24"/>
          <w:szCs w:val="24"/>
          <w:lang w:val="en-US"/>
        </w:rPr>
        <w:t>o-hydraulic assessment</w:t>
      </w:r>
      <w:r w:rsidR="002F4832" w:rsidRPr="002F4832">
        <w:rPr>
          <w:rFonts w:ascii="Times New Roman" w:hAnsi="Times New Roman" w:cs="Times New Roman"/>
          <w:sz w:val="24"/>
          <w:szCs w:val="24"/>
          <w:lang w:val="en-US"/>
        </w:rPr>
        <w:t>.</w:t>
      </w:r>
    </w:p>
    <w:p w14:paraId="22C3A08C" w14:textId="77777777" w:rsidR="00441697" w:rsidRPr="004B182C" w:rsidRDefault="00C22A61" w:rsidP="0029158F">
      <w:pPr>
        <w:pStyle w:val="GvdeMetniVeysel"/>
        <w:widowControl w:val="0"/>
        <w:spacing w:after="0" w:line="240" w:lineRule="auto"/>
        <w:ind w:firstLine="0"/>
        <w:rPr>
          <w:b/>
          <w:sz w:val="28"/>
          <w:szCs w:val="24"/>
          <w:lang w:val="en-US"/>
        </w:rPr>
      </w:pPr>
      <w:r w:rsidRPr="004B182C">
        <w:rPr>
          <w:b/>
          <w:sz w:val="28"/>
          <w:szCs w:val="24"/>
          <w:lang w:val="en-US"/>
        </w:rPr>
        <w:t>1. Introduction</w:t>
      </w:r>
    </w:p>
    <w:p w14:paraId="2886E4AD" w14:textId="6369C01A" w:rsidR="002F298C" w:rsidRDefault="00055D52" w:rsidP="002F298C">
      <w:pPr>
        <w:widowControl w:val="0"/>
        <w:spacing w:after="0" w:line="240" w:lineRule="auto"/>
        <w:jc w:val="both"/>
        <w:rPr>
          <w:rFonts w:ascii="Times New Roman" w:hAnsi="Times New Roman" w:cs="Times New Roman"/>
          <w:sz w:val="24"/>
          <w:szCs w:val="24"/>
          <w:lang w:val="en-US"/>
        </w:rPr>
      </w:pPr>
      <w:r w:rsidRPr="00055D52">
        <w:rPr>
          <w:rFonts w:ascii="Times New Roman" w:hAnsi="Times New Roman" w:cs="Times New Roman"/>
          <w:sz w:val="24"/>
          <w:szCs w:val="24"/>
          <w:lang w:val="en-US"/>
        </w:rPr>
        <w:t>In 2021, the Total Available Market (TAM) for heat exchangers was valued at $15.94 billion</w:t>
      </w:r>
      <w:r>
        <w:rPr>
          <w:rFonts w:ascii="Times New Roman" w:hAnsi="Times New Roman" w:cs="Times New Roman"/>
          <w:sz w:val="24"/>
          <w:szCs w:val="24"/>
          <w:lang w:val="en-US"/>
        </w:rPr>
        <w:t xml:space="preserve"> </w:t>
      </w:r>
      <w:r w:rsidRPr="00055D52">
        <w:rPr>
          <w:rFonts w:ascii="Times New Roman" w:hAnsi="Times New Roman" w:cs="Times New Roman"/>
          <w:sz w:val="24"/>
          <w:szCs w:val="24"/>
          <w:lang w:val="en-US"/>
        </w:rPr>
        <w:t>[1]. Furthermore, within this market, the plate and frame subtype accounted for a TAM of $5.49 billion [2].</w:t>
      </w:r>
      <w:r>
        <w:rPr>
          <w:rFonts w:ascii="Times New Roman" w:hAnsi="Times New Roman" w:cs="Times New Roman"/>
          <w:sz w:val="24"/>
          <w:szCs w:val="24"/>
          <w:lang w:val="en-US"/>
        </w:rPr>
        <w:t xml:space="preserve"> </w:t>
      </w:r>
      <w:r w:rsidR="002F298C" w:rsidRPr="002F298C">
        <w:rPr>
          <w:rFonts w:ascii="Times New Roman" w:hAnsi="Times New Roman" w:cs="Times New Roman"/>
          <w:sz w:val="24"/>
          <w:szCs w:val="24"/>
          <w:lang w:val="en-US"/>
        </w:rPr>
        <w:t xml:space="preserve">Despite the COVID-19 pandemic causing a decrease in crude oil prices and an increase in electricity production, the heat exchanger industry was relatively unaffected, with some challenges such as manufacturing delays and disruptions in the supply chain for product demand. </w:t>
      </w:r>
      <w:r w:rsidR="009A09E9">
        <w:rPr>
          <w:rFonts w:ascii="Times New Roman" w:hAnsi="Times New Roman" w:cs="Times New Roman"/>
          <w:sz w:val="24"/>
          <w:szCs w:val="24"/>
          <w:lang w:val="en-US"/>
        </w:rPr>
        <w:t>In the next 8 years</w:t>
      </w:r>
      <w:r w:rsidR="009A09E9" w:rsidRPr="009A09E9">
        <w:rPr>
          <w:rFonts w:ascii="Times New Roman" w:hAnsi="Times New Roman" w:cs="Times New Roman"/>
          <w:sz w:val="24"/>
          <w:szCs w:val="24"/>
          <w:lang w:val="en-US"/>
        </w:rPr>
        <w:t xml:space="preserve">, the plate and frame heat exchanger market </w:t>
      </w:r>
      <w:proofErr w:type="gramStart"/>
      <w:r w:rsidR="009A09E9" w:rsidRPr="009A09E9">
        <w:rPr>
          <w:rFonts w:ascii="Times New Roman" w:hAnsi="Times New Roman" w:cs="Times New Roman"/>
          <w:sz w:val="24"/>
          <w:szCs w:val="24"/>
          <w:lang w:val="en-US"/>
        </w:rPr>
        <w:t>is</w:t>
      </w:r>
      <w:proofErr w:type="gramEnd"/>
      <w:r w:rsidR="009A09E9" w:rsidRPr="009A09E9">
        <w:rPr>
          <w:rFonts w:ascii="Times New Roman" w:hAnsi="Times New Roman" w:cs="Times New Roman"/>
          <w:sz w:val="24"/>
          <w:szCs w:val="24"/>
          <w:lang w:val="en-US"/>
        </w:rPr>
        <w:t xml:space="preserve"> projected to experience an annual growth rate of 5.4% from 2022 to 2030, attributed to factors such as the minimal risk of leakage, superior corrosion resistance, and growing utilization in various industries including oil and gas, automotive, pharmaceutical, and petrochemical</w:t>
      </w:r>
      <w:r w:rsidR="009A09E9">
        <w:rPr>
          <w:rFonts w:ascii="Times New Roman" w:hAnsi="Times New Roman" w:cs="Times New Roman"/>
          <w:sz w:val="24"/>
          <w:szCs w:val="24"/>
          <w:lang w:val="en-US"/>
        </w:rPr>
        <w:t xml:space="preserve"> [2]</w:t>
      </w:r>
      <w:r w:rsidR="009A09E9" w:rsidRPr="009A09E9">
        <w:rPr>
          <w:rFonts w:ascii="Times New Roman" w:hAnsi="Times New Roman" w:cs="Times New Roman"/>
          <w:sz w:val="24"/>
          <w:szCs w:val="24"/>
          <w:lang w:val="en-US"/>
        </w:rPr>
        <w:t>.</w:t>
      </w:r>
    </w:p>
    <w:p w14:paraId="6B7B5CF4" w14:textId="77777777" w:rsidR="002F298C" w:rsidRDefault="002F298C" w:rsidP="0029158F">
      <w:pPr>
        <w:widowControl w:val="0"/>
        <w:spacing w:after="0" w:line="240" w:lineRule="auto"/>
        <w:ind w:firstLine="567"/>
        <w:jc w:val="both"/>
        <w:rPr>
          <w:rFonts w:ascii="Times New Roman" w:hAnsi="Times New Roman" w:cs="Times New Roman"/>
          <w:sz w:val="24"/>
          <w:szCs w:val="24"/>
          <w:lang w:val="en-US"/>
        </w:rPr>
      </w:pPr>
      <w:r w:rsidRPr="002F298C">
        <w:rPr>
          <w:rFonts w:ascii="Times New Roman" w:hAnsi="Times New Roman" w:cs="Times New Roman"/>
          <w:sz w:val="24"/>
          <w:szCs w:val="24"/>
          <w:lang w:val="en-US"/>
        </w:rPr>
        <w:t>The gasketed plate heat exchanger (PHE) segment holds the largest market share in the plate and frame heat exchanger industry, accounting for approximately 55% [2]. This is attributed to its low leakage risk, scalability, and ease of cleaning. However, gasketed PHEs also face challenges such as gasket-related issues (leakage, corrosion, and cost), small volume (size, microchannel), high temperature, and high pressure. In response to these challenges, recent advancements in manufacturing technology have led to increased focus on the design and production of one-piece compact PHEs (CPHEs). Today, additive manufacturing methods are being applied in the heat exchanger industry, where 3D CPHEs are created by layering material powders.</w:t>
      </w:r>
    </w:p>
    <w:p w14:paraId="6C57949D" w14:textId="77777777" w:rsidR="00055D52" w:rsidRDefault="000E45A7" w:rsidP="0029158F">
      <w:pPr>
        <w:widowControl w:val="0"/>
        <w:spacing w:after="0" w:line="240" w:lineRule="auto"/>
        <w:ind w:firstLine="567"/>
        <w:jc w:val="both"/>
        <w:rPr>
          <w:rFonts w:ascii="Times New Roman" w:hAnsi="Times New Roman" w:cs="Times New Roman"/>
          <w:sz w:val="24"/>
          <w:szCs w:val="24"/>
          <w:lang w:val="en-US"/>
        </w:rPr>
      </w:pPr>
      <w:r w:rsidRPr="000E45A7">
        <w:rPr>
          <w:rFonts w:ascii="Times New Roman" w:hAnsi="Times New Roman" w:cs="Times New Roman"/>
          <w:sz w:val="24"/>
          <w:szCs w:val="24"/>
          <w:lang w:val="en-US"/>
        </w:rPr>
        <w:t xml:space="preserve">Compactness </w:t>
      </w:r>
      <w:r w:rsidR="00055D52">
        <w:rPr>
          <w:rFonts w:ascii="Times New Roman" w:hAnsi="Times New Roman" w:cs="Times New Roman"/>
          <w:sz w:val="24"/>
          <w:szCs w:val="24"/>
          <w:lang w:val="en-US"/>
        </w:rPr>
        <w:t>which is the</w:t>
      </w:r>
      <w:r w:rsidRPr="000E45A7">
        <w:rPr>
          <w:rFonts w:ascii="Times New Roman" w:hAnsi="Times New Roman" w:cs="Times New Roman"/>
          <w:sz w:val="24"/>
          <w:szCs w:val="24"/>
          <w:lang w:val="en-US"/>
        </w:rPr>
        <w:t xml:space="preserve"> maximum heat transfer surface area that is in contact with fluids per unit volume</w:t>
      </w:r>
      <w:r w:rsidR="00055D52">
        <w:rPr>
          <w:rFonts w:ascii="Times New Roman" w:hAnsi="Times New Roman" w:cs="Times New Roman"/>
          <w:sz w:val="24"/>
          <w:szCs w:val="24"/>
          <w:lang w:val="en-US"/>
        </w:rPr>
        <w:t xml:space="preserve"> </w:t>
      </w:r>
      <w:r w:rsidRPr="000E45A7">
        <w:rPr>
          <w:rFonts w:ascii="Times New Roman" w:hAnsi="Times New Roman" w:cs="Times New Roman"/>
          <w:sz w:val="24"/>
          <w:szCs w:val="24"/>
          <w:lang w:val="en-US"/>
        </w:rPr>
        <w:t xml:space="preserve">is a key factor in the production of PHEs that are constrained by weight and volume limitations. CPHEs have several advantages, including small size, high heat transfer efficiency, </w:t>
      </w:r>
      <w:r w:rsidR="00055D52">
        <w:rPr>
          <w:rFonts w:ascii="Times New Roman" w:hAnsi="Times New Roman" w:cs="Times New Roman"/>
          <w:sz w:val="24"/>
          <w:szCs w:val="24"/>
          <w:lang w:val="en-US"/>
        </w:rPr>
        <w:t>greater</w:t>
      </w:r>
      <w:r w:rsidRPr="000E45A7">
        <w:rPr>
          <w:rFonts w:ascii="Times New Roman" w:hAnsi="Times New Roman" w:cs="Times New Roman"/>
          <w:sz w:val="24"/>
          <w:szCs w:val="24"/>
          <w:lang w:val="en-US"/>
        </w:rPr>
        <w:t xml:space="preserve"> </w:t>
      </w:r>
      <w:r w:rsidR="00055D52">
        <w:rPr>
          <w:rFonts w:ascii="Times New Roman" w:hAnsi="Times New Roman" w:cs="Times New Roman"/>
          <w:sz w:val="24"/>
          <w:szCs w:val="24"/>
          <w:lang w:val="en-US"/>
        </w:rPr>
        <w:t>contamination resistance</w:t>
      </w:r>
      <w:r w:rsidRPr="000E45A7">
        <w:rPr>
          <w:rFonts w:ascii="Times New Roman" w:hAnsi="Times New Roman" w:cs="Times New Roman"/>
          <w:sz w:val="24"/>
          <w:szCs w:val="24"/>
          <w:lang w:val="en-US"/>
        </w:rPr>
        <w:t xml:space="preserve">, high operating pressures, </w:t>
      </w:r>
      <w:r w:rsidR="00055D52">
        <w:rPr>
          <w:rFonts w:ascii="Times New Roman" w:hAnsi="Times New Roman" w:cs="Times New Roman"/>
          <w:sz w:val="24"/>
          <w:szCs w:val="24"/>
          <w:lang w:val="en-US"/>
        </w:rPr>
        <w:t>robust</w:t>
      </w:r>
      <w:r w:rsidRPr="000E45A7">
        <w:rPr>
          <w:rFonts w:ascii="Times New Roman" w:hAnsi="Times New Roman" w:cs="Times New Roman"/>
          <w:sz w:val="24"/>
          <w:szCs w:val="24"/>
          <w:lang w:val="en-US"/>
        </w:rPr>
        <w:t xml:space="preserve"> design, and low manufacturing costs [3]. </w:t>
      </w:r>
      <w:r w:rsidR="00055D52" w:rsidRPr="00055D52">
        <w:rPr>
          <w:rFonts w:ascii="Times New Roman" w:hAnsi="Times New Roman" w:cs="Times New Roman"/>
          <w:sz w:val="24"/>
          <w:szCs w:val="24"/>
          <w:lang w:val="en-US"/>
        </w:rPr>
        <w:t xml:space="preserve">The increasing importance of compactness in plate heat </w:t>
      </w:r>
      <w:r w:rsidR="00055D52" w:rsidRPr="00055D52">
        <w:rPr>
          <w:rFonts w:ascii="Times New Roman" w:hAnsi="Times New Roman" w:cs="Times New Roman"/>
          <w:sz w:val="24"/>
          <w:szCs w:val="24"/>
          <w:lang w:val="en-US"/>
        </w:rPr>
        <w:lastRenderedPageBreak/>
        <w:t>exchangers (PHEs) has been facilitated by the progression of additive manufacturing techniques. These techniques have enabled the production of compact PHEs that possess solid, durable, lightweight, and intricate internal and external geometries.</w:t>
      </w:r>
    </w:p>
    <w:p w14:paraId="327535DC" w14:textId="0A108DB1" w:rsidR="00280919" w:rsidRPr="004B182C" w:rsidRDefault="00692D61" w:rsidP="00692D61">
      <w:pPr>
        <w:widowControl w:val="0"/>
        <w:spacing w:after="0" w:line="240" w:lineRule="auto"/>
        <w:ind w:firstLine="567"/>
        <w:jc w:val="both"/>
        <w:rPr>
          <w:rFonts w:ascii="Times New Roman" w:hAnsi="Times New Roman" w:cs="Times New Roman"/>
          <w:sz w:val="24"/>
          <w:szCs w:val="24"/>
          <w:lang w:val="en-US"/>
        </w:rPr>
      </w:pPr>
      <w:r w:rsidRPr="00692D61">
        <w:rPr>
          <w:rFonts w:ascii="Times New Roman" w:hAnsi="Times New Roman" w:cs="Times New Roman"/>
          <w:sz w:val="24"/>
          <w:szCs w:val="24"/>
          <w:lang w:val="en-US"/>
        </w:rPr>
        <w:t>The utilization of additive manufacturing techniques has the potential to enable the fabrication of next-</w:t>
      </w:r>
      <w:r>
        <w:rPr>
          <w:rFonts w:ascii="Times New Roman" w:hAnsi="Times New Roman" w:cs="Times New Roman"/>
          <w:sz w:val="24"/>
          <w:szCs w:val="24"/>
          <w:lang w:val="en-US"/>
        </w:rPr>
        <w:t>gen</w:t>
      </w:r>
      <w:r w:rsidRPr="00692D61">
        <w:rPr>
          <w:rFonts w:ascii="Times New Roman" w:hAnsi="Times New Roman" w:cs="Times New Roman"/>
          <w:sz w:val="24"/>
          <w:szCs w:val="24"/>
          <w:lang w:val="en-US"/>
        </w:rPr>
        <w:t xml:space="preserve"> Compact Plate Heat Exchangers (CPHEs) featuring complex topologies, which exhibit improved heat transfer properties and decreased pressure drop characteristics.</w:t>
      </w:r>
      <w:r>
        <w:rPr>
          <w:rFonts w:ascii="Times New Roman" w:hAnsi="Times New Roman" w:cs="Times New Roman"/>
          <w:sz w:val="24"/>
          <w:szCs w:val="24"/>
          <w:lang w:val="en-US"/>
        </w:rPr>
        <w:t xml:space="preserve"> </w:t>
      </w:r>
      <w:r w:rsidR="00F06A0D" w:rsidRPr="00F06A0D">
        <w:rPr>
          <w:rFonts w:ascii="Times New Roman" w:hAnsi="Times New Roman" w:cs="Times New Roman"/>
          <w:sz w:val="24"/>
          <w:szCs w:val="24"/>
          <w:lang w:val="en-US"/>
        </w:rPr>
        <w:t xml:space="preserve">These methods also offer benefits such as rapid production, low energy and material usage, and cost-effectiveness. This is especially beneficial for the fabrication of CPHEs that involve difficult-to-machine materials and complex geometries. Recent studies have demonstrated the </w:t>
      </w:r>
      <w:r>
        <w:rPr>
          <w:rFonts w:ascii="Times New Roman" w:hAnsi="Times New Roman" w:cs="Times New Roman"/>
          <w:sz w:val="24"/>
          <w:szCs w:val="24"/>
          <w:lang w:val="en-US"/>
        </w:rPr>
        <w:t>capabilities</w:t>
      </w:r>
      <w:r w:rsidR="00F06A0D" w:rsidRPr="00F06A0D">
        <w:rPr>
          <w:rFonts w:ascii="Times New Roman" w:hAnsi="Times New Roman" w:cs="Times New Roman"/>
          <w:sz w:val="24"/>
          <w:szCs w:val="24"/>
          <w:lang w:val="en-US"/>
        </w:rPr>
        <w:t xml:space="preserve"> of </w:t>
      </w:r>
      <w:r>
        <w:rPr>
          <w:rFonts w:ascii="Times New Roman" w:hAnsi="Times New Roman" w:cs="Times New Roman"/>
          <w:sz w:val="24"/>
          <w:szCs w:val="24"/>
          <w:lang w:val="en-US"/>
        </w:rPr>
        <w:t>three-dimensional</w:t>
      </w:r>
      <w:r w:rsidR="00F06A0D" w:rsidRPr="00F06A0D">
        <w:rPr>
          <w:rFonts w:ascii="Times New Roman" w:hAnsi="Times New Roman" w:cs="Times New Roman"/>
          <w:sz w:val="24"/>
          <w:szCs w:val="24"/>
          <w:lang w:val="en-US"/>
        </w:rPr>
        <w:t xml:space="preserve"> printing </w:t>
      </w:r>
      <w:proofErr w:type="gramStart"/>
      <w:r w:rsidR="00F06A0D" w:rsidRPr="00F06A0D">
        <w:rPr>
          <w:rFonts w:ascii="Times New Roman" w:hAnsi="Times New Roman" w:cs="Times New Roman"/>
          <w:sz w:val="24"/>
          <w:szCs w:val="24"/>
          <w:lang w:val="en-US"/>
        </w:rPr>
        <w:t>for the production of</w:t>
      </w:r>
      <w:proofErr w:type="gramEnd"/>
      <w:r w:rsidR="00F06A0D" w:rsidRPr="00F06A0D">
        <w:rPr>
          <w:rFonts w:ascii="Times New Roman" w:hAnsi="Times New Roman" w:cs="Times New Roman"/>
          <w:sz w:val="24"/>
          <w:szCs w:val="24"/>
          <w:lang w:val="en-US"/>
        </w:rPr>
        <w:t xml:space="preserve"> </w:t>
      </w:r>
      <w:r>
        <w:rPr>
          <w:rFonts w:ascii="Times New Roman" w:hAnsi="Times New Roman" w:cs="Times New Roman"/>
          <w:sz w:val="24"/>
          <w:szCs w:val="24"/>
          <w:lang w:val="en-US"/>
        </w:rPr>
        <w:t>sophisticated</w:t>
      </w:r>
      <w:r w:rsidR="00F06A0D" w:rsidRPr="00F06A0D">
        <w:rPr>
          <w:rFonts w:ascii="Times New Roman" w:hAnsi="Times New Roman" w:cs="Times New Roman"/>
          <w:sz w:val="24"/>
          <w:szCs w:val="24"/>
          <w:lang w:val="en-US"/>
        </w:rPr>
        <w:t xml:space="preserve"> features on compact heat exchangers.</w:t>
      </w:r>
      <w:r w:rsidR="00F06A0D">
        <w:rPr>
          <w:rFonts w:ascii="Times New Roman" w:hAnsi="Times New Roman" w:cs="Times New Roman"/>
          <w:sz w:val="24"/>
          <w:szCs w:val="24"/>
          <w:lang w:val="en-US"/>
        </w:rPr>
        <w:t xml:space="preserve"> </w:t>
      </w:r>
      <w:r w:rsidR="00F06A0D" w:rsidRPr="00F06A0D">
        <w:rPr>
          <w:rFonts w:ascii="Times New Roman" w:hAnsi="Times New Roman" w:cs="Times New Roman"/>
          <w:sz w:val="24"/>
          <w:szCs w:val="24"/>
          <w:lang w:val="en-US"/>
        </w:rPr>
        <w:t xml:space="preserve">For example, </w:t>
      </w:r>
      <w:proofErr w:type="spellStart"/>
      <w:r w:rsidR="00F06A0D" w:rsidRPr="00F06A0D">
        <w:rPr>
          <w:rFonts w:ascii="Times New Roman" w:hAnsi="Times New Roman" w:cs="Times New Roman"/>
          <w:sz w:val="24"/>
          <w:szCs w:val="24"/>
          <w:lang w:val="en-US"/>
        </w:rPr>
        <w:t>Farjam</w:t>
      </w:r>
      <w:proofErr w:type="spellEnd"/>
      <w:r w:rsidR="00F06A0D" w:rsidRPr="00F06A0D">
        <w:rPr>
          <w:rFonts w:ascii="Times New Roman" w:hAnsi="Times New Roman" w:cs="Times New Roman"/>
          <w:sz w:val="24"/>
          <w:szCs w:val="24"/>
          <w:lang w:val="en-US"/>
        </w:rPr>
        <w:t xml:space="preserve"> </w:t>
      </w:r>
      <w:r w:rsidR="00F06A0D" w:rsidRPr="00F06A0D">
        <w:rPr>
          <w:rFonts w:ascii="Times New Roman" w:hAnsi="Times New Roman" w:cs="Times New Roman"/>
          <w:i/>
          <w:iCs/>
          <w:sz w:val="24"/>
          <w:szCs w:val="24"/>
          <w:lang w:val="en-US"/>
        </w:rPr>
        <w:t>et al.</w:t>
      </w:r>
      <w:r w:rsidR="00F06A0D" w:rsidRPr="00F06A0D">
        <w:rPr>
          <w:rFonts w:ascii="Times New Roman" w:hAnsi="Times New Roman" w:cs="Times New Roman"/>
          <w:sz w:val="24"/>
          <w:szCs w:val="24"/>
          <w:lang w:val="en-US"/>
        </w:rPr>
        <w:t xml:space="preserve"> </w:t>
      </w:r>
      <w:r w:rsidR="00F06A0D" w:rsidRPr="00F06A0D">
        <w:rPr>
          <w:rFonts w:ascii="Times New Roman" w:hAnsi="Times New Roman" w:cs="Times New Roman"/>
          <w:color w:val="FF0000"/>
          <w:sz w:val="24"/>
          <w:szCs w:val="24"/>
          <w:lang w:val="en-US"/>
        </w:rPr>
        <w:t>[4]</w:t>
      </w:r>
      <w:r w:rsidR="00F06A0D" w:rsidRPr="00F06A0D">
        <w:rPr>
          <w:rFonts w:ascii="Times New Roman" w:hAnsi="Times New Roman" w:cs="Times New Roman"/>
          <w:sz w:val="24"/>
          <w:szCs w:val="24"/>
          <w:lang w:val="en-US"/>
        </w:rPr>
        <w:t xml:space="preserve"> used cold spraying</w:t>
      </w:r>
      <w:r>
        <w:rPr>
          <w:rFonts w:ascii="Times New Roman" w:hAnsi="Times New Roman" w:cs="Times New Roman"/>
          <w:sz w:val="24"/>
          <w:szCs w:val="24"/>
          <w:lang w:val="en-US"/>
        </w:rPr>
        <w:t xml:space="preserve"> of aluminum-alumina powder mixtures</w:t>
      </w:r>
      <w:r w:rsidR="00F06A0D" w:rsidRPr="00F06A0D">
        <w:rPr>
          <w:rFonts w:ascii="Times New Roman" w:hAnsi="Times New Roman" w:cs="Times New Roman"/>
          <w:sz w:val="24"/>
          <w:szCs w:val="24"/>
          <w:lang w:val="en-US"/>
        </w:rPr>
        <w:t xml:space="preserve"> to create </w:t>
      </w:r>
      <w:r>
        <w:rPr>
          <w:rFonts w:ascii="Times New Roman" w:hAnsi="Times New Roman" w:cs="Times New Roman"/>
          <w:sz w:val="24"/>
          <w:szCs w:val="24"/>
          <w:lang w:val="en-US"/>
        </w:rPr>
        <w:t xml:space="preserve">arrays of pyramid shaped fins </w:t>
      </w:r>
      <w:r w:rsidR="00F06A0D" w:rsidRPr="00F06A0D">
        <w:rPr>
          <w:rFonts w:ascii="Times New Roman" w:hAnsi="Times New Roman" w:cs="Times New Roman"/>
          <w:sz w:val="24"/>
          <w:szCs w:val="24"/>
          <w:lang w:val="en-US"/>
        </w:rPr>
        <w:t>on aluminum surfaces</w:t>
      </w:r>
      <w:r>
        <w:rPr>
          <w:rFonts w:ascii="Times New Roman" w:hAnsi="Times New Roman" w:cs="Times New Roman"/>
          <w:sz w:val="24"/>
          <w:szCs w:val="24"/>
          <w:lang w:val="en-US"/>
        </w:rPr>
        <w:t xml:space="preserve">. Thermo-hydraulic performance assessments </w:t>
      </w:r>
      <w:r w:rsidR="00F06A0D" w:rsidRPr="00F06A0D">
        <w:rPr>
          <w:rFonts w:ascii="Times New Roman" w:hAnsi="Times New Roman" w:cs="Times New Roman"/>
          <w:sz w:val="24"/>
          <w:szCs w:val="24"/>
          <w:lang w:val="en-US"/>
        </w:rPr>
        <w:t>showed that the presence of alumina in the fins outperformed conventional fins.</w:t>
      </w:r>
      <w:r w:rsidR="0069714E" w:rsidRPr="004B182C">
        <w:rPr>
          <w:rFonts w:ascii="Times New Roman" w:hAnsi="Times New Roman" w:cs="Times New Roman"/>
          <w:sz w:val="24"/>
          <w:szCs w:val="24"/>
          <w:lang w:val="en-US"/>
        </w:rPr>
        <w:t xml:space="preserve"> </w:t>
      </w:r>
      <w:r w:rsidRPr="00692D61">
        <w:rPr>
          <w:rFonts w:ascii="Times New Roman" w:hAnsi="Times New Roman" w:cs="Times New Roman"/>
          <w:sz w:val="24"/>
          <w:szCs w:val="24"/>
          <w:lang w:val="en-US"/>
        </w:rPr>
        <w:t xml:space="preserve">Arie </w:t>
      </w:r>
      <w:r w:rsidRPr="00692D61">
        <w:rPr>
          <w:rFonts w:ascii="Times New Roman" w:hAnsi="Times New Roman" w:cs="Times New Roman"/>
          <w:i/>
          <w:iCs/>
          <w:sz w:val="24"/>
          <w:szCs w:val="24"/>
          <w:lang w:val="en-US"/>
        </w:rPr>
        <w:t>et al.</w:t>
      </w:r>
      <w:r w:rsidRPr="00692D61">
        <w:rPr>
          <w:rFonts w:ascii="Times New Roman" w:hAnsi="Times New Roman" w:cs="Times New Roman"/>
          <w:sz w:val="24"/>
          <w:szCs w:val="24"/>
          <w:lang w:val="en-US"/>
        </w:rPr>
        <w:t xml:space="preserve"> </w:t>
      </w:r>
      <w:r w:rsidRPr="00692D61">
        <w:rPr>
          <w:rFonts w:ascii="Times New Roman" w:hAnsi="Times New Roman" w:cs="Times New Roman"/>
          <w:color w:val="FF0000"/>
          <w:sz w:val="24"/>
          <w:szCs w:val="24"/>
          <w:lang w:val="en-US"/>
        </w:rPr>
        <w:t>[5]</w:t>
      </w:r>
      <w:r>
        <w:rPr>
          <w:rFonts w:ascii="Times New Roman" w:hAnsi="Times New Roman" w:cs="Times New Roman"/>
          <w:sz w:val="24"/>
          <w:szCs w:val="24"/>
          <w:lang w:val="en-US"/>
        </w:rPr>
        <w:t> </w:t>
      </w:r>
      <w:r w:rsidRPr="00692D61">
        <w:rPr>
          <w:rFonts w:ascii="Times New Roman" w:hAnsi="Times New Roman" w:cs="Times New Roman"/>
          <w:sz w:val="24"/>
          <w:szCs w:val="24"/>
          <w:lang w:val="en-US"/>
        </w:rPr>
        <w:t xml:space="preserve">used a specific method of additive manufacturing called "layer-by-layer line laser-welded" to create a heat exchanger made of high-density polyethylene sheets. The heat exchanger was </w:t>
      </w:r>
      <w:r>
        <w:rPr>
          <w:rFonts w:ascii="Times New Roman" w:hAnsi="Times New Roman" w:cs="Times New Roman"/>
          <w:sz w:val="24"/>
          <w:szCs w:val="24"/>
          <w:lang w:val="en-US"/>
        </w:rPr>
        <w:t xml:space="preserve">experimentally </w:t>
      </w:r>
      <w:r w:rsidRPr="00692D61">
        <w:rPr>
          <w:rFonts w:ascii="Times New Roman" w:hAnsi="Times New Roman" w:cs="Times New Roman"/>
          <w:sz w:val="24"/>
          <w:szCs w:val="24"/>
          <w:lang w:val="en-US"/>
        </w:rPr>
        <w:t>tested and found to have better heat transfer properties when compared to traditional plate fin surfaces, specifically it had a better heat transfer coefficient for the same pressure drop.</w:t>
      </w:r>
      <w:r w:rsidR="00710E07" w:rsidRPr="004B182C">
        <w:rPr>
          <w:rFonts w:ascii="Times New Roman" w:hAnsi="Times New Roman" w:cs="Times New Roman"/>
          <w:sz w:val="24"/>
          <w:szCs w:val="24"/>
          <w:lang w:val="en-US"/>
        </w:rPr>
        <w:t xml:space="preserve"> </w:t>
      </w:r>
      <w:r w:rsidR="00F06A0D" w:rsidRPr="00F06A0D">
        <w:rPr>
          <w:rFonts w:ascii="Times New Roman" w:hAnsi="Times New Roman" w:cs="Times New Roman"/>
          <w:sz w:val="24"/>
          <w:szCs w:val="24"/>
          <w:lang w:val="en-US"/>
        </w:rPr>
        <w:t xml:space="preserve">Arie </w:t>
      </w:r>
      <w:r w:rsidR="00F06A0D" w:rsidRPr="00F06A0D">
        <w:rPr>
          <w:rFonts w:ascii="Times New Roman" w:hAnsi="Times New Roman" w:cs="Times New Roman"/>
          <w:i/>
          <w:iCs/>
          <w:sz w:val="24"/>
          <w:szCs w:val="24"/>
          <w:lang w:val="en-US"/>
        </w:rPr>
        <w:t>et al.</w:t>
      </w:r>
      <w:r w:rsidR="00F06A0D" w:rsidRPr="00F06A0D">
        <w:rPr>
          <w:rFonts w:ascii="Times New Roman" w:hAnsi="Times New Roman" w:cs="Times New Roman"/>
          <w:sz w:val="24"/>
          <w:szCs w:val="24"/>
          <w:lang w:val="en-US"/>
        </w:rPr>
        <w:t xml:space="preserve"> </w:t>
      </w:r>
      <w:r w:rsidR="00F06A0D" w:rsidRPr="00F06A0D">
        <w:rPr>
          <w:rFonts w:ascii="Times New Roman" w:hAnsi="Times New Roman" w:cs="Times New Roman"/>
          <w:color w:val="FF0000"/>
          <w:sz w:val="24"/>
          <w:szCs w:val="24"/>
          <w:lang w:val="en-US"/>
        </w:rPr>
        <w:t>[6]</w:t>
      </w:r>
      <w:r>
        <w:rPr>
          <w:rFonts w:ascii="Times New Roman" w:hAnsi="Times New Roman" w:cs="Times New Roman"/>
          <w:sz w:val="24"/>
          <w:szCs w:val="24"/>
          <w:lang w:val="en-US"/>
        </w:rPr>
        <w:t xml:space="preserve"> used Direct Metal Laser Sintering (DMLS) to</w:t>
      </w:r>
      <w:r w:rsidR="00F06A0D" w:rsidRPr="00F06A0D">
        <w:rPr>
          <w:rFonts w:ascii="Times New Roman" w:hAnsi="Times New Roman" w:cs="Times New Roman"/>
          <w:sz w:val="24"/>
          <w:szCs w:val="24"/>
          <w:lang w:val="en-US"/>
        </w:rPr>
        <w:t xml:space="preserve"> manu</w:t>
      </w:r>
      <w:r>
        <w:rPr>
          <w:rFonts w:ascii="Times New Roman" w:hAnsi="Times New Roman" w:cs="Times New Roman"/>
          <w:sz w:val="24"/>
          <w:szCs w:val="24"/>
          <w:lang w:val="en-US"/>
        </w:rPr>
        <w:t>facture</w:t>
      </w:r>
      <w:r w:rsidR="00F06A0D" w:rsidRPr="00F06A0D">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F06A0D" w:rsidRPr="00F06A0D">
        <w:rPr>
          <w:rFonts w:ascii="Times New Roman" w:hAnsi="Times New Roman" w:cs="Times New Roman"/>
          <w:sz w:val="24"/>
          <w:szCs w:val="24"/>
          <w:lang w:val="en-US"/>
        </w:rPr>
        <w:t xml:space="preserve"> manifold-micro-channel heat exchanger</w:t>
      </w:r>
      <w:r>
        <w:rPr>
          <w:rFonts w:ascii="Times New Roman" w:hAnsi="Times New Roman" w:cs="Times New Roman"/>
          <w:sz w:val="24"/>
          <w:szCs w:val="24"/>
          <w:lang w:val="en-US"/>
        </w:rPr>
        <w:t xml:space="preserve"> to use in dry cooling in power plants. Tested materials were </w:t>
      </w:r>
      <w:r w:rsidR="00F06A0D" w:rsidRPr="00F06A0D">
        <w:rPr>
          <w:rFonts w:ascii="Times New Roman" w:hAnsi="Times New Roman" w:cs="Times New Roman"/>
          <w:sz w:val="24"/>
          <w:szCs w:val="24"/>
          <w:lang w:val="en-US"/>
        </w:rPr>
        <w:t>stainless steel</w:t>
      </w:r>
      <w:r>
        <w:rPr>
          <w:rFonts w:ascii="Times New Roman" w:hAnsi="Times New Roman" w:cs="Times New Roman"/>
          <w:sz w:val="24"/>
          <w:szCs w:val="24"/>
          <w:lang w:val="en-US"/>
        </w:rPr>
        <w:t xml:space="preserve"> and </w:t>
      </w:r>
      <w:r w:rsidR="00F06A0D" w:rsidRPr="00F06A0D">
        <w:rPr>
          <w:rFonts w:ascii="Times New Roman" w:hAnsi="Times New Roman" w:cs="Times New Roman"/>
          <w:sz w:val="24"/>
          <w:szCs w:val="24"/>
          <w:lang w:val="en-US"/>
        </w:rPr>
        <w:t xml:space="preserve">aluminum </w:t>
      </w:r>
      <w:r>
        <w:rPr>
          <w:rFonts w:ascii="Times New Roman" w:hAnsi="Times New Roman" w:cs="Times New Roman"/>
          <w:sz w:val="24"/>
          <w:szCs w:val="24"/>
          <w:lang w:val="en-US"/>
        </w:rPr>
        <w:t>and</w:t>
      </w:r>
      <w:r w:rsidR="00F06A0D" w:rsidRPr="00F06A0D">
        <w:rPr>
          <w:rFonts w:ascii="Times New Roman" w:hAnsi="Times New Roman" w:cs="Times New Roman"/>
          <w:sz w:val="24"/>
          <w:szCs w:val="24"/>
          <w:lang w:val="en-US"/>
        </w:rPr>
        <w:t xml:space="preserve"> titanium alloy</w:t>
      </w:r>
      <w:r>
        <w:rPr>
          <w:rFonts w:ascii="Times New Roman" w:hAnsi="Times New Roman" w:cs="Times New Roman"/>
          <w:sz w:val="24"/>
          <w:szCs w:val="24"/>
          <w:lang w:val="en-US"/>
        </w:rPr>
        <w:t xml:space="preserve">s. </w:t>
      </w:r>
      <w:r w:rsidR="00F06A0D" w:rsidRPr="00F06A0D">
        <w:rPr>
          <w:rFonts w:ascii="Times New Roman" w:hAnsi="Times New Roman" w:cs="Times New Roman"/>
          <w:sz w:val="24"/>
          <w:szCs w:val="24"/>
          <w:lang w:val="en-US"/>
        </w:rPr>
        <w:t>The lowest fin wall thickness was used as 0.15 mm for the air side and 0.32 mm for the water side.</w:t>
      </w:r>
      <w:r w:rsidR="00DC6C74">
        <w:rPr>
          <w:rFonts w:ascii="Times New Roman" w:hAnsi="Times New Roman" w:cs="Times New Roman"/>
          <w:sz w:val="24"/>
          <w:szCs w:val="24"/>
          <w:lang w:val="en-US"/>
        </w:rPr>
        <w:t xml:space="preserve"> </w:t>
      </w:r>
      <w:r w:rsidR="00DC6C74" w:rsidRPr="00DC6C74">
        <w:rPr>
          <w:rFonts w:ascii="Times New Roman" w:hAnsi="Times New Roman" w:cs="Times New Roman"/>
          <w:sz w:val="24"/>
          <w:szCs w:val="24"/>
          <w:lang w:val="en-US"/>
        </w:rPr>
        <w:t xml:space="preserve">The titanium alloy manifold-microchannel heat exchanger outperformed conventional heat exchangers with various fin types (plain plate, louvered, and wavy fins). </w:t>
      </w:r>
      <w:r>
        <w:rPr>
          <w:rFonts w:ascii="Times New Roman" w:hAnsi="Times New Roman" w:cs="Times New Roman"/>
          <w:sz w:val="24"/>
          <w:szCs w:val="24"/>
          <w:lang w:val="en-US"/>
        </w:rPr>
        <w:t xml:space="preserve"> In their computational and experimental study, </w:t>
      </w:r>
      <w:r w:rsidR="00F06A0D" w:rsidRPr="00F06A0D">
        <w:rPr>
          <w:rFonts w:ascii="Times New Roman" w:hAnsi="Times New Roman" w:cs="Times New Roman"/>
          <w:sz w:val="24"/>
          <w:szCs w:val="24"/>
          <w:lang w:val="en-US"/>
        </w:rPr>
        <w:t xml:space="preserve">Rastan </w:t>
      </w:r>
      <w:r w:rsidR="00F06A0D" w:rsidRPr="00F06A0D">
        <w:rPr>
          <w:rFonts w:ascii="Times New Roman" w:hAnsi="Times New Roman" w:cs="Times New Roman"/>
          <w:i/>
          <w:iCs/>
          <w:sz w:val="24"/>
          <w:szCs w:val="24"/>
          <w:lang w:val="en-US"/>
        </w:rPr>
        <w:t>et al.</w:t>
      </w:r>
      <w:r w:rsidR="00F06A0D" w:rsidRPr="00F06A0D">
        <w:rPr>
          <w:rFonts w:ascii="Times New Roman" w:hAnsi="Times New Roman" w:cs="Times New Roman"/>
          <w:sz w:val="24"/>
          <w:szCs w:val="24"/>
          <w:lang w:val="en-US"/>
        </w:rPr>
        <w:t xml:space="preserve"> </w:t>
      </w:r>
      <w:r w:rsidR="00F06A0D" w:rsidRPr="00F06A0D">
        <w:rPr>
          <w:rFonts w:ascii="Times New Roman" w:hAnsi="Times New Roman" w:cs="Times New Roman"/>
          <w:color w:val="FF0000"/>
          <w:sz w:val="24"/>
          <w:szCs w:val="24"/>
          <w:lang w:val="en-US"/>
        </w:rPr>
        <w:t>[7]</w:t>
      </w:r>
      <w:r w:rsidR="00F06A0D" w:rsidRPr="00F06A0D">
        <w:rPr>
          <w:rFonts w:ascii="Times New Roman" w:hAnsi="Times New Roman" w:cs="Times New Roman"/>
          <w:sz w:val="24"/>
          <w:szCs w:val="24"/>
          <w:lang w:val="en-US"/>
        </w:rPr>
        <w:t xml:space="preserve"> investigated the effect of a longitudinal vortex generator in </w:t>
      </w:r>
      <w:r>
        <w:rPr>
          <w:rFonts w:ascii="Times New Roman" w:hAnsi="Times New Roman" w:cs="Times New Roman"/>
          <w:sz w:val="24"/>
          <w:szCs w:val="24"/>
          <w:lang w:val="en-US"/>
        </w:rPr>
        <w:t xml:space="preserve">aluminum alloy </w:t>
      </w:r>
      <w:r w:rsidR="00F06A0D" w:rsidRPr="00F06A0D">
        <w:rPr>
          <w:rFonts w:ascii="Times New Roman" w:hAnsi="Times New Roman" w:cs="Times New Roman"/>
          <w:sz w:val="24"/>
          <w:szCs w:val="24"/>
          <w:lang w:val="en-US"/>
        </w:rPr>
        <w:t xml:space="preserve">mini-channel heat exchangers </w:t>
      </w:r>
      <w:r>
        <w:rPr>
          <w:rFonts w:ascii="Times New Roman" w:hAnsi="Times New Roman" w:cs="Times New Roman"/>
          <w:sz w:val="24"/>
          <w:szCs w:val="24"/>
          <w:lang w:val="en-US"/>
        </w:rPr>
        <w:t>manufactured with DMLS techniques</w:t>
      </w:r>
      <w:r w:rsidR="00F06A0D" w:rsidRPr="00F06A0D">
        <w:rPr>
          <w:rFonts w:ascii="Times New Roman" w:hAnsi="Times New Roman" w:cs="Times New Roman"/>
          <w:sz w:val="24"/>
          <w:szCs w:val="24"/>
          <w:lang w:val="en-US"/>
        </w:rPr>
        <w:t xml:space="preserve">. </w:t>
      </w:r>
      <w:r>
        <w:rPr>
          <w:rFonts w:ascii="Times New Roman" w:hAnsi="Times New Roman" w:cs="Times New Roman"/>
          <w:sz w:val="24"/>
          <w:szCs w:val="24"/>
          <w:lang w:val="en-US"/>
        </w:rPr>
        <w:t>The study reveals</w:t>
      </w:r>
      <w:r w:rsidR="00F06A0D" w:rsidRPr="00F06A0D">
        <w:rPr>
          <w:rFonts w:ascii="Times New Roman" w:hAnsi="Times New Roman" w:cs="Times New Roman"/>
          <w:sz w:val="24"/>
          <w:szCs w:val="24"/>
          <w:lang w:val="en-US"/>
        </w:rPr>
        <w:t xml:space="preserve"> that vortex generators could increase convective heat transfer up to </w:t>
      </w:r>
      <w:r>
        <w:rPr>
          <w:rFonts w:ascii="Times New Roman" w:hAnsi="Times New Roman" w:cs="Times New Roman"/>
          <w:sz w:val="24"/>
          <w:szCs w:val="24"/>
          <w:lang w:val="en-US"/>
        </w:rPr>
        <w:t>300%</w:t>
      </w:r>
      <w:r w:rsidR="00F06A0D" w:rsidRPr="00F06A0D">
        <w:rPr>
          <w:rFonts w:ascii="Times New Roman" w:hAnsi="Times New Roman" w:cs="Times New Roman"/>
          <w:sz w:val="24"/>
          <w:szCs w:val="24"/>
          <w:lang w:val="en-US"/>
        </w:rPr>
        <w:t>.</w:t>
      </w:r>
      <w:r w:rsidR="00F06A0D">
        <w:rPr>
          <w:rFonts w:ascii="Times New Roman" w:hAnsi="Times New Roman" w:cs="Times New Roman"/>
          <w:sz w:val="24"/>
          <w:szCs w:val="24"/>
          <w:lang w:val="en-US"/>
        </w:rPr>
        <w:t xml:space="preserve"> </w:t>
      </w:r>
      <w:r w:rsidR="00F06A0D" w:rsidRPr="00F06A0D">
        <w:rPr>
          <w:rFonts w:ascii="Times New Roman" w:hAnsi="Times New Roman" w:cs="Times New Roman"/>
          <w:sz w:val="24"/>
          <w:szCs w:val="24"/>
          <w:lang w:val="en-US"/>
        </w:rPr>
        <w:t xml:space="preserve">Ahmadi </w:t>
      </w:r>
      <w:r w:rsidR="00F06A0D" w:rsidRPr="00F06A0D">
        <w:rPr>
          <w:rFonts w:ascii="Times New Roman" w:hAnsi="Times New Roman" w:cs="Times New Roman"/>
          <w:i/>
          <w:iCs/>
          <w:sz w:val="24"/>
          <w:szCs w:val="24"/>
          <w:lang w:val="en-US"/>
        </w:rPr>
        <w:t>et al.</w:t>
      </w:r>
      <w:r w:rsidR="00F06A0D" w:rsidRPr="00F06A0D">
        <w:rPr>
          <w:rFonts w:ascii="Times New Roman" w:hAnsi="Times New Roman" w:cs="Times New Roman"/>
          <w:sz w:val="24"/>
          <w:szCs w:val="24"/>
          <w:lang w:val="en-US"/>
        </w:rPr>
        <w:t xml:space="preserve"> </w:t>
      </w:r>
      <w:r w:rsidR="00F06A0D" w:rsidRPr="00F06A0D">
        <w:rPr>
          <w:rFonts w:ascii="Times New Roman" w:hAnsi="Times New Roman" w:cs="Times New Roman"/>
          <w:color w:val="FF0000"/>
          <w:sz w:val="24"/>
          <w:szCs w:val="24"/>
          <w:lang w:val="en-US"/>
        </w:rPr>
        <w:t>[8]</w:t>
      </w:r>
      <w:r w:rsidR="00F06A0D" w:rsidRPr="00F06A0D">
        <w:rPr>
          <w:rFonts w:ascii="Times New Roman" w:hAnsi="Times New Roman" w:cs="Times New Roman"/>
          <w:sz w:val="24"/>
          <w:szCs w:val="24"/>
          <w:lang w:val="en-US"/>
        </w:rPr>
        <w:t xml:space="preserve"> fabricated a</w:t>
      </w:r>
      <w:r>
        <w:rPr>
          <w:rFonts w:ascii="Times New Roman" w:hAnsi="Times New Roman" w:cs="Times New Roman"/>
          <w:sz w:val="24"/>
          <w:szCs w:val="24"/>
          <w:lang w:val="en-US"/>
        </w:rPr>
        <w:t xml:space="preserve"> sealed, ceramic,</w:t>
      </w:r>
      <w:r w:rsidR="00F06A0D" w:rsidRPr="00F06A0D">
        <w:rPr>
          <w:rFonts w:ascii="Times New Roman" w:hAnsi="Times New Roman" w:cs="Times New Roman"/>
          <w:sz w:val="24"/>
          <w:szCs w:val="24"/>
          <w:lang w:val="en-US"/>
        </w:rPr>
        <w:t xml:space="preserve"> lung-</w:t>
      </w:r>
      <w:r>
        <w:rPr>
          <w:rFonts w:ascii="Times New Roman" w:hAnsi="Times New Roman" w:cs="Times New Roman"/>
          <w:sz w:val="24"/>
          <w:szCs w:val="24"/>
          <w:lang w:val="en-US"/>
        </w:rPr>
        <w:t>shaped</w:t>
      </w:r>
      <w:r w:rsidR="00F06A0D" w:rsidRPr="00F06A0D">
        <w:rPr>
          <w:rFonts w:ascii="Times New Roman" w:hAnsi="Times New Roman" w:cs="Times New Roman"/>
          <w:sz w:val="24"/>
          <w:szCs w:val="24"/>
          <w:lang w:val="en-US"/>
        </w:rPr>
        <w:t xml:space="preserve"> 3D-printed heat exchanger</w:t>
      </w:r>
      <w:r>
        <w:rPr>
          <w:rFonts w:ascii="Times New Roman" w:hAnsi="Times New Roman" w:cs="Times New Roman"/>
          <w:sz w:val="24"/>
          <w:szCs w:val="24"/>
          <w:lang w:val="en-US"/>
        </w:rPr>
        <w:t>. The complexity of exchanger topology provided superior heat transfer</w:t>
      </w:r>
      <w:r w:rsidR="00F06A0D" w:rsidRPr="00F06A0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especially </w:t>
      </w:r>
      <w:r w:rsidR="00F06A0D" w:rsidRPr="00F06A0D">
        <w:rPr>
          <w:rFonts w:ascii="Times New Roman" w:hAnsi="Times New Roman" w:cs="Times New Roman"/>
          <w:sz w:val="24"/>
          <w:szCs w:val="24"/>
          <w:lang w:val="en-US"/>
        </w:rPr>
        <w:t xml:space="preserve">for high-temperature energy efficient systems. </w:t>
      </w:r>
      <w:r>
        <w:rPr>
          <w:rFonts w:ascii="Times New Roman" w:hAnsi="Times New Roman" w:cs="Times New Roman"/>
          <w:sz w:val="24"/>
          <w:szCs w:val="24"/>
          <w:lang w:val="en-US"/>
        </w:rPr>
        <w:t xml:space="preserve">Experimental comparison with ceramic, </w:t>
      </w:r>
      <w:proofErr w:type="spellStart"/>
      <w:r>
        <w:rPr>
          <w:rFonts w:ascii="Times New Roman" w:hAnsi="Times New Roman" w:cs="Times New Roman"/>
          <w:sz w:val="24"/>
          <w:szCs w:val="24"/>
          <w:lang w:val="en-US"/>
        </w:rPr>
        <w:t>millichannel</w:t>
      </w:r>
      <w:proofErr w:type="spellEnd"/>
      <w:r>
        <w:rPr>
          <w:rFonts w:ascii="Times New Roman" w:hAnsi="Times New Roman" w:cs="Times New Roman"/>
          <w:sz w:val="24"/>
          <w:szCs w:val="24"/>
          <w:lang w:val="en-US"/>
        </w:rPr>
        <w:t>, 3D-printed heat exchangers showed that lung-shaped model performs better thermo-hydraulic characteristics.</w:t>
      </w:r>
      <w:r w:rsidR="00EB0C51">
        <w:rPr>
          <w:rFonts w:ascii="Times New Roman" w:hAnsi="Times New Roman" w:cs="Times New Roman"/>
          <w:sz w:val="24"/>
          <w:szCs w:val="24"/>
          <w:lang w:val="en-US"/>
        </w:rPr>
        <w:t xml:space="preserve"> </w:t>
      </w:r>
      <w:r w:rsidR="00F06A0D" w:rsidRPr="00F06A0D">
        <w:rPr>
          <w:rFonts w:ascii="Times New Roman" w:hAnsi="Times New Roman" w:cs="Times New Roman"/>
          <w:sz w:val="24"/>
          <w:szCs w:val="24"/>
          <w:lang w:val="en-US"/>
        </w:rPr>
        <w:t>These studies demonstrate that additive manufacturing methods are well-suited to manufacture air-to-air or air-to-water heat exchangers with complex geometric structures in small sizes. The fact that the specific heat capacity</w:t>
      </w:r>
      <w:r w:rsidR="003A0D0F">
        <w:rPr>
          <w:rFonts w:ascii="Times New Roman" w:hAnsi="Times New Roman" w:cs="Times New Roman"/>
          <w:sz w:val="24"/>
          <w:szCs w:val="24"/>
          <w:lang w:val="en-US"/>
        </w:rPr>
        <w:t xml:space="preserve"> and the</w:t>
      </w:r>
      <w:r w:rsidR="005E1688">
        <w:rPr>
          <w:rFonts w:ascii="Times New Roman" w:hAnsi="Times New Roman" w:cs="Times New Roman"/>
          <w:sz w:val="24"/>
          <w:szCs w:val="24"/>
          <w:lang w:val="en-US"/>
        </w:rPr>
        <w:t xml:space="preserve"> </w:t>
      </w:r>
      <w:r w:rsidR="005E1688" w:rsidRPr="00F06A0D">
        <w:rPr>
          <w:rFonts w:ascii="Times New Roman" w:hAnsi="Times New Roman" w:cs="Times New Roman"/>
          <w:sz w:val="24"/>
          <w:szCs w:val="24"/>
          <w:lang w:val="en-US"/>
        </w:rPr>
        <w:t xml:space="preserve">density </w:t>
      </w:r>
      <w:r w:rsidR="00F06A0D" w:rsidRPr="00F06A0D">
        <w:rPr>
          <w:rFonts w:ascii="Times New Roman" w:hAnsi="Times New Roman" w:cs="Times New Roman"/>
          <w:sz w:val="24"/>
          <w:szCs w:val="24"/>
          <w:lang w:val="en-US"/>
        </w:rPr>
        <w:t>of gases like air are quite low compared to water</w:t>
      </w:r>
      <w:r w:rsidR="00264164">
        <w:rPr>
          <w:rFonts w:ascii="Times New Roman" w:hAnsi="Times New Roman" w:cs="Times New Roman"/>
          <w:sz w:val="24"/>
          <w:szCs w:val="24"/>
          <w:lang w:val="en-US"/>
        </w:rPr>
        <w:t xml:space="preserve">. Hence greater surface area is required for same level of heat transfer. </w:t>
      </w:r>
      <w:r w:rsidR="00EB72F6">
        <w:rPr>
          <w:rFonts w:ascii="Times New Roman" w:hAnsi="Times New Roman" w:cs="Times New Roman"/>
          <w:sz w:val="24"/>
          <w:szCs w:val="24"/>
          <w:lang w:val="en-US"/>
        </w:rPr>
        <w:t xml:space="preserve">The </w:t>
      </w:r>
      <w:r w:rsidR="000D6D24">
        <w:rPr>
          <w:rFonts w:ascii="Times New Roman" w:hAnsi="Times New Roman" w:cs="Times New Roman"/>
          <w:sz w:val="24"/>
          <w:szCs w:val="24"/>
          <w:lang w:val="en-US"/>
        </w:rPr>
        <w:t>f</w:t>
      </w:r>
      <w:r w:rsidR="00F06A0D" w:rsidRPr="00F06A0D">
        <w:rPr>
          <w:rFonts w:ascii="Times New Roman" w:hAnsi="Times New Roman" w:cs="Times New Roman"/>
          <w:sz w:val="24"/>
          <w:szCs w:val="24"/>
          <w:lang w:val="en-US"/>
        </w:rPr>
        <w:t xml:space="preserve">in structures </w:t>
      </w:r>
      <w:r w:rsidR="00694E0D">
        <w:rPr>
          <w:rFonts w:ascii="Times New Roman" w:hAnsi="Times New Roman" w:cs="Times New Roman"/>
          <w:sz w:val="24"/>
          <w:szCs w:val="24"/>
          <w:lang w:val="en-US"/>
        </w:rPr>
        <w:t>are used to improve heat transfer</w:t>
      </w:r>
      <w:r w:rsidR="00DA44B7">
        <w:rPr>
          <w:rFonts w:ascii="Times New Roman" w:hAnsi="Times New Roman" w:cs="Times New Roman"/>
          <w:sz w:val="24"/>
          <w:szCs w:val="24"/>
          <w:lang w:val="en-US"/>
        </w:rPr>
        <w:t xml:space="preserve"> but this results </w:t>
      </w:r>
      <w:r w:rsidR="009F57E6">
        <w:rPr>
          <w:rFonts w:ascii="Times New Roman" w:hAnsi="Times New Roman" w:cs="Times New Roman"/>
          <w:sz w:val="24"/>
          <w:szCs w:val="24"/>
          <w:lang w:val="en-US"/>
        </w:rPr>
        <w:t>formation of</w:t>
      </w:r>
      <w:r w:rsidR="00F06A0D" w:rsidRPr="00F06A0D">
        <w:rPr>
          <w:rFonts w:ascii="Times New Roman" w:hAnsi="Times New Roman" w:cs="Times New Roman"/>
          <w:sz w:val="24"/>
          <w:szCs w:val="24"/>
          <w:lang w:val="en-US"/>
        </w:rPr>
        <w:t xml:space="preserve"> mini- and micro-channels </w:t>
      </w:r>
      <w:r w:rsidR="00B639C0">
        <w:rPr>
          <w:rFonts w:ascii="Times New Roman" w:hAnsi="Times New Roman" w:cs="Times New Roman"/>
          <w:sz w:val="24"/>
          <w:szCs w:val="24"/>
          <w:lang w:val="en-US"/>
        </w:rPr>
        <w:t>and</w:t>
      </w:r>
      <w:r w:rsidR="00F06A0D" w:rsidRPr="00F06A0D">
        <w:rPr>
          <w:rFonts w:ascii="Times New Roman" w:hAnsi="Times New Roman" w:cs="Times New Roman"/>
          <w:sz w:val="24"/>
          <w:szCs w:val="24"/>
          <w:lang w:val="en-US"/>
        </w:rPr>
        <w:t xml:space="preserve"> complex geometries</w:t>
      </w:r>
      <w:r w:rsidR="00B639C0">
        <w:rPr>
          <w:rFonts w:ascii="Times New Roman" w:hAnsi="Times New Roman" w:cs="Times New Roman"/>
          <w:sz w:val="24"/>
          <w:szCs w:val="24"/>
          <w:lang w:val="en-US"/>
        </w:rPr>
        <w:t xml:space="preserve"> eventually</w:t>
      </w:r>
      <w:r w:rsidR="00F06A0D" w:rsidRPr="00F06A0D">
        <w:rPr>
          <w:rFonts w:ascii="Times New Roman" w:hAnsi="Times New Roman" w:cs="Times New Roman"/>
          <w:sz w:val="24"/>
          <w:szCs w:val="24"/>
          <w:lang w:val="en-US"/>
        </w:rPr>
        <w:t>.</w:t>
      </w:r>
    </w:p>
    <w:p w14:paraId="20CBB9FD" w14:textId="49550169" w:rsidR="00F06A0D" w:rsidRDefault="00F06A0D" w:rsidP="0029158F">
      <w:pPr>
        <w:widowControl w:val="0"/>
        <w:spacing w:after="0" w:line="240" w:lineRule="auto"/>
        <w:ind w:firstLine="567"/>
        <w:jc w:val="both"/>
        <w:rPr>
          <w:rFonts w:ascii="Times New Roman" w:hAnsi="Times New Roman" w:cs="Times New Roman"/>
          <w:sz w:val="24"/>
          <w:szCs w:val="24"/>
          <w:lang w:val="en-US"/>
        </w:rPr>
      </w:pPr>
      <w:r w:rsidRPr="00F06A0D">
        <w:rPr>
          <w:rFonts w:ascii="Times New Roman" w:hAnsi="Times New Roman" w:cs="Times New Roman"/>
          <w:sz w:val="24"/>
          <w:szCs w:val="24"/>
          <w:lang w:val="en-US"/>
        </w:rPr>
        <w:t xml:space="preserve">There is limited literature on the thermo-hydraulic performance, small volume, durability, and reliability of CPHEs that utilize complex heat transfer topologies. Lowrey </w:t>
      </w:r>
      <w:r w:rsidRPr="00F06A0D">
        <w:rPr>
          <w:rFonts w:ascii="Times New Roman" w:hAnsi="Times New Roman" w:cs="Times New Roman"/>
          <w:i/>
          <w:iCs/>
          <w:sz w:val="24"/>
          <w:szCs w:val="24"/>
          <w:lang w:val="en-US"/>
        </w:rPr>
        <w:t>et al.</w:t>
      </w:r>
      <w:r w:rsidRPr="00F06A0D">
        <w:rPr>
          <w:rFonts w:ascii="Times New Roman" w:hAnsi="Times New Roman" w:cs="Times New Roman"/>
          <w:sz w:val="24"/>
          <w:szCs w:val="24"/>
          <w:lang w:val="en-US"/>
        </w:rPr>
        <w:t xml:space="preserve"> </w:t>
      </w:r>
      <w:r w:rsidRPr="00F06A0D">
        <w:rPr>
          <w:rFonts w:ascii="Times New Roman" w:hAnsi="Times New Roman" w:cs="Times New Roman"/>
          <w:color w:val="FF0000"/>
          <w:sz w:val="24"/>
          <w:szCs w:val="24"/>
          <w:lang w:val="en-US"/>
        </w:rPr>
        <w:t>[9]</w:t>
      </w:r>
      <w:r w:rsidRPr="00F06A0D">
        <w:rPr>
          <w:rFonts w:ascii="Times New Roman" w:hAnsi="Times New Roman" w:cs="Times New Roman"/>
          <w:sz w:val="24"/>
          <w:szCs w:val="24"/>
          <w:lang w:val="en-US"/>
        </w:rPr>
        <w:t xml:space="preserve"> created</w:t>
      </w:r>
      <w:r w:rsidR="00692D61">
        <w:rPr>
          <w:rFonts w:ascii="Times New Roman" w:hAnsi="Times New Roman" w:cs="Times New Roman"/>
          <w:sz w:val="24"/>
          <w:szCs w:val="24"/>
          <w:lang w:val="en-US"/>
        </w:rPr>
        <w:t xml:space="preserve"> two air-to-air CPHE prototypes made of aluminum and thermoplastic. The prototypes were identical.</w:t>
      </w:r>
      <w:r w:rsidRPr="00F06A0D">
        <w:rPr>
          <w:rFonts w:ascii="Times New Roman" w:hAnsi="Times New Roman" w:cs="Times New Roman"/>
          <w:sz w:val="24"/>
          <w:szCs w:val="24"/>
          <w:lang w:val="en-US"/>
        </w:rPr>
        <w:t xml:space="preserve"> two identical prototype air-to-air CPHEs, one made of aluminum and the other made of thermoplastic</w:t>
      </w:r>
      <w:r w:rsidR="00692D61">
        <w:rPr>
          <w:rFonts w:ascii="Times New Roman" w:hAnsi="Times New Roman" w:cs="Times New Roman"/>
          <w:sz w:val="24"/>
          <w:szCs w:val="24"/>
          <w:lang w:val="en-US"/>
        </w:rPr>
        <w:t xml:space="preserve"> (</w:t>
      </w:r>
      <w:r w:rsidRPr="00F06A0D">
        <w:rPr>
          <w:rFonts w:ascii="Times New Roman" w:hAnsi="Times New Roman" w:cs="Times New Roman"/>
          <w:sz w:val="24"/>
          <w:szCs w:val="24"/>
          <w:lang w:val="en-US"/>
        </w:rPr>
        <w:t>fused filament fabrication 3D printer</w:t>
      </w:r>
      <w:r w:rsidR="00692D61">
        <w:rPr>
          <w:rFonts w:ascii="Times New Roman" w:hAnsi="Times New Roman" w:cs="Times New Roman"/>
          <w:sz w:val="24"/>
          <w:szCs w:val="24"/>
          <w:lang w:val="en-US"/>
        </w:rPr>
        <w:t>)</w:t>
      </w:r>
      <w:r w:rsidRPr="00F06A0D">
        <w:rPr>
          <w:rFonts w:ascii="Times New Roman" w:hAnsi="Times New Roman" w:cs="Times New Roman"/>
          <w:sz w:val="24"/>
          <w:szCs w:val="24"/>
          <w:lang w:val="en-US"/>
        </w:rPr>
        <w:t xml:space="preserve">. The study found that the thermal efficiency of both CPHEs was greater than 0.50 and demonstrated similar thermal properties. The aluminum CPHE exhibited 22% better thermal performance than the polymer CPHE. </w:t>
      </w:r>
      <w:proofErr w:type="spellStart"/>
      <w:r w:rsidRPr="00F06A0D">
        <w:rPr>
          <w:rFonts w:ascii="Times New Roman" w:hAnsi="Times New Roman" w:cs="Times New Roman"/>
          <w:sz w:val="24"/>
          <w:szCs w:val="24"/>
          <w:lang w:val="en-US"/>
        </w:rPr>
        <w:t>Göltaş</w:t>
      </w:r>
      <w:proofErr w:type="spellEnd"/>
      <w:r w:rsidRPr="00F06A0D">
        <w:rPr>
          <w:rFonts w:ascii="Times New Roman" w:hAnsi="Times New Roman" w:cs="Times New Roman"/>
          <w:sz w:val="24"/>
          <w:szCs w:val="24"/>
          <w:lang w:val="en-US"/>
        </w:rPr>
        <w:t xml:space="preserve"> </w:t>
      </w:r>
      <w:r w:rsidRPr="00F06A0D">
        <w:rPr>
          <w:rFonts w:ascii="Times New Roman" w:hAnsi="Times New Roman" w:cs="Times New Roman"/>
          <w:i/>
          <w:iCs/>
          <w:sz w:val="24"/>
          <w:szCs w:val="24"/>
          <w:lang w:val="en-US"/>
        </w:rPr>
        <w:t>et al.</w:t>
      </w:r>
      <w:r w:rsidRPr="00F06A0D">
        <w:rPr>
          <w:rFonts w:ascii="Times New Roman" w:hAnsi="Times New Roman" w:cs="Times New Roman"/>
          <w:sz w:val="24"/>
          <w:szCs w:val="24"/>
          <w:lang w:val="en-US"/>
        </w:rPr>
        <w:t xml:space="preserve"> </w:t>
      </w:r>
      <w:r w:rsidRPr="00F06A0D">
        <w:rPr>
          <w:rFonts w:ascii="Times New Roman" w:hAnsi="Times New Roman" w:cs="Times New Roman"/>
          <w:color w:val="FF0000"/>
          <w:sz w:val="24"/>
          <w:szCs w:val="24"/>
          <w:lang w:val="en-US"/>
        </w:rPr>
        <w:t>[10]</w:t>
      </w:r>
      <w:r w:rsidRPr="00F06A0D">
        <w:rPr>
          <w:rFonts w:ascii="Times New Roman" w:hAnsi="Times New Roman" w:cs="Times New Roman"/>
          <w:sz w:val="24"/>
          <w:szCs w:val="24"/>
          <w:lang w:val="en-US"/>
        </w:rPr>
        <w:t xml:space="preserve"> fabricated a CPHE design with a plate surface lung pattern using DMLS as an additive manufacturing method</w:t>
      </w:r>
      <w:r w:rsidR="00692D61">
        <w:rPr>
          <w:rFonts w:ascii="Times New Roman" w:hAnsi="Times New Roman" w:cs="Times New Roman"/>
          <w:sz w:val="24"/>
          <w:szCs w:val="24"/>
          <w:lang w:val="en-US"/>
        </w:rPr>
        <w:t xml:space="preserve"> to</w:t>
      </w:r>
      <w:r w:rsidRPr="00F06A0D">
        <w:rPr>
          <w:rFonts w:ascii="Times New Roman" w:hAnsi="Times New Roman" w:cs="Times New Roman"/>
          <w:sz w:val="24"/>
          <w:szCs w:val="24"/>
          <w:lang w:val="en-US"/>
        </w:rPr>
        <w:t xml:space="preserve"> reduce pressure </w:t>
      </w:r>
      <w:r w:rsidR="00692D61">
        <w:rPr>
          <w:rFonts w:ascii="Times New Roman" w:hAnsi="Times New Roman" w:cs="Times New Roman"/>
          <w:sz w:val="24"/>
          <w:szCs w:val="24"/>
          <w:lang w:val="en-US"/>
        </w:rPr>
        <w:t>losses</w:t>
      </w:r>
      <w:r w:rsidRPr="00F06A0D">
        <w:rPr>
          <w:rFonts w:ascii="Times New Roman" w:hAnsi="Times New Roman" w:cs="Times New Roman"/>
          <w:sz w:val="24"/>
          <w:szCs w:val="24"/>
          <w:lang w:val="en-US"/>
        </w:rPr>
        <w:t xml:space="preserve"> and </w:t>
      </w:r>
      <w:r w:rsidR="00692D61">
        <w:rPr>
          <w:rFonts w:ascii="Times New Roman" w:hAnsi="Times New Roman" w:cs="Times New Roman"/>
          <w:sz w:val="24"/>
          <w:szCs w:val="24"/>
          <w:lang w:val="en-US"/>
        </w:rPr>
        <w:t>increase amount of</w:t>
      </w:r>
      <w:r w:rsidRPr="00F06A0D">
        <w:rPr>
          <w:rFonts w:ascii="Times New Roman" w:hAnsi="Times New Roman" w:cs="Times New Roman"/>
          <w:sz w:val="24"/>
          <w:szCs w:val="24"/>
          <w:lang w:val="en-US"/>
        </w:rPr>
        <w:t xml:space="preserve"> heat transfer</w:t>
      </w:r>
      <w:r w:rsidR="00692D61">
        <w:rPr>
          <w:rFonts w:ascii="Times New Roman" w:hAnsi="Times New Roman" w:cs="Times New Roman"/>
          <w:sz w:val="24"/>
          <w:szCs w:val="24"/>
          <w:lang w:val="en-US"/>
        </w:rPr>
        <w:t>red</w:t>
      </w:r>
      <w:r w:rsidRPr="00F06A0D">
        <w:rPr>
          <w:rFonts w:ascii="Times New Roman" w:hAnsi="Times New Roman" w:cs="Times New Roman"/>
          <w:sz w:val="24"/>
          <w:szCs w:val="24"/>
          <w:lang w:val="en-US"/>
        </w:rPr>
        <w:t>. The CPHE was made of AISI 316 stainless steel powder, measuring 74 mm x 192 mm in size. The water-to-water CPHE was compared to a commercially used chevron-type brazed PHE of similar characteristics. The CPHE demonstrated 23% more effectiveness compared to the chevron-type brazed PHE at a flow rate of 6 L/min and under the same conditions.</w:t>
      </w:r>
      <w:r>
        <w:rPr>
          <w:rFonts w:ascii="Times New Roman" w:hAnsi="Times New Roman" w:cs="Times New Roman"/>
          <w:sz w:val="24"/>
          <w:szCs w:val="24"/>
          <w:lang w:val="en-US"/>
        </w:rPr>
        <w:t xml:space="preserve"> </w:t>
      </w:r>
      <w:r w:rsidRPr="00F06A0D">
        <w:rPr>
          <w:rFonts w:ascii="Times New Roman" w:hAnsi="Times New Roman" w:cs="Times New Roman"/>
          <w:sz w:val="24"/>
          <w:szCs w:val="24"/>
          <w:lang w:val="en-US"/>
        </w:rPr>
        <w:t xml:space="preserve">Ning </w:t>
      </w:r>
      <w:r w:rsidRPr="00F06A0D">
        <w:rPr>
          <w:rFonts w:ascii="Times New Roman" w:hAnsi="Times New Roman" w:cs="Times New Roman"/>
          <w:i/>
          <w:iCs/>
          <w:sz w:val="24"/>
          <w:szCs w:val="24"/>
          <w:lang w:val="en-US"/>
        </w:rPr>
        <w:t>et al.</w:t>
      </w:r>
      <w:r w:rsidRPr="00F06A0D">
        <w:rPr>
          <w:rFonts w:ascii="Times New Roman" w:hAnsi="Times New Roman" w:cs="Times New Roman"/>
          <w:sz w:val="24"/>
          <w:szCs w:val="24"/>
          <w:lang w:val="en-US"/>
        </w:rPr>
        <w:t xml:space="preserve"> </w:t>
      </w:r>
      <w:r w:rsidRPr="00F06A0D">
        <w:rPr>
          <w:rFonts w:ascii="Times New Roman" w:hAnsi="Times New Roman" w:cs="Times New Roman"/>
          <w:color w:val="FF0000"/>
          <w:sz w:val="24"/>
          <w:szCs w:val="24"/>
          <w:lang w:val="en-US"/>
        </w:rPr>
        <w:t>[11]</w:t>
      </w:r>
      <w:r w:rsidRPr="00F06A0D">
        <w:rPr>
          <w:rFonts w:ascii="Times New Roman" w:hAnsi="Times New Roman" w:cs="Times New Roman"/>
          <w:sz w:val="24"/>
          <w:szCs w:val="24"/>
          <w:lang w:val="en-US"/>
        </w:rPr>
        <w:t xml:space="preserve"> produced three types of water-to-water CPHEs with stainless steel</w:t>
      </w:r>
      <w:r w:rsidR="009A09E9">
        <w:rPr>
          <w:rFonts w:ascii="Times New Roman" w:hAnsi="Times New Roman" w:cs="Times New Roman"/>
          <w:sz w:val="24"/>
          <w:szCs w:val="24"/>
          <w:lang w:val="en-US"/>
        </w:rPr>
        <w:t xml:space="preserve"> </w:t>
      </w:r>
      <w:r w:rsidR="009A09E9">
        <w:rPr>
          <w:rFonts w:ascii="Times New Roman" w:hAnsi="Times New Roman" w:cs="Times New Roman"/>
          <w:sz w:val="24"/>
          <w:szCs w:val="24"/>
          <w:lang w:val="en-US"/>
        </w:rPr>
        <w:lastRenderedPageBreak/>
        <w:t>(316L) fins</w:t>
      </w:r>
      <w:r w:rsidRPr="00F06A0D">
        <w:rPr>
          <w:rFonts w:ascii="Times New Roman" w:hAnsi="Times New Roman" w:cs="Times New Roman"/>
          <w:sz w:val="24"/>
          <w:szCs w:val="24"/>
          <w:lang w:val="en-US"/>
        </w:rPr>
        <w:t xml:space="preserve"> using laser powder bed fusion technology. The fin types were twisted, improved rectangular, and conventional. They conducted experimental tests and numerical simulations to </w:t>
      </w:r>
      <w:r w:rsidR="009A09E9">
        <w:rPr>
          <w:rFonts w:ascii="Times New Roman" w:hAnsi="Times New Roman" w:cs="Times New Roman"/>
          <w:sz w:val="24"/>
          <w:szCs w:val="24"/>
          <w:lang w:val="en-US"/>
        </w:rPr>
        <w:t>assess</w:t>
      </w:r>
      <w:r w:rsidRPr="00F06A0D">
        <w:rPr>
          <w:rFonts w:ascii="Times New Roman" w:hAnsi="Times New Roman" w:cs="Times New Roman"/>
          <w:sz w:val="24"/>
          <w:szCs w:val="24"/>
          <w:lang w:val="en-US"/>
        </w:rPr>
        <w:t xml:space="preserve"> the </w:t>
      </w:r>
      <w:r w:rsidR="009A09E9">
        <w:rPr>
          <w:rFonts w:ascii="Times New Roman" w:hAnsi="Times New Roman" w:cs="Times New Roman"/>
          <w:sz w:val="24"/>
          <w:szCs w:val="24"/>
          <w:lang w:val="en-US"/>
        </w:rPr>
        <w:t>thermo-hydraulic</w:t>
      </w:r>
      <w:r w:rsidRPr="00F06A0D">
        <w:rPr>
          <w:rFonts w:ascii="Times New Roman" w:hAnsi="Times New Roman" w:cs="Times New Roman"/>
          <w:sz w:val="24"/>
          <w:szCs w:val="24"/>
          <w:lang w:val="en-US"/>
        </w:rPr>
        <w:t xml:space="preserve"> </w:t>
      </w:r>
      <w:r w:rsidR="009A09E9">
        <w:rPr>
          <w:rFonts w:ascii="Times New Roman" w:hAnsi="Times New Roman" w:cs="Times New Roman"/>
          <w:sz w:val="24"/>
          <w:szCs w:val="24"/>
          <w:lang w:val="en-US"/>
        </w:rPr>
        <w:t>characteristics</w:t>
      </w:r>
      <w:r w:rsidRPr="00F06A0D">
        <w:rPr>
          <w:rFonts w:ascii="Times New Roman" w:hAnsi="Times New Roman" w:cs="Times New Roman"/>
          <w:sz w:val="24"/>
          <w:szCs w:val="24"/>
          <w:lang w:val="en-US"/>
        </w:rPr>
        <w:t xml:space="preserve"> of the CPHEs. The study found that the twisted-fin CPHE exhibited </w:t>
      </w:r>
      <w:r w:rsidR="009A09E9">
        <w:rPr>
          <w:rFonts w:ascii="Times New Roman" w:hAnsi="Times New Roman" w:cs="Times New Roman"/>
          <w:sz w:val="24"/>
          <w:szCs w:val="24"/>
          <w:lang w:val="en-US"/>
        </w:rPr>
        <w:t>best</w:t>
      </w:r>
      <w:r w:rsidRPr="00F06A0D">
        <w:rPr>
          <w:rFonts w:ascii="Times New Roman" w:hAnsi="Times New Roman" w:cs="Times New Roman"/>
          <w:sz w:val="24"/>
          <w:szCs w:val="24"/>
          <w:lang w:val="en-US"/>
        </w:rPr>
        <w:t xml:space="preserve"> thermal performance among </w:t>
      </w:r>
      <w:r w:rsidR="009A09E9">
        <w:rPr>
          <w:rFonts w:ascii="Times New Roman" w:hAnsi="Times New Roman" w:cs="Times New Roman"/>
          <w:sz w:val="24"/>
          <w:szCs w:val="24"/>
          <w:lang w:val="en-US"/>
        </w:rPr>
        <w:t>investigated CPHEs</w:t>
      </w:r>
      <w:r w:rsidRPr="00F06A0D">
        <w:rPr>
          <w:rFonts w:ascii="Times New Roman" w:hAnsi="Times New Roman" w:cs="Times New Roman"/>
          <w:sz w:val="24"/>
          <w:szCs w:val="24"/>
          <w:lang w:val="en-US"/>
        </w:rPr>
        <w:t xml:space="preserve">. These studies suggest that the thermo-hydraulic performance of a CPHE produced by additive manufacturing is strongly dependent on both the material and the architecture. </w:t>
      </w:r>
      <w:r w:rsidR="009A09E9" w:rsidRPr="009A09E9">
        <w:rPr>
          <w:rFonts w:ascii="Times New Roman" w:hAnsi="Times New Roman" w:cs="Times New Roman"/>
          <w:sz w:val="24"/>
          <w:szCs w:val="24"/>
          <w:lang w:val="en-US"/>
        </w:rPr>
        <w:t xml:space="preserve">In their study, </w:t>
      </w:r>
      <w:proofErr w:type="gramStart"/>
      <w:r w:rsidR="009A09E9" w:rsidRPr="009A09E9">
        <w:rPr>
          <w:rFonts w:ascii="Times New Roman" w:hAnsi="Times New Roman" w:cs="Times New Roman"/>
          <w:sz w:val="24"/>
          <w:szCs w:val="24"/>
          <w:lang w:val="en-US"/>
        </w:rPr>
        <w:t>Ahmadi</w:t>
      </w:r>
      <w:proofErr w:type="gramEnd"/>
      <w:r w:rsidR="009A09E9" w:rsidRPr="009A09E9">
        <w:rPr>
          <w:rFonts w:ascii="Times New Roman" w:hAnsi="Times New Roman" w:cs="Times New Roman"/>
          <w:sz w:val="24"/>
          <w:szCs w:val="24"/>
          <w:lang w:val="en-US"/>
        </w:rPr>
        <w:t xml:space="preserve"> and Bigham (12) evaluated the thermal efficiency of a three-dimensional printed polymer composite plate heat exchanger (CPHE) with intricate internal configurations, specifically a lung-inspired design, at varying thermal conductivity levels, utilizing both experimental and numerical methods.</w:t>
      </w:r>
      <w:r w:rsidRPr="00F06A0D">
        <w:rPr>
          <w:rFonts w:ascii="Times New Roman" w:hAnsi="Times New Roman" w:cs="Times New Roman"/>
          <w:sz w:val="24"/>
          <w:szCs w:val="24"/>
          <w:lang w:val="en-US"/>
        </w:rPr>
        <w:t xml:space="preserve"> They reported that the thermal performance of an air-to-water polymer CPHE is strongly dependent on both thermal conductivity and the optimal design with minimal thermal resistance. The lung-inspired polymer CPHE with high thermal conductivity offered an exceptionally high efficiency of 70-80% compared to metal-based heat exchangers. The</w:t>
      </w:r>
      <w:r>
        <w:rPr>
          <w:rFonts w:ascii="Times New Roman" w:hAnsi="Times New Roman" w:cs="Times New Roman"/>
          <w:sz w:val="24"/>
          <w:szCs w:val="24"/>
          <w:lang w:val="en-US"/>
        </w:rPr>
        <w:t xml:space="preserve">se </w:t>
      </w:r>
      <w:r w:rsidRPr="00F06A0D">
        <w:rPr>
          <w:rFonts w:ascii="Times New Roman" w:hAnsi="Times New Roman" w:cs="Times New Roman"/>
          <w:sz w:val="24"/>
          <w:szCs w:val="24"/>
          <w:lang w:val="en-US"/>
        </w:rPr>
        <w:t xml:space="preserve">cited </w:t>
      </w:r>
      <w:r>
        <w:rPr>
          <w:rFonts w:ascii="Times New Roman" w:hAnsi="Times New Roman" w:cs="Times New Roman"/>
          <w:sz w:val="24"/>
          <w:szCs w:val="24"/>
          <w:lang w:val="en-US"/>
        </w:rPr>
        <w:t>studies</w:t>
      </w:r>
      <w:r w:rsidRPr="00F06A0D">
        <w:rPr>
          <w:rFonts w:ascii="Times New Roman" w:hAnsi="Times New Roman" w:cs="Times New Roman"/>
          <w:sz w:val="24"/>
          <w:szCs w:val="24"/>
          <w:lang w:val="en-US"/>
        </w:rPr>
        <w:t xml:space="preserve"> have focused on evaluating the heat transfer performance of CPHEs that are manufactured using different geometries. However, it should be noted that there is no indication that the CPHEs being compared to each other have the same geometry and roughness. This means that the results of these studies may not be directly comparable, as the geometries and roughness of the CPHEs could have a significant impact on their thermal performance. </w:t>
      </w:r>
      <w:r w:rsidR="009A09E9" w:rsidRPr="009A09E9">
        <w:rPr>
          <w:rFonts w:ascii="Times New Roman" w:hAnsi="Times New Roman" w:cs="Times New Roman"/>
          <w:sz w:val="24"/>
          <w:szCs w:val="24"/>
          <w:lang w:val="en-US"/>
        </w:rPr>
        <w:t>A comprehensive examination</w:t>
      </w:r>
      <w:r w:rsidR="009A09E9">
        <w:rPr>
          <w:rFonts w:ascii="Times New Roman" w:hAnsi="Times New Roman" w:cs="Times New Roman"/>
          <w:sz w:val="24"/>
          <w:szCs w:val="24"/>
          <w:lang w:val="en-US"/>
        </w:rPr>
        <w:t xml:space="preserve"> </w:t>
      </w:r>
      <w:r w:rsidRPr="00F06A0D">
        <w:rPr>
          <w:rFonts w:ascii="Times New Roman" w:hAnsi="Times New Roman" w:cs="Times New Roman"/>
          <w:sz w:val="24"/>
          <w:szCs w:val="24"/>
          <w:lang w:val="en-US"/>
        </w:rPr>
        <w:t xml:space="preserve">is </w:t>
      </w:r>
      <w:r w:rsidR="009A09E9">
        <w:rPr>
          <w:rFonts w:ascii="Times New Roman" w:hAnsi="Times New Roman" w:cs="Times New Roman"/>
          <w:sz w:val="24"/>
          <w:szCs w:val="24"/>
          <w:lang w:val="en-US"/>
        </w:rPr>
        <w:t>necessary</w:t>
      </w:r>
      <w:r w:rsidRPr="00F06A0D">
        <w:rPr>
          <w:rFonts w:ascii="Times New Roman" w:hAnsi="Times New Roman" w:cs="Times New Roman"/>
          <w:sz w:val="24"/>
          <w:szCs w:val="24"/>
          <w:lang w:val="en-US"/>
        </w:rPr>
        <w:t xml:space="preserve"> to determine the impact of these factors on the overall performance of CPHEs.</w:t>
      </w:r>
    </w:p>
    <w:p w14:paraId="22815416" w14:textId="3B8E4D63" w:rsidR="00F06A0D" w:rsidRDefault="00F06A0D" w:rsidP="0029158F">
      <w:pPr>
        <w:pStyle w:val="GvdeMetniVeysel"/>
        <w:widowControl w:val="0"/>
        <w:spacing w:after="0" w:line="240" w:lineRule="auto"/>
        <w:ind w:firstLine="0"/>
        <w:rPr>
          <w:rFonts w:eastAsiaTheme="minorHAnsi"/>
          <w:szCs w:val="24"/>
          <w:lang w:val="en-US" w:eastAsia="en-US"/>
        </w:rPr>
      </w:pPr>
      <w:r>
        <w:rPr>
          <w:rFonts w:eastAsiaTheme="minorHAnsi"/>
          <w:szCs w:val="24"/>
          <w:lang w:val="en-US" w:eastAsia="en-US"/>
        </w:rPr>
        <w:tab/>
      </w:r>
      <w:r w:rsidRPr="00F06A0D">
        <w:rPr>
          <w:rFonts w:eastAsiaTheme="minorHAnsi"/>
          <w:szCs w:val="24"/>
          <w:lang w:val="en-US" w:eastAsia="en-US"/>
        </w:rPr>
        <w:t xml:space="preserve">Upon detailed review of the literature, it becomes apparent that the impact of the material used in CPHEs produced by additive manufacturing methods on their thermo-hydraulic performance has not been thoroughly investigated. This </w:t>
      </w:r>
      <w:r w:rsidR="00692D61">
        <w:rPr>
          <w:rFonts w:eastAsiaTheme="minorHAnsi"/>
          <w:szCs w:val="24"/>
          <w:lang w:val="en-US" w:eastAsia="en-US"/>
        </w:rPr>
        <w:t>paper</w:t>
      </w:r>
      <w:r w:rsidRPr="00F06A0D">
        <w:rPr>
          <w:rFonts w:eastAsiaTheme="minorHAnsi"/>
          <w:szCs w:val="24"/>
          <w:lang w:val="en-US" w:eastAsia="en-US"/>
        </w:rPr>
        <w:t xml:space="preserve"> </w:t>
      </w:r>
      <w:r w:rsidR="00692D61">
        <w:rPr>
          <w:rFonts w:eastAsiaTheme="minorHAnsi"/>
          <w:szCs w:val="24"/>
          <w:lang w:val="en-US" w:eastAsia="en-US"/>
        </w:rPr>
        <w:t>intends</w:t>
      </w:r>
      <w:r w:rsidRPr="00F06A0D">
        <w:rPr>
          <w:rFonts w:eastAsiaTheme="minorHAnsi"/>
          <w:szCs w:val="24"/>
          <w:lang w:val="en-US" w:eastAsia="en-US"/>
        </w:rPr>
        <w:t xml:space="preserve"> to </w:t>
      </w:r>
      <w:r w:rsidR="00692D61">
        <w:rPr>
          <w:rFonts w:eastAsiaTheme="minorHAnsi"/>
          <w:szCs w:val="24"/>
          <w:lang w:val="en-US" w:eastAsia="en-US"/>
        </w:rPr>
        <w:t>fill</w:t>
      </w:r>
      <w:r w:rsidRPr="00F06A0D">
        <w:rPr>
          <w:rFonts w:eastAsiaTheme="minorHAnsi"/>
          <w:szCs w:val="24"/>
          <w:lang w:val="en-US" w:eastAsia="en-US"/>
        </w:rPr>
        <w:t xml:space="preserve"> this gap by introducing and </w:t>
      </w:r>
      <w:r w:rsidR="00692D61">
        <w:rPr>
          <w:rFonts w:eastAsiaTheme="minorHAnsi"/>
          <w:szCs w:val="24"/>
          <w:lang w:val="en-US" w:eastAsia="en-US"/>
        </w:rPr>
        <w:t>investigating</w:t>
      </w:r>
      <w:r w:rsidRPr="00F06A0D">
        <w:rPr>
          <w:rFonts w:eastAsiaTheme="minorHAnsi"/>
          <w:szCs w:val="24"/>
          <w:lang w:val="en-US" w:eastAsia="en-US"/>
        </w:rPr>
        <w:t xml:space="preserve"> a </w:t>
      </w:r>
      <w:proofErr w:type="gramStart"/>
      <w:r w:rsidRPr="00F06A0D">
        <w:rPr>
          <w:rFonts w:eastAsiaTheme="minorHAnsi"/>
          <w:szCs w:val="24"/>
          <w:lang w:val="en-US" w:eastAsia="en-US"/>
        </w:rPr>
        <w:t>lung-inspired</w:t>
      </w:r>
      <w:proofErr w:type="gramEnd"/>
      <w:r w:rsidRPr="00F06A0D">
        <w:rPr>
          <w:rFonts w:eastAsiaTheme="minorHAnsi"/>
          <w:szCs w:val="24"/>
          <w:lang w:val="en-US" w:eastAsia="en-US"/>
        </w:rPr>
        <w:t xml:space="preserve"> CPHE topology using different metals. The study proposes to fabricate </w:t>
      </w:r>
      <w:proofErr w:type="gramStart"/>
      <w:r w:rsidRPr="00F06A0D">
        <w:rPr>
          <w:rFonts w:eastAsiaTheme="minorHAnsi"/>
          <w:szCs w:val="24"/>
          <w:lang w:val="en-US" w:eastAsia="en-US"/>
        </w:rPr>
        <w:t>lung-inspired</w:t>
      </w:r>
      <w:proofErr w:type="gramEnd"/>
      <w:r w:rsidRPr="00F06A0D">
        <w:rPr>
          <w:rFonts w:eastAsiaTheme="minorHAnsi"/>
          <w:szCs w:val="24"/>
          <w:lang w:val="en-US" w:eastAsia="en-US"/>
        </w:rPr>
        <w:t xml:space="preserve"> CPHEs from </w:t>
      </w:r>
      <w:r>
        <w:rPr>
          <w:rFonts w:eastAsiaTheme="minorHAnsi"/>
          <w:szCs w:val="24"/>
          <w:lang w:val="en-US" w:eastAsia="en-US"/>
        </w:rPr>
        <w:t>metal</w:t>
      </w:r>
      <w:r w:rsidRPr="00F06A0D">
        <w:rPr>
          <w:rFonts w:eastAsiaTheme="minorHAnsi"/>
          <w:szCs w:val="24"/>
          <w:lang w:val="en-US" w:eastAsia="en-US"/>
        </w:rPr>
        <w:t xml:space="preserve"> powders such as steel, aluminum, and titanium using DMLS as an additive manufacturing method, with the same geometry and roughness. The </w:t>
      </w:r>
      <w:r w:rsidR="00692D61">
        <w:rPr>
          <w:rFonts w:eastAsiaTheme="minorHAnsi"/>
          <w:szCs w:val="24"/>
          <w:lang w:val="en-US" w:eastAsia="en-US"/>
        </w:rPr>
        <w:t xml:space="preserve">objective </w:t>
      </w:r>
      <w:r w:rsidRPr="00F06A0D">
        <w:rPr>
          <w:rFonts w:eastAsiaTheme="minorHAnsi"/>
          <w:szCs w:val="24"/>
          <w:lang w:val="en-US" w:eastAsia="en-US"/>
        </w:rPr>
        <w:t xml:space="preserve">is to achieve </w:t>
      </w:r>
      <w:r w:rsidR="00692D61">
        <w:rPr>
          <w:rFonts w:eastAsiaTheme="minorHAnsi"/>
          <w:szCs w:val="24"/>
          <w:lang w:val="en-US" w:eastAsia="en-US"/>
        </w:rPr>
        <w:t>the maximum heat transfer with minimum pressure loss.</w:t>
      </w:r>
      <w:r w:rsidRPr="00F06A0D">
        <w:rPr>
          <w:rFonts w:eastAsiaTheme="minorHAnsi"/>
          <w:szCs w:val="24"/>
          <w:lang w:val="en-US" w:eastAsia="en-US"/>
        </w:rPr>
        <w:t xml:space="preserve"> The thermo-hydraulic performance of these three different CPHEs </w:t>
      </w:r>
      <w:r>
        <w:rPr>
          <w:rFonts w:eastAsiaTheme="minorHAnsi"/>
          <w:szCs w:val="24"/>
          <w:lang w:val="en-US" w:eastAsia="en-US"/>
        </w:rPr>
        <w:t>is</w:t>
      </w:r>
      <w:r w:rsidRPr="00F06A0D">
        <w:rPr>
          <w:rFonts w:eastAsiaTheme="minorHAnsi"/>
          <w:szCs w:val="24"/>
          <w:lang w:val="en-US" w:eastAsia="en-US"/>
        </w:rPr>
        <w:t xml:space="preserve"> evaluated experimentally and numerically for various operating conditions. Additionally, the performance of CPHEs made from different materials </w:t>
      </w:r>
      <w:r>
        <w:rPr>
          <w:rFonts w:eastAsiaTheme="minorHAnsi"/>
          <w:szCs w:val="24"/>
          <w:lang w:val="en-US" w:eastAsia="en-US"/>
        </w:rPr>
        <w:t>is</w:t>
      </w:r>
      <w:r w:rsidRPr="00F06A0D">
        <w:rPr>
          <w:rFonts w:eastAsiaTheme="minorHAnsi"/>
          <w:szCs w:val="24"/>
          <w:lang w:val="en-US" w:eastAsia="en-US"/>
        </w:rPr>
        <w:t xml:space="preserve"> compared to that of a chevron type brazed PHE. The study </w:t>
      </w:r>
      <w:r>
        <w:rPr>
          <w:rFonts w:eastAsiaTheme="minorHAnsi"/>
          <w:szCs w:val="24"/>
          <w:lang w:val="en-US" w:eastAsia="en-US"/>
        </w:rPr>
        <w:t>first introduces</w:t>
      </w:r>
      <w:r w:rsidRPr="00F06A0D">
        <w:rPr>
          <w:rFonts w:eastAsiaTheme="minorHAnsi"/>
          <w:szCs w:val="24"/>
          <w:lang w:val="en-US" w:eastAsia="en-US"/>
        </w:rPr>
        <w:t xml:space="preserve"> the design and fabrication of the proposed </w:t>
      </w:r>
      <w:proofErr w:type="gramStart"/>
      <w:r w:rsidRPr="00F06A0D">
        <w:rPr>
          <w:rFonts w:eastAsiaTheme="minorHAnsi"/>
          <w:szCs w:val="24"/>
          <w:lang w:val="en-US" w:eastAsia="en-US"/>
        </w:rPr>
        <w:t>lung-inspired</w:t>
      </w:r>
      <w:proofErr w:type="gramEnd"/>
      <w:r w:rsidRPr="00F06A0D">
        <w:rPr>
          <w:rFonts w:eastAsiaTheme="minorHAnsi"/>
          <w:szCs w:val="24"/>
          <w:lang w:val="en-US" w:eastAsia="en-US"/>
        </w:rPr>
        <w:t xml:space="preserve"> CPHE. The experimental testing methodology and numerical procedure </w:t>
      </w:r>
      <w:r w:rsidR="003D067F">
        <w:rPr>
          <w:rFonts w:eastAsiaTheme="minorHAnsi"/>
          <w:szCs w:val="24"/>
          <w:lang w:val="en-US" w:eastAsia="en-US"/>
        </w:rPr>
        <w:t>is</w:t>
      </w:r>
      <w:r w:rsidRPr="00F06A0D">
        <w:rPr>
          <w:rFonts w:eastAsiaTheme="minorHAnsi"/>
          <w:szCs w:val="24"/>
          <w:lang w:val="en-US" w:eastAsia="en-US"/>
        </w:rPr>
        <w:t xml:space="preserve"> also be </w:t>
      </w:r>
      <w:r w:rsidR="003D067F">
        <w:rPr>
          <w:rFonts w:eastAsiaTheme="minorHAnsi"/>
          <w:szCs w:val="24"/>
          <w:lang w:val="en-US" w:eastAsia="en-US"/>
        </w:rPr>
        <w:t>presented</w:t>
      </w:r>
      <w:r w:rsidRPr="00F06A0D">
        <w:rPr>
          <w:rFonts w:eastAsiaTheme="minorHAnsi"/>
          <w:szCs w:val="24"/>
          <w:lang w:val="en-US" w:eastAsia="en-US"/>
        </w:rPr>
        <w:t xml:space="preserve">. Finally, the thermo-hydraulic performance of the </w:t>
      </w:r>
      <w:proofErr w:type="gramStart"/>
      <w:r w:rsidRPr="00F06A0D">
        <w:rPr>
          <w:rFonts w:eastAsiaTheme="minorHAnsi"/>
          <w:szCs w:val="24"/>
          <w:lang w:val="en-US" w:eastAsia="en-US"/>
        </w:rPr>
        <w:t>lung-inspired</w:t>
      </w:r>
      <w:proofErr w:type="gramEnd"/>
      <w:r w:rsidRPr="00F06A0D">
        <w:rPr>
          <w:rFonts w:eastAsiaTheme="minorHAnsi"/>
          <w:szCs w:val="24"/>
          <w:lang w:val="en-US" w:eastAsia="en-US"/>
        </w:rPr>
        <w:t xml:space="preserve"> CPHE topology made of different materials under various operating conditions </w:t>
      </w:r>
      <w:r w:rsidR="003D067F">
        <w:rPr>
          <w:rFonts w:eastAsiaTheme="minorHAnsi"/>
          <w:szCs w:val="24"/>
          <w:lang w:val="en-US" w:eastAsia="en-US"/>
        </w:rPr>
        <w:t>is</w:t>
      </w:r>
      <w:r w:rsidRPr="00F06A0D">
        <w:rPr>
          <w:rFonts w:eastAsiaTheme="minorHAnsi"/>
          <w:szCs w:val="24"/>
          <w:lang w:val="en-US" w:eastAsia="en-US"/>
        </w:rPr>
        <w:t xml:space="preserve"> extensively discussed.</w:t>
      </w:r>
    </w:p>
    <w:p w14:paraId="5E9E543D" w14:textId="594BB20D" w:rsidR="00C22A61" w:rsidRPr="004B182C" w:rsidRDefault="00C22A61" w:rsidP="0029158F">
      <w:pPr>
        <w:pStyle w:val="GvdeMetniVeysel"/>
        <w:widowControl w:val="0"/>
        <w:spacing w:after="0" w:line="240" w:lineRule="auto"/>
        <w:ind w:firstLine="0"/>
        <w:rPr>
          <w:b/>
          <w:sz w:val="28"/>
          <w:szCs w:val="24"/>
          <w:lang w:val="en-US"/>
        </w:rPr>
      </w:pPr>
      <w:r w:rsidRPr="004B182C">
        <w:rPr>
          <w:b/>
          <w:sz w:val="28"/>
          <w:szCs w:val="24"/>
          <w:lang w:val="en-US"/>
        </w:rPr>
        <w:t xml:space="preserve">2. </w:t>
      </w:r>
      <w:r w:rsidR="00E936C6" w:rsidRPr="004B182C">
        <w:rPr>
          <w:b/>
          <w:sz w:val="28"/>
          <w:szCs w:val="24"/>
          <w:lang w:val="en-US"/>
        </w:rPr>
        <w:t>Design and manufactur</w:t>
      </w:r>
      <w:r w:rsidR="00B6556C">
        <w:rPr>
          <w:b/>
          <w:sz w:val="28"/>
          <w:szCs w:val="24"/>
          <w:lang w:val="en-US"/>
        </w:rPr>
        <w:t>ing</w:t>
      </w:r>
      <w:r w:rsidR="00E936C6" w:rsidRPr="004B182C">
        <w:rPr>
          <w:b/>
          <w:sz w:val="28"/>
          <w:szCs w:val="24"/>
          <w:lang w:val="en-US"/>
        </w:rPr>
        <w:t xml:space="preserve"> of </w:t>
      </w:r>
      <w:r w:rsidR="00B6556C">
        <w:rPr>
          <w:b/>
          <w:sz w:val="28"/>
          <w:szCs w:val="24"/>
          <w:lang w:val="en-US"/>
        </w:rPr>
        <w:t>CPHE</w:t>
      </w:r>
    </w:p>
    <w:p w14:paraId="7714E2F3" w14:textId="01C76C47" w:rsidR="0069255E" w:rsidRPr="004B182C" w:rsidRDefault="00DA1B3E" w:rsidP="0029158F">
      <w:pPr>
        <w:widowControl w:val="0"/>
        <w:spacing w:after="0" w:line="240" w:lineRule="auto"/>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The design and manufactur</w:t>
      </w:r>
      <w:r w:rsidR="00B6556C">
        <w:rPr>
          <w:rFonts w:ascii="Times New Roman" w:hAnsi="Times New Roman" w:cs="Times New Roman"/>
          <w:sz w:val="24"/>
          <w:szCs w:val="24"/>
          <w:lang w:val="en-US"/>
        </w:rPr>
        <w:t>ing</w:t>
      </w:r>
      <w:r w:rsidRPr="004B182C">
        <w:rPr>
          <w:rFonts w:ascii="Times New Roman" w:hAnsi="Times New Roman" w:cs="Times New Roman"/>
          <w:sz w:val="24"/>
          <w:szCs w:val="24"/>
          <w:lang w:val="en-US"/>
        </w:rPr>
        <w:t xml:space="preserve"> of the compact plate heat exchanger (CPHE) is an optimization problem where a </w:t>
      </w:r>
      <w:proofErr w:type="gramStart"/>
      <w:r w:rsidRPr="004B182C">
        <w:rPr>
          <w:rFonts w:ascii="Times New Roman" w:hAnsi="Times New Roman" w:cs="Times New Roman"/>
          <w:sz w:val="24"/>
          <w:szCs w:val="24"/>
          <w:lang w:val="en-US"/>
        </w:rPr>
        <w:t>low pressure</w:t>
      </w:r>
      <w:proofErr w:type="gramEnd"/>
      <w:r w:rsidRPr="004B182C">
        <w:rPr>
          <w:rFonts w:ascii="Times New Roman" w:hAnsi="Times New Roman" w:cs="Times New Roman"/>
          <w:sz w:val="24"/>
          <w:szCs w:val="24"/>
          <w:lang w:val="en-US"/>
        </w:rPr>
        <w:t xml:space="preserve"> drop should be achieved against a high heat transfer rate. Considering the small dimensions (weight and volume</w:t>
      </w:r>
      <w:r w:rsidR="00870A8B" w:rsidRPr="004B182C">
        <w:rPr>
          <w:rFonts w:ascii="Times New Roman" w:hAnsi="Times New Roman" w:cs="Times New Roman"/>
          <w:sz w:val="24"/>
          <w:szCs w:val="24"/>
          <w:lang w:val="en-US"/>
        </w:rPr>
        <w:t>; e.g., mi</w:t>
      </w:r>
      <w:r w:rsidR="00A93936" w:rsidRPr="004B182C">
        <w:rPr>
          <w:rFonts w:ascii="Times New Roman" w:hAnsi="Times New Roman" w:cs="Times New Roman"/>
          <w:sz w:val="24"/>
          <w:szCs w:val="24"/>
          <w:lang w:val="en-US"/>
        </w:rPr>
        <w:t>ni</w:t>
      </w:r>
      <w:r w:rsidR="00870A8B" w:rsidRPr="004B182C">
        <w:rPr>
          <w:rFonts w:ascii="Times New Roman" w:hAnsi="Times New Roman" w:cs="Times New Roman"/>
          <w:sz w:val="24"/>
          <w:szCs w:val="24"/>
          <w:lang w:val="en-US"/>
        </w:rPr>
        <w:t>-</w:t>
      </w:r>
      <w:r w:rsidR="00A93936" w:rsidRPr="004B182C">
        <w:rPr>
          <w:rFonts w:ascii="Times New Roman" w:hAnsi="Times New Roman" w:cs="Times New Roman"/>
          <w:sz w:val="24"/>
          <w:szCs w:val="24"/>
          <w:lang w:val="en-US"/>
        </w:rPr>
        <w:t xml:space="preserve"> or micro- </w:t>
      </w:r>
      <w:r w:rsidR="00870A8B" w:rsidRPr="004B182C">
        <w:rPr>
          <w:rFonts w:ascii="Times New Roman" w:hAnsi="Times New Roman" w:cs="Times New Roman"/>
          <w:sz w:val="24"/>
          <w:szCs w:val="24"/>
          <w:lang w:val="en-US"/>
        </w:rPr>
        <w:t>channel</w:t>
      </w:r>
      <w:r w:rsidRPr="004B182C">
        <w:rPr>
          <w:rFonts w:ascii="Times New Roman" w:hAnsi="Times New Roman" w:cs="Times New Roman"/>
          <w:sz w:val="24"/>
          <w:szCs w:val="24"/>
          <w:lang w:val="en-US"/>
        </w:rPr>
        <w:t>) in this problem, the manufacture becomes more complex</w:t>
      </w:r>
      <w:r w:rsidR="002C56C0" w:rsidRPr="004B182C">
        <w:rPr>
          <w:rFonts w:ascii="Times New Roman" w:hAnsi="Times New Roman" w:cs="Times New Roman"/>
          <w:sz w:val="24"/>
          <w:szCs w:val="24"/>
          <w:lang w:val="en-US"/>
        </w:rPr>
        <w:t xml:space="preserve"> for a long lifetime</w:t>
      </w:r>
      <w:r w:rsidRPr="004B182C">
        <w:rPr>
          <w:rFonts w:ascii="Times New Roman" w:hAnsi="Times New Roman" w:cs="Times New Roman"/>
          <w:sz w:val="24"/>
          <w:szCs w:val="24"/>
          <w:lang w:val="en-US"/>
        </w:rPr>
        <w:t xml:space="preserve">. For such a problem, the biological structure, movement and other functions of living things (animal, insect, plant) existing in nature can be solved within engineering knowledge. In </w:t>
      </w:r>
      <w:r w:rsidR="00AF12BD" w:rsidRPr="004B182C">
        <w:rPr>
          <w:rFonts w:ascii="Times New Roman" w:hAnsi="Times New Roman" w:cs="Times New Roman"/>
          <w:sz w:val="24"/>
          <w:szCs w:val="24"/>
          <w:lang w:val="en-US"/>
        </w:rPr>
        <w:t xml:space="preserve">Ref. </w:t>
      </w:r>
      <w:r w:rsidR="00AF12BD" w:rsidRPr="004B182C">
        <w:rPr>
          <w:rFonts w:ascii="Times New Roman" w:hAnsi="Times New Roman" w:cs="Times New Roman"/>
          <w:color w:val="FF0000"/>
          <w:sz w:val="24"/>
          <w:szCs w:val="24"/>
          <w:lang w:val="en-US"/>
        </w:rPr>
        <w:t>[</w:t>
      </w:r>
      <w:r w:rsidR="00BA419E" w:rsidRPr="004B182C">
        <w:rPr>
          <w:rFonts w:ascii="Times New Roman" w:hAnsi="Times New Roman" w:cs="Times New Roman"/>
          <w:color w:val="FF0000"/>
          <w:sz w:val="24"/>
          <w:szCs w:val="24"/>
          <w:lang w:val="en-US"/>
        </w:rPr>
        <w:t>10]</w:t>
      </w:r>
      <w:r w:rsidRPr="004B182C">
        <w:rPr>
          <w:rFonts w:ascii="Times New Roman" w:hAnsi="Times New Roman" w:cs="Times New Roman"/>
          <w:sz w:val="24"/>
          <w:szCs w:val="24"/>
          <w:lang w:val="en-US"/>
        </w:rPr>
        <w:t xml:space="preserve">, embossed shapes </w:t>
      </w:r>
      <w:r w:rsidR="001E327F" w:rsidRPr="004B182C">
        <w:rPr>
          <w:rFonts w:ascii="Times New Roman" w:hAnsi="Times New Roman" w:cs="Times New Roman"/>
          <w:sz w:val="24"/>
          <w:szCs w:val="24"/>
          <w:lang w:val="en-US"/>
        </w:rPr>
        <w:t>we</w:t>
      </w:r>
      <w:r w:rsidRPr="004B182C">
        <w:rPr>
          <w:rFonts w:ascii="Times New Roman" w:hAnsi="Times New Roman" w:cs="Times New Roman"/>
          <w:sz w:val="24"/>
          <w:szCs w:val="24"/>
          <w:lang w:val="en-US"/>
        </w:rPr>
        <w:t>re created on the plate for a CPHE, inspired by the alveoli of the human lung</w:t>
      </w:r>
      <w:r w:rsidR="003A14DD" w:rsidRPr="004B182C">
        <w:rPr>
          <w:rFonts w:ascii="Times New Roman" w:hAnsi="Times New Roman" w:cs="Times New Roman"/>
          <w:sz w:val="24"/>
          <w:szCs w:val="24"/>
          <w:lang w:val="en-US"/>
        </w:rPr>
        <w:t xml:space="preserve"> </w:t>
      </w:r>
      <w:r w:rsidR="003A14DD" w:rsidRPr="004B182C">
        <w:rPr>
          <w:rFonts w:ascii="Times New Roman" w:hAnsi="Times New Roman" w:cs="Times New Roman"/>
          <w:color w:val="FF0000"/>
          <w:sz w:val="24"/>
          <w:szCs w:val="24"/>
          <w:lang w:val="en-US"/>
        </w:rPr>
        <w:t>[</w:t>
      </w:r>
      <w:r w:rsidR="00BA419E" w:rsidRPr="004B182C">
        <w:rPr>
          <w:rFonts w:ascii="Times New Roman" w:hAnsi="Times New Roman" w:cs="Times New Roman"/>
          <w:color w:val="FF0000"/>
          <w:sz w:val="24"/>
          <w:szCs w:val="24"/>
          <w:lang w:val="en-US"/>
        </w:rPr>
        <w:t>13]</w:t>
      </w:r>
      <w:r w:rsidRPr="004B182C">
        <w:rPr>
          <w:rFonts w:ascii="Times New Roman" w:hAnsi="Times New Roman" w:cs="Times New Roman"/>
          <w:sz w:val="24"/>
          <w:szCs w:val="24"/>
          <w:lang w:val="en-US"/>
        </w:rPr>
        <w:t xml:space="preserve">, using a biomimetic approach. The relevant lung-pattern CPHE and its details are </w:t>
      </w:r>
      <w:r w:rsidR="004C0EBA" w:rsidRPr="004B182C">
        <w:rPr>
          <w:rFonts w:ascii="Times New Roman" w:hAnsi="Times New Roman" w:cs="Times New Roman"/>
          <w:sz w:val="24"/>
          <w:szCs w:val="24"/>
          <w:lang w:val="en-US"/>
        </w:rPr>
        <w:t>demonstrated</w:t>
      </w:r>
      <w:r w:rsidRPr="004B182C">
        <w:rPr>
          <w:rFonts w:ascii="Times New Roman" w:hAnsi="Times New Roman" w:cs="Times New Roman"/>
          <w:sz w:val="24"/>
          <w:szCs w:val="24"/>
          <w:lang w:val="en-US"/>
        </w:rPr>
        <w:t xml:space="preserve"> in </w:t>
      </w:r>
      <w:r w:rsidRPr="004B182C">
        <w:rPr>
          <w:rFonts w:ascii="Times New Roman" w:hAnsi="Times New Roman" w:cs="Times New Roman"/>
          <w:b/>
          <w:sz w:val="24"/>
          <w:szCs w:val="24"/>
          <w:lang w:val="en-US"/>
        </w:rPr>
        <w:t>Figure 1</w:t>
      </w:r>
      <w:r w:rsidRPr="004B182C">
        <w:rPr>
          <w:rFonts w:ascii="Times New Roman" w:hAnsi="Times New Roman" w:cs="Times New Roman"/>
          <w:sz w:val="24"/>
          <w:szCs w:val="24"/>
          <w:lang w:val="en-US"/>
        </w:rPr>
        <w:t>. Thanks to the embossed shapes, heat transfer is increased by creating turbulence in the flow channel between the two plates. However, improving turbulence causes an increase in pressure drop due to friction.</w:t>
      </w:r>
      <w:r w:rsidR="004C3652" w:rsidRPr="004B182C">
        <w:rPr>
          <w:rFonts w:ascii="Times New Roman" w:hAnsi="Times New Roman" w:cs="Times New Roman"/>
          <w:sz w:val="24"/>
          <w:szCs w:val="24"/>
          <w:lang w:val="en-US"/>
        </w:rPr>
        <w:t xml:space="preserve"> </w:t>
      </w:r>
    </w:p>
    <w:p w14:paraId="5729C495" w14:textId="56362454" w:rsidR="0025442F" w:rsidRPr="004B182C" w:rsidRDefault="00446508" w:rsidP="00B6556C">
      <w:pPr>
        <w:widowControl w:val="0"/>
        <w:spacing w:after="0" w:line="240" w:lineRule="auto"/>
        <w:ind w:firstLine="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It should be noted that </w:t>
      </w:r>
      <w:r w:rsidR="006672D5" w:rsidRPr="004B182C">
        <w:rPr>
          <w:rFonts w:ascii="Times New Roman" w:hAnsi="Times New Roman" w:cs="Times New Roman"/>
          <w:sz w:val="24"/>
          <w:szCs w:val="24"/>
          <w:lang w:val="en-US"/>
        </w:rPr>
        <w:t xml:space="preserve">unlike Ref. </w:t>
      </w:r>
      <w:r w:rsidR="006672D5" w:rsidRPr="004B182C">
        <w:rPr>
          <w:rFonts w:ascii="Times New Roman" w:hAnsi="Times New Roman" w:cs="Times New Roman"/>
          <w:color w:val="FF0000"/>
          <w:sz w:val="24"/>
          <w:szCs w:val="24"/>
          <w:lang w:val="en-US"/>
        </w:rPr>
        <w:t>[</w:t>
      </w:r>
      <w:r w:rsidR="00BA419E" w:rsidRPr="004B182C">
        <w:rPr>
          <w:rFonts w:ascii="Times New Roman" w:hAnsi="Times New Roman" w:cs="Times New Roman"/>
          <w:color w:val="FF0000"/>
          <w:sz w:val="24"/>
          <w:szCs w:val="24"/>
          <w:lang w:val="en-US"/>
        </w:rPr>
        <w:t>10]</w:t>
      </w:r>
      <w:r w:rsidR="006672D5" w:rsidRPr="004B182C">
        <w:rPr>
          <w:rFonts w:ascii="Times New Roman" w:hAnsi="Times New Roman" w:cs="Times New Roman"/>
          <w:sz w:val="24"/>
          <w:szCs w:val="24"/>
          <w:lang w:val="en-US"/>
        </w:rPr>
        <w:t xml:space="preserve">, </w:t>
      </w:r>
      <w:r w:rsidRPr="004B182C">
        <w:rPr>
          <w:rFonts w:ascii="Times New Roman" w:hAnsi="Times New Roman" w:cs="Times New Roman"/>
          <w:sz w:val="24"/>
          <w:szCs w:val="24"/>
          <w:lang w:val="en-US"/>
        </w:rPr>
        <w:t xml:space="preserve">the information presented here is the result of long-term experimental and numerical studies. </w:t>
      </w:r>
      <w:r w:rsidR="0069255E" w:rsidRPr="004B182C">
        <w:rPr>
          <w:rFonts w:ascii="Times New Roman" w:hAnsi="Times New Roman" w:cs="Times New Roman"/>
          <w:sz w:val="24"/>
          <w:szCs w:val="24"/>
          <w:lang w:val="en-US"/>
        </w:rPr>
        <w:t xml:space="preserve">As seen in </w:t>
      </w:r>
      <w:r w:rsidR="0069255E" w:rsidRPr="004B182C">
        <w:rPr>
          <w:rFonts w:ascii="Times New Roman" w:hAnsi="Times New Roman" w:cs="Times New Roman"/>
          <w:b/>
          <w:sz w:val="24"/>
          <w:szCs w:val="24"/>
          <w:lang w:val="en-US"/>
        </w:rPr>
        <w:t>Figure 1</w:t>
      </w:r>
      <w:r w:rsidR="0069255E" w:rsidRPr="004B182C">
        <w:rPr>
          <w:rFonts w:ascii="Times New Roman" w:hAnsi="Times New Roman" w:cs="Times New Roman"/>
          <w:sz w:val="24"/>
          <w:szCs w:val="24"/>
          <w:lang w:val="en-US"/>
        </w:rPr>
        <w:t xml:space="preserve">, six flow channels were created on the plate surface after the port inlet of the CPHE to prevent dead flow area. </w:t>
      </w:r>
      <w:r w:rsidRPr="004B182C">
        <w:rPr>
          <w:rFonts w:ascii="Times New Roman" w:hAnsi="Times New Roman" w:cs="Times New Roman"/>
          <w:sz w:val="24"/>
          <w:szCs w:val="24"/>
          <w:lang w:val="en-US"/>
        </w:rPr>
        <w:t>Alveoli</w:t>
      </w:r>
      <w:r w:rsidR="0069255E" w:rsidRPr="004B182C">
        <w:rPr>
          <w:rFonts w:ascii="Times New Roman" w:hAnsi="Times New Roman" w:cs="Times New Roman"/>
          <w:sz w:val="24"/>
          <w:szCs w:val="24"/>
          <w:lang w:val="en-US"/>
        </w:rPr>
        <w:t xml:space="preserve">-shaped </w:t>
      </w:r>
      <w:r w:rsidR="00425C99" w:rsidRPr="004B182C">
        <w:rPr>
          <w:rFonts w:ascii="Times New Roman" w:hAnsi="Times New Roman" w:cs="Times New Roman"/>
          <w:sz w:val="24"/>
          <w:szCs w:val="24"/>
          <w:lang w:val="en-US"/>
        </w:rPr>
        <w:t>fin</w:t>
      </w:r>
      <w:r w:rsidR="0069255E" w:rsidRPr="004B182C">
        <w:rPr>
          <w:rFonts w:ascii="Times New Roman" w:hAnsi="Times New Roman" w:cs="Times New Roman"/>
          <w:sz w:val="24"/>
          <w:szCs w:val="24"/>
          <w:lang w:val="en-US"/>
        </w:rPr>
        <w:t xml:space="preserve">s </w:t>
      </w:r>
      <w:r w:rsidR="00431900" w:rsidRPr="004B182C">
        <w:rPr>
          <w:rFonts w:ascii="Times New Roman" w:hAnsi="Times New Roman" w:cs="Times New Roman"/>
          <w:sz w:val="24"/>
          <w:szCs w:val="24"/>
          <w:lang w:val="en-US"/>
        </w:rPr>
        <w:t>we</w:t>
      </w:r>
      <w:r w:rsidR="0069255E" w:rsidRPr="004B182C">
        <w:rPr>
          <w:rFonts w:ascii="Times New Roman" w:hAnsi="Times New Roman" w:cs="Times New Roman"/>
          <w:sz w:val="24"/>
          <w:szCs w:val="24"/>
          <w:lang w:val="en-US"/>
        </w:rPr>
        <w:t>re designed perpendicular to the flow, in the channels.</w:t>
      </w:r>
      <w:r w:rsidRPr="004B182C">
        <w:rPr>
          <w:rFonts w:ascii="Times New Roman" w:hAnsi="Times New Roman" w:cs="Times New Roman"/>
          <w:sz w:val="24"/>
          <w:szCs w:val="24"/>
          <w:lang w:val="en-US"/>
        </w:rPr>
        <w:t xml:space="preserve"> </w:t>
      </w:r>
      <w:r w:rsidR="00B6556C" w:rsidRPr="00B6556C">
        <w:rPr>
          <w:rFonts w:ascii="Times New Roman" w:hAnsi="Times New Roman" w:cs="Times New Roman"/>
          <w:sz w:val="24"/>
          <w:szCs w:val="24"/>
          <w:lang w:val="en-US"/>
        </w:rPr>
        <w:t xml:space="preserve">The alveolar fins were </w:t>
      </w:r>
      <w:r w:rsidR="00B6556C" w:rsidRPr="00B6556C">
        <w:rPr>
          <w:rFonts w:ascii="Times New Roman" w:hAnsi="Times New Roman" w:cs="Times New Roman"/>
          <w:sz w:val="24"/>
          <w:szCs w:val="24"/>
          <w:lang w:val="en-US"/>
        </w:rPr>
        <w:lastRenderedPageBreak/>
        <w:t>equipped with a girder of 67.7 mm in length, which was slightly shorter than the width of the plate. The width of the girder at the plate surface was 0.8 mm, and the height of the girder from the plate surface was 0.3 mm.</w:t>
      </w:r>
      <w:r w:rsidR="00B6556C">
        <w:rPr>
          <w:rFonts w:ascii="Times New Roman" w:hAnsi="Times New Roman" w:cs="Times New Roman"/>
          <w:sz w:val="24"/>
          <w:szCs w:val="24"/>
          <w:lang w:val="en-US"/>
        </w:rPr>
        <w:t xml:space="preserve"> </w:t>
      </w:r>
      <w:r w:rsidR="00B6556C" w:rsidRPr="00B6556C">
        <w:rPr>
          <w:rFonts w:ascii="Times New Roman" w:hAnsi="Times New Roman" w:cs="Times New Roman"/>
          <w:sz w:val="24"/>
          <w:szCs w:val="24"/>
          <w:lang w:val="en-US"/>
        </w:rPr>
        <w:t xml:space="preserve">The </w:t>
      </w:r>
      <w:r w:rsidR="00B6556C">
        <w:rPr>
          <w:rFonts w:ascii="Times New Roman" w:hAnsi="Times New Roman" w:cs="Times New Roman"/>
          <w:sz w:val="24"/>
          <w:szCs w:val="24"/>
          <w:lang w:val="en-US"/>
        </w:rPr>
        <w:t xml:space="preserve">fins </w:t>
      </w:r>
      <w:r w:rsidR="00B6556C" w:rsidRPr="00B6556C">
        <w:rPr>
          <w:rFonts w:ascii="Times New Roman" w:hAnsi="Times New Roman" w:cs="Times New Roman"/>
          <w:sz w:val="24"/>
          <w:szCs w:val="24"/>
          <w:lang w:val="en-US"/>
        </w:rPr>
        <w:t xml:space="preserve">were characterized by a series of open alveoli patterns. To enhance the </w:t>
      </w:r>
      <w:r w:rsidR="0043065D">
        <w:rPr>
          <w:rFonts w:ascii="Times New Roman" w:hAnsi="Times New Roman" w:cs="Times New Roman"/>
          <w:sz w:val="24"/>
          <w:szCs w:val="24"/>
          <w:lang w:val="en-US"/>
        </w:rPr>
        <w:t xml:space="preserve">heat transfer </w:t>
      </w:r>
      <w:r w:rsidR="00B6556C" w:rsidRPr="00B6556C">
        <w:rPr>
          <w:rFonts w:ascii="Times New Roman" w:hAnsi="Times New Roman" w:cs="Times New Roman"/>
          <w:sz w:val="24"/>
          <w:szCs w:val="24"/>
          <w:lang w:val="en-US"/>
        </w:rPr>
        <w:t xml:space="preserve">area and </w:t>
      </w:r>
      <w:r w:rsidR="0043065D">
        <w:rPr>
          <w:rFonts w:ascii="Times New Roman" w:hAnsi="Times New Roman" w:cs="Times New Roman"/>
          <w:sz w:val="24"/>
          <w:szCs w:val="24"/>
          <w:lang w:val="en-US"/>
        </w:rPr>
        <w:t>to achieve a smooth and uniform flow distribution</w:t>
      </w:r>
      <w:r w:rsidR="00B6556C" w:rsidRPr="00B6556C">
        <w:rPr>
          <w:rFonts w:ascii="Times New Roman" w:hAnsi="Times New Roman" w:cs="Times New Roman"/>
          <w:sz w:val="24"/>
          <w:szCs w:val="24"/>
          <w:lang w:val="en-US"/>
        </w:rPr>
        <w:t>, routers were strategically placed on the front surface of the plate. These routers were characterized by a height of 1 mm, width of 1 mm, and a length of 121.6 mm.</w:t>
      </w:r>
      <w:r w:rsidR="00B6556C">
        <w:rPr>
          <w:rFonts w:ascii="Times New Roman" w:hAnsi="Times New Roman" w:cs="Times New Roman"/>
          <w:sz w:val="24"/>
          <w:szCs w:val="24"/>
          <w:lang w:val="en-US"/>
        </w:rPr>
        <w:t xml:space="preserve"> To direct the flow, spherical barriers were placed in the front of the inlet and outlet ports. Diameters and a height of the barriers were 2 mm and 1.35 mm respectively. Resulting hydraulic diameters of the ports were 18 mm for hot side and 13 mm for cold side.</w:t>
      </w:r>
    </w:p>
    <w:p w14:paraId="3869A5E5" w14:textId="73ED1403" w:rsidR="00E545B3" w:rsidRPr="004B182C" w:rsidRDefault="00234A5B" w:rsidP="0029158F">
      <w:pPr>
        <w:widowControl w:val="0"/>
        <w:spacing w:after="0" w:line="240" w:lineRule="auto"/>
        <w:ind w:firstLine="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The dimensions of the CPHE, which consists of one piece in the smallest size within the technological, manufacturing and engineering limitations, </w:t>
      </w:r>
      <w:r w:rsidR="00E545B3" w:rsidRPr="004B182C">
        <w:rPr>
          <w:rFonts w:ascii="Times New Roman" w:hAnsi="Times New Roman" w:cs="Times New Roman"/>
          <w:sz w:val="24"/>
          <w:szCs w:val="24"/>
          <w:lang w:val="en-US"/>
        </w:rPr>
        <w:t>we</w:t>
      </w:r>
      <w:r w:rsidRPr="004B182C">
        <w:rPr>
          <w:rFonts w:ascii="Times New Roman" w:hAnsi="Times New Roman" w:cs="Times New Roman"/>
          <w:sz w:val="24"/>
          <w:szCs w:val="24"/>
          <w:lang w:val="en-US"/>
        </w:rPr>
        <w:t>re formed from 3 plates (counter-flow, single pass for hot and cold sides) measuring 74 mm x 192 mm</w:t>
      </w:r>
      <w:r w:rsidR="004C0EBA" w:rsidRPr="004B182C">
        <w:rPr>
          <w:rFonts w:ascii="Times New Roman" w:hAnsi="Times New Roman" w:cs="Times New Roman"/>
          <w:sz w:val="24"/>
          <w:szCs w:val="24"/>
          <w:lang w:val="en-US"/>
        </w:rPr>
        <w:t xml:space="preserve"> (see </w:t>
      </w:r>
      <w:r w:rsidR="004C0EBA" w:rsidRPr="004B182C">
        <w:rPr>
          <w:rFonts w:ascii="Times New Roman" w:hAnsi="Times New Roman" w:cs="Times New Roman"/>
          <w:b/>
          <w:sz w:val="24"/>
          <w:szCs w:val="24"/>
          <w:lang w:val="en-US"/>
        </w:rPr>
        <w:t>Figure 1</w:t>
      </w:r>
      <w:r w:rsidR="004C0EBA" w:rsidRPr="004B182C">
        <w:rPr>
          <w:rFonts w:ascii="Times New Roman" w:hAnsi="Times New Roman" w:cs="Times New Roman"/>
          <w:sz w:val="24"/>
          <w:szCs w:val="24"/>
          <w:lang w:val="en-US"/>
        </w:rPr>
        <w:t>)</w:t>
      </w:r>
      <w:r w:rsidRPr="004B182C">
        <w:rPr>
          <w:rFonts w:ascii="Times New Roman" w:hAnsi="Times New Roman" w:cs="Times New Roman"/>
          <w:sz w:val="24"/>
          <w:szCs w:val="24"/>
          <w:lang w:val="en-US"/>
        </w:rPr>
        <w:t>. The fluid flows in two non-contact flow channels</w:t>
      </w:r>
      <w:r w:rsidR="0043065D">
        <w:rPr>
          <w:rFonts w:ascii="Times New Roman" w:hAnsi="Times New Roman" w:cs="Times New Roman"/>
          <w:sz w:val="24"/>
          <w:szCs w:val="24"/>
          <w:lang w:val="en-US"/>
        </w:rPr>
        <w:t xml:space="preserve"> formed</w:t>
      </w:r>
      <w:r w:rsidRPr="004B182C">
        <w:rPr>
          <w:rFonts w:ascii="Times New Roman" w:hAnsi="Times New Roman" w:cs="Times New Roman"/>
          <w:sz w:val="24"/>
          <w:szCs w:val="24"/>
          <w:lang w:val="en-US"/>
        </w:rPr>
        <w:t xml:space="preserve"> between the</w:t>
      </w:r>
      <w:r w:rsidR="0043065D">
        <w:rPr>
          <w:rFonts w:ascii="Times New Roman" w:hAnsi="Times New Roman" w:cs="Times New Roman"/>
          <w:sz w:val="24"/>
          <w:szCs w:val="24"/>
          <w:lang w:val="en-US"/>
        </w:rPr>
        <w:t xml:space="preserve"> two consecutive</w:t>
      </w:r>
      <w:r w:rsidRPr="004B182C">
        <w:rPr>
          <w:rFonts w:ascii="Times New Roman" w:hAnsi="Times New Roman" w:cs="Times New Roman"/>
          <w:sz w:val="24"/>
          <w:szCs w:val="24"/>
          <w:lang w:val="en-US"/>
        </w:rPr>
        <w:t xml:space="preserve"> plate</w:t>
      </w:r>
      <w:r w:rsidR="0043065D">
        <w:rPr>
          <w:rFonts w:ascii="Times New Roman" w:hAnsi="Times New Roman" w:cs="Times New Roman"/>
          <w:sz w:val="24"/>
          <w:szCs w:val="24"/>
          <w:lang w:val="en-US"/>
        </w:rPr>
        <w:t>s of heat exchanger</w:t>
      </w:r>
      <w:r w:rsidRPr="004B182C">
        <w:rPr>
          <w:rFonts w:ascii="Times New Roman" w:hAnsi="Times New Roman" w:cs="Times New Roman"/>
          <w:sz w:val="24"/>
          <w:szCs w:val="24"/>
          <w:lang w:val="en-US"/>
        </w:rPr>
        <w:t xml:space="preserve">, a hot </w:t>
      </w:r>
      <w:proofErr w:type="gramStart"/>
      <w:r w:rsidRPr="004B182C">
        <w:rPr>
          <w:rFonts w:ascii="Times New Roman" w:hAnsi="Times New Roman" w:cs="Times New Roman"/>
          <w:sz w:val="24"/>
          <w:szCs w:val="24"/>
          <w:lang w:val="en-US"/>
        </w:rPr>
        <w:t>side</w:t>
      </w:r>
      <w:proofErr w:type="gramEnd"/>
      <w:r w:rsidRPr="004B182C">
        <w:rPr>
          <w:rFonts w:ascii="Times New Roman" w:hAnsi="Times New Roman" w:cs="Times New Roman"/>
          <w:sz w:val="24"/>
          <w:szCs w:val="24"/>
          <w:lang w:val="en-US"/>
        </w:rPr>
        <w:t xml:space="preserve"> and a cold side. The plate thickness was designed and manufactured as 1 mm of the first and last plates and 0.7 mm of the middle plate for the 3-plate lung-pattern CPHE</w:t>
      </w:r>
      <w:r w:rsidR="004C0EBA" w:rsidRPr="004B182C">
        <w:rPr>
          <w:rFonts w:ascii="Times New Roman" w:hAnsi="Times New Roman" w:cs="Times New Roman"/>
          <w:sz w:val="24"/>
          <w:szCs w:val="24"/>
          <w:lang w:val="en-US"/>
        </w:rPr>
        <w:t xml:space="preserve">, on the right side of </w:t>
      </w:r>
      <w:r w:rsidR="004C0EBA" w:rsidRPr="004B182C">
        <w:rPr>
          <w:rFonts w:ascii="Times New Roman" w:hAnsi="Times New Roman" w:cs="Times New Roman"/>
          <w:b/>
          <w:sz w:val="24"/>
          <w:szCs w:val="24"/>
          <w:lang w:val="en-US"/>
        </w:rPr>
        <w:t>Figure 1</w:t>
      </w:r>
      <w:r w:rsidRPr="004B182C">
        <w:rPr>
          <w:rFonts w:ascii="Times New Roman" w:hAnsi="Times New Roman" w:cs="Times New Roman"/>
          <w:sz w:val="24"/>
          <w:szCs w:val="24"/>
          <w:lang w:val="en-US"/>
        </w:rPr>
        <w:t xml:space="preserve">. The </w:t>
      </w:r>
      <w:r w:rsidR="0043065D">
        <w:rPr>
          <w:rFonts w:ascii="Times New Roman" w:hAnsi="Times New Roman" w:cs="Times New Roman"/>
          <w:sz w:val="24"/>
          <w:szCs w:val="24"/>
          <w:lang w:val="en-US"/>
        </w:rPr>
        <w:t>gap</w:t>
      </w:r>
      <w:r w:rsidRPr="004B182C">
        <w:rPr>
          <w:rFonts w:ascii="Times New Roman" w:hAnsi="Times New Roman" w:cs="Times New Roman"/>
          <w:sz w:val="24"/>
          <w:szCs w:val="24"/>
          <w:lang w:val="en-US"/>
        </w:rPr>
        <w:t xml:space="preserve"> between t</w:t>
      </w:r>
      <w:r w:rsidR="0043065D">
        <w:rPr>
          <w:rFonts w:ascii="Times New Roman" w:hAnsi="Times New Roman" w:cs="Times New Roman"/>
          <w:sz w:val="24"/>
          <w:szCs w:val="24"/>
          <w:lang w:val="en-US"/>
        </w:rPr>
        <w:t>wo</w:t>
      </w:r>
      <w:r w:rsidRPr="004B182C">
        <w:rPr>
          <w:rFonts w:ascii="Times New Roman" w:hAnsi="Times New Roman" w:cs="Times New Roman"/>
          <w:sz w:val="24"/>
          <w:szCs w:val="24"/>
          <w:lang w:val="en-US"/>
        </w:rPr>
        <w:t xml:space="preserve"> plates was 1.35 mm.</w:t>
      </w:r>
      <w:r w:rsidR="00E545B3" w:rsidRPr="004B182C">
        <w:rPr>
          <w:rFonts w:ascii="Times New Roman" w:hAnsi="Times New Roman" w:cs="Times New Roman"/>
          <w:sz w:val="24"/>
          <w:szCs w:val="24"/>
          <w:lang w:val="en-US"/>
        </w:rPr>
        <w:t xml:space="preserve"> Thus, the compactness value of the CPHE is 11626 for the smallest dimensions where it ensures the flow of water in optimum conditions.</w:t>
      </w:r>
    </w:p>
    <w:p w14:paraId="163B6F2F" w14:textId="79BF1926" w:rsidR="00096A84" w:rsidRPr="004B182C" w:rsidRDefault="00BC1258" w:rsidP="0029158F">
      <w:pPr>
        <w:widowControl w:val="0"/>
        <w:spacing w:after="0" w:line="240" w:lineRule="auto"/>
        <w:ind w:firstLine="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The lung-pattern CPHE designed ab</w:t>
      </w:r>
      <w:r w:rsidR="005D600A" w:rsidRPr="004B182C">
        <w:rPr>
          <w:rFonts w:ascii="Times New Roman" w:hAnsi="Times New Roman" w:cs="Times New Roman"/>
          <w:sz w:val="24"/>
          <w:szCs w:val="24"/>
          <w:lang w:val="en-US"/>
        </w:rPr>
        <w:t xml:space="preserve">ove was </w:t>
      </w:r>
      <w:r w:rsidR="0043065D">
        <w:rPr>
          <w:rFonts w:ascii="Times New Roman" w:hAnsi="Times New Roman" w:cs="Times New Roman"/>
          <w:sz w:val="24"/>
          <w:szCs w:val="24"/>
          <w:lang w:val="en-US"/>
        </w:rPr>
        <w:t>obtained</w:t>
      </w:r>
      <w:r w:rsidR="005D600A" w:rsidRPr="004B182C">
        <w:rPr>
          <w:rFonts w:ascii="Times New Roman" w:hAnsi="Times New Roman" w:cs="Times New Roman"/>
          <w:sz w:val="24"/>
          <w:szCs w:val="24"/>
          <w:lang w:val="en-US"/>
        </w:rPr>
        <w:t xml:space="preserve"> using</w:t>
      </w:r>
      <w:r w:rsidR="0043065D">
        <w:rPr>
          <w:rFonts w:ascii="Times New Roman" w:hAnsi="Times New Roman" w:cs="Times New Roman"/>
          <w:sz w:val="24"/>
          <w:szCs w:val="24"/>
          <w:lang w:val="en-US"/>
        </w:rPr>
        <w:t xml:space="preserve"> direct metal laser sintering (DMLS) of</w:t>
      </w:r>
      <w:r w:rsidR="005D600A" w:rsidRPr="004B182C">
        <w:rPr>
          <w:rFonts w:ascii="Times New Roman" w:hAnsi="Times New Roman" w:cs="Times New Roman"/>
          <w:sz w:val="24"/>
          <w:szCs w:val="24"/>
          <w:lang w:val="en-US"/>
        </w:rPr>
        <w:t xml:space="preserve"> AISI316-</w:t>
      </w:r>
      <w:r w:rsidRPr="004B182C">
        <w:rPr>
          <w:rFonts w:ascii="Times New Roman" w:hAnsi="Times New Roman" w:cs="Times New Roman"/>
          <w:sz w:val="24"/>
          <w:szCs w:val="24"/>
          <w:lang w:val="en-US"/>
        </w:rPr>
        <w:t>powder for stainless steel, A</w:t>
      </w:r>
      <w:r w:rsidR="005D600A" w:rsidRPr="004B182C">
        <w:rPr>
          <w:rFonts w:ascii="Times New Roman" w:hAnsi="Times New Roman" w:cs="Times New Roman"/>
          <w:sz w:val="24"/>
          <w:szCs w:val="24"/>
          <w:lang w:val="en-US"/>
        </w:rPr>
        <w:t xml:space="preserve">lSi10Mg-powder for aluminum </w:t>
      </w:r>
      <w:r w:rsidR="007C0426" w:rsidRPr="004B182C">
        <w:rPr>
          <w:rFonts w:ascii="Times New Roman" w:hAnsi="Times New Roman" w:cs="Times New Roman"/>
          <w:sz w:val="24"/>
          <w:szCs w:val="24"/>
          <w:lang w:val="en-US"/>
        </w:rPr>
        <w:t xml:space="preserve">(on the right side of </w:t>
      </w:r>
      <w:r w:rsidR="007C0426" w:rsidRPr="004B182C">
        <w:rPr>
          <w:rFonts w:ascii="Times New Roman" w:hAnsi="Times New Roman" w:cs="Times New Roman"/>
          <w:b/>
          <w:sz w:val="24"/>
          <w:szCs w:val="24"/>
          <w:lang w:val="en-US"/>
        </w:rPr>
        <w:t>Figure 1</w:t>
      </w:r>
      <w:r w:rsidR="007C0426" w:rsidRPr="004B182C">
        <w:rPr>
          <w:rFonts w:ascii="Times New Roman" w:hAnsi="Times New Roman" w:cs="Times New Roman"/>
          <w:sz w:val="24"/>
          <w:szCs w:val="24"/>
          <w:lang w:val="en-US"/>
        </w:rPr>
        <w:t xml:space="preserve">) </w:t>
      </w:r>
      <w:r w:rsidR="005D600A" w:rsidRPr="004B182C">
        <w:rPr>
          <w:rFonts w:ascii="Times New Roman" w:hAnsi="Times New Roman" w:cs="Times New Roman"/>
          <w:sz w:val="24"/>
          <w:szCs w:val="24"/>
          <w:lang w:val="en-US"/>
        </w:rPr>
        <w:t>and TiAl6V4-</w:t>
      </w:r>
      <w:r w:rsidRPr="004B182C">
        <w:rPr>
          <w:rFonts w:ascii="Times New Roman" w:hAnsi="Times New Roman" w:cs="Times New Roman"/>
          <w:sz w:val="24"/>
          <w:szCs w:val="24"/>
          <w:lang w:val="en-US"/>
        </w:rPr>
        <w:t>powder for titanium</w:t>
      </w:r>
      <w:r w:rsidR="0043065D">
        <w:rPr>
          <w:rFonts w:ascii="Times New Roman" w:hAnsi="Times New Roman" w:cs="Times New Roman"/>
          <w:sz w:val="24"/>
          <w:szCs w:val="24"/>
          <w:lang w:val="en-US"/>
        </w:rPr>
        <w:t xml:space="preserve">. </w:t>
      </w:r>
      <w:r w:rsidR="006234D7" w:rsidRPr="004B182C">
        <w:rPr>
          <w:rFonts w:ascii="Times New Roman" w:hAnsi="Times New Roman" w:cs="Times New Roman"/>
          <w:sz w:val="24"/>
          <w:szCs w:val="24"/>
          <w:lang w:val="en-US"/>
        </w:rPr>
        <w:t>Some</w:t>
      </w:r>
      <w:r w:rsidR="003A2F4C" w:rsidRPr="004B182C">
        <w:rPr>
          <w:rFonts w:ascii="Times New Roman" w:hAnsi="Times New Roman" w:cs="Times New Roman"/>
          <w:sz w:val="24"/>
          <w:szCs w:val="24"/>
          <w:lang w:val="en-US"/>
        </w:rPr>
        <w:t xml:space="preserve"> properties of the metal powders used are listed in </w:t>
      </w:r>
      <w:r w:rsidR="003A2F4C" w:rsidRPr="004B182C">
        <w:rPr>
          <w:rFonts w:ascii="Times New Roman" w:hAnsi="Times New Roman" w:cs="Times New Roman"/>
          <w:b/>
          <w:sz w:val="24"/>
          <w:szCs w:val="24"/>
          <w:lang w:val="en-US"/>
        </w:rPr>
        <w:t>Table 1</w:t>
      </w:r>
      <w:r w:rsidR="003A2F4C" w:rsidRPr="004B182C">
        <w:rPr>
          <w:rFonts w:ascii="Times New Roman" w:hAnsi="Times New Roman" w:cs="Times New Roman"/>
          <w:sz w:val="24"/>
          <w:szCs w:val="24"/>
          <w:lang w:val="en-US"/>
        </w:rPr>
        <w:t xml:space="preserve">. </w:t>
      </w:r>
      <w:r w:rsidR="00122FFB" w:rsidRPr="004B182C">
        <w:rPr>
          <w:rFonts w:ascii="Times New Roman" w:hAnsi="Times New Roman" w:cs="Times New Roman"/>
          <w:sz w:val="24"/>
          <w:szCs w:val="24"/>
          <w:lang w:val="en-US"/>
        </w:rPr>
        <w:t xml:space="preserve">In this study, the matching of experimental and numerical results of the CPHEs produced from three </w:t>
      </w:r>
      <w:r w:rsidR="0043065D">
        <w:rPr>
          <w:rFonts w:ascii="Times New Roman" w:hAnsi="Times New Roman" w:cs="Times New Roman"/>
          <w:sz w:val="24"/>
          <w:szCs w:val="24"/>
          <w:lang w:val="en-US"/>
        </w:rPr>
        <w:t>metal alloys</w:t>
      </w:r>
      <w:r w:rsidR="00122FFB" w:rsidRPr="004B182C">
        <w:rPr>
          <w:rFonts w:ascii="Times New Roman" w:hAnsi="Times New Roman" w:cs="Times New Roman"/>
          <w:sz w:val="24"/>
          <w:szCs w:val="24"/>
          <w:lang w:val="en-US"/>
        </w:rPr>
        <w:t xml:space="preserve"> and the effects of plate material on thermo-hydraulic performance were thus discussed. </w:t>
      </w:r>
      <w:r w:rsidR="006A77BA" w:rsidRPr="006A77BA">
        <w:rPr>
          <w:rFonts w:ascii="Times New Roman" w:hAnsi="Times New Roman" w:cs="Times New Roman"/>
          <w:sz w:val="24"/>
          <w:szCs w:val="24"/>
          <w:lang w:val="en-US"/>
        </w:rPr>
        <w:t>Using</w:t>
      </w:r>
      <w:r w:rsidR="0043065D" w:rsidRPr="0043065D">
        <w:rPr>
          <w:rFonts w:ascii="Times New Roman" w:hAnsi="Times New Roman" w:cs="Times New Roman"/>
          <w:sz w:val="24"/>
          <w:szCs w:val="24"/>
          <w:lang w:val="en-US"/>
        </w:rPr>
        <w:t xml:space="preserve"> a fiber laser beam </w:t>
      </w:r>
      <w:r w:rsidR="006A77BA" w:rsidRPr="006A77BA">
        <w:rPr>
          <w:rFonts w:ascii="Times New Roman" w:hAnsi="Times New Roman" w:cs="Times New Roman"/>
          <w:sz w:val="24"/>
          <w:szCs w:val="24"/>
          <w:lang w:val="en-US"/>
        </w:rPr>
        <w:t>that traverses</w:t>
      </w:r>
      <w:r w:rsidR="0043065D" w:rsidRPr="0043065D">
        <w:rPr>
          <w:rFonts w:ascii="Times New Roman" w:hAnsi="Times New Roman" w:cs="Times New Roman"/>
          <w:sz w:val="24"/>
          <w:szCs w:val="24"/>
          <w:lang w:val="en-US"/>
        </w:rPr>
        <w:t xml:space="preserve"> through a </w:t>
      </w:r>
      <w:proofErr w:type="spellStart"/>
      <w:r w:rsidR="0043065D" w:rsidRPr="0043065D">
        <w:rPr>
          <w:rFonts w:ascii="Times New Roman" w:hAnsi="Times New Roman" w:cs="Times New Roman"/>
          <w:sz w:val="24"/>
          <w:szCs w:val="24"/>
          <w:lang w:val="en-US"/>
        </w:rPr>
        <w:t>galvano</w:t>
      </w:r>
      <w:proofErr w:type="spellEnd"/>
      <w:r w:rsidR="0043065D" w:rsidRPr="0043065D">
        <w:rPr>
          <w:rFonts w:ascii="Times New Roman" w:hAnsi="Times New Roman" w:cs="Times New Roman"/>
          <w:sz w:val="24"/>
          <w:szCs w:val="24"/>
          <w:lang w:val="en-US"/>
        </w:rPr>
        <w:t xml:space="preserve">-optic system and </w:t>
      </w:r>
      <w:r w:rsidR="006A77BA" w:rsidRPr="006A77BA">
        <w:rPr>
          <w:rFonts w:ascii="Times New Roman" w:hAnsi="Times New Roman" w:cs="Times New Roman"/>
          <w:sz w:val="24"/>
          <w:szCs w:val="24"/>
          <w:lang w:val="en-US"/>
        </w:rPr>
        <w:t>follows</w:t>
      </w:r>
      <w:r w:rsidR="0043065D" w:rsidRPr="0043065D">
        <w:rPr>
          <w:rFonts w:ascii="Times New Roman" w:hAnsi="Times New Roman" w:cs="Times New Roman"/>
          <w:sz w:val="24"/>
          <w:szCs w:val="24"/>
          <w:lang w:val="en-US"/>
        </w:rPr>
        <w:t xml:space="preserve"> a path </w:t>
      </w:r>
      <w:r w:rsidR="006A77BA" w:rsidRPr="006A77BA">
        <w:rPr>
          <w:rFonts w:ascii="Times New Roman" w:hAnsi="Times New Roman" w:cs="Times New Roman"/>
          <w:sz w:val="24"/>
          <w:szCs w:val="24"/>
          <w:lang w:val="en-US"/>
        </w:rPr>
        <w:t>determined by</w:t>
      </w:r>
      <w:r w:rsidR="0043065D" w:rsidRPr="0043065D">
        <w:rPr>
          <w:rFonts w:ascii="Times New Roman" w:hAnsi="Times New Roman" w:cs="Times New Roman"/>
          <w:sz w:val="24"/>
          <w:szCs w:val="24"/>
          <w:lang w:val="en-US"/>
        </w:rPr>
        <w:t xml:space="preserve"> stereolithography (STL) data</w:t>
      </w:r>
      <w:r w:rsidR="006A77BA" w:rsidRPr="006A77BA">
        <w:rPr>
          <w:rFonts w:ascii="Times New Roman" w:hAnsi="Times New Roman" w:cs="Times New Roman"/>
          <w:sz w:val="24"/>
          <w:szCs w:val="24"/>
          <w:lang w:val="en-US"/>
        </w:rPr>
        <w:t>, the DMLS process involves the controlled layer-by-layer etching of metal powders spread out on a construction platform.</w:t>
      </w:r>
      <w:r w:rsidR="0043065D" w:rsidRPr="0043065D">
        <w:rPr>
          <w:rFonts w:ascii="Times New Roman" w:hAnsi="Times New Roman" w:cs="Times New Roman"/>
          <w:sz w:val="24"/>
          <w:szCs w:val="24"/>
          <w:lang w:val="en-US"/>
        </w:rPr>
        <w:t xml:space="preserve"> Precision in layered structures is directly </w:t>
      </w:r>
      <w:r w:rsidR="006A77BA" w:rsidRPr="006A77BA">
        <w:rPr>
          <w:rFonts w:ascii="Times New Roman" w:hAnsi="Times New Roman" w:cs="Times New Roman"/>
          <w:sz w:val="24"/>
          <w:szCs w:val="24"/>
          <w:lang w:val="en-US"/>
        </w:rPr>
        <w:t>tied to</w:t>
      </w:r>
      <w:r w:rsidR="0043065D" w:rsidRPr="0043065D">
        <w:rPr>
          <w:rFonts w:ascii="Times New Roman" w:hAnsi="Times New Roman" w:cs="Times New Roman"/>
          <w:sz w:val="24"/>
          <w:szCs w:val="24"/>
          <w:lang w:val="en-US"/>
        </w:rPr>
        <w:t xml:space="preserve"> manufacturing parameters, and for structures with complex </w:t>
      </w:r>
      <w:r w:rsidR="00F15105">
        <w:rPr>
          <w:rFonts w:ascii="Times New Roman" w:hAnsi="Times New Roman" w:cs="Times New Roman"/>
          <w:sz w:val="24"/>
          <w:szCs w:val="24"/>
          <w:lang w:val="en-US"/>
        </w:rPr>
        <w:t>topologies</w:t>
      </w:r>
      <w:r w:rsidR="006A77BA" w:rsidRPr="006A77BA">
        <w:rPr>
          <w:rFonts w:ascii="Times New Roman" w:hAnsi="Times New Roman" w:cs="Times New Roman"/>
          <w:sz w:val="24"/>
          <w:szCs w:val="24"/>
          <w:lang w:val="en-US"/>
        </w:rPr>
        <w:t xml:space="preserve"> like</w:t>
      </w:r>
      <w:r w:rsidR="0043065D" w:rsidRPr="0043065D">
        <w:rPr>
          <w:rFonts w:ascii="Times New Roman" w:hAnsi="Times New Roman" w:cs="Times New Roman"/>
          <w:sz w:val="24"/>
          <w:szCs w:val="24"/>
          <w:lang w:val="en-US"/>
        </w:rPr>
        <w:t xml:space="preserve"> CPHEs, the </w:t>
      </w:r>
      <w:r w:rsidR="006A77BA" w:rsidRPr="006A77BA">
        <w:rPr>
          <w:rFonts w:ascii="Times New Roman" w:hAnsi="Times New Roman" w:cs="Times New Roman"/>
          <w:sz w:val="24"/>
          <w:szCs w:val="24"/>
          <w:lang w:val="en-US"/>
        </w:rPr>
        <w:t xml:space="preserve">manufacturing stage requires the determination of the </w:t>
      </w:r>
      <w:r w:rsidR="0043065D" w:rsidRPr="0043065D">
        <w:rPr>
          <w:rFonts w:ascii="Times New Roman" w:hAnsi="Times New Roman" w:cs="Times New Roman"/>
          <w:sz w:val="24"/>
          <w:szCs w:val="24"/>
          <w:lang w:val="en-US"/>
        </w:rPr>
        <w:t>parameters that will affect the surface heat transfer coefficient</w:t>
      </w:r>
      <w:r w:rsidR="006A77BA" w:rsidRPr="006A77BA">
        <w:rPr>
          <w:rFonts w:ascii="Times New Roman" w:hAnsi="Times New Roman" w:cs="Times New Roman"/>
          <w:sz w:val="24"/>
          <w:szCs w:val="24"/>
          <w:lang w:val="en-US"/>
        </w:rPr>
        <w:t>.</w:t>
      </w:r>
      <w:r w:rsidR="0043065D" w:rsidRPr="0043065D">
        <w:rPr>
          <w:rFonts w:ascii="Times New Roman" w:hAnsi="Times New Roman" w:cs="Times New Roman"/>
          <w:sz w:val="24"/>
          <w:szCs w:val="24"/>
          <w:lang w:val="en-US"/>
        </w:rPr>
        <w:t xml:space="preserve"> </w:t>
      </w:r>
      <w:r w:rsidR="00961F57" w:rsidRPr="004B182C">
        <w:rPr>
          <w:rFonts w:ascii="Times New Roman" w:hAnsi="Times New Roman" w:cs="Times New Roman"/>
          <w:sz w:val="24"/>
          <w:szCs w:val="24"/>
          <w:lang w:val="en-US"/>
        </w:rPr>
        <w:t>Optimum production conditions were determined for the CPHEs produced from three different powders as a single piece.</w:t>
      </w:r>
      <w:r w:rsidR="00315E92" w:rsidRPr="004B182C">
        <w:rPr>
          <w:rFonts w:ascii="Times New Roman" w:hAnsi="Times New Roman" w:cs="Times New Roman"/>
          <w:sz w:val="24"/>
          <w:szCs w:val="24"/>
          <w:lang w:val="en-US"/>
        </w:rPr>
        <w:t xml:space="preserve"> </w:t>
      </w:r>
      <w:r w:rsidR="00A93936" w:rsidRPr="004B182C">
        <w:rPr>
          <w:rFonts w:ascii="Times New Roman" w:hAnsi="Times New Roman" w:cs="Times New Roman"/>
          <w:sz w:val="24"/>
          <w:szCs w:val="24"/>
          <w:lang w:val="en-US"/>
        </w:rPr>
        <w:t>The grain size of the powders varies between 20 µm and 200 µm. A powder size of 20 µm was preferred especially for the mini- or micro-channels of the CPHE and the surface roughness of the plate.</w:t>
      </w:r>
      <w:r w:rsidR="00A43132" w:rsidRPr="004B182C">
        <w:rPr>
          <w:rFonts w:ascii="Times New Roman" w:hAnsi="Times New Roman" w:cs="Times New Roman"/>
          <w:sz w:val="24"/>
          <w:szCs w:val="24"/>
          <w:lang w:val="en-US"/>
        </w:rPr>
        <w:t xml:space="preserve"> </w:t>
      </w:r>
    </w:p>
    <w:p w14:paraId="6F9AD765" w14:textId="64535819" w:rsidR="00BC7922" w:rsidRPr="004B182C" w:rsidRDefault="000563B1" w:rsidP="0029158F">
      <w:pPr>
        <w:widowControl w:val="0"/>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In a</w:t>
      </w:r>
      <w:r w:rsidR="001C61DE" w:rsidRPr="004B182C">
        <w:rPr>
          <w:rFonts w:ascii="Times New Roman" w:hAnsi="Times New Roman" w:cs="Times New Roman"/>
          <w:sz w:val="24"/>
          <w:szCs w:val="24"/>
          <w:lang w:val="en-US"/>
        </w:rPr>
        <w:t xml:space="preserve"> </w:t>
      </w:r>
      <w:r w:rsidR="00A43132" w:rsidRPr="004B182C">
        <w:rPr>
          <w:rFonts w:ascii="Times New Roman" w:hAnsi="Times New Roman" w:cs="Times New Roman"/>
          <w:sz w:val="24"/>
          <w:szCs w:val="24"/>
          <w:lang w:val="en-US"/>
        </w:rPr>
        <w:t>DMLS</w:t>
      </w:r>
      <w:r>
        <w:rPr>
          <w:rFonts w:ascii="Times New Roman" w:hAnsi="Times New Roman" w:cs="Times New Roman"/>
          <w:sz w:val="24"/>
          <w:szCs w:val="24"/>
          <w:lang w:val="en-US"/>
        </w:rPr>
        <w:t xml:space="preserve"> process</w:t>
      </w:r>
      <w:r w:rsidR="00A43132" w:rsidRPr="004B182C">
        <w:rPr>
          <w:rFonts w:ascii="Times New Roman" w:hAnsi="Times New Roman" w:cs="Times New Roman"/>
          <w:sz w:val="24"/>
          <w:szCs w:val="24"/>
          <w:lang w:val="en-US"/>
        </w:rPr>
        <w:t xml:space="preserve">, thickness of the powder </w:t>
      </w:r>
      <w:r w:rsidR="000A7624">
        <w:rPr>
          <w:rFonts w:ascii="Times New Roman" w:hAnsi="Times New Roman" w:cs="Times New Roman"/>
          <w:sz w:val="24"/>
          <w:szCs w:val="24"/>
          <w:lang w:val="en-US"/>
        </w:rPr>
        <w:t>spread out</w:t>
      </w:r>
      <w:r w:rsidR="00A43132" w:rsidRPr="004B182C">
        <w:rPr>
          <w:rFonts w:ascii="Times New Roman" w:hAnsi="Times New Roman" w:cs="Times New Roman"/>
          <w:sz w:val="24"/>
          <w:szCs w:val="24"/>
          <w:lang w:val="en-US"/>
        </w:rPr>
        <w:t xml:space="preserve"> on the system platform that can be </w:t>
      </w:r>
      <w:r w:rsidR="000A7624">
        <w:rPr>
          <w:rFonts w:ascii="Times New Roman" w:hAnsi="Times New Roman" w:cs="Times New Roman"/>
          <w:sz w:val="24"/>
          <w:szCs w:val="24"/>
          <w:lang w:val="en-US"/>
        </w:rPr>
        <w:t>etched</w:t>
      </w:r>
      <w:r w:rsidR="00A43132" w:rsidRPr="004B182C">
        <w:rPr>
          <w:rFonts w:ascii="Times New Roman" w:hAnsi="Times New Roman" w:cs="Times New Roman"/>
          <w:sz w:val="24"/>
          <w:szCs w:val="24"/>
          <w:lang w:val="en-US"/>
        </w:rPr>
        <w:t xml:space="preserve"> by laser, lateral </w:t>
      </w:r>
      <w:r w:rsidR="001C61DE" w:rsidRPr="004B182C">
        <w:rPr>
          <w:rFonts w:ascii="Times New Roman" w:hAnsi="Times New Roman" w:cs="Times New Roman"/>
          <w:sz w:val="24"/>
          <w:szCs w:val="24"/>
          <w:lang w:val="en-US"/>
        </w:rPr>
        <w:t>advance</w:t>
      </w:r>
      <w:r w:rsidR="00A43132" w:rsidRPr="004B182C">
        <w:rPr>
          <w:rFonts w:ascii="Times New Roman" w:hAnsi="Times New Roman" w:cs="Times New Roman"/>
          <w:sz w:val="24"/>
          <w:szCs w:val="24"/>
          <w:lang w:val="en-US"/>
        </w:rPr>
        <w:t xml:space="preserve"> rate (scan speed) </w:t>
      </w:r>
      <w:r w:rsidR="00E03DA6">
        <w:rPr>
          <w:rFonts w:ascii="Times New Roman" w:hAnsi="Times New Roman" w:cs="Times New Roman"/>
          <w:sz w:val="24"/>
          <w:szCs w:val="24"/>
          <w:lang w:val="en-US"/>
        </w:rPr>
        <w:t xml:space="preserve">and </w:t>
      </w:r>
      <w:r w:rsidR="003E00F7">
        <w:rPr>
          <w:rFonts w:ascii="Times New Roman" w:hAnsi="Times New Roman" w:cs="Times New Roman"/>
          <w:sz w:val="24"/>
          <w:szCs w:val="24"/>
          <w:lang w:val="en-US"/>
        </w:rPr>
        <w:t xml:space="preserve">the </w:t>
      </w:r>
      <w:r w:rsidR="00A43132" w:rsidRPr="004B182C">
        <w:rPr>
          <w:rFonts w:ascii="Times New Roman" w:hAnsi="Times New Roman" w:cs="Times New Roman"/>
          <w:sz w:val="24"/>
          <w:szCs w:val="24"/>
          <w:lang w:val="en-US"/>
        </w:rPr>
        <w:t>progress (scan direction</w:t>
      </w:r>
      <w:r w:rsidR="002D6523">
        <w:rPr>
          <w:rFonts w:ascii="Times New Roman" w:hAnsi="Times New Roman" w:cs="Times New Roman"/>
          <w:sz w:val="24"/>
          <w:szCs w:val="24"/>
          <w:lang w:val="en-US"/>
        </w:rPr>
        <w:t>)</w:t>
      </w:r>
      <w:r w:rsidR="00A43132" w:rsidRPr="004B182C">
        <w:rPr>
          <w:rFonts w:ascii="Times New Roman" w:hAnsi="Times New Roman" w:cs="Times New Roman"/>
          <w:sz w:val="24"/>
          <w:szCs w:val="24"/>
          <w:lang w:val="en-US"/>
        </w:rPr>
        <w:t xml:space="preserve"> of the laser source,</w:t>
      </w:r>
      <w:r w:rsidR="00BA221C">
        <w:rPr>
          <w:rFonts w:ascii="Times New Roman" w:hAnsi="Times New Roman" w:cs="Times New Roman"/>
          <w:sz w:val="24"/>
          <w:szCs w:val="24"/>
          <w:lang w:val="en-US"/>
        </w:rPr>
        <w:t xml:space="preserve"> the</w:t>
      </w:r>
      <w:r w:rsidR="00A43132" w:rsidRPr="004B182C">
        <w:rPr>
          <w:rFonts w:ascii="Times New Roman" w:hAnsi="Times New Roman" w:cs="Times New Roman"/>
          <w:sz w:val="24"/>
          <w:szCs w:val="24"/>
          <w:lang w:val="en-US"/>
        </w:rPr>
        <w:t xml:space="preserve"> </w:t>
      </w:r>
      <w:r w:rsidR="002D6523">
        <w:rPr>
          <w:rFonts w:ascii="Times New Roman" w:hAnsi="Times New Roman" w:cs="Times New Roman"/>
          <w:sz w:val="24"/>
          <w:szCs w:val="24"/>
          <w:lang w:val="en-US"/>
        </w:rPr>
        <w:t>intensity</w:t>
      </w:r>
      <w:r w:rsidR="00BA221C">
        <w:rPr>
          <w:rFonts w:ascii="Times New Roman" w:hAnsi="Times New Roman" w:cs="Times New Roman"/>
          <w:sz w:val="24"/>
          <w:szCs w:val="24"/>
          <w:lang w:val="en-US"/>
        </w:rPr>
        <w:t xml:space="preserve"> and the spot diameter</w:t>
      </w:r>
      <w:r w:rsidR="002D6523">
        <w:rPr>
          <w:rFonts w:ascii="Times New Roman" w:hAnsi="Times New Roman" w:cs="Times New Roman"/>
          <w:sz w:val="24"/>
          <w:szCs w:val="24"/>
          <w:lang w:val="en-US"/>
        </w:rPr>
        <w:t xml:space="preserve"> of</w:t>
      </w:r>
      <w:r w:rsidR="00A43132" w:rsidRPr="004B182C">
        <w:rPr>
          <w:rFonts w:ascii="Times New Roman" w:hAnsi="Times New Roman" w:cs="Times New Roman"/>
          <w:sz w:val="24"/>
          <w:szCs w:val="24"/>
          <w:lang w:val="en-US"/>
        </w:rPr>
        <w:t xml:space="preserve"> laser source need to be determined before processing.</w:t>
      </w:r>
      <w:r w:rsidR="00F0192D" w:rsidRPr="004B182C">
        <w:rPr>
          <w:rFonts w:ascii="Times New Roman" w:hAnsi="Times New Roman" w:cs="Times New Roman"/>
          <w:sz w:val="24"/>
          <w:szCs w:val="24"/>
          <w:lang w:val="en-US"/>
        </w:rPr>
        <w:t xml:space="preserve"> </w:t>
      </w:r>
      <w:r w:rsidR="001C61DE" w:rsidRPr="004B182C">
        <w:rPr>
          <w:rFonts w:ascii="Times New Roman" w:hAnsi="Times New Roman" w:cs="Times New Roman"/>
          <w:sz w:val="24"/>
          <w:szCs w:val="24"/>
          <w:lang w:val="en-US"/>
        </w:rPr>
        <w:t xml:space="preserve">In this study, </w:t>
      </w:r>
      <w:r w:rsidR="00954AD7">
        <w:rPr>
          <w:rFonts w:ascii="Times New Roman" w:hAnsi="Times New Roman" w:cs="Times New Roman"/>
          <w:sz w:val="24"/>
          <w:szCs w:val="24"/>
          <w:lang w:val="en-US"/>
        </w:rPr>
        <w:t xml:space="preserve">according to </w:t>
      </w:r>
      <w:r w:rsidR="001C61DE" w:rsidRPr="004B182C">
        <w:rPr>
          <w:rFonts w:ascii="Times New Roman" w:hAnsi="Times New Roman" w:cs="Times New Roman"/>
          <w:sz w:val="24"/>
          <w:szCs w:val="24"/>
          <w:lang w:val="en-US"/>
        </w:rPr>
        <w:t xml:space="preserve">the surface roughness of the manufactured CPHEs </w:t>
      </w:r>
      <w:r w:rsidR="00405950">
        <w:rPr>
          <w:rFonts w:ascii="Times New Roman" w:hAnsi="Times New Roman" w:cs="Times New Roman"/>
          <w:sz w:val="24"/>
          <w:szCs w:val="24"/>
          <w:lang w:val="en-US"/>
        </w:rPr>
        <w:t>(</w:t>
      </w:r>
      <w:r w:rsidR="00EE551C" w:rsidRPr="004B182C">
        <w:rPr>
          <w:rFonts w:ascii="Times New Roman" w:hAnsi="Times New Roman" w:cs="Times New Roman"/>
          <w:sz w:val="24"/>
          <w:szCs w:val="24"/>
          <w:lang w:val="en-US"/>
        </w:rPr>
        <w:t>5</w:t>
      </w:r>
      <w:r w:rsidR="001C61DE" w:rsidRPr="004B182C">
        <w:rPr>
          <w:rFonts w:ascii="Times New Roman" w:hAnsi="Times New Roman" w:cs="Times New Roman"/>
          <w:sz w:val="24"/>
          <w:szCs w:val="24"/>
          <w:lang w:val="en-US"/>
        </w:rPr>
        <w:t>0 µm</w:t>
      </w:r>
      <w:r w:rsidR="00405950">
        <w:rPr>
          <w:rFonts w:ascii="Times New Roman" w:hAnsi="Times New Roman" w:cs="Times New Roman"/>
          <w:sz w:val="24"/>
          <w:szCs w:val="24"/>
          <w:lang w:val="en-US"/>
        </w:rPr>
        <w:t>)</w:t>
      </w:r>
      <w:r w:rsidR="001C61DE" w:rsidRPr="004B182C">
        <w:rPr>
          <w:rFonts w:ascii="Times New Roman" w:hAnsi="Times New Roman" w:cs="Times New Roman"/>
          <w:sz w:val="24"/>
          <w:szCs w:val="24"/>
          <w:lang w:val="en-US"/>
        </w:rPr>
        <w:t xml:space="preserve"> power, spot diameter and advance speed</w:t>
      </w:r>
      <w:r w:rsidR="00F0192D" w:rsidRPr="004B182C">
        <w:rPr>
          <w:rFonts w:ascii="Times New Roman" w:hAnsi="Times New Roman" w:cs="Times New Roman"/>
          <w:sz w:val="24"/>
          <w:szCs w:val="24"/>
          <w:lang w:val="en-US"/>
        </w:rPr>
        <w:t xml:space="preserve"> </w:t>
      </w:r>
      <w:r w:rsidR="001E3C51">
        <w:rPr>
          <w:rFonts w:ascii="Times New Roman" w:hAnsi="Times New Roman" w:cs="Times New Roman"/>
          <w:sz w:val="24"/>
          <w:szCs w:val="24"/>
          <w:lang w:val="en-US"/>
        </w:rPr>
        <w:t>of the laser</w:t>
      </w:r>
      <w:r w:rsidR="00183926">
        <w:rPr>
          <w:rFonts w:ascii="Times New Roman" w:hAnsi="Times New Roman" w:cs="Times New Roman"/>
          <w:sz w:val="24"/>
          <w:szCs w:val="24"/>
          <w:lang w:val="en-US"/>
        </w:rPr>
        <w:t xml:space="preserve"> source</w:t>
      </w:r>
      <w:r w:rsidR="001E3C51">
        <w:rPr>
          <w:rFonts w:ascii="Times New Roman" w:hAnsi="Times New Roman" w:cs="Times New Roman"/>
          <w:sz w:val="24"/>
          <w:szCs w:val="24"/>
          <w:lang w:val="en-US"/>
        </w:rPr>
        <w:t xml:space="preserve"> </w:t>
      </w:r>
      <w:r w:rsidR="001C61DE" w:rsidRPr="004B182C">
        <w:rPr>
          <w:rFonts w:ascii="Times New Roman" w:hAnsi="Times New Roman" w:cs="Times New Roman"/>
          <w:sz w:val="24"/>
          <w:szCs w:val="24"/>
          <w:lang w:val="en-US"/>
        </w:rPr>
        <w:t xml:space="preserve">were selected as </w:t>
      </w:r>
      <w:r w:rsidR="00F0192D" w:rsidRPr="004B182C">
        <w:rPr>
          <w:rFonts w:ascii="Times New Roman" w:hAnsi="Times New Roman" w:cs="Times New Roman"/>
          <w:sz w:val="24"/>
          <w:szCs w:val="24"/>
          <w:lang w:val="en-US"/>
        </w:rPr>
        <w:t xml:space="preserve">200 W, </w:t>
      </w:r>
      <w:r w:rsidR="001C61DE" w:rsidRPr="004B182C">
        <w:rPr>
          <w:rFonts w:ascii="Times New Roman" w:hAnsi="Times New Roman" w:cs="Times New Roman"/>
          <w:sz w:val="24"/>
          <w:szCs w:val="24"/>
          <w:lang w:val="en-US"/>
        </w:rPr>
        <w:t>100 µm, and 500 mm/s</w:t>
      </w:r>
      <w:r w:rsidR="00F0192D" w:rsidRPr="004B182C">
        <w:rPr>
          <w:rFonts w:ascii="Times New Roman" w:hAnsi="Times New Roman" w:cs="Times New Roman"/>
          <w:sz w:val="24"/>
          <w:szCs w:val="24"/>
          <w:lang w:val="en-US"/>
        </w:rPr>
        <w:t>, respectively</w:t>
      </w:r>
      <w:r w:rsidR="001C61DE" w:rsidRPr="004B182C">
        <w:rPr>
          <w:rFonts w:ascii="Times New Roman" w:hAnsi="Times New Roman" w:cs="Times New Roman"/>
          <w:sz w:val="24"/>
          <w:szCs w:val="24"/>
          <w:lang w:val="en-US"/>
        </w:rPr>
        <w:t>.</w:t>
      </w:r>
      <w:r w:rsidR="00F0192D" w:rsidRPr="004B182C">
        <w:rPr>
          <w:rFonts w:ascii="Times New Roman" w:hAnsi="Times New Roman" w:cs="Times New Roman"/>
          <w:sz w:val="24"/>
          <w:szCs w:val="24"/>
          <w:lang w:val="en-US"/>
        </w:rPr>
        <w:t xml:space="preserve"> </w:t>
      </w:r>
      <w:r w:rsidR="008203E3" w:rsidRPr="008203E3">
        <w:rPr>
          <w:rFonts w:ascii="Times New Roman" w:hAnsi="Times New Roman" w:cs="Times New Roman"/>
          <w:sz w:val="24"/>
          <w:szCs w:val="24"/>
          <w:lang w:val="en-US"/>
        </w:rPr>
        <w:t xml:space="preserve">Furthermore, to simplify the manufacturing process, the CPHEs were placed at a 30° angle on the build platform. </w:t>
      </w:r>
      <w:r w:rsidR="00BC7922" w:rsidRPr="004B182C">
        <w:rPr>
          <w:rFonts w:ascii="Times New Roman" w:hAnsi="Times New Roman" w:cs="Times New Roman"/>
          <w:sz w:val="24"/>
          <w:szCs w:val="24"/>
          <w:lang w:val="en-US"/>
        </w:rPr>
        <w:t xml:space="preserve">Thus, the CPHE </w:t>
      </w:r>
      <w:r w:rsidR="00013176" w:rsidRPr="004B182C">
        <w:rPr>
          <w:rFonts w:ascii="Times New Roman" w:hAnsi="Times New Roman" w:cs="Times New Roman"/>
          <w:sz w:val="24"/>
          <w:szCs w:val="24"/>
          <w:lang w:val="en-US"/>
        </w:rPr>
        <w:t xml:space="preserve">(on the right side of </w:t>
      </w:r>
      <w:r w:rsidR="00013176" w:rsidRPr="004B182C">
        <w:rPr>
          <w:rFonts w:ascii="Times New Roman" w:hAnsi="Times New Roman" w:cs="Times New Roman"/>
          <w:b/>
          <w:sz w:val="24"/>
          <w:szCs w:val="24"/>
          <w:lang w:val="en-US"/>
        </w:rPr>
        <w:t>Figure 1</w:t>
      </w:r>
      <w:r w:rsidR="00013176" w:rsidRPr="004B182C">
        <w:rPr>
          <w:rFonts w:ascii="Times New Roman" w:hAnsi="Times New Roman" w:cs="Times New Roman"/>
          <w:sz w:val="24"/>
          <w:szCs w:val="24"/>
          <w:lang w:val="en-US"/>
        </w:rPr>
        <w:t xml:space="preserve">) </w:t>
      </w:r>
      <w:r w:rsidR="00A8330D">
        <w:rPr>
          <w:rFonts w:ascii="Times New Roman" w:hAnsi="Times New Roman" w:cs="Times New Roman"/>
          <w:sz w:val="24"/>
          <w:szCs w:val="24"/>
          <w:lang w:val="en-US"/>
        </w:rPr>
        <w:t>could be</w:t>
      </w:r>
      <w:r w:rsidR="00BC7922" w:rsidRPr="004B182C">
        <w:rPr>
          <w:rFonts w:ascii="Times New Roman" w:hAnsi="Times New Roman" w:cs="Times New Roman"/>
          <w:sz w:val="24"/>
          <w:szCs w:val="24"/>
          <w:lang w:val="en-US"/>
        </w:rPr>
        <w:t xml:space="preserve"> manufactured </w:t>
      </w:r>
      <w:r w:rsidR="00EC5829" w:rsidRPr="004B182C">
        <w:rPr>
          <w:rFonts w:ascii="Times New Roman" w:hAnsi="Times New Roman" w:cs="Times New Roman"/>
          <w:sz w:val="24"/>
          <w:szCs w:val="24"/>
          <w:lang w:val="en-US"/>
        </w:rPr>
        <w:t>by the DMLS method</w:t>
      </w:r>
      <w:r w:rsidR="00BC7922" w:rsidRPr="004B182C">
        <w:rPr>
          <w:rFonts w:ascii="Times New Roman" w:hAnsi="Times New Roman" w:cs="Times New Roman"/>
          <w:sz w:val="24"/>
          <w:szCs w:val="24"/>
          <w:lang w:val="en-US"/>
        </w:rPr>
        <w:t xml:space="preserve"> in very </w:t>
      </w:r>
      <w:r w:rsidR="00F054FD">
        <w:rPr>
          <w:rFonts w:ascii="Times New Roman" w:hAnsi="Times New Roman" w:cs="Times New Roman"/>
          <w:sz w:val="24"/>
          <w:szCs w:val="24"/>
          <w:lang w:val="en-US"/>
        </w:rPr>
        <w:t xml:space="preserve">short </w:t>
      </w:r>
      <w:proofErr w:type="gramStart"/>
      <w:r w:rsidR="00F054FD">
        <w:rPr>
          <w:rFonts w:ascii="Times New Roman" w:hAnsi="Times New Roman" w:cs="Times New Roman"/>
          <w:sz w:val="24"/>
          <w:szCs w:val="24"/>
          <w:lang w:val="en-US"/>
        </w:rPr>
        <w:t>time period</w:t>
      </w:r>
      <w:proofErr w:type="gramEnd"/>
      <w:r w:rsidR="007D6C8E">
        <w:rPr>
          <w:rFonts w:ascii="Times New Roman" w:hAnsi="Times New Roman" w:cs="Times New Roman"/>
          <w:sz w:val="24"/>
          <w:szCs w:val="24"/>
          <w:lang w:val="en-US"/>
        </w:rPr>
        <w:t xml:space="preserve"> </w:t>
      </w:r>
      <w:r w:rsidR="00A7561C">
        <w:rPr>
          <w:rFonts w:ascii="Times New Roman" w:hAnsi="Times New Roman" w:cs="Times New Roman"/>
          <w:sz w:val="24"/>
          <w:szCs w:val="24"/>
          <w:lang w:val="en-US"/>
        </w:rPr>
        <w:t>(about 2 hours)</w:t>
      </w:r>
      <w:r w:rsidR="00BC7922" w:rsidRPr="004B182C">
        <w:rPr>
          <w:rFonts w:ascii="Times New Roman" w:hAnsi="Times New Roman" w:cs="Times New Roman"/>
          <w:sz w:val="24"/>
          <w:szCs w:val="24"/>
          <w:lang w:val="en-US"/>
        </w:rPr>
        <w:t xml:space="preserve"> without </w:t>
      </w:r>
      <w:r w:rsidR="007251AC">
        <w:rPr>
          <w:rFonts w:ascii="Times New Roman" w:hAnsi="Times New Roman" w:cs="Times New Roman"/>
          <w:sz w:val="24"/>
          <w:szCs w:val="24"/>
          <w:lang w:val="en-US"/>
        </w:rPr>
        <w:t>requiring</w:t>
      </w:r>
      <w:r w:rsidR="00BC7922" w:rsidRPr="004B182C">
        <w:rPr>
          <w:rFonts w:ascii="Times New Roman" w:hAnsi="Times New Roman" w:cs="Times New Roman"/>
          <w:sz w:val="24"/>
          <w:szCs w:val="24"/>
          <w:lang w:val="en-US"/>
        </w:rPr>
        <w:t xml:space="preserve"> </w:t>
      </w:r>
      <w:r w:rsidR="007251AC">
        <w:rPr>
          <w:rFonts w:ascii="Times New Roman" w:hAnsi="Times New Roman" w:cs="Times New Roman"/>
          <w:sz w:val="24"/>
          <w:szCs w:val="24"/>
          <w:lang w:val="en-US"/>
        </w:rPr>
        <w:t>any</w:t>
      </w:r>
      <w:r w:rsidR="00BC7922" w:rsidRPr="004B182C">
        <w:rPr>
          <w:rFonts w:ascii="Times New Roman" w:hAnsi="Times New Roman" w:cs="Times New Roman"/>
          <w:sz w:val="24"/>
          <w:szCs w:val="24"/>
          <w:lang w:val="en-US"/>
        </w:rPr>
        <w:t xml:space="preserve"> additional shaping processes such as turning, milling and welding and </w:t>
      </w:r>
      <w:r w:rsidR="006F30DA">
        <w:rPr>
          <w:rFonts w:ascii="Times New Roman" w:hAnsi="Times New Roman" w:cs="Times New Roman"/>
          <w:sz w:val="24"/>
          <w:szCs w:val="24"/>
          <w:lang w:val="en-US"/>
        </w:rPr>
        <w:t xml:space="preserve">without </w:t>
      </w:r>
      <w:r w:rsidR="00E2279A">
        <w:rPr>
          <w:rFonts w:ascii="Times New Roman" w:hAnsi="Times New Roman" w:cs="Times New Roman"/>
          <w:sz w:val="24"/>
          <w:szCs w:val="24"/>
          <w:lang w:val="en-US"/>
        </w:rPr>
        <w:t>causing any</w:t>
      </w:r>
      <w:r w:rsidR="00BC7922" w:rsidRPr="004B182C">
        <w:rPr>
          <w:rFonts w:ascii="Times New Roman" w:hAnsi="Times New Roman" w:cs="Times New Roman"/>
          <w:sz w:val="24"/>
          <w:szCs w:val="24"/>
          <w:lang w:val="en-US"/>
        </w:rPr>
        <w:t xml:space="preserve"> deformation and sealing problems.</w:t>
      </w:r>
    </w:p>
    <w:p w14:paraId="1E2FF2E9" w14:textId="7C3D68DC" w:rsidR="00096A84" w:rsidRPr="004B182C" w:rsidRDefault="00096A84" w:rsidP="0029158F">
      <w:pPr>
        <w:widowControl w:val="0"/>
        <w:spacing w:after="0" w:line="240" w:lineRule="auto"/>
        <w:jc w:val="both"/>
        <w:rPr>
          <w:rFonts w:ascii="Times New Roman" w:hAnsi="Times New Roman" w:cs="Times New Roman"/>
          <w:b/>
          <w:sz w:val="28"/>
          <w:szCs w:val="24"/>
          <w:lang w:val="en-US"/>
        </w:rPr>
      </w:pPr>
      <w:r w:rsidRPr="004B182C">
        <w:rPr>
          <w:rFonts w:ascii="Times New Roman" w:hAnsi="Times New Roman" w:cs="Times New Roman"/>
          <w:b/>
          <w:sz w:val="28"/>
          <w:szCs w:val="24"/>
          <w:lang w:val="en-US"/>
        </w:rPr>
        <w:t xml:space="preserve">3. </w:t>
      </w:r>
      <w:r w:rsidR="00671C72" w:rsidRPr="004B182C">
        <w:rPr>
          <w:rFonts w:ascii="Times New Roman" w:hAnsi="Times New Roman" w:cs="Times New Roman"/>
          <w:b/>
          <w:sz w:val="28"/>
          <w:szCs w:val="24"/>
          <w:lang w:val="en-US"/>
        </w:rPr>
        <w:t>Experimental and n</w:t>
      </w:r>
      <w:r w:rsidRPr="004B182C">
        <w:rPr>
          <w:rFonts w:ascii="Times New Roman" w:hAnsi="Times New Roman" w:cs="Times New Roman"/>
          <w:b/>
          <w:sz w:val="28"/>
          <w:szCs w:val="24"/>
          <w:lang w:val="en-US"/>
        </w:rPr>
        <w:t>umerical analys</w:t>
      </w:r>
      <w:r w:rsidR="00671C72" w:rsidRPr="004B182C">
        <w:rPr>
          <w:rFonts w:ascii="Times New Roman" w:hAnsi="Times New Roman" w:cs="Times New Roman"/>
          <w:b/>
          <w:sz w:val="28"/>
          <w:szCs w:val="24"/>
          <w:lang w:val="en-US"/>
        </w:rPr>
        <w:t>e</w:t>
      </w:r>
      <w:r w:rsidRPr="004B182C">
        <w:rPr>
          <w:rFonts w:ascii="Times New Roman" w:hAnsi="Times New Roman" w:cs="Times New Roman"/>
          <w:b/>
          <w:sz w:val="28"/>
          <w:szCs w:val="24"/>
          <w:lang w:val="en-US"/>
        </w:rPr>
        <w:t>s</w:t>
      </w:r>
    </w:p>
    <w:p w14:paraId="491603FF" w14:textId="667C0472" w:rsidR="007F1F46" w:rsidRPr="004B182C" w:rsidRDefault="00D16C4A" w:rsidP="0029158F">
      <w:pPr>
        <w:pStyle w:val="Default"/>
        <w:widowControl w:val="0"/>
        <w:jc w:val="both"/>
        <w:rPr>
          <w:color w:val="auto"/>
          <w:lang w:val="en-US"/>
        </w:rPr>
      </w:pPr>
      <w:r w:rsidRPr="004B182C">
        <w:rPr>
          <w:color w:val="auto"/>
          <w:lang w:val="en-US"/>
        </w:rPr>
        <w:t>Lung patterned CPHEs were manufactured using the DMLS method from three different materials as steel, aluminum and titanium</w:t>
      </w:r>
      <w:r w:rsidR="00A974C9" w:rsidRPr="004B182C">
        <w:rPr>
          <w:color w:val="auto"/>
          <w:lang w:val="en-US"/>
        </w:rPr>
        <w:t xml:space="preserve"> as a single piece</w:t>
      </w:r>
      <w:r w:rsidRPr="004B182C">
        <w:rPr>
          <w:color w:val="auto"/>
          <w:lang w:val="en-US"/>
        </w:rPr>
        <w:t>.</w:t>
      </w:r>
      <w:r w:rsidR="00A974C9" w:rsidRPr="004B182C">
        <w:rPr>
          <w:color w:val="auto"/>
          <w:lang w:val="en-US"/>
        </w:rPr>
        <w:t xml:space="preserve"> An experimental study was carried out to discuss the effects of the material types on the thermo-hydraulic performance of the manufactured CPHEs and to ensure the accuracy of numerical analysis.</w:t>
      </w:r>
      <w:r w:rsidR="002958C7" w:rsidRPr="004B182C">
        <w:rPr>
          <w:color w:val="auto"/>
          <w:lang w:val="en-US"/>
        </w:rPr>
        <w:t xml:space="preserve"> For this purpose, an experimental setup was built. The schematic flow diagram of the experimental setup used is illustrated in </w:t>
      </w:r>
      <w:r w:rsidR="002958C7" w:rsidRPr="004B182C">
        <w:rPr>
          <w:b/>
          <w:color w:val="auto"/>
          <w:lang w:val="en-US"/>
        </w:rPr>
        <w:t>Figure 2</w:t>
      </w:r>
      <w:r w:rsidR="002958C7" w:rsidRPr="004B182C">
        <w:rPr>
          <w:color w:val="auto"/>
          <w:lang w:val="en-US"/>
        </w:rPr>
        <w:t xml:space="preserve">. As seen in </w:t>
      </w:r>
      <w:r w:rsidR="002958C7" w:rsidRPr="004B182C">
        <w:rPr>
          <w:b/>
          <w:color w:val="auto"/>
          <w:lang w:val="en-US"/>
        </w:rPr>
        <w:t>Figure 2</w:t>
      </w:r>
      <w:r w:rsidR="002958C7" w:rsidRPr="004B182C">
        <w:rPr>
          <w:color w:val="auto"/>
          <w:lang w:val="en-US"/>
        </w:rPr>
        <w:t>, there are two water tanks</w:t>
      </w:r>
      <w:r w:rsidR="00852C21" w:rsidRPr="004B182C">
        <w:rPr>
          <w:color w:val="auto"/>
          <w:lang w:val="en-US"/>
        </w:rPr>
        <w:t xml:space="preserve"> (22 L)</w:t>
      </w:r>
      <w:r w:rsidR="002958C7" w:rsidRPr="004B182C">
        <w:rPr>
          <w:color w:val="auto"/>
          <w:lang w:val="en-US"/>
        </w:rPr>
        <w:t xml:space="preserve">, hot and cold, in </w:t>
      </w:r>
      <w:r w:rsidR="002958C7" w:rsidRPr="004B182C">
        <w:rPr>
          <w:color w:val="auto"/>
          <w:lang w:val="en-US"/>
        </w:rPr>
        <w:lastRenderedPageBreak/>
        <w:t>the experimental setup. 3 kW resistance and 8.7 kW evaporator (dry cooler) are used to adjust the temperature of the water in the cold water tank. A similar application is made with a 5 kW resistance in the hot water tank. Thus, the water temperature is kept constant at the desired value in both tanks. The water in the desired condition from the tanks is pressed into the heat exchanger with the help of pumps</w:t>
      </w:r>
      <w:r w:rsidR="00852C21" w:rsidRPr="004B182C">
        <w:rPr>
          <w:color w:val="auto"/>
          <w:lang w:val="en-US"/>
        </w:rPr>
        <w:t xml:space="preserve"> (max. 40 L/min)</w:t>
      </w:r>
      <w:r w:rsidR="0072436E" w:rsidRPr="004B182C">
        <w:rPr>
          <w:color w:val="auto"/>
          <w:lang w:val="en-US"/>
        </w:rPr>
        <w:t xml:space="preserve">. </w:t>
      </w:r>
      <w:r w:rsidR="008531A7" w:rsidRPr="004B182C">
        <w:rPr>
          <w:color w:val="auto"/>
          <w:lang w:val="en-US"/>
        </w:rPr>
        <w:t>System flow rates in the hot and cold sides are adjusted at the desired value with the actuator valve</w:t>
      </w:r>
      <w:r w:rsidR="00117D35" w:rsidRPr="004B182C">
        <w:rPr>
          <w:color w:val="auto"/>
          <w:lang w:val="en-US"/>
        </w:rPr>
        <w:t>s</w:t>
      </w:r>
      <w:r w:rsidR="008531A7" w:rsidRPr="004B182C">
        <w:rPr>
          <w:color w:val="auto"/>
          <w:lang w:val="en-US"/>
        </w:rPr>
        <w:t>.</w:t>
      </w:r>
      <w:r w:rsidR="0072436E" w:rsidRPr="004B182C">
        <w:rPr>
          <w:color w:val="auto"/>
          <w:lang w:val="en-US"/>
        </w:rPr>
        <w:t xml:space="preserve"> </w:t>
      </w:r>
      <w:r w:rsidR="00117D35" w:rsidRPr="004B182C">
        <w:rPr>
          <w:color w:val="auto"/>
          <w:lang w:val="en-US"/>
        </w:rPr>
        <w:t>Their</w:t>
      </w:r>
      <w:r w:rsidR="0072436E" w:rsidRPr="004B182C">
        <w:rPr>
          <w:color w:val="auto"/>
          <w:lang w:val="en-US"/>
        </w:rPr>
        <w:t xml:space="preserve"> control is carried out with turbine flowmeters.</w:t>
      </w:r>
      <w:r w:rsidR="00B36B36" w:rsidRPr="004B182C">
        <w:rPr>
          <w:color w:val="auto"/>
          <w:lang w:val="en-US"/>
        </w:rPr>
        <w:t xml:space="preserve"> </w:t>
      </w:r>
      <w:r w:rsidR="00CB4EF3">
        <w:rPr>
          <w:color w:val="auto"/>
          <w:lang w:val="en-US"/>
        </w:rPr>
        <w:t>Tanks and connections in</w:t>
      </w:r>
      <w:r w:rsidR="002958C7" w:rsidRPr="004B182C">
        <w:rPr>
          <w:color w:val="auto"/>
          <w:lang w:val="en-US"/>
        </w:rPr>
        <w:t xml:space="preserve"> the experimental </w:t>
      </w:r>
      <w:r w:rsidR="00CB4EF3">
        <w:rPr>
          <w:color w:val="auto"/>
          <w:lang w:val="en-US"/>
        </w:rPr>
        <w:t xml:space="preserve">setups </w:t>
      </w:r>
      <w:r w:rsidR="002958C7" w:rsidRPr="004B182C">
        <w:rPr>
          <w:color w:val="auto"/>
          <w:lang w:val="en-US"/>
        </w:rPr>
        <w:t xml:space="preserve">are </w:t>
      </w:r>
      <w:r w:rsidR="00406028">
        <w:rPr>
          <w:color w:val="auto"/>
          <w:lang w:val="en-US"/>
        </w:rPr>
        <w:t>firmly</w:t>
      </w:r>
      <w:r w:rsidR="002958C7" w:rsidRPr="004B182C">
        <w:rPr>
          <w:color w:val="auto"/>
          <w:lang w:val="en-US"/>
        </w:rPr>
        <w:t xml:space="preserve"> insulated to </w:t>
      </w:r>
      <w:r w:rsidR="00731590">
        <w:rPr>
          <w:color w:val="auto"/>
          <w:lang w:val="en-US"/>
        </w:rPr>
        <w:t>keep the loss of</w:t>
      </w:r>
      <w:r w:rsidR="002958C7" w:rsidRPr="004B182C">
        <w:rPr>
          <w:color w:val="auto"/>
          <w:lang w:val="en-US"/>
        </w:rPr>
        <w:t xml:space="preserve"> heat </w:t>
      </w:r>
      <w:r w:rsidR="00731590">
        <w:rPr>
          <w:color w:val="auto"/>
          <w:lang w:val="en-US"/>
        </w:rPr>
        <w:t>i</w:t>
      </w:r>
      <w:r w:rsidR="00C9031B">
        <w:rPr>
          <w:color w:val="auto"/>
          <w:lang w:val="en-US"/>
        </w:rPr>
        <w:t>nto</w:t>
      </w:r>
      <w:r w:rsidR="002958C7" w:rsidRPr="004B182C">
        <w:rPr>
          <w:color w:val="auto"/>
          <w:lang w:val="en-US"/>
        </w:rPr>
        <w:t xml:space="preserve"> the environment</w:t>
      </w:r>
      <w:r w:rsidR="00C9031B">
        <w:rPr>
          <w:color w:val="auto"/>
          <w:lang w:val="en-US"/>
        </w:rPr>
        <w:t xml:space="preserve"> minimized</w:t>
      </w:r>
      <w:r w:rsidR="002958C7" w:rsidRPr="004B182C">
        <w:rPr>
          <w:color w:val="auto"/>
          <w:lang w:val="en-US"/>
        </w:rPr>
        <w:t>.</w:t>
      </w:r>
    </w:p>
    <w:p w14:paraId="0F5B3A1E" w14:textId="0B9D0861" w:rsidR="00DB3D13" w:rsidRPr="004B182C" w:rsidRDefault="00B36B36" w:rsidP="0029158F">
      <w:pPr>
        <w:pStyle w:val="Default"/>
        <w:widowControl w:val="0"/>
        <w:ind w:firstLine="567"/>
        <w:jc w:val="both"/>
        <w:rPr>
          <w:color w:val="auto"/>
          <w:lang w:val="en-US"/>
        </w:rPr>
      </w:pPr>
      <w:r w:rsidRPr="004B182C">
        <w:rPr>
          <w:color w:val="auto"/>
          <w:lang w:val="en-US"/>
        </w:rPr>
        <w:t xml:space="preserve">In the experimental setup shown in </w:t>
      </w:r>
      <w:r w:rsidRPr="004B182C">
        <w:rPr>
          <w:b/>
          <w:color w:val="auto"/>
          <w:lang w:val="en-US"/>
        </w:rPr>
        <w:t>Figure 2</w:t>
      </w:r>
      <w:r w:rsidRPr="004B182C">
        <w:rPr>
          <w:color w:val="auto"/>
          <w:lang w:val="en-US"/>
        </w:rPr>
        <w:t xml:space="preserve">, </w:t>
      </w:r>
      <w:r w:rsidR="001E7304">
        <w:rPr>
          <w:color w:val="auto"/>
          <w:lang w:val="en-US"/>
        </w:rPr>
        <w:t xml:space="preserve">a couple of </w:t>
      </w:r>
      <w:r w:rsidRPr="004B182C">
        <w:rPr>
          <w:color w:val="auto"/>
          <w:lang w:val="en-US"/>
        </w:rPr>
        <w:t xml:space="preserve">sensors </w:t>
      </w:r>
      <w:r w:rsidR="00CD509B">
        <w:rPr>
          <w:color w:val="auto"/>
          <w:lang w:val="en-US"/>
        </w:rPr>
        <w:t>is</w:t>
      </w:r>
      <w:r w:rsidR="006C6E4C">
        <w:rPr>
          <w:color w:val="auto"/>
          <w:lang w:val="en-US"/>
        </w:rPr>
        <w:t xml:space="preserve"> used </w:t>
      </w:r>
      <w:proofErr w:type="gramStart"/>
      <w:r w:rsidR="006C6E4C">
        <w:rPr>
          <w:color w:val="auto"/>
          <w:lang w:val="en-US"/>
        </w:rPr>
        <w:t>in order to</w:t>
      </w:r>
      <w:proofErr w:type="gramEnd"/>
      <w:r w:rsidR="006C6E4C">
        <w:rPr>
          <w:color w:val="auto"/>
          <w:lang w:val="en-US"/>
        </w:rPr>
        <w:t xml:space="preserve"> collect data from the </w:t>
      </w:r>
      <w:r w:rsidRPr="004B182C">
        <w:rPr>
          <w:color w:val="auto"/>
          <w:lang w:val="en-US"/>
        </w:rPr>
        <w:t>input and output ports of the CPHE</w:t>
      </w:r>
      <w:r w:rsidR="00E34DCC">
        <w:rPr>
          <w:color w:val="auto"/>
          <w:lang w:val="en-US"/>
        </w:rPr>
        <w:t xml:space="preserve">. </w:t>
      </w:r>
      <w:r w:rsidR="0095663D">
        <w:rPr>
          <w:color w:val="auto"/>
          <w:lang w:val="en-US"/>
        </w:rPr>
        <w:t>Industry standard</w:t>
      </w:r>
      <w:r w:rsidR="00DB3D13" w:rsidRPr="004B182C">
        <w:rPr>
          <w:color w:val="auto"/>
          <w:lang w:val="en-US"/>
        </w:rPr>
        <w:t xml:space="preserve"> </w:t>
      </w:r>
      <w:r w:rsidR="00283991" w:rsidRPr="004B182C">
        <w:rPr>
          <w:color w:val="auto"/>
          <w:lang w:val="en-US"/>
        </w:rPr>
        <w:t xml:space="preserve">PT100 </w:t>
      </w:r>
      <w:r w:rsidR="0095663D">
        <w:rPr>
          <w:color w:val="auto"/>
          <w:lang w:val="en-US"/>
        </w:rPr>
        <w:t>sensor</w:t>
      </w:r>
      <w:r w:rsidR="00CD509B">
        <w:rPr>
          <w:color w:val="auto"/>
          <w:lang w:val="en-US"/>
        </w:rPr>
        <w:t>s</w:t>
      </w:r>
      <w:r w:rsidR="0095663D">
        <w:rPr>
          <w:color w:val="auto"/>
          <w:lang w:val="en-US"/>
        </w:rPr>
        <w:t xml:space="preserve"> </w:t>
      </w:r>
      <w:r w:rsidR="00CD509B">
        <w:rPr>
          <w:color w:val="auto"/>
          <w:lang w:val="en-US"/>
        </w:rPr>
        <w:t>are</w:t>
      </w:r>
      <w:r w:rsidR="0095663D">
        <w:rPr>
          <w:color w:val="auto"/>
          <w:lang w:val="en-US"/>
        </w:rPr>
        <w:t xml:space="preserve"> </w:t>
      </w:r>
      <w:r w:rsidR="00283991" w:rsidRPr="004B182C">
        <w:rPr>
          <w:color w:val="auto"/>
          <w:lang w:val="en-US"/>
        </w:rPr>
        <w:t xml:space="preserve">used </w:t>
      </w:r>
      <w:r w:rsidR="00C54121">
        <w:rPr>
          <w:color w:val="auto"/>
          <w:lang w:val="en-US"/>
        </w:rPr>
        <w:t>for</w:t>
      </w:r>
      <w:r w:rsidR="00283991" w:rsidRPr="004B182C">
        <w:rPr>
          <w:color w:val="auto"/>
          <w:lang w:val="en-US"/>
        </w:rPr>
        <w:t xml:space="preserve"> temperature </w:t>
      </w:r>
      <w:r w:rsidR="00C54121">
        <w:rPr>
          <w:color w:val="auto"/>
          <w:lang w:val="en-US"/>
        </w:rPr>
        <w:t>sensing. The sensors ha</w:t>
      </w:r>
      <w:r w:rsidR="005B0ACA">
        <w:rPr>
          <w:color w:val="auto"/>
          <w:lang w:val="en-US"/>
        </w:rPr>
        <w:t>ve</w:t>
      </w:r>
      <w:r w:rsidR="00283991" w:rsidRPr="004B182C">
        <w:rPr>
          <w:color w:val="auto"/>
          <w:lang w:val="en-US"/>
        </w:rPr>
        <w:t xml:space="preserve"> a response time of </w:t>
      </w:r>
      <w:r w:rsidR="001703CD">
        <w:rPr>
          <w:color w:val="auto"/>
          <w:lang w:val="en-US"/>
        </w:rPr>
        <w:t>100ms with</w:t>
      </w:r>
      <w:r w:rsidR="00283991" w:rsidRPr="004B182C">
        <w:rPr>
          <w:color w:val="auto"/>
          <w:lang w:val="en-US"/>
        </w:rPr>
        <w:t xml:space="preserve"> an accuracy of ±1 °C. </w:t>
      </w:r>
      <w:r w:rsidR="007B5A85">
        <w:rPr>
          <w:color w:val="auto"/>
          <w:lang w:val="en-US"/>
        </w:rPr>
        <w:t>Operating range of p</w:t>
      </w:r>
      <w:r w:rsidR="00283991" w:rsidRPr="004B182C">
        <w:rPr>
          <w:color w:val="auto"/>
          <w:lang w:val="en-US"/>
        </w:rPr>
        <w:t xml:space="preserve">ressure transmitters </w:t>
      </w:r>
      <w:r w:rsidR="007B5A85">
        <w:rPr>
          <w:color w:val="auto"/>
          <w:lang w:val="en-US"/>
        </w:rPr>
        <w:t>are</w:t>
      </w:r>
      <w:r w:rsidR="00283991" w:rsidRPr="004B182C">
        <w:rPr>
          <w:color w:val="auto"/>
          <w:lang w:val="en-US"/>
        </w:rPr>
        <w:t xml:space="preserve"> between 2-1000 bar with an accuracy of ±0.25</w:t>
      </w:r>
      <w:r w:rsidR="00B87F5F">
        <w:rPr>
          <w:color w:val="auto"/>
          <w:lang w:val="en-US"/>
        </w:rPr>
        <w:t xml:space="preserve"> bar</w:t>
      </w:r>
      <w:r w:rsidR="00283991" w:rsidRPr="004B182C">
        <w:rPr>
          <w:color w:val="auto"/>
          <w:lang w:val="en-US"/>
        </w:rPr>
        <w:t xml:space="preserve">. </w:t>
      </w:r>
      <w:r w:rsidR="00B87F5F">
        <w:rPr>
          <w:color w:val="auto"/>
          <w:lang w:val="en-US"/>
        </w:rPr>
        <w:t>The response</w:t>
      </w:r>
      <w:r w:rsidR="00283991" w:rsidRPr="004B182C">
        <w:rPr>
          <w:color w:val="auto"/>
          <w:lang w:val="en-US"/>
        </w:rPr>
        <w:t xml:space="preserve"> time is less than </w:t>
      </w:r>
      <w:r w:rsidR="00B87F5F">
        <w:rPr>
          <w:color w:val="auto"/>
          <w:lang w:val="en-US"/>
        </w:rPr>
        <w:t>5ms</w:t>
      </w:r>
      <w:r w:rsidR="00283991" w:rsidRPr="004B182C">
        <w:rPr>
          <w:color w:val="auto"/>
          <w:lang w:val="en-US"/>
        </w:rPr>
        <w:t>.</w:t>
      </w:r>
      <w:r w:rsidR="00585AA3" w:rsidRPr="004B182C">
        <w:rPr>
          <w:color w:val="auto"/>
          <w:lang w:val="en-US"/>
        </w:rPr>
        <w:t xml:space="preserve"> With the help of PLC, the relevant data from the sensors are measured and recorded. </w:t>
      </w:r>
      <w:r w:rsidR="000970AB">
        <w:rPr>
          <w:color w:val="auto"/>
          <w:lang w:val="en-US"/>
        </w:rPr>
        <w:t>An actuator</w:t>
      </w:r>
      <w:r w:rsidR="00505AC8">
        <w:rPr>
          <w:color w:val="auto"/>
          <w:lang w:val="en-US"/>
        </w:rPr>
        <w:t xml:space="preserve"> valve and turbine flowmeter </w:t>
      </w:r>
      <w:r w:rsidR="00455AE8">
        <w:rPr>
          <w:color w:val="auto"/>
          <w:lang w:val="en-US"/>
        </w:rPr>
        <w:t>keep</w:t>
      </w:r>
      <w:r w:rsidR="00DB3D13" w:rsidRPr="004B182C">
        <w:rPr>
          <w:color w:val="auto"/>
          <w:lang w:val="en-US"/>
        </w:rPr>
        <w:t xml:space="preserve"> the flow rates </w:t>
      </w:r>
      <w:r w:rsidR="00CA3416">
        <w:rPr>
          <w:color w:val="auto"/>
          <w:lang w:val="en-US"/>
        </w:rPr>
        <w:t>of the fluid</w:t>
      </w:r>
      <w:r w:rsidR="000E4857">
        <w:rPr>
          <w:color w:val="auto"/>
          <w:lang w:val="en-US"/>
        </w:rPr>
        <w:t xml:space="preserve"> constant</w:t>
      </w:r>
      <w:r w:rsidR="00CA3416">
        <w:rPr>
          <w:color w:val="auto"/>
          <w:lang w:val="en-US"/>
        </w:rPr>
        <w:t xml:space="preserve"> </w:t>
      </w:r>
      <w:r w:rsidR="00DB3D13" w:rsidRPr="004B182C">
        <w:rPr>
          <w:color w:val="auto"/>
          <w:lang w:val="en-US"/>
        </w:rPr>
        <w:t xml:space="preserve">on </w:t>
      </w:r>
      <w:proofErr w:type="gramStart"/>
      <w:r w:rsidR="00DB3D13" w:rsidRPr="004B182C">
        <w:rPr>
          <w:color w:val="auto"/>
          <w:lang w:val="en-US"/>
        </w:rPr>
        <w:t xml:space="preserve">the </w:t>
      </w:r>
      <w:r w:rsidR="00CA3416">
        <w:rPr>
          <w:color w:val="auto"/>
          <w:lang w:val="en-US"/>
        </w:rPr>
        <w:t>both</w:t>
      </w:r>
      <w:proofErr w:type="gramEnd"/>
      <w:r w:rsidR="00CA3416">
        <w:rPr>
          <w:color w:val="auto"/>
          <w:lang w:val="en-US"/>
        </w:rPr>
        <w:t xml:space="preserve"> </w:t>
      </w:r>
      <w:r w:rsidR="00DB3D13" w:rsidRPr="004B182C">
        <w:rPr>
          <w:color w:val="auto"/>
          <w:lang w:val="en-US"/>
        </w:rPr>
        <w:t>hot and cold sides</w:t>
      </w:r>
      <w:r w:rsidR="004E2248">
        <w:rPr>
          <w:color w:val="auto"/>
          <w:lang w:val="en-US"/>
        </w:rPr>
        <w:t>.</w:t>
      </w:r>
      <w:r w:rsidR="00585AA3" w:rsidRPr="004B182C">
        <w:rPr>
          <w:color w:val="auto"/>
          <w:lang w:val="en-US"/>
        </w:rPr>
        <w:t xml:space="preserve"> Flow rates on the hot and cold sides have a measuring range of 3-20 L/d. It can be adjusted to the desired value with </w:t>
      </w:r>
      <w:r w:rsidR="00236A10" w:rsidRPr="004B182C">
        <w:rPr>
          <w:color w:val="auto"/>
          <w:lang w:val="en-US"/>
        </w:rPr>
        <w:t>an accuracy of 0.5%</w:t>
      </w:r>
      <w:r w:rsidR="00585AA3" w:rsidRPr="004B182C">
        <w:rPr>
          <w:color w:val="auto"/>
          <w:lang w:val="en-US"/>
        </w:rPr>
        <w:t xml:space="preserve">. The data </w:t>
      </w:r>
      <w:r w:rsidR="00236A10" w:rsidRPr="004B182C">
        <w:rPr>
          <w:color w:val="auto"/>
          <w:lang w:val="en-US"/>
        </w:rPr>
        <w:t>are</w:t>
      </w:r>
      <w:r w:rsidR="00585AA3" w:rsidRPr="004B182C">
        <w:rPr>
          <w:color w:val="auto"/>
          <w:lang w:val="en-US"/>
        </w:rPr>
        <w:t xml:space="preserve"> received by a data logger connected to the computer.</w:t>
      </w:r>
      <w:r w:rsidR="003D34AC" w:rsidRPr="004B182C">
        <w:rPr>
          <w:color w:val="auto"/>
          <w:lang w:val="en-US"/>
        </w:rPr>
        <w:t xml:space="preserve"> </w:t>
      </w:r>
      <w:r w:rsidR="0001208A">
        <w:rPr>
          <w:color w:val="auto"/>
          <w:lang w:val="en-US"/>
        </w:rPr>
        <w:t xml:space="preserve">The amount of heat transferred in CPHE </w:t>
      </w:r>
      <w:r w:rsidR="00455AE8">
        <w:rPr>
          <w:color w:val="auto"/>
          <w:lang w:val="en-US"/>
        </w:rPr>
        <w:t>is</w:t>
      </w:r>
      <w:r w:rsidR="0001208A">
        <w:rPr>
          <w:color w:val="auto"/>
          <w:lang w:val="en-US"/>
        </w:rPr>
        <w:t xml:space="preserve"> utilized</w:t>
      </w:r>
      <w:r w:rsidR="00993E49">
        <w:rPr>
          <w:color w:val="auto"/>
          <w:lang w:val="en-US"/>
        </w:rPr>
        <w:t xml:space="preserve"> to account for the </w:t>
      </w:r>
      <w:r w:rsidR="00257C09">
        <w:rPr>
          <w:color w:val="auto"/>
          <w:lang w:val="en-US"/>
        </w:rPr>
        <w:t xml:space="preserve">uncertainty </w:t>
      </w:r>
      <w:r w:rsidR="00EF55F4">
        <w:rPr>
          <w:color w:val="auto"/>
          <w:lang w:val="en-US"/>
        </w:rPr>
        <w:t>of the experimental data</w:t>
      </w:r>
      <w:r w:rsidR="00F11861">
        <w:rPr>
          <w:color w:val="auto"/>
          <w:lang w:val="en-US"/>
        </w:rPr>
        <w:t xml:space="preserve"> </w:t>
      </w:r>
      <w:r w:rsidR="00BD1BC4">
        <w:rPr>
          <w:color w:val="auto"/>
          <w:lang w:val="en-US"/>
        </w:rPr>
        <w:t>as proposed by Kline and McClintock</w:t>
      </w:r>
      <w:r w:rsidR="003D34AC" w:rsidRPr="004B182C">
        <w:rPr>
          <w:color w:val="auto"/>
          <w:lang w:val="en-US"/>
        </w:rPr>
        <w:t xml:space="preserve"> </w:t>
      </w:r>
      <w:r w:rsidR="003D34AC" w:rsidRPr="004B182C">
        <w:rPr>
          <w:color w:val="FF0000"/>
          <w:lang w:val="en-US"/>
        </w:rPr>
        <w:t>[</w:t>
      </w:r>
      <w:r w:rsidR="00BA419E" w:rsidRPr="004B182C">
        <w:rPr>
          <w:color w:val="FF0000"/>
          <w:lang w:val="en-US"/>
        </w:rPr>
        <w:t>14]</w:t>
      </w:r>
      <w:r w:rsidR="00BD1BC4">
        <w:rPr>
          <w:color w:val="auto"/>
          <w:lang w:val="en-US"/>
        </w:rPr>
        <w:t>. The measured o</w:t>
      </w:r>
      <w:r w:rsidR="00FF52D6">
        <w:rPr>
          <w:color w:val="auto"/>
          <w:lang w:val="en-US"/>
        </w:rPr>
        <w:t>verall</w:t>
      </w:r>
      <w:r w:rsidR="003D34AC" w:rsidRPr="004B182C">
        <w:rPr>
          <w:color w:val="auto"/>
          <w:lang w:val="en-US"/>
        </w:rPr>
        <w:t xml:space="preserve"> uncertainty </w:t>
      </w:r>
      <w:r w:rsidR="00FF52D6">
        <w:rPr>
          <w:color w:val="auto"/>
          <w:lang w:val="en-US"/>
        </w:rPr>
        <w:t xml:space="preserve">is </w:t>
      </w:r>
      <w:r w:rsidR="003D34AC" w:rsidRPr="004B182C">
        <w:rPr>
          <w:color w:val="auto"/>
          <w:lang w:val="en-US"/>
        </w:rPr>
        <w:t xml:space="preserve">0.6%. This value </w:t>
      </w:r>
      <w:r w:rsidR="00FF52D6">
        <w:rPr>
          <w:color w:val="auto"/>
          <w:lang w:val="en-US"/>
        </w:rPr>
        <w:t>satisfies all</w:t>
      </w:r>
      <w:r w:rsidR="003D34AC" w:rsidRPr="004B182C">
        <w:rPr>
          <w:color w:val="auto"/>
          <w:lang w:val="en-US"/>
        </w:rPr>
        <w:t xml:space="preserve"> the </w:t>
      </w:r>
      <w:r w:rsidR="00FF52D6">
        <w:rPr>
          <w:color w:val="auto"/>
          <w:lang w:val="en-US"/>
        </w:rPr>
        <w:t>criteria set out by</w:t>
      </w:r>
      <w:r w:rsidR="003D34AC" w:rsidRPr="004B182C">
        <w:rPr>
          <w:color w:val="auto"/>
          <w:lang w:val="en-US"/>
        </w:rPr>
        <w:t xml:space="preserve"> the experimental </w:t>
      </w:r>
      <w:r w:rsidR="00FF52D6">
        <w:rPr>
          <w:color w:val="auto"/>
          <w:lang w:val="en-US"/>
        </w:rPr>
        <w:t>technique</w:t>
      </w:r>
      <w:r w:rsidR="003D34AC" w:rsidRPr="004B182C">
        <w:rPr>
          <w:color w:val="auto"/>
          <w:lang w:val="en-US"/>
        </w:rPr>
        <w:t>.</w:t>
      </w:r>
    </w:p>
    <w:p w14:paraId="5E55EEF0" w14:textId="3B82C050" w:rsidR="005252BA" w:rsidRPr="004B182C" w:rsidRDefault="000A54E2" w:rsidP="0029158F">
      <w:pPr>
        <w:pStyle w:val="Default"/>
        <w:widowControl w:val="0"/>
        <w:ind w:firstLine="567"/>
        <w:jc w:val="both"/>
        <w:rPr>
          <w:lang w:val="en-US"/>
        </w:rPr>
      </w:pPr>
      <w:r w:rsidRPr="004B182C">
        <w:rPr>
          <w:lang w:val="en-US"/>
        </w:rPr>
        <w:t xml:space="preserve">Three different </w:t>
      </w:r>
      <w:r w:rsidR="00FE2CEE" w:rsidRPr="004B182C">
        <w:rPr>
          <w:lang w:val="en-US"/>
        </w:rPr>
        <w:t>CPHE</w:t>
      </w:r>
      <w:r w:rsidRPr="004B182C">
        <w:rPr>
          <w:lang w:val="en-US"/>
        </w:rPr>
        <w:t xml:space="preserve">s </w:t>
      </w:r>
      <w:r w:rsidR="00542DC1" w:rsidRPr="004B182C">
        <w:rPr>
          <w:color w:val="auto"/>
          <w:lang w:val="en-US"/>
        </w:rPr>
        <w:t xml:space="preserve">manufactured </w:t>
      </w:r>
      <w:r w:rsidR="005252BA" w:rsidRPr="004B182C">
        <w:rPr>
          <w:lang w:val="en-US"/>
        </w:rPr>
        <w:t>were operated for 300 h</w:t>
      </w:r>
      <w:r w:rsidRPr="004B182C">
        <w:rPr>
          <w:lang w:val="en-US"/>
        </w:rPr>
        <w:t xml:space="preserve"> under different operating conditions.</w:t>
      </w:r>
      <w:r w:rsidR="00B00861" w:rsidRPr="004B182C">
        <w:rPr>
          <w:lang w:val="en-US"/>
        </w:rPr>
        <w:t xml:space="preserve"> The operating conditions were summarized in </w:t>
      </w:r>
      <w:r w:rsidR="00B00861" w:rsidRPr="004B182C">
        <w:rPr>
          <w:b/>
          <w:lang w:val="en-US"/>
        </w:rPr>
        <w:t>Table 2</w:t>
      </w:r>
      <w:r w:rsidR="00B00861" w:rsidRPr="004B182C">
        <w:rPr>
          <w:lang w:val="en-US"/>
        </w:rPr>
        <w:t>.</w:t>
      </w:r>
      <w:r w:rsidR="00CC4F7C" w:rsidRPr="004B182C">
        <w:rPr>
          <w:lang w:val="en-US"/>
        </w:rPr>
        <w:t xml:space="preserve"> Note that these conditions were also used in numerical analysis.</w:t>
      </w:r>
      <w:r w:rsidR="005252BA" w:rsidRPr="004B182C">
        <w:rPr>
          <w:lang w:val="en-US"/>
        </w:rPr>
        <w:t xml:space="preserve"> According to </w:t>
      </w:r>
      <w:r w:rsidR="005252BA" w:rsidRPr="004B182C">
        <w:rPr>
          <w:b/>
          <w:lang w:val="en-US"/>
        </w:rPr>
        <w:t>Table 2</w:t>
      </w:r>
      <w:r w:rsidR="005252BA" w:rsidRPr="004B182C">
        <w:rPr>
          <w:lang w:val="en-US"/>
        </w:rPr>
        <w:t xml:space="preserve">, a uniform flow rate of 3 and 6 L/min at constant static inlet temperature was selected at the inlet ports of the CPHE. Equivalent flow rate was used on both sides to maintain the </w:t>
      </w:r>
      <w:r w:rsidR="006D6C57">
        <w:rPr>
          <w:lang w:val="en-US"/>
        </w:rPr>
        <w:t>energy</w:t>
      </w:r>
      <w:r w:rsidR="005252BA" w:rsidRPr="004B182C">
        <w:rPr>
          <w:lang w:val="en-US"/>
        </w:rPr>
        <w:t xml:space="preserve"> balance on </w:t>
      </w:r>
      <w:r w:rsidR="006D6C57">
        <w:rPr>
          <w:lang w:val="en-US"/>
        </w:rPr>
        <w:t>both</w:t>
      </w:r>
      <w:r w:rsidR="005252BA" w:rsidRPr="004B182C">
        <w:rPr>
          <w:lang w:val="en-US"/>
        </w:rPr>
        <w:t xml:space="preserve"> sides. Thus, errors that may be encountered in numerical analysis can be observed.</w:t>
      </w:r>
      <w:r w:rsidR="00F66684" w:rsidRPr="004B182C">
        <w:rPr>
          <w:lang w:val="en-US"/>
        </w:rPr>
        <w:t xml:space="preserve"> The temperatures of the hot </w:t>
      </w:r>
      <w:r w:rsidR="007644EF">
        <w:rPr>
          <w:lang w:val="en-US"/>
        </w:rPr>
        <w:t>inlet</w:t>
      </w:r>
      <w:r w:rsidR="00F66684" w:rsidRPr="004B182C">
        <w:rPr>
          <w:lang w:val="en-US"/>
        </w:rPr>
        <w:t xml:space="preserve"> port were set at 90 °C</w:t>
      </w:r>
      <w:r w:rsidR="006E43EF" w:rsidRPr="004B182C">
        <w:rPr>
          <w:lang w:val="en-US"/>
        </w:rPr>
        <w:t xml:space="preserve"> and</w:t>
      </w:r>
      <w:r w:rsidR="00F66684" w:rsidRPr="004B182C">
        <w:rPr>
          <w:lang w:val="en-US"/>
        </w:rPr>
        <w:t xml:space="preserve"> 70 °C, while </w:t>
      </w:r>
      <w:r w:rsidR="007644EF">
        <w:rPr>
          <w:lang w:val="en-US"/>
        </w:rPr>
        <w:t>the temperatures</w:t>
      </w:r>
      <w:r w:rsidR="00F66684" w:rsidRPr="004B182C">
        <w:rPr>
          <w:lang w:val="en-US"/>
        </w:rPr>
        <w:t xml:space="preserve"> of the cold </w:t>
      </w:r>
      <w:r w:rsidR="007644EF">
        <w:rPr>
          <w:lang w:val="en-US"/>
        </w:rPr>
        <w:t xml:space="preserve">inlet </w:t>
      </w:r>
      <w:r w:rsidR="00F66684" w:rsidRPr="004B182C">
        <w:rPr>
          <w:lang w:val="en-US"/>
        </w:rPr>
        <w:t>port were at 40 °C</w:t>
      </w:r>
      <w:r w:rsidR="006E43EF" w:rsidRPr="004B182C">
        <w:rPr>
          <w:lang w:val="en-US"/>
        </w:rPr>
        <w:t xml:space="preserve"> and</w:t>
      </w:r>
      <w:r w:rsidR="00F66684" w:rsidRPr="004B182C">
        <w:rPr>
          <w:lang w:val="en-US"/>
        </w:rPr>
        <w:t xml:space="preserve"> 50 °C.</w:t>
      </w:r>
      <w:r w:rsidR="000D1D7E" w:rsidRPr="004B182C">
        <w:rPr>
          <w:lang w:val="en-US"/>
        </w:rPr>
        <w:t xml:space="preserve"> </w:t>
      </w:r>
      <w:r w:rsidR="003F036A">
        <w:rPr>
          <w:lang w:val="en-US"/>
        </w:rPr>
        <w:t>In</w:t>
      </w:r>
      <w:r w:rsidR="000D1D7E" w:rsidRPr="004B182C">
        <w:rPr>
          <w:lang w:val="en-US"/>
        </w:rPr>
        <w:t xml:space="preserve"> numerical analysis, constant pressure boundary condition </w:t>
      </w:r>
      <w:r w:rsidR="005A653C" w:rsidRPr="004B182C">
        <w:rPr>
          <w:lang w:val="en-US"/>
        </w:rPr>
        <w:t>wa</w:t>
      </w:r>
      <w:r w:rsidR="000D1D7E" w:rsidRPr="004B182C">
        <w:rPr>
          <w:lang w:val="en-US"/>
        </w:rPr>
        <w:t xml:space="preserve">s </w:t>
      </w:r>
      <w:r w:rsidR="000B42B0">
        <w:rPr>
          <w:lang w:val="en-US"/>
        </w:rPr>
        <w:t>assumed</w:t>
      </w:r>
      <w:r w:rsidR="000D1D7E" w:rsidRPr="004B182C">
        <w:rPr>
          <w:lang w:val="en-US"/>
        </w:rPr>
        <w:t xml:space="preserve"> at the output of the domain. All numerical </w:t>
      </w:r>
      <w:r w:rsidR="006E558F">
        <w:rPr>
          <w:lang w:val="en-US"/>
        </w:rPr>
        <w:t>simulations</w:t>
      </w:r>
      <w:r w:rsidR="000D1D7E" w:rsidRPr="004B182C">
        <w:rPr>
          <w:lang w:val="en-US"/>
        </w:rPr>
        <w:t xml:space="preserve"> were </w:t>
      </w:r>
      <w:r w:rsidR="006E558F">
        <w:rPr>
          <w:lang w:val="en-US"/>
        </w:rPr>
        <w:t>run</w:t>
      </w:r>
      <w:r w:rsidR="000D1D7E" w:rsidRPr="004B182C">
        <w:rPr>
          <w:lang w:val="en-US"/>
        </w:rPr>
        <w:t xml:space="preserve"> on a </w:t>
      </w:r>
      <w:r w:rsidR="002568E5">
        <w:rPr>
          <w:lang w:val="en-US"/>
        </w:rPr>
        <w:t xml:space="preserve">workstation on </w:t>
      </w:r>
      <w:r w:rsidR="000D1D7E" w:rsidRPr="004B182C">
        <w:rPr>
          <w:lang w:val="en-US"/>
        </w:rPr>
        <w:t>32</w:t>
      </w:r>
      <w:r w:rsidR="002568E5">
        <w:rPr>
          <w:lang w:val="en-US"/>
        </w:rPr>
        <w:t xml:space="preserve"> threads. Total amount of available RAM 128 GB.</w:t>
      </w:r>
    </w:p>
    <w:p w14:paraId="0615F4E7" w14:textId="122F7438" w:rsidR="007F0387" w:rsidRPr="004B182C" w:rsidRDefault="00755A9B" w:rsidP="0029158F">
      <w:pPr>
        <w:pStyle w:val="Default"/>
        <w:widowControl w:val="0"/>
        <w:ind w:firstLine="567"/>
        <w:jc w:val="both"/>
        <w:rPr>
          <w:color w:val="auto"/>
          <w:lang w:val="en-US"/>
        </w:rPr>
      </w:pPr>
      <w:r w:rsidRPr="004B182C">
        <w:rPr>
          <w:color w:val="auto"/>
          <w:lang w:val="en-US"/>
        </w:rPr>
        <w:t xml:space="preserve">In the preliminary design and </w:t>
      </w:r>
      <w:r w:rsidR="005F7150" w:rsidRPr="004B182C">
        <w:rPr>
          <w:color w:val="auto"/>
          <w:lang w:val="en-US"/>
        </w:rPr>
        <w:t>the final design</w:t>
      </w:r>
      <w:r w:rsidRPr="004B182C">
        <w:rPr>
          <w:color w:val="auto"/>
          <w:lang w:val="en-US"/>
        </w:rPr>
        <w:t xml:space="preserve"> after production</w:t>
      </w:r>
      <w:r w:rsidR="00C9114F" w:rsidRPr="004B182C">
        <w:rPr>
          <w:color w:val="auto"/>
          <w:lang w:val="en-US"/>
        </w:rPr>
        <w:t>, numerical analy</w:t>
      </w:r>
      <w:r w:rsidR="00F50165" w:rsidRPr="004B182C">
        <w:rPr>
          <w:color w:val="auto"/>
          <w:lang w:val="en-US"/>
        </w:rPr>
        <w:t>si</w:t>
      </w:r>
      <w:r w:rsidR="00C9114F" w:rsidRPr="004B182C">
        <w:rPr>
          <w:color w:val="auto"/>
          <w:lang w:val="en-US"/>
        </w:rPr>
        <w:t xml:space="preserve">s of CPHEs were performed on the Ansys-Fluent software platform </w:t>
      </w:r>
      <w:r w:rsidR="00C9114F" w:rsidRPr="004B182C">
        <w:rPr>
          <w:color w:val="FF0000"/>
          <w:lang w:val="en-US"/>
        </w:rPr>
        <w:t>[</w:t>
      </w:r>
      <w:r w:rsidR="00BA419E" w:rsidRPr="004B182C">
        <w:rPr>
          <w:color w:val="FF0000"/>
          <w:lang w:val="en-US"/>
        </w:rPr>
        <w:t>15]</w:t>
      </w:r>
      <w:r w:rsidR="00C9114F" w:rsidRPr="004B182C">
        <w:rPr>
          <w:color w:val="auto"/>
          <w:lang w:val="en-US"/>
        </w:rPr>
        <w:t>.</w:t>
      </w:r>
      <w:r w:rsidR="00821FD3" w:rsidRPr="004B182C">
        <w:rPr>
          <w:color w:val="auto"/>
          <w:lang w:val="en-US"/>
        </w:rPr>
        <w:t xml:space="preserve"> </w:t>
      </w:r>
      <w:r w:rsidR="007E6DA5" w:rsidRPr="004B182C">
        <w:rPr>
          <w:color w:val="auto"/>
          <w:lang w:val="en-US"/>
        </w:rPr>
        <w:t>For the finite volume method, a</w:t>
      </w:r>
      <w:r w:rsidR="00821FD3" w:rsidRPr="004B182C">
        <w:rPr>
          <w:color w:val="auto"/>
          <w:lang w:val="en-US"/>
        </w:rPr>
        <w:t>naly</w:t>
      </w:r>
      <w:r w:rsidR="00F852BA" w:rsidRPr="004B182C">
        <w:rPr>
          <w:color w:val="auto"/>
          <w:lang w:val="en-US"/>
        </w:rPr>
        <w:t>si</w:t>
      </w:r>
      <w:r w:rsidR="00821FD3" w:rsidRPr="004B182C">
        <w:rPr>
          <w:color w:val="auto"/>
          <w:lang w:val="en-US"/>
        </w:rPr>
        <w:t>s w</w:t>
      </w:r>
      <w:r w:rsidR="00F852BA" w:rsidRPr="004B182C">
        <w:rPr>
          <w:color w:val="auto"/>
          <w:lang w:val="en-US"/>
        </w:rPr>
        <w:t>as</w:t>
      </w:r>
      <w:r w:rsidR="00821FD3" w:rsidRPr="004B182C">
        <w:rPr>
          <w:color w:val="auto"/>
          <w:lang w:val="en-US"/>
        </w:rPr>
        <w:t xml:space="preserve"> considered over an entire fluid channel, including distribution areas at the inlet and outlet ports.</w:t>
      </w:r>
      <w:r w:rsidR="00713241" w:rsidRPr="004B182C">
        <w:rPr>
          <w:color w:val="auto"/>
          <w:lang w:val="en-US"/>
        </w:rPr>
        <w:t xml:space="preserve"> The solution of the </w:t>
      </w:r>
      <w:r w:rsidR="00F852BA" w:rsidRPr="004B182C">
        <w:rPr>
          <w:color w:val="auto"/>
          <w:lang w:val="en-US"/>
        </w:rPr>
        <w:t>analysis</w:t>
      </w:r>
      <w:r w:rsidR="00713241" w:rsidRPr="004B182C">
        <w:rPr>
          <w:color w:val="auto"/>
          <w:lang w:val="en-US"/>
        </w:rPr>
        <w:t xml:space="preserve"> </w:t>
      </w:r>
      <w:r w:rsidR="00F852BA" w:rsidRPr="004B182C">
        <w:rPr>
          <w:color w:val="auto"/>
          <w:lang w:val="en-US"/>
        </w:rPr>
        <w:t>wa</w:t>
      </w:r>
      <w:r w:rsidR="00713241" w:rsidRPr="004B182C">
        <w:rPr>
          <w:color w:val="auto"/>
          <w:lang w:val="en-US"/>
        </w:rPr>
        <w:t xml:space="preserve">s made by applying boundary (operating) conditions to the numerical </w:t>
      </w:r>
      <w:r w:rsidR="00F852BA" w:rsidRPr="004B182C">
        <w:rPr>
          <w:color w:val="auto"/>
          <w:lang w:val="en-US"/>
        </w:rPr>
        <w:t>mesh</w:t>
      </w:r>
      <w:r w:rsidR="00713241" w:rsidRPr="004B182C">
        <w:rPr>
          <w:color w:val="auto"/>
          <w:lang w:val="en-US"/>
        </w:rPr>
        <w:t xml:space="preserve"> structure obtained from the flow volume models of the fluids circulating in the </w:t>
      </w:r>
      <w:r w:rsidR="00F852BA" w:rsidRPr="004B182C">
        <w:rPr>
          <w:color w:val="auto"/>
          <w:lang w:val="en-US"/>
        </w:rPr>
        <w:t>CPHE</w:t>
      </w:r>
      <w:r w:rsidR="00713241" w:rsidRPr="004B182C">
        <w:rPr>
          <w:color w:val="auto"/>
          <w:lang w:val="en-US"/>
        </w:rPr>
        <w:t>.</w:t>
      </w:r>
      <w:r w:rsidR="00F852BA" w:rsidRPr="004B182C">
        <w:rPr>
          <w:color w:val="auto"/>
          <w:lang w:val="en-US"/>
        </w:rPr>
        <w:t xml:space="preserve"> </w:t>
      </w:r>
      <w:r w:rsidR="007F0387" w:rsidRPr="004B182C">
        <w:rPr>
          <w:color w:val="auto"/>
          <w:lang w:val="en-US"/>
        </w:rPr>
        <w:t>In</w:t>
      </w:r>
      <w:r w:rsidR="006B2045" w:rsidRPr="004B182C">
        <w:rPr>
          <w:color w:val="auto"/>
          <w:lang w:val="en-US"/>
        </w:rPr>
        <w:t xml:space="preserve"> the</w:t>
      </w:r>
      <w:r w:rsidR="007F0387" w:rsidRPr="004B182C">
        <w:rPr>
          <w:color w:val="auto"/>
          <w:lang w:val="en-US"/>
        </w:rPr>
        <w:t xml:space="preserve"> analysis, solutions of continuity, momentum and energy equations are made independent of time. </w:t>
      </w:r>
      <w:r w:rsidR="006B2045" w:rsidRPr="004B182C">
        <w:rPr>
          <w:color w:val="auto"/>
          <w:lang w:val="en-US"/>
        </w:rPr>
        <w:t>The “Pressure Based Solver” approach was used, since the phase and density changes were not large enough to affect the results</w:t>
      </w:r>
      <w:r w:rsidR="007B0391" w:rsidRPr="004B182C">
        <w:rPr>
          <w:color w:val="auto"/>
          <w:lang w:val="en-US"/>
        </w:rPr>
        <w:t xml:space="preserve"> </w:t>
      </w:r>
      <w:r w:rsidR="007B0391" w:rsidRPr="004B182C">
        <w:rPr>
          <w:color w:val="FF0000"/>
          <w:lang w:val="en-US"/>
        </w:rPr>
        <w:t>[</w:t>
      </w:r>
      <w:r w:rsidR="00BA419E" w:rsidRPr="004B182C">
        <w:rPr>
          <w:color w:val="FF0000"/>
          <w:lang w:val="en-US"/>
        </w:rPr>
        <w:t>15]</w:t>
      </w:r>
      <w:r w:rsidR="006B2045" w:rsidRPr="004B182C">
        <w:rPr>
          <w:color w:val="auto"/>
          <w:lang w:val="en-US"/>
        </w:rPr>
        <w:t xml:space="preserve">. </w:t>
      </w:r>
      <w:r w:rsidR="007F0387" w:rsidRPr="004B182C">
        <w:rPr>
          <w:color w:val="auto"/>
          <w:lang w:val="en-US"/>
        </w:rPr>
        <w:t xml:space="preserve">Simple algorithm and </w:t>
      </w:r>
      <w:r w:rsidR="0080086F" w:rsidRPr="004B182C">
        <w:rPr>
          <w:color w:val="auto"/>
          <w:lang w:val="en-US"/>
        </w:rPr>
        <w:t>S</w:t>
      </w:r>
      <w:r w:rsidR="007F0387" w:rsidRPr="004B182C">
        <w:rPr>
          <w:color w:val="auto"/>
          <w:lang w:val="en-US"/>
        </w:rPr>
        <w:t xml:space="preserve">tandard k-ε model were used </w:t>
      </w:r>
      <w:r w:rsidR="006B2045" w:rsidRPr="004B182C">
        <w:rPr>
          <w:color w:val="auto"/>
          <w:lang w:val="en-US"/>
        </w:rPr>
        <w:t>for solution</w:t>
      </w:r>
      <w:r w:rsidR="007F0387" w:rsidRPr="004B182C">
        <w:rPr>
          <w:color w:val="auto"/>
          <w:lang w:val="en-US"/>
        </w:rPr>
        <w:t>. As a first step, the convergence of the analysis was achieved by using the First Order Upwind solution method. In the next step, the Second Order Upwind solution method was used to obtain the most accurate result.</w:t>
      </w:r>
    </w:p>
    <w:p w14:paraId="745B9F6F" w14:textId="666ADDDD" w:rsidR="00587D7B" w:rsidRPr="007C2E21" w:rsidRDefault="007F0387" w:rsidP="0029158F">
      <w:pPr>
        <w:pStyle w:val="Default"/>
        <w:widowControl w:val="0"/>
        <w:ind w:firstLine="567"/>
        <w:jc w:val="both"/>
        <w:rPr>
          <w:lang w:val="en-US"/>
        </w:rPr>
      </w:pPr>
      <w:r w:rsidRPr="004B182C">
        <w:rPr>
          <w:color w:val="auto"/>
          <w:lang w:val="en-US"/>
        </w:rPr>
        <w:t>G</w:t>
      </w:r>
      <w:r w:rsidR="00F852BA" w:rsidRPr="004B182C">
        <w:rPr>
          <w:color w:val="auto"/>
          <w:lang w:val="en-US"/>
        </w:rPr>
        <w:t>ood mesh characteristics were difficult to achieve in the CPHE due to the presence of many narrow passages.</w:t>
      </w:r>
      <w:r w:rsidRPr="004B182C">
        <w:rPr>
          <w:color w:val="auto"/>
          <w:lang w:val="en-US"/>
        </w:rPr>
        <w:t xml:space="preserve"> </w:t>
      </w:r>
      <w:r w:rsidR="006B2045" w:rsidRPr="004B182C">
        <w:rPr>
          <w:color w:val="auto"/>
          <w:lang w:val="en-US"/>
        </w:rPr>
        <w:t xml:space="preserve">However, it is important to create the correct mesh structure in order to obtain correct results in the analysis </w:t>
      </w:r>
      <w:r w:rsidR="004F2076" w:rsidRPr="004B182C">
        <w:rPr>
          <w:color w:val="FF0000"/>
          <w:lang w:val="en-US"/>
        </w:rPr>
        <w:t>[</w:t>
      </w:r>
      <w:r w:rsidR="005140E3" w:rsidRPr="004B182C">
        <w:rPr>
          <w:color w:val="FF0000"/>
          <w:lang w:val="en-US"/>
        </w:rPr>
        <w:t>10]</w:t>
      </w:r>
      <w:r w:rsidR="006B2045" w:rsidRPr="004B182C">
        <w:rPr>
          <w:color w:val="auto"/>
          <w:lang w:val="en-US"/>
        </w:rPr>
        <w:t xml:space="preserve">. </w:t>
      </w:r>
      <w:r w:rsidRPr="004B182C">
        <w:rPr>
          <w:color w:val="auto"/>
          <w:lang w:val="en-US"/>
        </w:rPr>
        <w:t>For this reason, tetrahedral mesh elements were preferred compared to hexahedral elements because they are easier and better mesh quality and are suitable for complex geometries</w:t>
      </w:r>
      <w:r w:rsidR="006B2045" w:rsidRPr="004B182C">
        <w:rPr>
          <w:color w:val="auto"/>
          <w:lang w:val="en-US"/>
        </w:rPr>
        <w:t xml:space="preserve"> </w:t>
      </w:r>
      <w:r w:rsidR="006B2045" w:rsidRPr="004B182C">
        <w:rPr>
          <w:color w:val="FF0000"/>
          <w:lang w:val="en-US"/>
        </w:rPr>
        <w:t>[</w:t>
      </w:r>
      <w:r w:rsidR="005140E3" w:rsidRPr="004B182C">
        <w:rPr>
          <w:color w:val="FF0000"/>
          <w:lang w:val="en-US"/>
        </w:rPr>
        <w:t>16]</w:t>
      </w:r>
      <w:r w:rsidRPr="004B182C">
        <w:rPr>
          <w:color w:val="auto"/>
          <w:lang w:val="en-US"/>
        </w:rPr>
        <w:t>.</w:t>
      </w:r>
      <w:r w:rsidR="006B2045" w:rsidRPr="004B182C">
        <w:rPr>
          <w:color w:val="auto"/>
          <w:lang w:val="en-US"/>
        </w:rPr>
        <w:t xml:space="preserve"> </w:t>
      </w:r>
      <w:r w:rsidR="006A44A9" w:rsidRPr="004B182C">
        <w:rPr>
          <w:b/>
          <w:lang w:val="en-US"/>
        </w:rPr>
        <w:t xml:space="preserve">Figure </w:t>
      </w:r>
      <w:r w:rsidR="006B2045" w:rsidRPr="004B182C">
        <w:rPr>
          <w:b/>
          <w:lang w:val="en-US"/>
        </w:rPr>
        <w:t>3</w:t>
      </w:r>
      <w:r w:rsidR="006B2045" w:rsidRPr="004B182C">
        <w:rPr>
          <w:lang w:val="en-US"/>
        </w:rPr>
        <w:t xml:space="preserve"> shows the numerical mesh structure of the CPHE geometry. </w:t>
      </w:r>
      <w:r w:rsidR="009E066E" w:rsidRPr="004B182C">
        <w:rPr>
          <w:lang w:val="en-US"/>
        </w:rPr>
        <w:t>For the CP</w:t>
      </w:r>
      <w:r w:rsidR="00817241" w:rsidRPr="004B182C">
        <w:rPr>
          <w:lang w:val="en-US"/>
        </w:rPr>
        <w:t>H</w:t>
      </w:r>
      <w:r w:rsidR="009E066E" w:rsidRPr="004B182C">
        <w:rPr>
          <w:lang w:val="en-US"/>
        </w:rPr>
        <w:t>E geometry, there was a 0.04% change in temperature at the port exit after 36 million mesh elements.</w:t>
      </w:r>
      <w:r w:rsidR="0031185B" w:rsidRPr="004B182C">
        <w:rPr>
          <w:lang w:val="en-US"/>
        </w:rPr>
        <w:t xml:space="preserve"> </w:t>
      </w:r>
      <w:r w:rsidR="00AE1C89" w:rsidRPr="004B182C">
        <w:rPr>
          <w:lang w:val="en-US"/>
        </w:rPr>
        <w:t>No change was observed in Reynolds and Nusselt numbers due to a very small change in temperatures.</w:t>
      </w:r>
      <w:r w:rsidR="00E60FE0" w:rsidRPr="004B182C">
        <w:rPr>
          <w:lang w:val="en-US"/>
        </w:rPr>
        <w:t xml:space="preserve"> Therefore, a total of 36 million tetrahedral mesh</w:t>
      </w:r>
      <w:r w:rsidR="0051314F" w:rsidRPr="004B182C">
        <w:rPr>
          <w:lang w:val="en-US"/>
        </w:rPr>
        <w:t xml:space="preserve"> element</w:t>
      </w:r>
      <w:r w:rsidR="00E60FE0" w:rsidRPr="004B182C">
        <w:rPr>
          <w:lang w:val="en-US"/>
        </w:rPr>
        <w:t>s were used in CPHE geometries.</w:t>
      </w:r>
    </w:p>
    <w:p w14:paraId="2554FB4E" w14:textId="4D61B5C5" w:rsidR="001975B0" w:rsidRPr="004B182C" w:rsidRDefault="005131EA" w:rsidP="0029158F">
      <w:pPr>
        <w:widowControl w:val="0"/>
        <w:spacing w:after="0" w:line="240" w:lineRule="auto"/>
        <w:jc w:val="both"/>
        <w:rPr>
          <w:rFonts w:ascii="Times New Roman" w:hAnsi="Times New Roman" w:cs="Times New Roman"/>
          <w:b/>
          <w:sz w:val="28"/>
          <w:szCs w:val="24"/>
          <w:lang w:val="en-US"/>
        </w:rPr>
      </w:pPr>
      <w:r w:rsidRPr="004B182C">
        <w:rPr>
          <w:rFonts w:ascii="Times New Roman" w:hAnsi="Times New Roman" w:cs="Times New Roman"/>
          <w:b/>
          <w:sz w:val="28"/>
          <w:szCs w:val="24"/>
          <w:lang w:val="en-US"/>
        </w:rPr>
        <w:lastRenderedPageBreak/>
        <w:t>3.1</w:t>
      </w:r>
      <w:r w:rsidR="003634A7" w:rsidRPr="004B182C">
        <w:rPr>
          <w:rFonts w:ascii="Times New Roman" w:hAnsi="Times New Roman" w:cs="Times New Roman"/>
          <w:b/>
          <w:sz w:val="28"/>
          <w:szCs w:val="24"/>
          <w:lang w:val="en-US"/>
        </w:rPr>
        <w:t xml:space="preserve">. </w:t>
      </w:r>
      <w:r w:rsidR="001E1166" w:rsidRPr="004B182C">
        <w:rPr>
          <w:rFonts w:ascii="Times New Roman" w:hAnsi="Times New Roman" w:cs="Times New Roman"/>
          <w:b/>
          <w:sz w:val="28"/>
          <w:szCs w:val="24"/>
          <w:lang w:val="en-US"/>
        </w:rPr>
        <w:t>Data reduction</w:t>
      </w:r>
    </w:p>
    <w:p w14:paraId="6607ED45" w14:textId="4E4B73A6" w:rsidR="0072223F" w:rsidRPr="004B182C" w:rsidRDefault="00A30EA9" w:rsidP="0029158F">
      <w:pPr>
        <w:widowControl w:val="0"/>
        <w:spacing w:after="0" w:line="240" w:lineRule="auto"/>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U</w:t>
      </w:r>
      <w:r w:rsidR="0072223F" w:rsidRPr="004B182C">
        <w:rPr>
          <w:rFonts w:ascii="Times New Roman" w:hAnsi="Times New Roman" w:cs="Times New Roman"/>
          <w:sz w:val="24"/>
          <w:szCs w:val="24"/>
          <w:lang w:val="en-US"/>
        </w:rPr>
        <w:t xml:space="preserve">nder steady state condition where there is no phase change in </w:t>
      </w:r>
      <w:r w:rsidRPr="004B182C">
        <w:rPr>
          <w:rFonts w:ascii="Times New Roman" w:hAnsi="Times New Roman" w:cs="Times New Roman"/>
          <w:sz w:val="24"/>
          <w:szCs w:val="24"/>
          <w:lang w:val="en-US"/>
        </w:rPr>
        <w:t>fluids on hot and cold side</w:t>
      </w:r>
      <w:r w:rsidR="0072223F" w:rsidRPr="004B182C">
        <w:rPr>
          <w:rFonts w:ascii="Times New Roman" w:hAnsi="Times New Roman" w:cs="Times New Roman"/>
          <w:sz w:val="24"/>
          <w:szCs w:val="24"/>
          <w:lang w:val="en-US"/>
        </w:rPr>
        <w:t xml:space="preserve"> at adiabatic and constant pressure</w:t>
      </w:r>
      <w:r w:rsidRPr="004B182C">
        <w:rPr>
          <w:rFonts w:ascii="Times New Roman" w:hAnsi="Times New Roman" w:cs="Times New Roman"/>
          <w:sz w:val="24"/>
          <w:szCs w:val="24"/>
          <w:lang w:val="en-US"/>
        </w:rPr>
        <w:t xml:space="preserve">, </w:t>
      </w:r>
      <w:r w:rsidR="0008753C" w:rsidRPr="004B182C">
        <w:rPr>
          <w:rFonts w:ascii="Times New Roman" w:hAnsi="Times New Roman" w:cs="Times New Roman"/>
          <w:sz w:val="24"/>
          <w:szCs w:val="24"/>
          <w:lang w:val="en-US"/>
        </w:rPr>
        <w:t xml:space="preserve">the </w:t>
      </w:r>
      <w:r w:rsidRPr="004B182C">
        <w:rPr>
          <w:rFonts w:ascii="Times New Roman" w:hAnsi="Times New Roman" w:cs="Times New Roman"/>
          <w:sz w:val="24"/>
          <w:szCs w:val="24"/>
          <w:lang w:val="en-US"/>
        </w:rPr>
        <w:t>heat rate of a CPHE can be calculated by the following expression</w:t>
      </w:r>
      <w:r w:rsidR="0072223F" w:rsidRPr="004B182C">
        <w:rPr>
          <w:rFonts w:ascii="Times New Roman" w:hAnsi="Times New Roman" w:cs="Times New Roman"/>
          <w:sz w:val="24"/>
          <w:szCs w:val="24"/>
          <w:lang w:val="en-US"/>
        </w:rPr>
        <w:t>.</w:t>
      </w:r>
    </w:p>
    <w:p w14:paraId="5B5DB860" w14:textId="301D665D" w:rsidR="009A3B21" w:rsidRPr="004B182C" w:rsidRDefault="00DD61E0" w:rsidP="0029158F">
      <w:pPr>
        <w:widowControl w:val="0"/>
        <w:spacing w:after="0" w:line="240" w:lineRule="auto"/>
        <w:jc w:val="both"/>
        <w:rPr>
          <w:rFonts w:ascii="Times New Roman" w:eastAsiaTheme="minorEastAsia" w:hAnsi="Times New Roman" w:cs="Times New Roman"/>
          <w:sz w:val="24"/>
          <w:szCs w:val="24"/>
          <w:lang w:val="en-US"/>
        </w:rPr>
      </w:pP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Q</m:t>
            </m:r>
          </m:e>
        </m:acc>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Q</m:t>
                </m:r>
              </m:e>
            </m:acc>
          </m:e>
          <m:sub>
            <m:r>
              <w:rPr>
                <w:rFonts w:ascii="Cambria Math" w:eastAsiaTheme="minorEastAsia" w:hAnsi="Cambria Math" w:cs="Times New Roman"/>
                <w:sz w:val="24"/>
                <w:szCs w:val="24"/>
                <w:lang w:val="en-US"/>
              </w:rPr>
              <m:t>h</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Q</m:t>
                </m:r>
              </m:e>
            </m:acc>
          </m:e>
          <m:sub>
            <m:r>
              <w:rPr>
                <w:rFonts w:ascii="Cambria Math" w:eastAsiaTheme="minorEastAsia" w:hAnsi="Cambria Math" w:cs="Times New Roman"/>
                <w:sz w:val="24"/>
                <w:szCs w:val="24"/>
                <w:lang w:val="en-US"/>
              </w:rPr>
              <m:t>c</m:t>
            </m:r>
          </m:sub>
        </m:sSub>
      </m:oMath>
      <w:r w:rsidR="00E75302"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t xml:space="preserve">    </w:t>
      </w:r>
      <w:r w:rsidR="009A3B21" w:rsidRPr="004B182C">
        <w:rPr>
          <w:rFonts w:ascii="Times New Roman" w:eastAsiaTheme="minorEastAsia" w:hAnsi="Times New Roman" w:cs="Times New Roman"/>
          <w:sz w:val="24"/>
          <w:szCs w:val="24"/>
          <w:lang w:val="en-US"/>
        </w:rPr>
        <w:t>(</w:t>
      </w:r>
      <w:r w:rsidR="00E75302" w:rsidRPr="004B182C">
        <w:rPr>
          <w:rFonts w:ascii="Times New Roman" w:eastAsiaTheme="minorEastAsia" w:hAnsi="Times New Roman" w:cs="Times New Roman"/>
          <w:sz w:val="24"/>
          <w:szCs w:val="24"/>
          <w:lang w:val="en-US"/>
        </w:rPr>
        <w:t>1</w:t>
      </w:r>
      <w:r w:rsidR="009A3B21" w:rsidRPr="004B182C">
        <w:rPr>
          <w:rFonts w:ascii="Times New Roman" w:eastAsiaTheme="minorEastAsia" w:hAnsi="Times New Roman" w:cs="Times New Roman"/>
          <w:sz w:val="24"/>
          <w:szCs w:val="24"/>
          <w:lang w:val="en-US"/>
        </w:rPr>
        <w:t>)</w:t>
      </w:r>
    </w:p>
    <w:p w14:paraId="125718B6" w14:textId="183CE9EF" w:rsidR="00E75302" w:rsidRPr="004B182C" w:rsidRDefault="00E75302" w:rsidP="0029158F">
      <w:pPr>
        <w:widowControl w:val="0"/>
        <w:spacing w:after="0" w:line="240" w:lineRule="auto"/>
        <w:jc w:val="both"/>
        <w:rPr>
          <w:rFonts w:ascii="Times New Roman" w:eastAsiaTheme="minorEastAsia" w:hAnsi="Times New Roman" w:cs="Times New Roman"/>
          <w:sz w:val="24"/>
          <w:szCs w:val="24"/>
          <w:lang w:val="en-US"/>
        </w:rPr>
      </w:pPr>
      <w:r w:rsidRPr="004B182C">
        <w:rPr>
          <w:rFonts w:ascii="Times New Roman" w:eastAsiaTheme="minorEastAsia" w:hAnsi="Times New Roman" w:cs="Times New Roman"/>
          <w:sz w:val="24"/>
          <w:szCs w:val="24"/>
          <w:lang w:val="en-US"/>
        </w:rPr>
        <w:t>with</w:t>
      </w:r>
    </w:p>
    <w:p w14:paraId="357710BE" w14:textId="2788E35C" w:rsidR="009A3B21" w:rsidRPr="004B182C" w:rsidRDefault="00DD61E0" w:rsidP="0029158F">
      <w:pPr>
        <w:widowControl w:val="0"/>
        <w:spacing w:after="0" w:line="240" w:lineRule="auto"/>
        <w:jc w:val="both"/>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Q</m:t>
                </m:r>
              </m:e>
            </m:acc>
          </m:e>
          <m:sub>
            <m:r>
              <w:rPr>
                <w:rFonts w:ascii="Cambria Math" w:eastAsiaTheme="minorEastAsia" w:hAnsi="Cambria Math" w:cs="Times New Roman"/>
                <w:sz w:val="24"/>
                <w:szCs w:val="24"/>
                <w:lang w:val="en-US"/>
              </w:rPr>
              <m:t>h</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m</m:t>
                    </m:r>
                  </m:e>
                </m:acc>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P</m:t>
                    </m:r>
                  </m:sub>
                </m:sSub>
              </m:e>
            </m:d>
          </m:e>
          <m:sub>
            <m:r>
              <w:rPr>
                <w:rFonts w:ascii="Cambria Math" w:eastAsiaTheme="minorEastAsia" w:hAnsi="Cambria Math" w:cs="Times New Roman"/>
                <w:sz w:val="24"/>
                <w:szCs w:val="24"/>
                <w:lang w:val="en-US"/>
              </w:rPr>
              <m:t>h</m:t>
            </m:r>
          </m:sub>
        </m:sSub>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h,in</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h,out</m:t>
                </m:r>
              </m:sub>
            </m:sSub>
          </m:e>
        </m:d>
      </m:oMath>
      <w:r w:rsidR="009A3B21" w:rsidRPr="004B182C">
        <w:rPr>
          <w:rFonts w:ascii="Times New Roman" w:eastAsiaTheme="minorEastAsia" w:hAnsi="Times New Roman" w:cs="Times New Roman"/>
          <w:sz w:val="24"/>
          <w:szCs w:val="24"/>
          <w:lang w:val="en-US"/>
        </w:rPr>
        <w:t xml:space="preserve">                                     </w:t>
      </w:r>
      <w:r w:rsidR="009A3B21"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t xml:space="preserve">    </w:t>
      </w:r>
      <w:r w:rsidR="009A3B21" w:rsidRPr="004B182C">
        <w:rPr>
          <w:rFonts w:ascii="Times New Roman" w:eastAsiaTheme="minorEastAsia" w:hAnsi="Times New Roman" w:cs="Times New Roman"/>
          <w:sz w:val="24"/>
          <w:szCs w:val="24"/>
          <w:lang w:val="en-US"/>
        </w:rPr>
        <w:t>(</w:t>
      </w:r>
      <w:r w:rsidR="00E75302" w:rsidRPr="004B182C">
        <w:rPr>
          <w:rFonts w:ascii="Times New Roman" w:eastAsiaTheme="minorEastAsia" w:hAnsi="Times New Roman" w:cs="Times New Roman"/>
          <w:sz w:val="24"/>
          <w:szCs w:val="24"/>
          <w:lang w:val="en-US"/>
        </w:rPr>
        <w:t>2</w:t>
      </w:r>
      <w:r w:rsidR="009A3B21" w:rsidRPr="004B182C">
        <w:rPr>
          <w:rFonts w:ascii="Times New Roman" w:eastAsiaTheme="minorEastAsia" w:hAnsi="Times New Roman" w:cs="Times New Roman"/>
          <w:sz w:val="24"/>
          <w:szCs w:val="24"/>
          <w:lang w:val="en-US"/>
        </w:rPr>
        <w:t>)</w:t>
      </w:r>
    </w:p>
    <w:p w14:paraId="33CA2902" w14:textId="311D83B1" w:rsidR="009A3B21" w:rsidRPr="004B182C" w:rsidRDefault="00DD61E0" w:rsidP="0029158F">
      <w:pPr>
        <w:widowControl w:val="0"/>
        <w:spacing w:after="0" w:line="240" w:lineRule="auto"/>
        <w:jc w:val="both"/>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Q</m:t>
                </m:r>
              </m:e>
            </m:acc>
          </m:e>
          <m:sub>
            <m:r>
              <w:rPr>
                <w:rFonts w:ascii="Cambria Math" w:eastAsiaTheme="minorEastAsia" w:hAnsi="Cambria Math" w:cs="Times New Roman"/>
                <w:sz w:val="24"/>
                <w:szCs w:val="24"/>
                <w:lang w:val="en-US"/>
              </w:rPr>
              <m:t>c</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m</m:t>
                    </m:r>
                  </m:e>
                </m:acc>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P</m:t>
                    </m:r>
                  </m:sub>
                </m:sSub>
              </m:e>
            </m:d>
          </m:e>
          <m:sub>
            <m:r>
              <w:rPr>
                <w:rFonts w:ascii="Cambria Math" w:eastAsiaTheme="minorEastAsia" w:hAnsi="Cambria Math" w:cs="Times New Roman"/>
                <w:sz w:val="24"/>
                <w:szCs w:val="24"/>
                <w:lang w:val="en-US"/>
              </w:rPr>
              <m:t>c</m:t>
            </m:r>
          </m:sub>
        </m:sSub>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c,out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c,in</m:t>
                </m:r>
              </m:sub>
            </m:sSub>
          </m:e>
        </m:d>
      </m:oMath>
      <w:r w:rsidR="009A3B21" w:rsidRPr="004B182C">
        <w:rPr>
          <w:rFonts w:ascii="Times New Roman" w:eastAsiaTheme="minorEastAsia" w:hAnsi="Times New Roman" w:cs="Times New Roman"/>
          <w:sz w:val="24"/>
          <w:szCs w:val="24"/>
          <w:lang w:val="en-US"/>
        </w:rPr>
        <w:t xml:space="preserve"> </w:t>
      </w:r>
      <w:r w:rsidR="00A33EF0" w:rsidRPr="004B182C">
        <w:rPr>
          <w:rFonts w:ascii="Times New Roman" w:eastAsiaTheme="minorEastAsia" w:hAnsi="Times New Roman" w:cs="Times New Roman"/>
          <w:sz w:val="24"/>
          <w:szCs w:val="24"/>
          <w:lang w:val="en-US"/>
        </w:rPr>
        <w:tab/>
      </w:r>
      <w:r w:rsidR="00A33EF0"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 xml:space="preserve">                  </w:t>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r>
      <w:r w:rsidR="00E75302" w:rsidRPr="004B182C">
        <w:rPr>
          <w:rFonts w:ascii="Times New Roman" w:eastAsiaTheme="minorEastAsia" w:hAnsi="Times New Roman" w:cs="Times New Roman"/>
          <w:sz w:val="24"/>
          <w:szCs w:val="24"/>
          <w:lang w:val="en-US"/>
        </w:rPr>
        <w:tab/>
        <w:t xml:space="preserve">   </w:t>
      </w:r>
      <w:r w:rsidR="009A3B21" w:rsidRPr="004B182C">
        <w:rPr>
          <w:rFonts w:ascii="Times New Roman" w:eastAsiaTheme="minorEastAsia" w:hAnsi="Times New Roman" w:cs="Times New Roman"/>
          <w:sz w:val="24"/>
          <w:szCs w:val="24"/>
          <w:lang w:val="en-US"/>
        </w:rPr>
        <w:t xml:space="preserve"> (</w:t>
      </w:r>
      <w:r w:rsidR="00E75302" w:rsidRPr="004B182C">
        <w:rPr>
          <w:rFonts w:ascii="Times New Roman" w:eastAsiaTheme="minorEastAsia" w:hAnsi="Times New Roman" w:cs="Times New Roman"/>
          <w:sz w:val="24"/>
          <w:szCs w:val="24"/>
          <w:lang w:val="en-US"/>
        </w:rPr>
        <w:t>3</w:t>
      </w:r>
      <w:r w:rsidR="009A3B21" w:rsidRPr="004B182C">
        <w:rPr>
          <w:rFonts w:ascii="Times New Roman" w:eastAsiaTheme="minorEastAsia" w:hAnsi="Times New Roman" w:cs="Times New Roman"/>
          <w:sz w:val="24"/>
          <w:szCs w:val="24"/>
          <w:lang w:val="en-US"/>
        </w:rPr>
        <w:t>)</w:t>
      </w:r>
    </w:p>
    <w:p w14:paraId="6D93FF5A" w14:textId="0E37331F" w:rsidR="009A3B21" w:rsidRPr="004B182C" w:rsidRDefault="00A33EF0" w:rsidP="0029158F">
      <w:pPr>
        <w:widowControl w:val="0"/>
        <w:spacing w:after="0" w:line="240" w:lineRule="auto"/>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where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m</m:t>
            </m:r>
          </m:e>
        </m:acc>
      </m:oMath>
      <w:r w:rsidR="009A3B21" w:rsidRPr="004B182C">
        <w:rPr>
          <w:rFonts w:ascii="Times New Roman" w:hAnsi="Times New Roman" w:cs="Times New Roman"/>
          <w:i/>
          <w:sz w:val="24"/>
          <w:szCs w:val="24"/>
          <w:lang w:val="en-US"/>
        </w:rPr>
        <w:t>,</w:t>
      </w:r>
      <w:r w:rsidR="009A3B21" w:rsidRPr="004B182C">
        <w:rPr>
          <w:rFonts w:ascii="Times New Roman"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P</m:t>
            </m:r>
          </m:sub>
        </m:sSub>
      </m:oMath>
      <w:r w:rsidRPr="004B182C">
        <w:rPr>
          <w:rFonts w:ascii="Times New Roman" w:hAnsi="Times New Roman" w:cs="Times New Roman"/>
          <w:sz w:val="24"/>
          <w:szCs w:val="24"/>
          <w:lang w:val="en-US"/>
        </w:rPr>
        <w:t xml:space="preserve"> ve </w:t>
      </w:r>
      <m:oMath>
        <m:r>
          <w:rPr>
            <w:rFonts w:ascii="Cambria Math" w:eastAsiaTheme="minorEastAsia" w:hAnsi="Cambria Math" w:cs="Times New Roman"/>
            <w:sz w:val="24"/>
            <w:szCs w:val="24"/>
            <w:lang w:val="en-US"/>
          </w:rPr>
          <m:t>T</m:t>
        </m:r>
      </m:oMath>
      <w:r w:rsidRPr="004B182C">
        <w:rPr>
          <w:rFonts w:ascii="Times New Roman" w:hAnsi="Times New Roman" w:cs="Times New Roman"/>
          <w:sz w:val="24"/>
          <w:szCs w:val="24"/>
          <w:lang w:val="en-US"/>
        </w:rPr>
        <w:t xml:space="preserve"> indicate the mass flow rate, specific heat capacity and temperature, respectively. The subscript </w:t>
      </w:r>
      <m:oMath>
        <m:r>
          <w:rPr>
            <w:rFonts w:ascii="Cambria Math" w:eastAsiaTheme="minorEastAsia" w:hAnsi="Cambria Math" w:cs="Times New Roman"/>
            <w:sz w:val="24"/>
            <w:szCs w:val="24"/>
            <w:lang w:val="en-US"/>
          </w:rPr>
          <m:t>h</m:t>
        </m:r>
      </m:oMath>
      <w:r w:rsidRPr="004B182C">
        <w:rPr>
          <w:rFonts w:ascii="Times New Roman" w:hAnsi="Times New Roman" w:cs="Times New Roman"/>
          <w:sz w:val="24"/>
          <w:szCs w:val="24"/>
          <w:lang w:val="en-US"/>
        </w:rPr>
        <w:t xml:space="preserve"> and </w:t>
      </w:r>
      <m:oMath>
        <m:r>
          <w:rPr>
            <w:rFonts w:ascii="Cambria Math" w:eastAsiaTheme="minorEastAsia" w:hAnsi="Cambria Math" w:cs="Times New Roman"/>
            <w:sz w:val="24"/>
            <w:szCs w:val="24"/>
            <w:lang w:val="en-US"/>
          </w:rPr>
          <m:t>c</m:t>
        </m:r>
      </m:oMath>
      <w:r w:rsidRPr="004B182C">
        <w:rPr>
          <w:rFonts w:ascii="Times New Roman" w:hAnsi="Times New Roman" w:cs="Times New Roman"/>
          <w:sz w:val="24"/>
          <w:szCs w:val="24"/>
          <w:lang w:val="en-US"/>
        </w:rPr>
        <w:t xml:space="preserve"> represent hot and cold side. </w:t>
      </w:r>
    </w:p>
    <w:p w14:paraId="61B8006D" w14:textId="73E8E7BB" w:rsidR="009A3B21" w:rsidRPr="004B182C" w:rsidRDefault="0024258C" w:rsidP="0029158F">
      <w:pPr>
        <w:widowControl w:val="0"/>
        <w:spacing w:after="0" w:line="240" w:lineRule="auto"/>
        <w:ind w:firstLine="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For the thermo-physical properties of water, the mass averag</w:t>
      </w:r>
      <w:r w:rsidR="00C1287A" w:rsidRPr="004B182C">
        <w:rPr>
          <w:rFonts w:ascii="Times New Roman" w:hAnsi="Times New Roman" w:cs="Times New Roman"/>
          <w:sz w:val="24"/>
          <w:szCs w:val="24"/>
          <w:lang w:val="en-US"/>
        </w:rPr>
        <w:t>e temperatures of the hot and cold side</w:t>
      </w:r>
      <w:r w:rsidRPr="004B182C">
        <w:rPr>
          <w:rFonts w:ascii="Times New Roman" w:hAnsi="Times New Roman" w:cs="Times New Roman"/>
          <w:sz w:val="24"/>
          <w:szCs w:val="24"/>
          <w:lang w:val="en-US"/>
        </w:rPr>
        <w:t xml:space="preserve"> </w:t>
      </w:r>
      <w:r w:rsidR="00C1287A" w:rsidRPr="004B182C">
        <w:rPr>
          <w:rFonts w:ascii="Times New Roman" w:hAnsi="Times New Roman" w:cs="Times New Roman"/>
          <w:sz w:val="24"/>
          <w:szCs w:val="24"/>
          <w:lang w:val="en-US"/>
        </w:rPr>
        <w:t>can be</w:t>
      </w:r>
      <w:r w:rsidRPr="004B182C">
        <w:rPr>
          <w:rFonts w:ascii="Times New Roman" w:hAnsi="Times New Roman" w:cs="Times New Roman"/>
          <w:sz w:val="24"/>
          <w:szCs w:val="24"/>
          <w:lang w:val="en-US"/>
        </w:rPr>
        <w:t xml:space="preserve"> calculated</w:t>
      </w:r>
      <w:r w:rsidR="00C1287A" w:rsidRPr="004B182C">
        <w:rPr>
          <w:rFonts w:ascii="Times New Roman" w:hAnsi="Times New Roman" w:cs="Times New Roman"/>
          <w:sz w:val="24"/>
          <w:szCs w:val="24"/>
          <w:lang w:val="en-US"/>
        </w:rPr>
        <w:t>:</w:t>
      </w:r>
    </w:p>
    <w:p w14:paraId="5E098C40" w14:textId="41D1842C" w:rsidR="009A3B21" w:rsidRPr="004B182C" w:rsidRDefault="00DD61E0" w:rsidP="0029158F">
      <w:pPr>
        <w:widowControl w:val="0"/>
        <w:spacing w:after="0" w:line="240" w:lineRule="auto"/>
        <w:jc w:val="both"/>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h,ave</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h,in</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h,out</m:t>
                </m:r>
              </m:sub>
            </m:sSub>
          </m:num>
          <m:den>
            <m:r>
              <w:rPr>
                <w:rFonts w:ascii="Cambria Math" w:eastAsiaTheme="minorEastAsia" w:hAnsi="Cambria Math" w:cs="Times New Roman"/>
                <w:sz w:val="24"/>
                <w:szCs w:val="24"/>
                <w:lang w:val="en-US"/>
              </w:rPr>
              <m:t>2</m:t>
            </m:r>
          </m:den>
        </m:f>
      </m:oMath>
      <w:r w:rsidR="009A3B21" w:rsidRPr="004B182C">
        <w:rPr>
          <w:rFonts w:ascii="Times New Roman" w:eastAsiaTheme="minorEastAsia" w:hAnsi="Times New Roman" w:cs="Times New Roman"/>
          <w:sz w:val="24"/>
          <w:szCs w:val="24"/>
          <w:lang w:val="en-US"/>
        </w:rPr>
        <w:t xml:space="preserve"> </w:t>
      </w:r>
      <w:r w:rsidR="00C1287A" w:rsidRPr="004B182C">
        <w:rPr>
          <w:rFonts w:ascii="Times New Roman" w:eastAsiaTheme="minorEastAsia" w:hAnsi="Times New Roman" w:cs="Times New Roman"/>
          <w:sz w:val="24"/>
          <w:szCs w:val="24"/>
          <w:lang w:val="en-US"/>
        </w:rPr>
        <w:tab/>
      </w:r>
      <w:r w:rsidR="00C1287A" w:rsidRPr="004B182C">
        <w:rPr>
          <w:rFonts w:ascii="Times New Roman" w:eastAsiaTheme="minorEastAsia" w:hAnsi="Times New Roman" w:cs="Times New Roman"/>
          <w:sz w:val="24"/>
          <w:szCs w:val="24"/>
          <w:lang w:val="en-US"/>
        </w:rPr>
        <w:tab/>
      </w:r>
      <w:r w:rsidR="00C1287A" w:rsidRPr="004B182C">
        <w:rPr>
          <w:rFonts w:ascii="Times New Roman" w:eastAsiaTheme="minorEastAsia" w:hAnsi="Times New Roman" w:cs="Times New Roman"/>
          <w:sz w:val="24"/>
          <w:szCs w:val="24"/>
          <w:lang w:val="en-US"/>
        </w:rPr>
        <w:tab/>
      </w:r>
      <w:r w:rsidR="00C1287A"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 xml:space="preserve">   </w:t>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t xml:space="preserve">           </w:t>
      </w:r>
      <w:r w:rsidR="00C1287A" w:rsidRPr="004B182C">
        <w:rPr>
          <w:rFonts w:ascii="Times New Roman" w:eastAsiaTheme="minorEastAsia" w:hAnsi="Times New Roman" w:cs="Times New Roman"/>
          <w:sz w:val="24"/>
          <w:szCs w:val="24"/>
          <w:lang w:val="en-US"/>
        </w:rPr>
        <w:t xml:space="preserve">     </w:t>
      </w:r>
      <w:r w:rsidR="009A3B21" w:rsidRPr="004B182C">
        <w:rPr>
          <w:rFonts w:ascii="Times New Roman" w:eastAsiaTheme="minorEastAsia" w:hAnsi="Times New Roman" w:cs="Times New Roman"/>
          <w:sz w:val="24"/>
          <w:szCs w:val="24"/>
          <w:lang w:val="en-US"/>
        </w:rPr>
        <w:t>(4)</w:t>
      </w:r>
    </w:p>
    <w:p w14:paraId="2F565FF9" w14:textId="730F685C" w:rsidR="009A3B21" w:rsidRPr="004B182C" w:rsidRDefault="00DD61E0" w:rsidP="0029158F">
      <w:pPr>
        <w:widowControl w:val="0"/>
        <w:spacing w:after="0" w:line="240" w:lineRule="auto"/>
        <w:jc w:val="both"/>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c,ave</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c,out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sc,in</m:t>
                </m:r>
              </m:sub>
            </m:sSub>
          </m:num>
          <m:den>
            <m:r>
              <w:rPr>
                <w:rFonts w:ascii="Cambria Math" w:eastAsiaTheme="minorEastAsia" w:hAnsi="Cambria Math" w:cs="Times New Roman"/>
                <w:sz w:val="24"/>
                <w:szCs w:val="24"/>
                <w:lang w:val="en-US"/>
              </w:rPr>
              <m:t>2</m:t>
            </m:r>
          </m:den>
        </m:f>
      </m:oMath>
      <w:r w:rsidR="00C1287A" w:rsidRPr="004B182C">
        <w:rPr>
          <w:rFonts w:ascii="Times New Roman" w:eastAsiaTheme="minorEastAsia" w:hAnsi="Times New Roman" w:cs="Times New Roman"/>
          <w:sz w:val="24"/>
          <w:szCs w:val="24"/>
          <w:lang w:val="en-US"/>
        </w:rPr>
        <w:tab/>
      </w:r>
      <w:r w:rsidR="00C1287A" w:rsidRPr="004B182C">
        <w:rPr>
          <w:rFonts w:ascii="Times New Roman" w:eastAsiaTheme="minorEastAsia" w:hAnsi="Times New Roman" w:cs="Times New Roman"/>
          <w:sz w:val="24"/>
          <w:szCs w:val="24"/>
          <w:lang w:val="en-US"/>
        </w:rPr>
        <w:tab/>
      </w:r>
      <w:r w:rsidR="00C1287A" w:rsidRPr="004B182C">
        <w:rPr>
          <w:rFonts w:ascii="Times New Roman" w:eastAsiaTheme="minorEastAsia" w:hAnsi="Times New Roman" w:cs="Times New Roman"/>
          <w:sz w:val="24"/>
          <w:szCs w:val="24"/>
          <w:lang w:val="en-US"/>
        </w:rPr>
        <w:tab/>
      </w:r>
      <w:r w:rsidR="00C1287A" w:rsidRPr="004B182C">
        <w:rPr>
          <w:rFonts w:ascii="Times New Roman" w:eastAsiaTheme="minorEastAsia" w:hAnsi="Times New Roman" w:cs="Times New Roman"/>
          <w:sz w:val="24"/>
          <w:szCs w:val="24"/>
          <w:lang w:val="en-US"/>
        </w:rPr>
        <w:tab/>
      </w:r>
      <w:r w:rsidR="00C1287A" w:rsidRPr="004B182C">
        <w:rPr>
          <w:rFonts w:ascii="Times New Roman" w:eastAsiaTheme="minorEastAsia" w:hAnsi="Times New Roman" w:cs="Times New Roman"/>
          <w:sz w:val="24"/>
          <w:szCs w:val="24"/>
          <w:lang w:val="en-US"/>
        </w:rPr>
        <w:tab/>
      </w:r>
      <w:r w:rsidR="00C1287A" w:rsidRPr="004B182C">
        <w:rPr>
          <w:rFonts w:ascii="Times New Roman" w:eastAsiaTheme="minorEastAsia" w:hAnsi="Times New Roman" w:cs="Times New Roman"/>
          <w:sz w:val="24"/>
          <w:szCs w:val="24"/>
          <w:lang w:val="en-US"/>
        </w:rPr>
        <w:tab/>
      </w:r>
      <w:r w:rsidR="00C1287A" w:rsidRPr="004B182C">
        <w:rPr>
          <w:rFonts w:ascii="Times New Roman" w:eastAsiaTheme="minorEastAsia" w:hAnsi="Times New Roman" w:cs="Times New Roman"/>
          <w:sz w:val="24"/>
          <w:szCs w:val="24"/>
          <w:lang w:val="en-US"/>
        </w:rPr>
        <w:tab/>
      </w:r>
      <w:r w:rsidR="00C1287A" w:rsidRPr="004B182C">
        <w:rPr>
          <w:rFonts w:ascii="Times New Roman" w:eastAsiaTheme="minorEastAsia" w:hAnsi="Times New Roman" w:cs="Times New Roman"/>
          <w:sz w:val="24"/>
          <w:szCs w:val="24"/>
          <w:lang w:val="en-US"/>
        </w:rPr>
        <w:tab/>
      </w:r>
      <w:r w:rsidR="00C1287A" w:rsidRPr="004B182C">
        <w:rPr>
          <w:rFonts w:ascii="Times New Roman" w:eastAsiaTheme="minorEastAsia" w:hAnsi="Times New Roman" w:cs="Times New Roman"/>
          <w:sz w:val="24"/>
          <w:szCs w:val="24"/>
          <w:lang w:val="en-US"/>
        </w:rPr>
        <w:tab/>
      </w:r>
      <w:r w:rsidR="00C1287A" w:rsidRPr="004B182C">
        <w:rPr>
          <w:rFonts w:ascii="Times New Roman" w:eastAsiaTheme="minorEastAsia" w:hAnsi="Times New Roman" w:cs="Times New Roman"/>
          <w:sz w:val="24"/>
          <w:szCs w:val="24"/>
          <w:lang w:val="en-US"/>
        </w:rPr>
        <w:tab/>
        <w:t xml:space="preserve">    (5</w:t>
      </w:r>
      <w:r w:rsidR="009A3B21" w:rsidRPr="004B182C">
        <w:rPr>
          <w:rFonts w:ascii="Times New Roman" w:eastAsiaTheme="minorEastAsia" w:hAnsi="Times New Roman" w:cs="Times New Roman"/>
          <w:sz w:val="24"/>
          <w:szCs w:val="24"/>
          <w:lang w:val="en-US"/>
        </w:rPr>
        <w:t>)</w:t>
      </w:r>
    </w:p>
    <w:p w14:paraId="7497DAA7" w14:textId="434FA0C2" w:rsidR="00C1287A" w:rsidRPr="004B182C" w:rsidRDefault="00C1287A" w:rsidP="0029158F">
      <w:pPr>
        <w:widowControl w:val="0"/>
        <w:spacing w:after="0" w:line="240" w:lineRule="auto"/>
        <w:jc w:val="both"/>
        <w:rPr>
          <w:rFonts w:ascii="Times New Roman" w:eastAsiaTheme="minorEastAsia" w:hAnsi="Times New Roman" w:cs="Times New Roman"/>
          <w:sz w:val="24"/>
          <w:szCs w:val="24"/>
          <w:lang w:val="en-US"/>
        </w:rPr>
      </w:pPr>
      <w:r w:rsidRPr="004B182C">
        <w:rPr>
          <w:rFonts w:ascii="Times New Roman" w:eastAsiaTheme="minorEastAsia" w:hAnsi="Times New Roman" w:cs="Times New Roman"/>
          <w:sz w:val="24"/>
          <w:szCs w:val="24"/>
          <w:lang w:val="en-US"/>
        </w:rPr>
        <w:t xml:space="preserve">where </w:t>
      </w:r>
      <w:r w:rsidRPr="004B182C">
        <w:rPr>
          <w:rFonts w:ascii="Times New Roman" w:hAnsi="Times New Roman" w:cs="Times New Roman"/>
          <w:sz w:val="24"/>
          <w:szCs w:val="24"/>
          <w:lang w:val="en-US"/>
        </w:rPr>
        <w:t xml:space="preserve">the subscript </w:t>
      </w:r>
      <m:oMath>
        <m:r>
          <w:rPr>
            <w:rFonts w:ascii="Cambria Math" w:eastAsiaTheme="minorEastAsia" w:hAnsi="Cambria Math" w:cs="Times New Roman"/>
            <w:sz w:val="24"/>
            <w:szCs w:val="24"/>
            <w:lang w:val="en-US"/>
          </w:rPr>
          <m:t>ave</m:t>
        </m:r>
      </m:oMath>
      <w:r w:rsidRPr="004B182C">
        <w:rPr>
          <w:rFonts w:ascii="Times New Roman" w:hAnsi="Times New Roman" w:cs="Times New Roman"/>
          <w:sz w:val="24"/>
          <w:szCs w:val="24"/>
          <w:lang w:val="en-US"/>
        </w:rPr>
        <w:t xml:space="preserve"> represent</w:t>
      </w:r>
      <w:r w:rsidR="0075524E" w:rsidRPr="004B182C">
        <w:rPr>
          <w:rFonts w:ascii="Times New Roman" w:hAnsi="Times New Roman" w:cs="Times New Roman"/>
          <w:sz w:val="24"/>
          <w:szCs w:val="24"/>
          <w:lang w:val="en-US"/>
        </w:rPr>
        <w:t>s</w:t>
      </w:r>
      <w:r w:rsidRPr="004B182C">
        <w:rPr>
          <w:rFonts w:ascii="Times New Roman" w:hAnsi="Times New Roman" w:cs="Times New Roman"/>
          <w:sz w:val="24"/>
          <w:szCs w:val="24"/>
          <w:lang w:val="en-US"/>
        </w:rPr>
        <w:t xml:space="preserve"> </w:t>
      </w:r>
      <w:r w:rsidR="0075524E" w:rsidRPr="004B182C">
        <w:rPr>
          <w:rFonts w:ascii="Times New Roman" w:hAnsi="Times New Roman" w:cs="Times New Roman"/>
          <w:sz w:val="24"/>
          <w:szCs w:val="24"/>
          <w:lang w:val="en-US"/>
        </w:rPr>
        <w:t>average</w:t>
      </w:r>
      <w:r w:rsidRPr="004B182C">
        <w:rPr>
          <w:rFonts w:ascii="Times New Roman" w:hAnsi="Times New Roman" w:cs="Times New Roman"/>
          <w:sz w:val="24"/>
          <w:szCs w:val="24"/>
          <w:lang w:val="en-US"/>
        </w:rPr>
        <w:t>.</w:t>
      </w:r>
      <w:r w:rsidR="0075524E" w:rsidRPr="004B182C">
        <w:rPr>
          <w:rFonts w:ascii="Times New Roman" w:eastAsiaTheme="minorEastAsia" w:hAnsi="Times New Roman" w:cs="Times New Roman"/>
          <w:sz w:val="24"/>
          <w:szCs w:val="24"/>
          <w:lang w:val="en-US"/>
        </w:rPr>
        <w:t xml:space="preserve"> A</w:t>
      </w:r>
      <w:r w:rsidRPr="004B182C">
        <w:rPr>
          <w:rFonts w:ascii="Times New Roman" w:eastAsiaTheme="minorEastAsia" w:hAnsi="Times New Roman" w:cs="Times New Roman"/>
          <w:sz w:val="24"/>
          <w:szCs w:val="24"/>
          <w:lang w:val="en-US"/>
        </w:rPr>
        <w:t>s there is a difference between heat removed (</w:t>
      </w:r>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Q</m:t>
                </m:r>
              </m:e>
            </m:acc>
          </m:e>
          <m:sub>
            <m:r>
              <w:rPr>
                <w:rFonts w:ascii="Cambria Math" w:eastAsiaTheme="minorEastAsia" w:hAnsi="Cambria Math" w:cs="Times New Roman"/>
                <w:sz w:val="24"/>
                <w:szCs w:val="24"/>
                <w:lang w:val="en-US"/>
              </w:rPr>
              <m:t>h</m:t>
            </m:r>
          </m:sub>
        </m:sSub>
      </m:oMath>
      <w:r w:rsidR="0075524E" w:rsidRPr="004B182C">
        <w:rPr>
          <w:rFonts w:ascii="Times New Roman" w:eastAsiaTheme="minorEastAsia" w:hAnsi="Times New Roman" w:cs="Times New Roman"/>
          <w:sz w:val="24"/>
          <w:szCs w:val="24"/>
          <w:lang w:val="en-US"/>
        </w:rPr>
        <w:t>) and heat absorbed (</w:t>
      </w:r>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Q</m:t>
                </m:r>
              </m:e>
            </m:acc>
          </m:e>
          <m:sub>
            <m:r>
              <w:rPr>
                <w:rFonts w:ascii="Cambria Math" w:eastAsiaTheme="minorEastAsia" w:hAnsi="Cambria Math" w:cs="Times New Roman"/>
                <w:sz w:val="24"/>
                <w:szCs w:val="24"/>
                <w:lang w:val="en-US"/>
              </w:rPr>
              <m:t>c</m:t>
            </m:r>
          </m:sub>
        </m:sSub>
      </m:oMath>
      <w:r w:rsidR="0075524E" w:rsidRPr="004B182C">
        <w:rPr>
          <w:rFonts w:ascii="Times New Roman" w:eastAsiaTheme="minorEastAsia" w:hAnsi="Times New Roman" w:cs="Times New Roman"/>
          <w:sz w:val="24"/>
          <w:szCs w:val="24"/>
          <w:lang w:val="en-US"/>
        </w:rPr>
        <w:t xml:space="preserve">) due to heat loss, the mean of total value between </w:t>
      </w:r>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Q</m:t>
                </m:r>
              </m:e>
            </m:acc>
          </m:e>
          <m:sub>
            <m:r>
              <w:rPr>
                <w:rFonts w:ascii="Cambria Math" w:eastAsiaTheme="minorEastAsia" w:hAnsi="Cambria Math" w:cs="Times New Roman"/>
                <w:sz w:val="24"/>
                <w:szCs w:val="24"/>
                <w:lang w:val="en-US"/>
              </w:rPr>
              <m:t>h</m:t>
            </m:r>
          </m:sub>
        </m:sSub>
      </m:oMath>
      <w:r w:rsidR="0075524E" w:rsidRPr="004B182C">
        <w:rPr>
          <w:rFonts w:ascii="Times New Roman" w:eastAsiaTheme="minorEastAsia"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Q</m:t>
                </m:r>
              </m:e>
            </m:acc>
          </m:e>
          <m:sub>
            <m:r>
              <w:rPr>
                <w:rFonts w:ascii="Cambria Math" w:eastAsiaTheme="minorEastAsia" w:hAnsi="Cambria Math" w:cs="Times New Roman"/>
                <w:sz w:val="24"/>
                <w:szCs w:val="24"/>
                <w:lang w:val="en-US"/>
              </w:rPr>
              <m:t>c</m:t>
            </m:r>
          </m:sub>
        </m:sSub>
      </m:oMath>
      <w:r w:rsidR="0075524E" w:rsidRPr="004B182C">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Q</m:t>
                </m:r>
              </m:e>
            </m:acc>
          </m:e>
          <m:sub>
            <m:r>
              <w:rPr>
                <w:rFonts w:ascii="Cambria Math" w:eastAsiaTheme="minorEastAsia" w:hAnsi="Cambria Math" w:cs="Times New Roman"/>
                <w:sz w:val="24"/>
                <w:szCs w:val="24"/>
                <w:lang w:val="en-US"/>
              </w:rPr>
              <m:t>ave</m:t>
            </m:r>
          </m:sub>
        </m:sSub>
      </m:oMath>
      <w:r w:rsidR="0075524E" w:rsidRPr="004B182C">
        <w:rPr>
          <w:rFonts w:ascii="Times New Roman" w:eastAsiaTheme="minorEastAsia" w:hAnsi="Times New Roman" w:cs="Times New Roman"/>
          <w:sz w:val="24"/>
          <w:szCs w:val="24"/>
          <w:lang w:val="en-US"/>
        </w:rPr>
        <w:t>) can be used in calculations.</w:t>
      </w:r>
    </w:p>
    <w:p w14:paraId="0C2AA826" w14:textId="67555CC0" w:rsidR="009A3B21" w:rsidRPr="004B182C" w:rsidRDefault="00DD61E0" w:rsidP="0029158F">
      <w:pPr>
        <w:widowControl w:val="0"/>
        <w:spacing w:after="0" w:line="240" w:lineRule="auto"/>
        <w:jc w:val="both"/>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Q</m:t>
                </m:r>
              </m:e>
            </m:acc>
          </m:e>
          <m:sub>
            <m:r>
              <w:rPr>
                <w:rFonts w:ascii="Cambria Math" w:eastAsiaTheme="minorEastAsia" w:hAnsi="Cambria Math" w:cs="Times New Roman"/>
                <w:sz w:val="24"/>
                <w:szCs w:val="24"/>
                <w:lang w:val="en-US"/>
              </w:rPr>
              <m:t>ave</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Q</m:t>
                    </m:r>
                  </m:e>
                </m:acc>
              </m:e>
              <m:sub>
                <m:r>
                  <w:rPr>
                    <w:rFonts w:ascii="Cambria Math" w:eastAsiaTheme="minorEastAsia" w:hAnsi="Cambria Math" w:cs="Times New Roman"/>
                    <w:sz w:val="24"/>
                    <w:szCs w:val="24"/>
                    <w:lang w:val="en-US"/>
                  </w:rPr>
                  <m:t>h</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Q</m:t>
                    </m:r>
                  </m:e>
                </m:acc>
              </m:e>
              <m:sub>
                <m:r>
                  <w:rPr>
                    <w:rFonts w:ascii="Cambria Math" w:eastAsiaTheme="minorEastAsia" w:hAnsi="Cambria Math" w:cs="Times New Roman"/>
                    <w:sz w:val="24"/>
                    <w:szCs w:val="24"/>
                    <w:lang w:val="en-US"/>
                  </w:rPr>
                  <m:t>c</m:t>
                </m:r>
              </m:sub>
            </m:sSub>
          </m:num>
          <m:den>
            <m:r>
              <w:rPr>
                <w:rFonts w:ascii="Cambria Math" w:eastAsiaTheme="minorEastAsia" w:hAnsi="Cambria Math" w:cs="Times New Roman"/>
                <w:sz w:val="24"/>
                <w:szCs w:val="24"/>
                <w:lang w:val="en-US"/>
              </w:rPr>
              <m:t>2</m:t>
            </m:r>
          </m:den>
        </m:f>
      </m:oMath>
      <w:r w:rsidR="009A3B21" w:rsidRPr="004B182C">
        <w:rPr>
          <w:rFonts w:ascii="Times New Roman" w:eastAsiaTheme="minorEastAsia" w:hAnsi="Times New Roman" w:cs="Times New Roman"/>
          <w:sz w:val="24"/>
          <w:szCs w:val="24"/>
          <w:lang w:val="en-US"/>
        </w:rPr>
        <w:t xml:space="preserve">                             </w:t>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75524E"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t xml:space="preserve">           </w:t>
      </w:r>
      <w:r w:rsidR="0075524E" w:rsidRPr="004B182C">
        <w:rPr>
          <w:rFonts w:ascii="Times New Roman" w:eastAsiaTheme="minorEastAsia" w:hAnsi="Times New Roman" w:cs="Times New Roman"/>
          <w:sz w:val="24"/>
          <w:szCs w:val="24"/>
          <w:lang w:val="en-US"/>
        </w:rPr>
        <w:t xml:space="preserve">     </w:t>
      </w:r>
      <w:r w:rsidR="009A3B21" w:rsidRPr="004B182C">
        <w:rPr>
          <w:rFonts w:ascii="Times New Roman" w:eastAsiaTheme="minorEastAsia" w:hAnsi="Times New Roman" w:cs="Times New Roman"/>
          <w:sz w:val="24"/>
          <w:szCs w:val="24"/>
          <w:lang w:val="en-US"/>
        </w:rPr>
        <w:t>(</w:t>
      </w:r>
      <w:r w:rsidR="0075524E" w:rsidRPr="004B182C">
        <w:rPr>
          <w:rFonts w:ascii="Times New Roman" w:eastAsiaTheme="minorEastAsia" w:hAnsi="Times New Roman" w:cs="Times New Roman"/>
          <w:sz w:val="24"/>
          <w:szCs w:val="24"/>
          <w:lang w:val="en-US"/>
        </w:rPr>
        <w:t>6</w:t>
      </w:r>
      <w:r w:rsidR="009A3B21" w:rsidRPr="004B182C">
        <w:rPr>
          <w:rFonts w:ascii="Times New Roman" w:eastAsiaTheme="minorEastAsia" w:hAnsi="Times New Roman" w:cs="Times New Roman"/>
          <w:sz w:val="24"/>
          <w:szCs w:val="24"/>
          <w:lang w:val="en-US"/>
        </w:rPr>
        <w:t>)</w:t>
      </w:r>
    </w:p>
    <w:p w14:paraId="5B818076" w14:textId="53EDE07E" w:rsidR="009A3B21" w:rsidRPr="004B182C" w:rsidRDefault="00A102EC" w:rsidP="0029158F">
      <w:pPr>
        <w:widowControl w:val="0"/>
        <w:spacing w:after="0" w:line="240" w:lineRule="auto"/>
        <w:ind w:firstLine="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The total heat transfer coefficient (</w:t>
      </w:r>
      <m:oMath>
        <m:r>
          <w:rPr>
            <w:rFonts w:ascii="Cambria Math" w:eastAsiaTheme="minorEastAsia" w:hAnsi="Cambria Math" w:cs="Times New Roman"/>
            <w:sz w:val="24"/>
            <w:szCs w:val="24"/>
            <w:lang w:val="en-US"/>
          </w:rPr>
          <m:t>U</m:t>
        </m:r>
      </m:oMath>
      <w:r w:rsidRPr="004B182C">
        <w:rPr>
          <w:rFonts w:ascii="Times New Roman" w:hAnsi="Times New Roman" w:cs="Times New Roman"/>
          <w:sz w:val="24"/>
          <w:szCs w:val="24"/>
          <w:lang w:val="en-US"/>
        </w:rPr>
        <w:t>) can be calculated as follows</w:t>
      </w:r>
    </w:p>
    <w:p w14:paraId="73436669" w14:textId="50306ACE" w:rsidR="009A3B21" w:rsidRPr="004B182C" w:rsidRDefault="00A102EC" w:rsidP="0029158F">
      <w:pPr>
        <w:widowControl w:val="0"/>
        <w:spacing w:after="0" w:line="240" w:lineRule="auto"/>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U=</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Q</m:t>
                    </m:r>
                  </m:e>
                </m:acc>
              </m:e>
              <m:sub>
                <m:r>
                  <w:rPr>
                    <w:rFonts w:ascii="Cambria Math" w:eastAsiaTheme="minorEastAsia" w:hAnsi="Cambria Math" w:cs="Times New Roman"/>
                    <w:sz w:val="24"/>
                    <w:szCs w:val="24"/>
                    <w:lang w:val="en-US"/>
                  </w:rPr>
                  <m:t>ave</m:t>
                </m:r>
              </m:sub>
            </m:sSub>
          </m:num>
          <m:den>
            <m:r>
              <w:rPr>
                <w:rFonts w:ascii="Cambria Math" w:eastAsiaTheme="minorEastAsia" w:hAnsi="Cambria Math" w:cs="Times New Roman"/>
                <w:sz w:val="24"/>
                <w:szCs w:val="24"/>
                <w:lang w:val="en-US"/>
              </w:rPr>
              <m:t>A</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 xml:space="preserve"> ∆T</m:t>
                </m:r>
              </m:e>
              <m:sub>
                <m:r>
                  <w:rPr>
                    <w:rFonts w:ascii="Cambria Math" w:eastAsiaTheme="minorEastAsia" w:hAnsi="Cambria Math" w:cs="Times New Roman"/>
                    <w:sz w:val="24"/>
                    <w:szCs w:val="24"/>
                    <w:lang w:val="en-US"/>
                  </w:rPr>
                  <m:t>lmtd</m:t>
                </m:r>
              </m:sub>
            </m:sSub>
          </m:den>
        </m:f>
      </m:oMath>
      <w:r w:rsidR="009A3B21" w:rsidRPr="004B182C">
        <w:rPr>
          <w:rFonts w:ascii="Times New Roman" w:eastAsiaTheme="minorEastAsia" w:hAnsi="Times New Roman" w:cs="Times New Roman"/>
          <w:sz w:val="24"/>
          <w:szCs w:val="24"/>
          <w:lang w:val="en-US"/>
        </w:rPr>
        <w:t xml:space="preserve">                             </w:t>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t xml:space="preserve">                       </w:t>
      </w:r>
      <w:r w:rsidRPr="004B182C">
        <w:rPr>
          <w:rFonts w:ascii="Times New Roman" w:eastAsiaTheme="minorEastAsia" w:hAnsi="Times New Roman" w:cs="Times New Roman"/>
          <w:sz w:val="24"/>
          <w:szCs w:val="24"/>
          <w:lang w:val="en-US"/>
        </w:rPr>
        <w:t xml:space="preserve">     </w:t>
      </w:r>
      <w:r w:rsidR="009A3B21" w:rsidRPr="004B182C">
        <w:rPr>
          <w:rFonts w:ascii="Times New Roman" w:eastAsiaTheme="minorEastAsia" w:hAnsi="Times New Roman" w:cs="Times New Roman"/>
          <w:sz w:val="24"/>
          <w:szCs w:val="24"/>
          <w:lang w:val="en-US"/>
        </w:rPr>
        <w:t>(</w:t>
      </w:r>
      <w:r w:rsidRPr="004B182C">
        <w:rPr>
          <w:rFonts w:ascii="Times New Roman" w:eastAsiaTheme="minorEastAsia" w:hAnsi="Times New Roman" w:cs="Times New Roman"/>
          <w:sz w:val="24"/>
          <w:szCs w:val="24"/>
          <w:lang w:val="en-US"/>
        </w:rPr>
        <w:t>7</w:t>
      </w:r>
      <w:r w:rsidR="009A3B21" w:rsidRPr="004B182C">
        <w:rPr>
          <w:rFonts w:ascii="Times New Roman" w:eastAsiaTheme="minorEastAsia" w:hAnsi="Times New Roman" w:cs="Times New Roman"/>
          <w:sz w:val="24"/>
          <w:szCs w:val="24"/>
          <w:lang w:val="en-US"/>
        </w:rPr>
        <w:t>)</w:t>
      </w:r>
    </w:p>
    <w:p w14:paraId="37C27DBD" w14:textId="13A5519C" w:rsidR="00A102EC" w:rsidRPr="004B182C" w:rsidRDefault="00A102EC" w:rsidP="0029158F">
      <w:pPr>
        <w:widowControl w:val="0"/>
        <w:spacing w:after="0" w:line="240" w:lineRule="auto"/>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where </w:t>
      </w:r>
      <m:oMath>
        <m:r>
          <w:rPr>
            <w:rFonts w:ascii="Cambria Math" w:eastAsiaTheme="minorEastAsia" w:hAnsi="Cambria Math" w:cs="Times New Roman"/>
            <w:sz w:val="24"/>
            <w:szCs w:val="24"/>
            <w:lang w:val="en-US"/>
          </w:rPr>
          <m:t>A</m:t>
        </m:r>
      </m:oMath>
      <w:r w:rsidRPr="004B182C">
        <w:rPr>
          <w:rFonts w:ascii="Times New Roman" w:hAnsi="Times New Roman" w:cs="Times New Roman"/>
          <w:sz w:val="24"/>
          <w:szCs w:val="24"/>
          <w:lang w:val="en-US"/>
        </w:rPr>
        <w:t xml:space="preserve"> is the total heat transfer area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 xml:space="preserve"> ∆T</m:t>
            </m:r>
          </m:e>
          <m:sub>
            <m:r>
              <w:rPr>
                <w:rFonts w:ascii="Cambria Math" w:eastAsiaTheme="minorEastAsia" w:hAnsi="Cambria Math" w:cs="Times New Roman"/>
                <w:sz w:val="24"/>
                <w:szCs w:val="24"/>
                <w:lang w:val="en-US"/>
              </w:rPr>
              <m:t>lmtd</m:t>
            </m:r>
          </m:sub>
        </m:sSub>
      </m:oMath>
      <w:r w:rsidRPr="004B182C">
        <w:rPr>
          <w:rFonts w:ascii="Times New Roman" w:hAnsi="Times New Roman" w:cs="Times New Roman"/>
          <w:sz w:val="24"/>
          <w:szCs w:val="24"/>
          <w:lang w:val="en-US"/>
        </w:rPr>
        <w:t xml:space="preserve"> is the logarithmic mean temperature difference between the wall and fluids on the hot and cold sides of the CPHE, as follows:</w:t>
      </w:r>
    </w:p>
    <w:p w14:paraId="15CDDCF2" w14:textId="1AC97932" w:rsidR="009A3B21" w:rsidRPr="004B182C" w:rsidRDefault="00DD61E0" w:rsidP="0029158F">
      <w:pPr>
        <w:widowControl w:val="0"/>
        <w:spacing w:after="0" w:line="240" w:lineRule="auto"/>
        <w:jc w:val="both"/>
        <w:rPr>
          <w:rFonts w:ascii="Times New Roman"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lmtd</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2</m:t>
                </m:r>
              </m:sub>
            </m:sSub>
          </m:num>
          <m:den>
            <m:r>
              <w:rPr>
                <w:rFonts w:ascii="Cambria Math" w:eastAsiaTheme="minorEastAsia" w:hAnsi="Cambria Math" w:cs="Times New Roman"/>
                <w:sz w:val="24"/>
                <w:szCs w:val="24"/>
                <w:lang w:val="en-US"/>
              </w:rPr>
              <m:t>ln</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2</m:t>
                    </m:r>
                  </m:sub>
                </m:sSub>
              </m:den>
            </m:f>
          </m:den>
        </m:f>
      </m:oMath>
      <w:r w:rsidR="009A3B21" w:rsidRPr="004B182C">
        <w:rPr>
          <w:rFonts w:ascii="Times New Roman" w:eastAsiaTheme="minorEastAsia" w:hAnsi="Times New Roman" w:cs="Times New Roman"/>
          <w:sz w:val="24"/>
          <w:szCs w:val="24"/>
          <w:lang w:val="en-US"/>
        </w:rPr>
        <w:t xml:space="preserve">                               </w:t>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t xml:space="preserve">                       </w:t>
      </w:r>
      <w:r w:rsidR="00A102EC" w:rsidRPr="004B182C">
        <w:rPr>
          <w:rFonts w:ascii="Times New Roman" w:eastAsiaTheme="minorEastAsia" w:hAnsi="Times New Roman" w:cs="Times New Roman"/>
          <w:sz w:val="24"/>
          <w:szCs w:val="24"/>
          <w:lang w:val="en-US"/>
        </w:rPr>
        <w:tab/>
        <w:t xml:space="preserve">    </w:t>
      </w:r>
      <w:r w:rsidR="009A3B21" w:rsidRPr="004B182C">
        <w:rPr>
          <w:rFonts w:ascii="Times New Roman" w:eastAsiaTheme="minorEastAsia" w:hAnsi="Times New Roman" w:cs="Times New Roman"/>
          <w:sz w:val="24"/>
          <w:szCs w:val="24"/>
          <w:lang w:val="en-US"/>
        </w:rPr>
        <w:t>(</w:t>
      </w:r>
      <w:r w:rsidR="00A102EC" w:rsidRPr="004B182C">
        <w:rPr>
          <w:rFonts w:ascii="Times New Roman" w:eastAsiaTheme="minorEastAsia" w:hAnsi="Times New Roman" w:cs="Times New Roman"/>
          <w:sz w:val="24"/>
          <w:szCs w:val="24"/>
          <w:lang w:val="en-US"/>
        </w:rPr>
        <w:t>8</w:t>
      </w:r>
      <w:r w:rsidR="009A3B21" w:rsidRPr="004B182C">
        <w:rPr>
          <w:rFonts w:ascii="Times New Roman" w:eastAsiaTheme="minorEastAsia" w:hAnsi="Times New Roman" w:cs="Times New Roman"/>
          <w:sz w:val="24"/>
          <w:szCs w:val="24"/>
          <w:lang w:val="en-US"/>
        </w:rPr>
        <w:t>)</w:t>
      </w:r>
    </w:p>
    <w:p w14:paraId="6C4DCF17" w14:textId="463B649D" w:rsidR="00504715" w:rsidRPr="004B182C" w:rsidRDefault="00504715" w:rsidP="0029158F">
      <w:pPr>
        <w:widowControl w:val="0"/>
        <w:spacing w:after="0" w:line="240" w:lineRule="auto"/>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For counter flow,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1</m:t>
            </m:r>
          </m:sub>
        </m:sSub>
      </m:oMath>
      <w:r w:rsidRPr="004B182C">
        <w:rPr>
          <w:rFonts w:ascii="Times New Roman"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2</m:t>
            </m:r>
          </m:sub>
        </m:sSub>
      </m:oMath>
      <w:r w:rsidRPr="004B182C">
        <w:rPr>
          <w:rFonts w:ascii="Times New Roman" w:hAnsi="Times New Roman" w:cs="Times New Roman"/>
          <w:sz w:val="24"/>
          <w:szCs w:val="24"/>
          <w:lang w:val="en-US"/>
        </w:rPr>
        <w:t>, respectively, can be calculated as follows:</w:t>
      </w:r>
    </w:p>
    <w:p w14:paraId="763AB284" w14:textId="7D8B949C" w:rsidR="009A3B21" w:rsidRPr="004B182C" w:rsidRDefault="00DD61E0" w:rsidP="0029158F">
      <w:pPr>
        <w:widowControl w:val="0"/>
        <w:spacing w:after="0" w:line="240" w:lineRule="auto"/>
        <w:jc w:val="both"/>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h,in</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c,out</m:t>
            </m:r>
          </m:sub>
        </m:sSub>
      </m:oMath>
      <w:r w:rsidR="009A3B21" w:rsidRPr="004B182C">
        <w:rPr>
          <w:rFonts w:ascii="Times New Roman" w:eastAsiaTheme="minorEastAsia" w:hAnsi="Times New Roman" w:cs="Times New Roman"/>
          <w:sz w:val="24"/>
          <w:szCs w:val="24"/>
          <w:lang w:val="en-US"/>
        </w:rPr>
        <w:t xml:space="preserve">                             </w:t>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t xml:space="preserve">                 </w:t>
      </w:r>
      <w:r w:rsidR="009A3B21" w:rsidRPr="004B182C">
        <w:rPr>
          <w:rFonts w:ascii="Times New Roman" w:eastAsiaTheme="minorEastAsia" w:hAnsi="Times New Roman" w:cs="Times New Roman"/>
          <w:sz w:val="24"/>
          <w:szCs w:val="24"/>
          <w:lang w:val="en-US"/>
        </w:rPr>
        <w:tab/>
        <w:t xml:space="preserve">           </w:t>
      </w:r>
      <w:r w:rsidR="00B939FA" w:rsidRPr="004B182C">
        <w:rPr>
          <w:rFonts w:ascii="Times New Roman" w:eastAsiaTheme="minorEastAsia" w:hAnsi="Times New Roman" w:cs="Times New Roman"/>
          <w:sz w:val="24"/>
          <w:szCs w:val="24"/>
          <w:lang w:val="en-US"/>
        </w:rPr>
        <w:t xml:space="preserve">     </w:t>
      </w:r>
      <w:r w:rsidR="009A3B21" w:rsidRPr="004B182C">
        <w:rPr>
          <w:rFonts w:ascii="Times New Roman" w:eastAsiaTheme="minorEastAsia" w:hAnsi="Times New Roman" w:cs="Times New Roman"/>
          <w:sz w:val="24"/>
          <w:szCs w:val="24"/>
          <w:lang w:val="en-US"/>
        </w:rPr>
        <w:t>(</w:t>
      </w:r>
      <w:r w:rsidR="00B939FA" w:rsidRPr="004B182C">
        <w:rPr>
          <w:rFonts w:ascii="Times New Roman" w:eastAsiaTheme="minorEastAsia" w:hAnsi="Times New Roman" w:cs="Times New Roman"/>
          <w:sz w:val="24"/>
          <w:szCs w:val="24"/>
          <w:lang w:val="en-US"/>
        </w:rPr>
        <w:t>9</w:t>
      </w:r>
      <w:r w:rsidR="009A3B21" w:rsidRPr="004B182C">
        <w:rPr>
          <w:rFonts w:ascii="Times New Roman" w:eastAsiaTheme="minorEastAsia" w:hAnsi="Times New Roman" w:cs="Times New Roman"/>
          <w:sz w:val="24"/>
          <w:szCs w:val="24"/>
          <w:lang w:val="en-US"/>
        </w:rPr>
        <w:t>)</w:t>
      </w:r>
    </w:p>
    <w:p w14:paraId="44DF5B3A" w14:textId="398E5D6F" w:rsidR="009A3B21" w:rsidRPr="004B182C" w:rsidRDefault="00DD61E0" w:rsidP="0029158F">
      <w:pPr>
        <w:widowControl w:val="0"/>
        <w:spacing w:after="0" w:line="240" w:lineRule="auto"/>
        <w:jc w:val="both"/>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h,out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c,in</m:t>
            </m:r>
          </m:sub>
        </m:sSub>
      </m:oMath>
      <w:r w:rsidR="009A3B21" w:rsidRPr="004B182C">
        <w:rPr>
          <w:rFonts w:ascii="Times New Roman" w:eastAsiaTheme="minorEastAsia" w:hAnsi="Times New Roman" w:cs="Times New Roman"/>
          <w:sz w:val="24"/>
          <w:szCs w:val="24"/>
          <w:lang w:val="en-US"/>
        </w:rPr>
        <w:t xml:space="preserve">                             </w:t>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t xml:space="preserve">                       </w:t>
      </w:r>
      <w:r w:rsidR="00B939FA" w:rsidRPr="004B182C">
        <w:rPr>
          <w:rFonts w:ascii="Times New Roman" w:eastAsiaTheme="minorEastAsia" w:hAnsi="Times New Roman" w:cs="Times New Roman"/>
          <w:sz w:val="24"/>
          <w:szCs w:val="24"/>
          <w:lang w:val="en-US"/>
        </w:rPr>
        <w:t xml:space="preserve">   </w:t>
      </w:r>
      <w:r w:rsidR="009A3B21" w:rsidRPr="004B182C">
        <w:rPr>
          <w:rFonts w:ascii="Times New Roman" w:eastAsiaTheme="minorEastAsia" w:hAnsi="Times New Roman" w:cs="Times New Roman"/>
          <w:sz w:val="24"/>
          <w:szCs w:val="24"/>
          <w:lang w:val="en-US"/>
        </w:rPr>
        <w:t>(</w:t>
      </w:r>
      <w:r w:rsidR="00B939FA" w:rsidRPr="004B182C">
        <w:rPr>
          <w:rFonts w:ascii="Times New Roman" w:eastAsiaTheme="minorEastAsia" w:hAnsi="Times New Roman" w:cs="Times New Roman"/>
          <w:sz w:val="24"/>
          <w:szCs w:val="24"/>
          <w:lang w:val="en-US"/>
        </w:rPr>
        <w:t>10</w:t>
      </w:r>
      <w:r w:rsidR="009A3B21" w:rsidRPr="004B182C">
        <w:rPr>
          <w:rFonts w:ascii="Times New Roman" w:eastAsiaTheme="minorEastAsia" w:hAnsi="Times New Roman" w:cs="Times New Roman"/>
          <w:sz w:val="24"/>
          <w:szCs w:val="24"/>
          <w:lang w:val="en-US"/>
        </w:rPr>
        <w:t>)</w:t>
      </w:r>
    </w:p>
    <w:p w14:paraId="71B97AA4" w14:textId="05CF386B" w:rsidR="009A3B21" w:rsidRPr="004B182C" w:rsidRDefault="005F7E6A" w:rsidP="0029158F">
      <w:pPr>
        <w:widowControl w:val="0"/>
        <w:spacing w:after="0" w:line="240" w:lineRule="auto"/>
        <w:ind w:firstLine="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Because the temperatures inside a heat exchanger are variable, the temperature differences vary across the heat exchanger. This can cause confusion in the calculations. Therefore, the heat capacities of the fluids on hot and cold side can be utilized </w:t>
      </w:r>
      <w:r w:rsidRPr="004B182C">
        <w:rPr>
          <w:rFonts w:ascii="Times New Roman" w:hAnsi="Times New Roman" w:cs="Times New Roman"/>
          <w:color w:val="FF0000"/>
          <w:sz w:val="24"/>
          <w:szCs w:val="24"/>
          <w:lang w:val="en-US"/>
        </w:rPr>
        <w:t>[</w:t>
      </w:r>
      <w:r w:rsidR="00AC6E0D" w:rsidRPr="004B182C">
        <w:rPr>
          <w:rFonts w:ascii="Times New Roman" w:hAnsi="Times New Roman" w:cs="Times New Roman"/>
          <w:color w:val="FF0000"/>
          <w:sz w:val="24"/>
          <w:szCs w:val="24"/>
          <w:lang w:val="en-US"/>
        </w:rPr>
        <w:t>17]</w:t>
      </w:r>
      <w:r w:rsidR="009A3B21" w:rsidRPr="004B182C">
        <w:rPr>
          <w:rFonts w:ascii="Times New Roman" w:hAnsi="Times New Roman" w:cs="Times New Roman"/>
          <w:sz w:val="24"/>
          <w:szCs w:val="24"/>
          <w:lang w:val="en-US"/>
        </w:rPr>
        <w:t>:</w:t>
      </w:r>
    </w:p>
    <w:p w14:paraId="73A2E208" w14:textId="5C615C17" w:rsidR="009A3B21" w:rsidRPr="004B182C" w:rsidRDefault="00DD61E0" w:rsidP="0029158F">
      <w:pPr>
        <w:widowControl w:val="0"/>
        <w:spacing w:after="0" w:line="240" w:lineRule="auto"/>
        <w:jc w:val="both"/>
        <w:rPr>
          <w:rFonts w:ascii="Times New Roman"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h</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m</m:t>
                    </m:r>
                  </m:e>
                </m:acc>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P</m:t>
                    </m:r>
                  </m:sub>
                </m:sSub>
              </m:e>
            </m:d>
          </m:e>
          <m:sub>
            <m:r>
              <w:rPr>
                <w:rFonts w:ascii="Cambria Math" w:eastAsiaTheme="minorEastAsia" w:hAnsi="Cambria Math" w:cs="Times New Roman"/>
                <w:sz w:val="24"/>
                <w:szCs w:val="24"/>
                <w:lang w:val="en-US"/>
              </w:rPr>
              <m:t>h</m:t>
            </m:r>
          </m:sub>
        </m:sSub>
      </m:oMath>
      <w:r w:rsidR="009A3B21" w:rsidRPr="004B182C">
        <w:rPr>
          <w:rFonts w:ascii="Times New Roman" w:hAnsi="Times New Roman" w:cs="Times New Roman"/>
          <w:sz w:val="24"/>
          <w:szCs w:val="24"/>
          <w:lang w:val="en-US"/>
        </w:rPr>
        <w:t xml:space="preserve">                        </w:t>
      </w:r>
      <w:r w:rsidR="003D3275" w:rsidRPr="004B182C">
        <w:rPr>
          <w:rFonts w:ascii="Times New Roman" w:hAnsi="Times New Roman" w:cs="Times New Roman"/>
          <w:sz w:val="24"/>
          <w:szCs w:val="24"/>
          <w:lang w:val="en-US"/>
        </w:rPr>
        <w:tab/>
      </w:r>
      <w:r w:rsidR="003D3275" w:rsidRPr="004B182C">
        <w:rPr>
          <w:rFonts w:ascii="Times New Roman" w:hAnsi="Times New Roman" w:cs="Times New Roman"/>
          <w:sz w:val="24"/>
          <w:szCs w:val="24"/>
          <w:lang w:val="en-US"/>
        </w:rPr>
        <w:tab/>
      </w:r>
      <w:r w:rsidR="009A3B21" w:rsidRPr="004B182C">
        <w:rPr>
          <w:rFonts w:ascii="Times New Roman" w:hAnsi="Times New Roman" w:cs="Times New Roman"/>
          <w:sz w:val="24"/>
          <w:szCs w:val="24"/>
          <w:lang w:val="en-US"/>
        </w:rPr>
        <w:t xml:space="preserve">                                                       </w:t>
      </w:r>
      <w:r w:rsidR="009A3B21" w:rsidRPr="004B182C">
        <w:rPr>
          <w:rFonts w:ascii="Times New Roman" w:hAnsi="Times New Roman" w:cs="Times New Roman"/>
          <w:sz w:val="24"/>
          <w:szCs w:val="24"/>
          <w:lang w:val="en-US"/>
        </w:rPr>
        <w:tab/>
        <w:t xml:space="preserve">                       </w:t>
      </w:r>
      <w:r w:rsidR="003D3275" w:rsidRPr="004B182C">
        <w:rPr>
          <w:rFonts w:ascii="Times New Roman" w:hAnsi="Times New Roman" w:cs="Times New Roman"/>
          <w:sz w:val="24"/>
          <w:szCs w:val="24"/>
          <w:lang w:val="en-US"/>
        </w:rPr>
        <w:tab/>
        <w:t xml:space="preserve">  </w:t>
      </w:r>
      <w:r w:rsidR="009A3B21" w:rsidRPr="004B182C">
        <w:rPr>
          <w:rFonts w:ascii="Times New Roman" w:hAnsi="Times New Roman" w:cs="Times New Roman"/>
          <w:sz w:val="24"/>
          <w:szCs w:val="24"/>
          <w:lang w:val="en-US"/>
        </w:rPr>
        <w:t>(</w:t>
      </w:r>
      <w:r w:rsidR="003D3275" w:rsidRPr="004B182C">
        <w:rPr>
          <w:rFonts w:ascii="Times New Roman" w:hAnsi="Times New Roman" w:cs="Times New Roman"/>
          <w:sz w:val="24"/>
          <w:szCs w:val="24"/>
          <w:lang w:val="en-US"/>
        </w:rPr>
        <w:t>11</w:t>
      </w:r>
      <w:r w:rsidR="009A3B21" w:rsidRPr="004B182C">
        <w:rPr>
          <w:rFonts w:ascii="Times New Roman" w:hAnsi="Times New Roman" w:cs="Times New Roman"/>
          <w:sz w:val="24"/>
          <w:szCs w:val="24"/>
          <w:lang w:val="en-US"/>
        </w:rPr>
        <w:t>)</w:t>
      </w:r>
    </w:p>
    <w:p w14:paraId="4AC641DE" w14:textId="2C26EABB" w:rsidR="009A3B21" w:rsidRPr="004B182C" w:rsidRDefault="00DD61E0" w:rsidP="0029158F">
      <w:pPr>
        <w:widowControl w:val="0"/>
        <w:spacing w:after="0" w:line="240" w:lineRule="auto"/>
        <w:jc w:val="both"/>
        <w:rPr>
          <w:rFonts w:ascii="Times New Roman"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c</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m</m:t>
                    </m:r>
                  </m:e>
                </m:acc>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P</m:t>
                    </m:r>
                  </m:sub>
                </m:sSub>
              </m:e>
            </m:d>
          </m:e>
          <m:sub>
            <m:r>
              <w:rPr>
                <w:rFonts w:ascii="Cambria Math" w:eastAsiaTheme="minorEastAsia" w:hAnsi="Cambria Math" w:cs="Times New Roman"/>
                <w:sz w:val="24"/>
                <w:szCs w:val="24"/>
                <w:lang w:val="en-US"/>
              </w:rPr>
              <m:t>c</m:t>
            </m:r>
          </m:sub>
        </m:sSub>
      </m:oMath>
      <w:r w:rsidR="009A3B21" w:rsidRPr="004B182C">
        <w:rPr>
          <w:rFonts w:ascii="Times New Roman" w:hAnsi="Times New Roman" w:cs="Times New Roman"/>
          <w:sz w:val="24"/>
          <w:szCs w:val="24"/>
          <w:lang w:val="en-US"/>
        </w:rPr>
        <w:t xml:space="preserve">                                                                            </w:t>
      </w:r>
      <w:r w:rsidR="009A3B21" w:rsidRPr="004B182C">
        <w:rPr>
          <w:rFonts w:ascii="Times New Roman" w:hAnsi="Times New Roman" w:cs="Times New Roman"/>
          <w:sz w:val="24"/>
          <w:szCs w:val="24"/>
          <w:lang w:val="en-US"/>
        </w:rPr>
        <w:tab/>
        <w:t xml:space="preserve">             </w:t>
      </w:r>
      <w:r w:rsidR="003D3275" w:rsidRPr="004B182C">
        <w:rPr>
          <w:rFonts w:ascii="Times New Roman" w:hAnsi="Times New Roman" w:cs="Times New Roman"/>
          <w:sz w:val="24"/>
          <w:szCs w:val="24"/>
          <w:lang w:val="en-US"/>
        </w:rPr>
        <w:tab/>
      </w:r>
      <w:r w:rsidR="009A3B21" w:rsidRPr="004B182C">
        <w:rPr>
          <w:rFonts w:ascii="Times New Roman" w:hAnsi="Times New Roman" w:cs="Times New Roman"/>
          <w:sz w:val="24"/>
          <w:szCs w:val="24"/>
          <w:lang w:val="en-US"/>
        </w:rPr>
        <w:t xml:space="preserve">          </w:t>
      </w:r>
      <w:r w:rsidR="003D3275" w:rsidRPr="004B182C">
        <w:rPr>
          <w:rFonts w:ascii="Times New Roman" w:hAnsi="Times New Roman" w:cs="Times New Roman"/>
          <w:sz w:val="24"/>
          <w:szCs w:val="24"/>
          <w:lang w:val="en-US"/>
        </w:rPr>
        <w:tab/>
        <w:t xml:space="preserve">  </w:t>
      </w:r>
      <w:r w:rsidR="009A3B21" w:rsidRPr="004B182C">
        <w:rPr>
          <w:rFonts w:ascii="Times New Roman" w:hAnsi="Times New Roman" w:cs="Times New Roman"/>
          <w:sz w:val="24"/>
          <w:szCs w:val="24"/>
          <w:lang w:val="en-US"/>
        </w:rPr>
        <w:t>(</w:t>
      </w:r>
      <w:r w:rsidR="003D3275" w:rsidRPr="004B182C">
        <w:rPr>
          <w:rFonts w:ascii="Times New Roman" w:hAnsi="Times New Roman" w:cs="Times New Roman"/>
          <w:sz w:val="24"/>
          <w:szCs w:val="24"/>
          <w:lang w:val="en-US"/>
        </w:rPr>
        <w:t>12</w:t>
      </w:r>
      <w:r w:rsidR="009A3B21" w:rsidRPr="004B182C">
        <w:rPr>
          <w:rFonts w:ascii="Times New Roman" w:hAnsi="Times New Roman" w:cs="Times New Roman"/>
          <w:sz w:val="24"/>
          <w:szCs w:val="24"/>
          <w:lang w:val="en-US"/>
        </w:rPr>
        <w:t>)</w:t>
      </w:r>
    </w:p>
    <w:p w14:paraId="69199821" w14:textId="4C47E1AF" w:rsidR="009A3B21" w:rsidRPr="004B182C" w:rsidRDefault="00D3743A" w:rsidP="0029158F">
      <w:pPr>
        <w:widowControl w:val="0"/>
        <w:spacing w:after="0" w:line="240" w:lineRule="auto"/>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where </w:t>
      </w:r>
      <m:oMath>
        <m:r>
          <w:rPr>
            <w:rFonts w:ascii="Cambria Math" w:eastAsiaTheme="minorEastAsia" w:hAnsi="Cambria Math" w:cs="Times New Roman"/>
            <w:sz w:val="24"/>
            <w:szCs w:val="24"/>
            <w:lang w:val="en-US"/>
          </w:rPr>
          <m:t>C</m:t>
        </m:r>
      </m:oMath>
      <w:r w:rsidRPr="004B182C">
        <w:rPr>
          <w:rFonts w:ascii="Times New Roman" w:hAnsi="Times New Roman" w:cs="Times New Roman"/>
          <w:sz w:val="24"/>
          <w:szCs w:val="24"/>
          <w:lang w:val="en-US"/>
        </w:rPr>
        <w:t xml:space="preserve"> denotes the heat capacity </w:t>
      </w:r>
      <w:r w:rsidR="002920B0" w:rsidRPr="004B182C">
        <w:rPr>
          <w:rFonts w:ascii="Times New Roman" w:hAnsi="Times New Roman" w:cs="Times New Roman"/>
          <w:sz w:val="24"/>
          <w:szCs w:val="24"/>
          <w:lang w:val="en-US"/>
        </w:rPr>
        <w:t>for</w:t>
      </w:r>
      <w:r w:rsidRPr="004B182C">
        <w:rPr>
          <w:rFonts w:ascii="Times New Roman" w:hAnsi="Times New Roman" w:cs="Times New Roman"/>
          <w:sz w:val="24"/>
          <w:szCs w:val="24"/>
          <w:lang w:val="en-US"/>
        </w:rPr>
        <w:t xml:space="preserve"> the fluid</w:t>
      </w:r>
      <w:r w:rsidR="002920B0" w:rsidRPr="004B182C">
        <w:rPr>
          <w:rFonts w:ascii="Times New Roman" w:hAnsi="Times New Roman" w:cs="Times New Roman"/>
          <w:sz w:val="24"/>
          <w:szCs w:val="24"/>
          <w:lang w:val="en-US"/>
        </w:rPr>
        <w:t>s</w:t>
      </w:r>
      <w:r w:rsidRPr="004B182C">
        <w:rPr>
          <w:rFonts w:ascii="Times New Roman" w:hAnsi="Times New Roman" w:cs="Times New Roman"/>
          <w:sz w:val="24"/>
          <w:szCs w:val="24"/>
          <w:lang w:val="en-US"/>
        </w:rPr>
        <w:t xml:space="preserve"> on the hot and cold side.</w:t>
      </w:r>
    </w:p>
    <w:p w14:paraId="15EE08A0" w14:textId="378A76AC" w:rsidR="009A3B21" w:rsidRPr="004B182C" w:rsidRDefault="002920B0" w:rsidP="0029158F">
      <w:pPr>
        <w:widowControl w:val="0"/>
        <w:spacing w:after="0" w:line="240" w:lineRule="auto"/>
        <w:ind w:firstLine="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The effectiveness of any heat exchanger is given by </w:t>
      </w:r>
      <w:r w:rsidRPr="004B182C">
        <w:rPr>
          <w:rFonts w:ascii="Times New Roman" w:hAnsi="Times New Roman" w:cs="Times New Roman"/>
          <w:color w:val="FF0000"/>
          <w:sz w:val="24"/>
          <w:szCs w:val="24"/>
          <w:lang w:val="en-US"/>
        </w:rPr>
        <w:t>[</w:t>
      </w:r>
      <w:r w:rsidR="00AC6E0D" w:rsidRPr="004B182C">
        <w:rPr>
          <w:rFonts w:ascii="Times New Roman" w:hAnsi="Times New Roman" w:cs="Times New Roman"/>
          <w:color w:val="FF0000"/>
          <w:sz w:val="24"/>
          <w:szCs w:val="24"/>
          <w:lang w:val="en-US"/>
        </w:rPr>
        <w:t>17, 18]</w:t>
      </w:r>
    </w:p>
    <w:p w14:paraId="67CDA569" w14:textId="4DB2F64D" w:rsidR="009A3B21" w:rsidRPr="004B182C" w:rsidRDefault="002920B0" w:rsidP="0029158F">
      <w:pPr>
        <w:widowControl w:val="0"/>
        <w:spacing w:after="0" w:line="240" w:lineRule="auto"/>
        <w:jc w:val="both"/>
        <w:rPr>
          <w:rFonts w:ascii="Times New Roman" w:hAnsi="Times New Roman" w:cs="Times New Roman"/>
          <w:sz w:val="24"/>
          <w:szCs w:val="24"/>
          <w:lang w:val="en-US"/>
        </w:rPr>
      </w:pPr>
      <m:oMath>
        <m:r>
          <w:rPr>
            <w:rFonts w:ascii="Cambria Math" w:hAnsi="Cambria Math" w:cs="Times New Roman"/>
            <w:sz w:val="24"/>
            <w:szCs w:val="24"/>
            <w:lang w:val="en-US"/>
          </w:rPr>
          <m:t>ε=</m:t>
        </m:r>
        <m:f>
          <m:fPr>
            <m:ctrlPr>
              <w:rPr>
                <w:rFonts w:ascii="Cambria Math" w:hAnsi="Cambria Math" w:cs="Times New Roman"/>
                <w:i/>
                <w:sz w:val="24"/>
                <w:szCs w:val="24"/>
                <w:lang w:val="en-US"/>
              </w:rPr>
            </m:ctrlPr>
          </m:fPr>
          <m:num>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Q</m:t>
                </m:r>
              </m:e>
            </m:acc>
            <m:r>
              <w:rPr>
                <w:rFonts w:ascii="Cambria Math" w:hAnsi="Cambria Math" w:cs="Times New Roman"/>
                <w:sz w:val="24"/>
                <w:szCs w:val="24"/>
                <w:lang w:val="en-US"/>
              </w:rPr>
              <m:t xml:space="preserve"> </m:t>
            </m:r>
          </m:num>
          <m:den>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Q</m:t>
                    </m:r>
                  </m:e>
                </m:acc>
              </m:e>
              <m:sub>
                <m:r>
                  <w:rPr>
                    <w:rFonts w:ascii="Cambria Math" w:hAnsi="Cambria Math" w:cs="Times New Roman"/>
                    <w:sz w:val="24"/>
                    <w:szCs w:val="24"/>
                    <w:lang w:val="en-US"/>
                  </w:rPr>
                  <m:t>max</m:t>
                </m:r>
              </m:sub>
            </m:sSub>
          </m:den>
        </m:f>
      </m:oMath>
      <w:r w:rsidR="009A3B21" w:rsidRPr="004B182C">
        <w:rPr>
          <w:rFonts w:ascii="Times New Roman" w:hAnsi="Times New Roman" w:cs="Times New Roman"/>
          <w:sz w:val="24"/>
          <w:szCs w:val="24"/>
          <w:lang w:val="en-US"/>
        </w:rPr>
        <w:t xml:space="preserve">                                                                                                        </w:t>
      </w:r>
      <w:r w:rsidR="009A3B21" w:rsidRPr="004B182C">
        <w:rPr>
          <w:rFonts w:ascii="Times New Roman" w:hAnsi="Times New Roman" w:cs="Times New Roman"/>
          <w:sz w:val="24"/>
          <w:szCs w:val="24"/>
          <w:lang w:val="en-US"/>
        </w:rPr>
        <w:tab/>
        <w:t xml:space="preserve">           </w:t>
      </w:r>
      <w:r w:rsidRPr="004B182C">
        <w:rPr>
          <w:rFonts w:ascii="Times New Roman" w:hAnsi="Times New Roman" w:cs="Times New Roman"/>
          <w:sz w:val="24"/>
          <w:szCs w:val="24"/>
          <w:lang w:val="en-US"/>
        </w:rPr>
        <w:tab/>
        <w:t xml:space="preserve">  </w:t>
      </w:r>
      <w:r w:rsidR="009A3B21" w:rsidRPr="004B182C">
        <w:rPr>
          <w:rFonts w:ascii="Times New Roman" w:hAnsi="Times New Roman" w:cs="Times New Roman"/>
          <w:sz w:val="24"/>
          <w:szCs w:val="24"/>
          <w:lang w:val="en-US"/>
        </w:rPr>
        <w:t>(</w:t>
      </w:r>
      <w:r w:rsidRPr="004B182C">
        <w:rPr>
          <w:rFonts w:ascii="Times New Roman" w:hAnsi="Times New Roman" w:cs="Times New Roman"/>
          <w:sz w:val="24"/>
          <w:szCs w:val="24"/>
          <w:lang w:val="en-US"/>
        </w:rPr>
        <w:t>13</w:t>
      </w:r>
      <w:r w:rsidR="009A3B21" w:rsidRPr="004B182C">
        <w:rPr>
          <w:rFonts w:ascii="Times New Roman" w:hAnsi="Times New Roman" w:cs="Times New Roman"/>
          <w:sz w:val="24"/>
          <w:szCs w:val="24"/>
          <w:lang w:val="en-US"/>
        </w:rPr>
        <w:t>)</w:t>
      </w:r>
    </w:p>
    <w:p w14:paraId="560FA842" w14:textId="399DD155" w:rsidR="00680E72" w:rsidRPr="004B182C" w:rsidRDefault="00680E72" w:rsidP="0029158F">
      <w:pPr>
        <w:widowControl w:val="0"/>
        <w:spacing w:after="0" w:line="240" w:lineRule="auto"/>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Q</m:t>
                </m:r>
              </m:e>
            </m:acc>
          </m:e>
          <m:sub>
            <m:r>
              <w:rPr>
                <w:rFonts w:ascii="Cambria Math" w:hAnsi="Cambria Math" w:cs="Times New Roman"/>
                <w:sz w:val="24"/>
                <w:szCs w:val="24"/>
                <w:lang w:val="en-US"/>
              </w:rPr>
              <m:t>max</m:t>
            </m:r>
          </m:sub>
        </m:sSub>
      </m:oMath>
      <w:r w:rsidRPr="004B182C">
        <w:rPr>
          <w:rFonts w:ascii="Times New Roman" w:hAnsi="Times New Roman" w:cs="Times New Roman"/>
          <w:sz w:val="24"/>
          <w:szCs w:val="24"/>
          <w:lang w:val="en-US"/>
        </w:rPr>
        <w:t xml:space="preserve"> is expressed as the maximum heat transfer amount, as follows</w:t>
      </w:r>
    </w:p>
    <w:p w14:paraId="21A0FBB8" w14:textId="372B04C9" w:rsidR="009A3B21" w:rsidRPr="004B182C" w:rsidRDefault="00DD61E0" w:rsidP="0029158F">
      <w:pPr>
        <w:widowControl w:val="0"/>
        <w:spacing w:after="0" w:line="240"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Q</m:t>
                </m:r>
              </m:e>
            </m:acc>
          </m:e>
          <m:sub>
            <m:r>
              <w:rPr>
                <w:rFonts w:ascii="Cambria Math" w:hAnsi="Cambria Math" w:cs="Times New Roman"/>
                <w:sz w:val="24"/>
                <w:szCs w:val="24"/>
                <w:lang w:val="en-US"/>
              </w:rPr>
              <m:t>max</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min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h,in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c,in</m:t>
            </m:r>
          </m:sub>
        </m:sSub>
        <m:r>
          <w:rPr>
            <w:rFonts w:ascii="Cambria Math" w:hAnsi="Cambria Math" w:cs="Times New Roman"/>
            <w:sz w:val="24"/>
            <w:szCs w:val="24"/>
            <w:lang w:val="en-US"/>
          </w:rPr>
          <m:t>)</m:t>
        </m:r>
      </m:oMath>
      <w:r w:rsidR="009A3B21" w:rsidRPr="004B182C">
        <w:rPr>
          <w:rFonts w:ascii="Times New Roman" w:hAnsi="Times New Roman" w:cs="Times New Roman"/>
          <w:sz w:val="24"/>
          <w:szCs w:val="24"/>
          <w:lang w:val="en-US"/>
        </w:rPr>
        <w:t xml:space="preserve">                                        </w:t>
      </w:r>
      <w:r w:rsidR="00680E72" w:rsidRPr="004B182C">
        <w:rPr>
          <w:rFonts w:ascii="Times New Roman" w:hAnsi="Times New Roman" w:cs="Times New Roman"/>
          <w:sz w:val="24"/>
          <w:szCs w:val="24"/>
          <w:lang w:val="en-US"/>
        </w:rPr>
        <w:tab/>
      </w:r>
      <w:r w:rsidR="009A3B21" w:rsidRPr="004B182C">
        <w:rPr>
          <w:rFonts w:ascii="Times New Roman" w:hAnsi="Times New Roman" w:cs="Times New Roman"/>
          <w:sz w:val="24"/>
          <w:szCs w:val="24"/>
          <w:lang w:val="en-US"/>
        </w:rPr>
        <w:t xml:space="preserve">                    </w:t>
      </w:r>
      <w:r w:rsidR="009A3B21" w:rsidRPr="004B182C">
        <w:rPr>
          <w:rFonts w:ascii="Times New Roman" w:hAnsi="Times New Roman" w:cs="Times New Roman"/>
          <w:sz w:val="24"/>
          <w:szCs w:val="24"/>
          <w:lang w:val="en-US"/>
        </w:rPr>
        <w:tab/>
      </w:r>
      <w:r w:rsidR="009A3B21" w:rsidRPr="004B182C">
        <w:rPr>
          <w:rFonts w:ascii="Times New Roman" w:hAnsi="Times New Roman" w:cs="Times New Roman"/>
          <w:sz w:val="24"/>
          <w:szCs w:val="24"/>
          <w:lang w:val="en-US"/>
        </w:rPr>
        <w:tab/>
        <w:t xml:space="preserve">           </w:t>
      </w:r>
      <w:r w:rsidR="00680E72" w:rsidRPr="004B182C">
        <w:rPr>
          <w:rFonts w:ascii="Times New Roman" w:hAnsi="Times New Roman" w:cs="Times New Roman"/>
          <w:sz w:val="24"/>
          <w:szCs w:val="24"/>
          <w:lang w:val="en-US"/>
        </w:rPr>
        <w:tab/>
        <w:t xml:space="preserve">  </w:t>
      </w:r>
      <w:r w:rsidR="009A3B21" w:rsidRPr="004B182C">
        <w:rPr>
          <w:rFonts w:ascii="Times New Roman" w:hAnsi="Times New Roman" w:cs="Times New Roman"/>
          <w:sz w:val="24"/>
          <w:szCs w:val="24"/>
          <w:lang w:val="en-US"/>
        </w:rPr>
        <w:t>(</w:t>
      </w:r>
      <w:r w:rsidR="00680E72" w:rsidRPr="004B182C">
        <w:rPr>
          <w:rFonts w:ascii="Times New Roman" w:hAnsi="Times New Roman" w:cs="Times New Roman"/>
          <w:sz w:val="24"/>
          <w:szCs w:val="24"/>
          <w:lang w:val="en-US"/>
        </w:rPr>
        <w:t>14</w:t>
      </w:r>
      <w:r w:rsidR="009A3B21" w:rsidRPr="004B182C">
        <w:rPr>
          <w:rFonts w:ascii="Times New Roman" w:hAnsi="Times New Roman" w:cs="Times New Roman"/>
          <w:sz w:val="24"/>
          <w:szCs w:val="24"/>
          <w:lang w:val="en-US"/>
        </w:rPr>
        <w:t>)</w:t>
      </w:r>
    </w:p>
    <w:p w14:paraId="3806B086" w14:textId="6F9D1021" w:rsidR="00680E72" w:rsidRPr="004B182C" w:rsidRDefault="00680E72" w:rsidP="0029158F">
      <w:pPr>
        <w:widowControl w:val="0"/>
        <w:spacing w:after="0" w:line="240" w:lineRule="auto"/>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min</m:t>
            </m:r>
          </m:sub>
        </m:sSub>
      </m:oMath>
      <w:r w:rsidRPr="004B182C">
        <w:rPr>
          <w:rFonts w:ascii="Times New Roman" w:hAnsi="Times New Roman" w:cs="Times New Roman"/>
          <w:sz w:val="24"/>
          <w:szCs w:val="24"/>
          <w:lang w:val="en-US"/>
        </w:rPr>
        <w:t xml:space="preserve"> denotes the minimum heat capacity of the fluid on hot and/or cold side. If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h</m:t>
            </m:r>
          </m:sub>
        </m:sSub>
        <m:r>
          <w:rPr>
            <w:rFonts w:ascii="Cambria Math" w:hAnsi="Cambria Math" w:cs="Times New Roman"/>
            <w:sz w:val="24"/>
            <w:szCs w:val="24"/>
            <w:lang w:val="en-US"/>
          </w:rPr>
          <m:t>&lt;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c</m:t>
            </m:r>
          </m:sub>
        </m:sSub>
      </m:oMath>
      <w:r w:rsidRPr="004B182C">
        <w:rPr>
          <w:rFonts w:ascii="Times New Roman" w:hAnsi="Times New Roman" w:cs="Times New Roman"/>
          <w:sz w:val="24"/>
          <w:szCs w:val="24"/>
          <w:lang w:val="en-US"/>
        </w:rPr>
        <w:t xml:space="preserve">, then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min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h</m:t>
            </m:r>
          </m:sub>
        </m:sSub>
      </m:oMath>
      <w:r w:rsidR="00A3047A" w:rsidRPr="004B182C">
        <w:rPr>
          <w:rFonts w:ascii="Times New Roman" w:hAnsi="Times New Roman" w:cs="Times New Roman"/>
          <w:sz w:val="24"/>
          <w:szCs w:val="24"/>
          <w:lang w:val="en-US"/>
        </w:rPr>
        <w:t>, while</w:t>
      </w:r>
      <w:r w:rsidRPr="004B182C">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min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c</m:t>
            </m:r>
          </m:sub>
        </m:sSub>
      </m:oMath>
      <w:r w:rsidRPr="004B182C">
        <w:rPr>
          <w:rFonts w:ascii="Times New Roman" w:eastAsiaTheme="minorEastAsia" w:hAnsi="Times New Roman" w:cs="Times New Roman"/>
          <w:sz w:val="24"/>
          <w:szCs w:val="24"/>
          <w:lang w:val="en-US"/>
        </w:rPr>
        <w:t xml:space="preserve"> </w:t>
      </w:r>
      <w:r w:rsidRPr="004B182C">
        <w:rPr>
          <w:rFonts w:ascii="Times New Roman" w:hAnsi="Times New Roman" w:cs="Times New Roman"/>
          <w:sz w:val="24"/>
          <w:szCs w:val="24"/>
          <w:lang w:val="en-US"/>
        </w:rPr>
        <w:t xml:space="preserve">if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c</m:t>
            </m:r>
          </m:sub>
        </m:sSub>
        <m:r>
          <w:rPr>
            <w:rFonts w:ascii="Cambria Math" w:hAnsi="Cambria Math" w:cs="Times New Roman"/>
            <w:sz w:val="24"/>
            <w:szCs w:val="24"/>
            <w:lang w:val="en-US"/>
          </w:rPr>
          <m:t>&lt;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h</m:t>
            </m:r>
          </m:sub>
        </m:sSub>
      </m:oMath>
      <w:r w:rsidRPr="004B182C">
        <w:rPr>
          <w:rFonts w:ascii="Times New Roman" w:hAnsi="Times New Roman" w:cs="Times New Roman"/>
          <w:sz w:val="24"/>
          <w:szCs w:val="24"/>
          <w:lang w:val="en-US"/>
        </w:rPr>
        <w:t>.</w:t>
      </w:r>
    </w:p>
    <w:p w14:paraId="6581B1D5" w14:textId="5C23D789" w:rsidR="009A3B21" w:rsidRPr="004B182C" w:rsidRDefault="00E0615B" w:rsidP="0029158F">
      <w:pPr>
        <w:widowControl w:val="0"/>
        <w:spacing w:after="0" w:line="240" w:lineRule="auto"/>
        <w:ind w:firstLine="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Thermo-hydraulic performance in a CPHE is based on geometry parameters, fluid and flow type. The behavior of the flow type is characterized by the Reynolds number</w:t>
      </w:r>
      <w:r w:rsidR="009A3B21" w:rsidRPr="004B182C">
        <w:rPr>
          <w:rFonts w:ascii="Times New Roman" w:hAnsi="Times New Roman" w:cs="Times New Roman"/>
          <w:sz w:val="24"/>
          <w:szCs w:val="24"/>
          <w:lang w:val="en-US"/>
        </w:rPr>
        <w:t xml:space="preserve"> </w:t>
      </w:r>
      <w:r w:rsidRPr="004B182C">
        <w:rPr>
          <w:rFonts w:ascii="Times New Roman" w:hAnsi="Times New Roman" w:cs="Times New Roman"/>
          <w:color w:val="FF0000"/>
          <w:sz w:val="24"/>
          <w:szCs w:val="24"/>
          <w:lang w:val="en-US"/>
        </w:rPr>
        <w:t>[</w:t>
      </w:r>
      <w:r w:rsidR="00AC6E0D" w:rsidRPr="004B182C">
        <w:rPr>
          <w:rFonts w:ascii="Times New Roman" w:hAnsi="Times New Roman" w:cs="Times New Roman"/>
          <w:color w:val="FF0000"/>
          <w:sz w:val="24"/>
          <w:szCs w:val="24"/>
          <w:lang w:val="en-US"/>
        </w:rPr>
        <w:t>19]</w:t>
      </w:r>
      <w:r w:rsidR="009A3B21" w:rsidRPr="004B182C">
        <w:rPr>
          <w:rFonts w:ascii="Times New Roman" w:hAnsi="Times New Roman" w:cs="Times New Roman"/>
          <w:sz w:val="24"/>
          <w:szCs w:val="24"/>
          <w:lang w:val="en-US"/>
        </w:rPr>
        <w:t xml:space="preserve">. </w:t>
      </w:r>
    </w:p>
    <w:p w14:paraId="3B9024F3" w14:textId="2BAD7F88" w:rsidR="009A3B21" w:rsidRPr="004B182C" w:rsidRDefault="00BE07C2" w:rsidP="0029158F">
      <w:pPr>
        <w:widowControl w:val="0"/>
        <w:spacing w:after="0" w:line="240" w:lineRule="auto"/>
        <w:jc w:val="both"/>
        <w:rPr>
          <w:rFonts w:ascii="Times New Roman" w:hAnsi="Times New Roman" w:cs="Times New Roman"/>
          <w:sz w:val="24"/>
          <w:szCs w:val="24"/>
          <w:lang w:val="en-US"/>
        </w:rPr>
      </w:pPr>
      <m:oMath>
        <m:r>
          <w:rPr>
            <w:rFonts w:ascii="Cambria Math" w:eastAsiaTheme="minorEastAsia" w:hAnsi="Cambria Math" w:cs="Times New Roman"/>
            <w:sz w:val="24"/>
            <w:szCs w:val="24"/>
            <w:lang w:val="en-US"/>
          </w:rPr>
          <m:t>Re=</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ρV</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h</m:t>
                </m:r>
              </m:sub>
            </m:sSub>
          </m:num>
          <m:den>
            <m:r>
              <w:rPr>
                <w:rFonts w:ascii="Cambria Math" w:eastAsiaTheme="minorEastAsia" w:hAnsi="Cambria Math" w:cs="Times New Roman"/>
                <w:sz w:val="24"/>
                <w:szCs w:val="24"/>
                <w:lang w:val="en-US"/>
              </w:rPr>
              <m:t>μ</m:t>
            </m:r>
          </m:den>
        </m:f>
      </m:oMath>
      <w:r w:rsidR="009A3B21" w:rsidRPr="004B182C">
        <w:rPr>
          <w:rFonts w:ascii="Times New Roman" w:eastAsiaTheme="minorEastAsia" w:hAnsi="Times New Roman" w:cs="Times New Roman"/>
          <w:sz w:val="24"/>
          <w:szCs w:val="24"/>
          <w:lang w:val="en-US"/>
        </w:rPr>
        <w:t xml:space="preserve">                                                                    </w:t>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t xml:space="preserve">           </w:t>
      </w:r>
      <w:r w:rsidRPr="004B182C">
        <w:rPr>
          <w:rFonts w:ascii="Times New Roman" w:eastAsiaTheme="minorEastAsia" w:hAnsi="Times New Roman" w:cs="Times New Roman"/>
          <w:sz w:val="24"/>
          <w:szCs w:val="24"/>
          <w:lang w:val="en-US"/>
        </w:rPr>
        <w:tab/>
        <w:t xml:space="preserve">  </w:t>
      </w:r>
      <w:r w:rsidR="009A3B21" w:rsidRPr="004B182C">
        <w:rPr>
          <w:rFonts w:ascii="Times New Roman" w:eastAsiaTheme="minorEastAsia" w:hAnsi="Times New Roman" w:cs="Times New Roman"/>
          <w:sz w:val="24"/>
          <w:szCs w:val="24"/>
          <w:lang w:val="en-US"/>
        </w:rPr>
        <w:t>(</w:t>
      </w:r>
      <w:r w:rsidRPr="004B182C">
        <w:rPr>
          <w:rFonts w:ascii="Times New Roman" w:eastAsiaTheme="minorEastAsia" w:hAnsi="Times New Roman" w:cs="Times New Roman"/>
          <w:sz w:val="24"/>
          <w:szCs w:val="24"/>
          <w:lang w:val="en-US"/>
        </w:rPr>
        <w:t>15</w:t>
      </w:r>
      <w:r w:rsidR="009A3B21" w:rsidRPr="004B182C">
        <w:rPr>
          <w:rFonts w:ascii="Times New Roman" w:eastAsiaTheme="minorEastAsia" w:hAnsi="Times New Roman" w:cs="Times New Roman"/>
          <w:sz w:val="24"/>
          <w:szCs w:val="24"/>
          <w:lang w:val="en-US"/>
        </w:rPr>
        <w:t xml:space="preserve">)   </w:t>
      </w:r>
    </w:p>
    <w:p w14:paraId="0C3B6F3F" w14:textId="4450F93D" w:rsidR="00BE07C2" w:rsidRPr="004B182C" w:rsidRDefault="006F1540" w:rsidP="0029158F">
      <w:pPr>
        <w:widowControl w:val="0"/>
        <w:spacing w:after="0" w:line="240" w:lineRule="auto"/>
        <w:jc w:val="both"/>
        <w:rPr>
          <w:rFonts w:ascii="Times New Roman" w:eastAsiaTheme="minorEastAsia" w:hAnsi="Times New Roman" w:cs="Times New Roman"/>
          <w:sz w:val="24"/>
          <w:szCs w:val="24"/>
          <w:lang w:val="en-US"/>
        </w:rPr>
      </w:pPr>
      <w:r w:rsidRPr="004B182C">
        <w:rPr>
          <w:rFonts w:ascii="Times New Roman" w:eastAsiaTheme="minorEastAsia" w:hAnsi="Times New Roman" w:cs="Times New Roman"/>
          <w:sz w:val="24"/>
          <w:szCs w:val="24"/>
          <w:lang w:val="en-US"/>
        </w:rPr>
        <w:t>W</w:t>
      </w:r>
      <w:r w:rsidR="00BE07C2" w:rsidRPr="004B182C">
        <w:rPr>
          <w:rFonts w:ascii="Times New Roman" w:eastAsiaTheme="minorEastAsia" w:hAnsi="Times New Roman" w:cs="Times New Roman"/>
          <w:sz w:val="24"/>
          <w:szCs w:val="24"/>
          <w:lang w:val="en-US"/>
        </w:rPr>
        <w:t>here</w:t>
      </w:r>
      <w:r w:rsidRPr="004B182C">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ρ</m:t>
        </m:r>
      </m:oMath>
      <w:r w:rsidRPr="004B182C">
        <w:rPr>
          <w:rFonts w:ascii="Times New Roman" w:eastAsiaTheme="minorEastAsia" w:hAnsi="Times New Roman" w:cs="Times New Roman"/>
          <w:sz w:val="24"/>
          <w:szCs w:val="24"/>
          <w:lang w:val="en-US"/>
        </w:rPr>
        <w:t xml:space="preserve"> and</w:t>
      </w:r>
      <w:r w:rsidR="00BE07C2" w:rsidRPr="004B182C">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μ</m:t>
        </m:r>
      </m:oMath>
      <w:r w:rsidR="00BE07C2" w:rsidRPr="004B182C">
        <w:rPr>
          <w:rFonts w:ascii="Times New Roman" w:eastAsiaTheme="minorEastAsia" w:hAnsi="Times New Roman" w:cs="Times New Roman"/>
          <w:sz w:val="24"/>
          <w:szCs w:val="24"/>
          <w:lang w:val="en-US"/>
        </w:rPr>
        <w:t xml:space="preserve"> is</w:t>
      </w:r>
      <w:r w:rsidRPr="004B182C">
        <w:rPr>
          <w:rFonts w:ascii="Times New Roman" w:eastAsiaTheme="minorEastAsia" w:hAnsi="Times New Roman" w:cs="Times New Roman"/>
          <w:sz w:val="24"/>
          <w:szCs w:val="24"/>
          <w:lang w:val="en-US"/>
        </w:rPr>
        <w:t xml:space="preserve"> denote the density and </w:t>
      </w:r>
      <w:r w:rsidR="00BE07C2" w:rsidRPr="004B182C">
        <w:rPr>
          <w:rFonts w:ascii="Times New Roman" w:eastAsiaTheme="minorEastAsia" w:hAnsi="Times New Roman" w:cs="Times New Roman"/>
          <w:sz w:val="24"/>
          <w:szCs w:val="24"/>
          <w:lang w:val="en-US"/>
        </w:rPr>
        <w:t>dynamic viscosity of fluid</w:t>
      </w:r>
      <w:r w:rsidRPr="004B182C">
        <w:rPr>
          <w:rFonts w:ascii="Times New Roman" w:eastAsiaTheme="minorEastAsia" w:hAnsi="Times New Roman" w:cs="Times New Roman"/>
          <w:sz w:val="24"/>
          <w:szCs w:val="24"/>
          <w:lang w:val="en-US"/>
        </w:rPr>
        <w:t>, respectively</w:t>
      </w:r>
      <w:r w:rsidR="00BE07C2" w:rsidRPr="004B182C">
        <w:rPr>
          <w:rFonts w:ascii="Times New Roman" w:eastAsiaTheme="minorEastAsia" w:hAnsi="Times New Roman" w:cs="Times New Roman"/>
          <w:sz w:val="24"/>
          <w:szCs w:val="24"/>
          <w:lang w:val="en-US"/>
        </w:rPr>
        <w:t>. In numerical analysis, the dynamic viscosity of water at 65 °C (</w:t>
      </w:r>
      <w:proofErr w:type="gramStart"/>
      <w:r w:rsidR="00BE07C2" w:rsidRPr="004B182C">
        <w:rPr>
          <w:rFonts w:ascii="Times New Roman" w:eastAsiaTheme="minorEastAsia" w:hAnsi="Times New Roman" w:cs="Times New Roman"/>
          <w:sz w:val="24"/>
          <w:szCs w:val="24"/>
          <w:lang w:val="en-US"/>
        </w:rPr>
        <w:t>=(</w:t>
      </w:r>
      <w:proofErr w:type="gramEnd"/>
      <w:r w:rsidR="00BE07C2" w:rsidRPr="004B182C">
        <w:rPr>
          <w:rFonts w:ascii="Times New Roman" w:eastAsiaTheme="minorEastAsia" w:hAnsi="Times New Roman" w:cs="Times New Roman"/>
          <w:sz w:val="24"/>
          <w:szCs w:val="24"/>
          <w:lang w:val="en-US"/>
        </w:rPr>
        <w:t xml:space="preserve">90 °C+40 °C)/2) </w:t>
      </w:r>
      <w:r w:rsidR="004106E4" w:rsidRPr="004B182C">
        <w:rPr>
          <w:rFonts w:ascii="Times New Roman" w:eastAsiaTheme="minorEastAsia" w:hAnsi="Times New Roman" w:cs="Times New Roman"/>
          <w:sz w:val="24"/>
          <w:szCs w:val="24"/>
          <w:lang w:val="en-US"/>
        </w:rPr>
        <w:t>or 60 °C (=(70 °C+50 °C)/2)</w:t>
      </w:r>
      <w:r w:rsidR="00BE07C2" w:rsidRPr="004B182C">
        <w:rPr>
          <w:rFonts w:ascii="Times New Roman" w:eastAsiaTheme="minorEastAsia" w:hAnsi="Times New Roman" w:cs="Times New Roman"/>
          <w:sz w:val="24"/>
          <w:szCs w:val="24"/>
          <w:lang w:val="en-US"/>
        </w:rPr>
        <w:t>can be accepted.</w:t>
      </w:r>
      <w:r w:rsidR="007A1E2C" w:rsidRPr="004B182C">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V</m:t>
        </m:r>
      </m:oMath>
      <w:r w:rsidR="007A1E2C" w:rsidRPr="004B182C">
        <w:rPr>
          <w:rFonts w:ascii="Times New Roman" w:eastAsiaTheme="minorEastAsia" w:hAnsi="Times New Roman" w:cs="Times New Roman"/>
          <w:sz w:val="24"/>
          <w:szCs w:val="24"/>
          <w:lang w:val="en-US"/>
        </w:rPr>
        <w:t xml:space="preserve"> stands for fluid velocity. The following equation is used to find the </w:t>
      </w:r>
      <w:r w:rsidR="007A1E2C" w:rsidRPr="004B182C">
        <w:rPr>
          <w:rFonts w:ascii="Times New Roman" w:eastAsiaTheme="minorEastAsia" w:hAnsi="Times New Roman" w:cs="Times New Roman"/>
          <w:sz w:val="24"/>
          <w:szCs w:val="24"/>
          <w:lang w:val="en-US"/>
        </w:rPr>
        <w:lastRenderedPageBreak/>
        <w:t>velocity in the direction of water on hot and cold side.</w:t>
      </w:r>
    </w:p>
    <w:p w14:paraId="57F19B82" w14:textId="341CE666" w:rsidR="009A3B21" w:rsidRPr="004B182C" w:rsidRDefault="007A1E2C" w:rsidP="0029158F">
      <w:pPr>
        <w:widowControl w:val="0"/>
        <w:tabs>
          <w:tab w:val="right" w:pos="9070"/>
        </w:tabs>
        <w:spacing w:after="0" w:line="240" w:lineRule="auto"/>
        <w:jc w:val="both"/>
        <w:rPr>
          <w:rFonts w:ascii="Times New Roman" w:hAnsi="Times New Roman" w:cs="Times New Roman"/>
          <w:b/>
          <w:sz w:val="24"/>
          <w:szCs w:val="24"/>
          <w:lang w:val="en-US"/>
        </w:rPr>
      </w:pPr>
      <m:oMath>
        <m:r>
          <w:rPr>
            <w:rFonts w:ascii="Cambria Math" w:hAnsi="Cambria Math" w:cs="Times New Roman"/>
            <w:sz w:val="24"/>
            <w:szCs w:val="24"/>
            <w:lang w:val="en-US"/>
          </w:rPr>
          <m:t>V=</m:t>
        </m:r>
        <m:f>
          <m:fPr>
            <m:ctrlPr>
              <w:rPr>
                <w:rFonts w:ascii="Cambria Math" w:hAnsi="Cambria Math" w:cs="Times New Roman"/>
                <w:i/>
                <w:sz w:val="24"/>
                <w:szCs w:val="24"/>
                <w:lang w:val="en-US"/>
              </w:rPr>
            </m:ctrlPr>
          </m:fPr>
          <m:num>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m</m:t>
                </m:r>
              </m:e>
            </m:acc>
          </m:num>
          <m:den>
            <m:r>
              <w:rPr>
                <w:rFonts w:ascii="Cambria Math" w:hAnsi="Cambria Math" w:cs="Times New Roman"/>
                <w:sz w:val="24"/>
                <w:szCs w:val="24"/>
                <w:lang w:val="en-US"/>
              </w:rPr>
              <m:t>ρ(</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4</m:t>
                </m:r>
              </m:den>
            </m:f>
            <m:r>
              <w:rPr>
                <w:rFonts w:ascii="Cambria Math" w:hAnsi="Cambria Math" w:cs="Times New Roman"/>
                <w:sz w:val="24"/>
                <w:szCs w:val="24"/>
                <w:lang w:val="en-US"/>
              </w:rPr>
              <m:t>π</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h</m:t>
                    </m:r>
                  </m:sub>
                </m:sSub>
              </m:e>
              <m:sup>
                <m:r>
                  <w:rPr>
                    <w:rFonts w:ascii="Cambria Math" w:hAnsi="Cambria Math" w:cs="Times New Roman"/>
                    <w:sz w:val="24"/>
                    <w:szCs w:val="24"/>
                    <w:lang w:val="en-US"/>
                  </w:rPr>
                  <m:t>2</m:t>
                </m:r>
              </m:sup>
            </m:sSup>
            <m:r>
              <w:rPr>
                <w:rFonts w:ascii="Cambria Math" w:hAnsi="Cambria Math" w:cs="Times New Roman"/>
                <w:sz w:val="24"/>
                <w:szCs w:val="24"/>
                <w:lang w:val="en-US"/>
              </w:rPr>
              <m:t>)</m:t>
            </m:r>
          </m:den>
        </m:f>
      </m:oMath>
      <w:r w:rsidRPr="004B182C">
        <w:rPr>
          <w:rFonts w:ascii="Times New Roman" w:eastAsiaTheme="minorEastAsia" w:hAnsi="Times New Roman" w:cs="Times New Roman"/>
          <w:sz w:val="24"/>
          <w:szCs w:val="24"/>
          <w:lang w:val="en-US"/>
        </w:rPr>
        <w:tab/>
        <w:t xml:space="preserve"> </w:t>
      </w:r>
      <w:r w:rsidR="009A3B21" w:rsidRPr="004B182C">
        <w:rPr>
          <w:rStyle w:val="Gl"/>
          <w:rFonts w:ascii="Times New Roman" w:hAnsi="Times New Roman" w:cs="Times New Roman"/>
          <w:b w:val="0"/>
          <w:sz w:val="24"/>
          <w:szCs w:val="24"/>
          <w:lang w:val="en-US"/>
        </w:rPr>
        <w:t>(</w:t>
      </w:r>
      <w:r w:rsidRPr="004B182C">
        <w:rPr>
          <w:rStyle w:val="Gl"/>
          <w:rFonts w:ascii="Times New Roman" w:hAnsi="Times New Roman" w:cs="Times New Roman"/>
          <w:b w:val="0"/>
          <w:sz w:val="24"/>
          <w:szCs w:val="24"/>
          <w:lang w:val="en-US"/>
        </w:rPr>
        <w:t>16</w:t>
      </w:r>
      <w:r w:rsidR="009A3B21" w:rsidRPr="004B182C">
        <w:rPr>
          <w:rStyle w:val="Gl"/>
          <w:rFonts w:ascii="Times New Roman" w:hAnsi="Times New Roman" w:cs="Times New Roman"/>
          <w:b w:val="0"/>
          <w:sz w:val="24"/>
          <w:szCs w:val="24"/>
          <w:lang w:val="en-US"/>
        </w:rPr>
        <w:t>)</w:t>
      </w:r>
    </w:p>
    <w:p w14:paraId="6AE7A962" w14:textId="4849B221" w:rsidR="009A3B21" w:rsidRPr="004B182C" w:rsidRDefault="007A1E2C" w:rsidP="0029158F">
      <w:pPr>
        <w:pStyle w:val="GvdeMetniVeysel"/>
        <w:widowControl w:val="0"/>
        <w:spacing w:after="0" w:line="240" w:lineRule="auto"/>
        <w:ind w:firstLine="0"/>
        <w:rPr>
          <w:szCs w:val="24"/>
          <w:lang w:val="en-US"/>
        </w:rPr>
      </w:pPr>
      <w:r w:rsidRPr="004B182C">
        <w:rPr>
          <w:szCs w:val="24"/>
          <w:lang w:val="en-US"/>
        </w:rPr>
        <w:t>where</w:t>
      </w:r>
      <w:r w:rsidR="009A3B21" w:rsidRPr="004B182C">
        <w:rPr>
          <w:szCs w:val="24"/>
          <w:lang w:val="en-US"/>
        </w:rPr>
        <w:t xml:space="preserve">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h</m:t>
            </m:r>
          </m:sub>
        </m:sSub>
      </m:oMath>
      <w:r w:rsidR="009A3B21" w:rsidRPr="004B182C">
        <w:rPr>
          <w:szCs w:val="24"/>
          <w:lang w:val="en-US"/>
        </w:rPr>
        <w:t xml:space="preserve"> </w:t>
      </w:r>
      <w:r w:rsidR="00CB2C89" w:rsidRPr="004B182C">
        <w:rPr>
          <w:szCs w:val="24"/>
          <w:lang w:val="en-US"/>
        </w:rPr>
        <w:t xml:space="preserve">is the hydraulic diameter and it can be calculated as </w:t>
      </w:r>
      <w:r w:rsidR="00CB2C89" w:rsidRPr="004B182C">
        <w:rPr>
          <w:color w:val="FF0000"/>
          <w:szCs w:val="24"/>
          <w:lang w:val="en-US"/>
        </w:rPr>
        <w:t>[</w:t>
      </w:r>
      <w:r w:rsidR="00E43978" w:rsidRPr="004B182C">
        <w:rPr>
          <w:color w:val="FF0000"/>
          <w:szCs w:val="24"/>
          <w:lang w:val="en-US"/>
        </w:rPr>
        <w:t>18</w:t>
      </w:r>
      <w:r w:rsidR="00CB2C89" w:rsidRPr="004B182C">
        <w:rPr>
          <w:color w:val="FF0000"/>
          <w:szCs w:val="24"/>
          <w:lang w:val="en-US"/>
        </w:rPr>
        <w:t>]</w:t>
      </w:r>
      <w:r w:rsidR="009A3B21" w:rsidRPr="004B182C">
        <w:rPr>
          <w:szCs w:val="24"/>
          <w:lang w:val="en-US"/>
        </w:rPr>
        <w:t>:</w:t>
      </w:r>
    </w:p>
    <w:p w14:paraId="545A08AA" w14:textId="69231802" w:rsidR="009A3B21" w:rsidRPr="004B182C" w:rsidRDefault="00DD61E0" w:rsidP="0029158F">
      <w:pPr>
        <w:pStyle w:val="GvdeMetniVeysel"/>
        <w:widowControl w:val="0"/>
        <w:tabs>
          <w:tab w:val="clear" w:pos="567"/>
        </w:tabs>
        <w:spacing w:after="0" w:line="240" w:lineRule="auto"/>
        <w:ind w:firstLine="0"/>
        <w:rPr>
          <w:szCs w:val="24"/>
          <w:lang w:val="en-US"/>
        </w:rPr>
      </w:pP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h</m:t>
            </m:r>
          </m:sub>
        </m:sSub>
        <m:r>
          <w:rPr>
            <w:rFonts w:ascii="Cambria Math" w:eastAsiaTheme="minorEastAsia" w:hAnsi="Cambria Math"/>
            <w:szCs w:val="24"/>
            <w:lang w:val="en-US"/>
          </w:rPr>
          <m:t>=</m:t>
        </m:r>
        <m:f>
          <m:fPr>
            <m:ctrlPr>
              <w:rPr>
                <w:rFonts w:ascii="Cambria Math" w:eastAsiaTheme="minorEastAsia" w:hAnsi="Cambria Math"/>
                <w:i/>
                <w:szCs w:val="24"/>
                <w:lang w:val="en-US"/>
              </w:rPr>
            </m:ctrlPr>
          </m:fPr>
          <m:num>
            <m:r>
              <w:rPr>
                <w:rFonts w:ascii="Cambria Math" w:eastAsiaTheme="minorEastAsia" w:hAnsi="Cambria Math"/>
                <w:szCs w:val="24"/>
                <w:lang w:val="en-US"/>
              </w:rPr>
              <m:t>4 A</m:t>
            </m:r>
          </m:num>
          <m:den>
            <m:acc>
              <m:accPr>
                <m:chr m:val="̅"/>
                <m:ctrlPr>
                  <w:rPr>
                    <w:rFonts w:ascii="Cambria Math" w:eastAsiaTheme="minorEastAsia" w:hAnsi="Cambria Math"/>
                    <w:i/>
                    <w:szCs w:val="24"/>
                    <w:lang w:val="en-US"/>
                  </w:rPr>
                </m:ctrlPr>
              </m:accPr>
              <m:e>
                <m:r>
                  <w:rPr>
                    <w:rFonts w:ascii="Cambria Math" w:eastAsiaTheme="minorEastAsia" w:hAnsi="Cambria Math"/>
                    <w:szCs w:val="24"/>
                    <w:lang w:val="en-US"/>
                  </w:rPr>
                  <m:t>P</m:t>
                </m:r>
              </m:e>
            </m:acc>
          </m:den>
        </m:f>
      </m:oMath>
      <w:r w:rsidR="009A3B21" w:rsidRPr="004B182C">
        <w:rPr>
          <w:szCs w:val="24"/>
          <w:lang w:val="en-US"/>
        </w:rPr>
        <w:t xml:space="preserve">                         </w:t>
      </w:r>
      <w:r w:rsidR="009A3B21" w:rsidRPr="004B182C">
        <w:rPr>
          <w:szCs w:val="24"/>
          <w:lang w:val="en-US"/>
        </w:rPr>
        <w:tab/>
      </w:r>
      <w:r w:rsidR="009A3B21" w:rsidRPr="004B182C">
        <w:rPr>
          <w:szCs w:val="24"/>
          <w:lang w:val="en-US"/>
        </w:rPr>
        <w:tab/>
      </w:r>
      <w:r w:rsidR="009A3B21" w:rsidRPr="004B182C">
        <w:rPr>
          <w:szCs w:val="24"/>
          <w:lang w:val="en-US"/>
        </w:rPr>
        <w:tab/>
      </w:r>
      <w:r w:rsidR="009A3B21" w:rsidRPr="004B182C">
        <w:rPr>
          <w:szCs w:val="24"/>
          <w:lang w:val="en-US"/>
        </w:rPr>
        <w:tab/>
      </w:r>
      <w:r w:rsidR="009A3B21" w:rsidRPr="004B182C">
        <w:rPr>
          <w:szCs w:val="24"/>
          <w:lang w:val="en-US"/>
        </w:rPr>
        <w:tab/>
      </w:r>
      <w:r w:rsidR="009A3B21" w:rsidRPr="004B182C">
        <w:rPr>
          <w:szCs w:val="24"/>
          <w:lang w:val="en-US"/>
        </w:rPr>
        <w:tab/>
      </w:r>
      <w:r w:rsidR="009A3B21" w:rsidRPr="004B182C">
        <w:rPr>
          <w:szCs w:val="24"/>
          <w:lang w:val="en-US"/>
        </w:rPr>
        <w:tab/>
      </w:r>
      <w:r w:rsidR="009A3B21" w:rsidRPr="004B182C">
        <w:rPr>
          <w:szCs w:val="24"/>
          <w:lang w:val="en-US"/>
        </w:rPr>
        <w:tab/>
        <w:t xml:space="preserve">           </w:t>
      </w:r>
      <w:r w:rsidR="00C54B24" w:rsidRPr="004B182C">
        <w:rPr>
          <w:szCs w:val="24"/>
          <w:lang w:val="en-US"/>
        </w:rPr>
        <w:tab/>
        <w:t xml:space="preserve">  </w:t>
      </w:r>
      <w:r w:rsidR="009A3B21" w:rsidRPr="004B182C">
        <w:rPr>
          <w:szCs w:val="24"/>
          <w:lang w:val="en-US"/>
        </w:rPr>
        <w:t>(</w:t>
      </w:r>
      <w:r w:rsidR="00C54B24" w:rsidRPr="004B182C">
        <w:rPr>
          <w:szCs w:val="24"/>
          <w:lang w:val="en-US"/>
        </w:rPr>
        <w:t>17</w:t>
      </w:r>
      <w:r w:rsidR="009A3B21" w:rsidRPr="004B182C">
        <w:rPr>
          <w:szCs w:val="24"/>
          <w:lang w:val="en-US"/>
        </w:rPr>
        <w:t>)</w:t>
      </w:r>
    </w:p>
    <w:p w14:paraId="1D0B4989" w14:textId="54B7E816" w:rsidR="009A3B21" w:rsidRPr="004B182C" w:rsidRDefault="00CB2C89" w:rsidP="0029158F">
      <w:pPr>
        <w:widowControl w:val="0"/>
        <w:spacing w:after="0" w:line="240" w:lineRule="auto"/>
        <w:jc w:val="both"/>
        <w:rPr>
          <w:rFonts w:ascii="Times New Roman" w:eastAsiaTheme="minorEastAsia" w:hAnsi="Times New Roman" w:cs="Times New Roman"/>
          <w:sz w:val="24"/>
          <w:szCs w:val="24"/>
          <w:lang w:val="en-US"/>
        </w:rPr>
      </w:pPr>
      <w:r w:rsidRPr="004B182C">
        <w:rPr>
          <w:rFonts w:ascii="Times New Roman" w:hAnsi="Times New Roman" w:cs="Times New Roman"/>
          <w:sz w:val="24"/>
          <w:szCs w:val="24"/>
          <w:lang w:val="en-US" w:eastAsia="tr-TR"/>
        </w:rPr>
        <w:t>where</w:t>
      </w:r>
      <w:r w:rsidRPr="004B182C">
        <w:rPr>
          <w:rFonts w:ascii="Times New Roman" w:eastAsiaTheme="minorEastAsia" w:hAnsi="Times New Roman" w:cs="Times New Roman"/>
          <w:sz w:val="24"/>
          <w:szCs w:val="24"/>
          <w:lang w:val="en-US" w:eastAsia="tr-TR"/>
        </w:rPr>
        <w:t xml:space="preserve"> </w:t>
      </w:r>
      <m:oMath>
        <m:acc>
          <m:accPr>
            <m:chr m:val="̅"/>
            <m:ctrlPr>
              <w:rPr>
                <w:rFonts w:ascii="Cambria Math" w:eastAsiaTheme="minorEastAsia" w:hAnsi="Cambria Math" w:cs="Times New Roman"/>
                <w:i/>
                <w:sz w:val="24"/>
                <w:szCs w:val="24"/>
                <w:lang w:val="en-US" w:eastAsia="tr-TR"/>
              </w:rPr>
            </m:ctrlPr>
          </m:accPr>
          <m:e>
            <m:r>
              <w:rPr>
                <w:rFonts w:ascii="Cambria Math" w:eastAsiaTheme="minorEastAsia" w:hAnsi="Cambria Math"/>
                <w:szCs w:val="24"/>
                <w:lang w:val="en-US"/>
              </w:rPr>
              <m:t>P</m:t>
            </m:r>
          </m:e>
        </m:acc>
      </m:oMath>
      <w:r w:rsidRPr="004B182C">
        <w:rPr>
          <w:rFonts w:ascii="Times New Roman" w:hAnsi="Times New Roman" w:cs="Times New Roman"/>
          <w:sz w:val="24"/>
          <w:szCs w:val="24"/>
          <w:lang w:val="en-US" w:eastAsia="tr-TR"/>
        </w:rPr>
        <w:t xml:space="preserve"> is the perimeter length.</w:t>
      </w:r>
    </w:p>
    <w:p w14:paraId="258CD933" w14:textId="398B7974" w:rsidR="00807CE7" w:rsidRPr="004B182C" w:rsidRDefault="00807CE7" w:rsidP="0029158F">
      <w:pPr>
        <w:pStyle w:val="GvdeMetniVeysel"/>
        <w:widowControl w:val="0"/>
        <w:tabs>
          <w:tab w:val="clear" w:pos="567"/>
        </w:tabs>
        <w:spacing w:after="0" w:line="240" w:lineRule="auto"/>
        <w:rPr>
          <w:szCs w:val="24"/>
          <w:lang w:val="en-US"/>
        </w:rPr>
      </w:pPr>
      <w:r w:rsidRPr="004B182C">
        <w:rPr>
          <w:szCs w:val="24"/>
          <w:lang w:val="en-US"/>
        </w:rPr>
        <w:t>Another important optimization parameter affecting the thermo-hydraulic performance in CPHEs is the pressure drop. When kinetic and potential energies are neglected due to the small distance between the ports, the total pressure drop (</w:t>
      </w:r>
      <w:r w:rsidRPr="004B182C">
        <w:rPr>
          <w:i/>
          <w:szCs w:val="24"/>
          <w:lang w:val="en-US"/>
        </w:rPr>
        <w:t>∆P</w:t>
      </w:r>
      <w:r w:rsidRPr="004B182C">
        <w:rPr>
          <w:szCs w:val="24"/>
          <w:lang w:val="en-US"/>
        </w:rPr>
        <w:t>) across the CPHE can be defined as:</w:t>
      </w:r>
    </w:p>
    <w:p w14:paraId="1674C9DC" w14:textId="4BB8F025" w:rsidR="009A3B21" w:rsidRPr="004B182C" w:rsidRDefault="001B3309" w:rsidP="0029158F">
      <w:pPr>
        <w:pStyle w:val="GvdeMetniVeysel"/>
        <w:widowControl w:val="0"/>
        <w:spacing w:after="0" w:line="240" w:lineRule="auto"/>
        <w:ind w:firstLine="0"/>
        <w:rPr>
          <w:szCs w:val="24"/>
          <w:lang w:val="en-US"/>
        </w:rPr>
      </w:pPr>
      <m:oMath>
        <m:r>
          <w:rPr>
            <w:rFonts w:ascii="Cambria Math" w:eastAsiaTheme="minorEastAsia" w:hAnsi="Cambria Math"/>
            <w:szCs w:val="24"/>
            <w:lang w:val="en-US"/>
          </w:rPr>
          <m:t>∆P=∆</m:t>
        </m:r>
        <m:sSub>
          <m:sSubPr>
            <m:ctrlPr>
              <w:rPr>
                <w:rFonts w:ascii="Cambria Math" w:eastAsiaTheme="minorEastAsia" w:hAnsi="Cambria Math"/>
                <w:i/>
                <w:szCs w:val="24"/>
                <w:lang w:val="en-US"/>
              </w:rPr>
            </m:ctrlPr>
          </m:sSubPr>
          <m:e>
            <m:r>
              <w:rPr>
                <w:rFonts w:ascii="Cambria Math" w:eastAsiaTheme="minorEastAsia" w:hAnsi="Cambria Math"/>
                <w:szCs w:val="24"/>
                <w:lang w:val="en-US"/>
              </w:rPr>
              <m:t>P</m:t>
            </m:r>
          </m:e>
          <m:sub>
            <m:r>
              <w:rPr>
                <w:rFonts w:ascii="Cambria Math" w:eastAsiaTheme="minorEastAsia" w:hAnsi="Cambria Math"/>
                <w:szCs w:val="24"/>
                <w:lang w:val="en-US"/>
              </w:rPr>
              <m:t>port</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P</m:t>
            </m:r>
          </m:e>
          <m:sub>
            <m:r>
              <w:rPr>
                <w:rFonts w:ascii="Cambria Math" w:eastAsiaTheme="minorEastAsia" w:hAnsi="Cambria Math"/>
                <w:szCs w:val="24"/>
                <w:lang w:val="en-US"/>
              </w:rPr>
              <m:t>CPHE</m:t>
            </m:r>
          </m:sub>
        </m:sSub>
      </m:oMath>
      <w:r w:rsidR="009A3B21" w:rsidRPr="004B182C">
        <w:rPr>
          <w:szCs w:val="24"/>
          <w:lang w:val="en-US"/>
        </w:rPr>
        <w:t xml:space="preserve">                         </w:t>
      </w:r>
      <w:r w:rsidR="009A3B21" w:rsidRPr="004B182C">
        <w:rPr>
          <w:szCs w:val="24"/>
          <w:lang w:val="en-US"/>
        </w:rPr>
        <w:tab/>
      </w:r>
      <w:r w:rsidR="009A3B21" w:rsidRPr="004B182C">
        <w:rPr>
          <w:szCs w:val="24"/>
          <w:lang w:val="en-US"/>
        </w:rPr>
        <w:tab/>
      </w:r>
      <w:r w:rsidR="009A3B21" w:rsidRPr="004B182C">
        <w:rPr>
          <w:szCs w:val="24"/>
          <w:lang w:val="en-US"/>
        </w:rPr>
        <w:tab/>
      </w:r>
      <w:r w:rsidR="009A3B21" w:rsidRPr="004B182C">
        <w:rPr>
          <w:szCs w:val="24"/>
          <w:lang w:val="en-US"/>
        </w:rPr>
        <w:tab/>
      </w:r>
      <w:r w:rsidR="009A3B21" w:rsidRPr="004B182C">
        <w:rPr>
          <w:szCs w:val="24"/>
          <w:lang w:val="en-US"/>
        </w:rPr>
        <w:tab/>
      </w:r>
      <w:r w:rsidR="009A3B21" w:rsidRPr="004B182C">
        <w:rPr>
          <w:szCs w:val="24"/>
          <w:lang w:val="en-US"/>
        </w:rPr>
        <w:tab/>
        <w:t xml:space="preserve">           </w:t>
      </w:r>
      <w:r w:rsidRPr="004B182C">
        <w:rPr>
          <w:szCs w:val="24"/>
          <w:lang w:val="en-US"/>
        </w:rPr>
        <w:tab/>
        <w:t xml:space="preserve">  </w:t>
      </w:r>
      <w:r w:rsidR="009A3B21" w:rsidRPr="004B182C">
        <w:rPr>
          <w:szCs w:val="24"/>
          <w:lang w:val="en-US"/>
        </w:rPr>
        <w:t>(</w:t>
      </w:r>
      <w:r w:rsidR="00842ED0" w:rsidRPr="004B182C">
        <w:rPr>
          <w:szCs w:val="24"/>
          <w:lang w:val="en-US"/>
        </w:rPr>
        <w:t>18</w:t>
      </w:r>
      <w:r w:rsidR="009A3B21" w:rsidRPr="004B182C">
        <w:rPr>
          <w:szCs w:val="24"/>
          <w:lang w:val="en-US"/>
        </w:rPr>
        <w:t>)</w:t>
      </w:r>
    </w:p>
    <w:p w14:paraId="1970C18F" w14:textId="4F498049" w:rsidR="009A3B21" w:rsidRPr="004B182C" w:rsidRDefault="001B3309" w:rsidP="0029158F">
      <w:pPr>
        <w:widowControl w:val="0"/>
        <w:spacing w:after="0" w:line="240" w:lineRule="auto"/>
        <w:jc w:val="both"/>
        <w:rPr>
          <w:rFonts w:ascii="Times New Roman" w:eastAsiaTheme="minorEastAsia" w:hAnsi="Times New Roman" w:cs="Times New Roman"/>
          <w:sz w:val="24"/>
          <w:szCs w:val="24"/>
          <w:lang w:val="en-US"/>
        </w:rPr>
      </w:pPr>
      <w:r w:rsidRPr="004B182C">
        <w:rPr>
          <w:rFonts w:ascii="Times New Roman" w:eastAsiaTheme="minorEastAsia" w:hAnsi="Times New Roman" w:cs="Times New Roman"/>
          <w:sz w:val="24"/>
          <w:szCs w:val="24"/>
          <w:lang w:val="en-US"/>
        </w:rPr>
        <w:t xml:space="preserve">where </w:t>
      </w:r>
      <m:oMath>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P</m:t>
            </m:r>
          </m:e>
          <m:sub>
            <m:r>
              <w:rPr>
                <w:rFonts w:ascii="Cambria Math" w:eastAsiaTheme="minorEastAsia" w:hAnsi="Cambria Math"/>
                <w:szCs w:val="24"/>
                <w:lang w:val="en-US"/>
              </w:rPr>
              <m:t>port</m:t>
            </m:r>
          </m:sub>
        </m:sSub>
      </m:oMath>
      <w:r w:rsidRPr="004B182C">
        <w:rPr>
          <w:rFonts w:ascii="Times New Roman" w:eastAsiaTheme="minorEastAsia" w:hAnsi="Times New Roman" w:cs="Times New Roman"/>
          <w:sz w:val="24"/>
          <w:szCs w:val="24"/>
          <w:lang w:val="en-US"/>
        </w:rPr>
        <w:t xml:space="preserve"> is the pressure drop due to port effect. According to Shah and </w:t>
      </w:r>
      <w:proofErr w:type="spellStart"/>
      <w:r w:rsidRPr="004B182C">
        <w:rPr>
          <w:rFonts w:ascii="Times New Roman" w:eastAsiaTheme="minorEastAsia" w:hAnsi="Times New Roman" w:cs="Times New Roman"/>
          <w:sz w:val="24"/>
          <w:szCs w:val="24"/>
          <w:lang w:val="en-US"/>
        </w:rPr>
        <w:t>Focke</w:t>
      </w:r>
      <w:proofErr w:type="spellEnd"/>
      <w:r w:rsidRPr="004B182C">
        <w:rPr>
          <w:rFonts w:ascii="Times New Roman" w:eastAsiaTheme="minorEastAsia" w:hAnsi="Times New Roman" w:cs="Times New Roman"/>
          <w:sz w:val="24"/>
          <w:szCs w:val="24"/>
          <w:lang w:val="en-US"/>
        </w:rPr>
        <w:t xml:space="preserve"> </w:t>
      </w:r>
      <w:r w:rsidRPr="004B182C">
        <w:rPr>
          <w:rFonts w:ascii="Times New Roman" w:eastAsiaTheme="minorEastAsia" w:hAnsi="Times New Roman" w:cs="Times New Roman"/>
          <w:color w:val="FF0000"/>
          <w:sz w:val="24"/>
          <w:szCs w:val="24"/>
          <w:lang w:val="en-US"/>
        </w:rPr>
        <w:t>[</w:t>
      </w:r>
      <w:r w:rsidR="00E43978" w:rsidRPr="004B182C">
        <w:rPr>
          <w:rFonts w:ascii="Times New Roman" w:eastAsiaTheme="minorEastAsia" w:hAnsi="Times New Roman" w:cs="Times New Roman"/>
          <w:color w:val="FF0000"/>
          <w:sz w:val="24"/>
          <w:szCs w:val="24"/>
          <w:lang w:val="en-US"/>
        </w:rPr>
        <w:t>20]</w:t>
      </w:r>
      <w:r w:rsidRPr="004B182C">
        <w:rPr>
          <w:rFonts w:ascii="Times New Roman" w:eastAsiaTheme="minorEastAsia" w:hAnsi="Times New Roman" w:cs="Times New Roman"/>
          <w:sz w:val="24"/>
          <w:szCs w:val="24"/>
          <w:lang w:val="en-US"/>
        </w:rPr>
        <w:t>, this can be evaluated as follows:</w:t>
      </w:r>
    </w:p>
    <w:p w14:paraId="15BE589E" w14:textId="6263A8C9" w:rsidR="009A3B21" w:rsidRPr="004B182C" w:rsidRDefault="006F1540" w:rsidP="0029158F">
      <w:pPr>
        <w:pStyle w:val="GvdeMetniVeysel"/>
        <w:widowControl w:val="0"/>
        <w:spacing w:after="0" w:line="240" w:lineRule="auto"/>
        <w:ind w:firstLine="0"/>
        <w:rPr>
          <w:szCs w:val="24"/>
          <w:lang w:val="en-US"/>
        </w:rPr>
      </w:pPr>
      <m:oMath>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P</m:t>
            </m:r>
          </m:e>
          <m:sub>
            <m:r>
              <w:rPr>
                <w:rFonts w:ascii="Cambria Math" w:eastAsiaTheme="minorEastAsia" w:hAnsi="Cambria Math"/>
                <w:szCs w:val="24"/>
                <w:lang w:val="en-US"/>
              </w:rPr>
              <m:t>port</m:t>
            </m:r>
          </m:sub>
        </m:sSub>
        <m:r>
          <w:rPr>
            <w:rFonts w:ascii="Cambria Math" w:eastAsiaTheme="minorEastAsia" w:hAnsi="Cambria Math"/>
            <w:szCs w:val="24"/>
            <w:lang w:val="en-US"/>
          </w:rPr>
          <m:t>=0,75ρ</m:t>
        </m:r>
        <m:sSubSup>
          <m:sSubSupPr>
            <m:ctrlPr>
              <w:rPr>
                <w:rFonts w:ascii="Cambria Math" w:eastAsiaTheme="minorEastAsia" w:hAnsi="Cambria Math"/>
                <w:i/>
                <w:szCs w:val="24"/>
                <w:lang w:val="en-US"/>
              </w:rPr>
            </m:ctrlPr>
          </m:sSubSupPr>
          <m:e>
            <m:r>
              <w:rPr>
                <w:rFonts w:ascii="Cambria Math" w:eastAsiaTheme="minorEastAsia" w:hAnsi="Cambria Math"/>
                <w:szCs w:val="24"/>
                <w:lang w:val="en-US"/>
              </w:rPr>
              <m:t>V</m:t>
            </m:r>
          </m:e>
          <m:sub>
            <m:r>
              <w:rPr>
                <w:rFonts w:ascii="Cambria Math" w:eastAsiaTheme="minorEastAsia" w:hAnsi="Cambria Math"/>
                <w:szCs w:val="24"/>
                <w:lang w:val="en-US"/>
              </w:rPr>
              <m:t>port</m:t>
            </m:r>
          </m:sub>
          <m:sup>
            <m:r>
              <w:rPr>
                <w:rFonts w:ascii="Cambria Math" w:eastAsiaTheme="minorEastAsia" w:hAnsi="Cambria Math"/>
                <w:szCs w:val="24"/>
                <w:lang w:val="en-US"/>
              </w:rPr>
              <m:t>2</m:t>
            </m:r>
          </m:sup>
        </m:sSubSup>
      </m:oMath>
      <w:r w:rsidR="009A3B21" w:rsidRPr="004B182C">
        <w:rPr>
          <w:szCs w:val="24"/>
          <w:lang w:val="en-US"/>
        </w:rPr>
        <w:t xml:space="preserve">                         </w:t>
      </w:r>
      <w:r w:rsidR="009A3B21" w:rsidRPr="004B182C">
        <w:rPr>
          <w:szCs w:val="24"/>
          <w:lang w:val="en-US"/>
        </w:rPr>
        <w:tab/>
      </w:r>
      <w:r w:rsidR="009A3B21" w:rsidRPr="004B182C">
        <w:rPr>
          <w:szCs w:val="24"/>
          <w:lang w:val="en-US"/>
        </w:rPr>
        <w:tab/>
      </w:r>
      <w:r w:rsidR="009A3B21" w:rsidRPr="004B182C">
        <w:rPr>
          <w:szCs w:val="24"/>
          <w:lang w:val="en-US"/>
        </w:rPr>
        <w:tab/>
      </w:r>
      <w:r w:rsidR="009A3B21" w:rsidRPr="004B182C">
        <w:rPr>
          <w:szCs w:val="24"/>
          <w:lang w:val="en-US"/>
        </w:rPr>
        <w:tab/>
      </w:r>
      <w:r w:rsidR="009A3B21" w:rsidRPr="004B182C">
        <w:rPr>
          <w:szCs w:val="24"/>
          <w:lang w:val="en-US"/>
        </w:rPr>
        <w:tab/>
      </w:r>
      <w:r w:rsidR="009A3B21" w:rsidRPr="004B182C">
        <w:rPr>
          <w:szCs w:val="24"/>
          <w:lang w:val="en-US"/>
        </w:rPr>
        <w:tab/>
        <w:t xml:space="preserve">           </w:t>
      </w:r>
      <w:r w:rsidRPr="004B182C">
        <w:rPr>
          <w:szCs w:val="24"/>
          <w:lang w:val="en-US"/>
        </w:rPr>
        <w:tab/>
        <w:t xml:space="preserve">  </w:t>
      </w:r>
      <w:r w:rsidR="009A3B21" w:rsidRPr="004B182C">
        <w:rPr>
          <w:szCs w:val="24"/>
          <w:lang w:val="en-US"/>
        </w:rPr>
        <w:t>(</w:t>
      </w:r>
      <w:r w:rsidR="00842ED0" w:rsidRPr="004B182C">
        <w:rPr>
          <w:szCs w:val="24"/>
          <w:lang w:val="en-US"/>
        </w:rPr>
        <w:t>19</w:t>
      </w:r>
      <w:r w:rsidR="009A3B21" w:rsidRPr="004B182C">
        <w:rPr>
          <w:szCs w:val="24"/>
          <w:lang w:val="en-US"/>
        </w:rPr>
        <w:t>)</w:t>
      </w:r>
    </w:p>
    <w:p w14:paraId="069D4B2B" w14:textId="18918B5A" w:rsidR="006F1540" w:rsidRPr="004B182C" w:rsidRDefault="006F1540" w:rsidP="0029158F">
      <w:pPr>
        <w:pStyle w:val="GvdeMetniVeysel"/>
        <w:widowControl w:val="0"/>
        <w:tabs>
          <w:tab w:val="clear" w:pos="567"/>
        </w:tabs>
        <w:spacing w:after="0" w:line="240" w:lineRule="auto"/>
        <w:ind w:firstLine="0"/>
        <w:rPr>
          <w:rFonts w:eastAsiaTheme="minorEastAsia"/>
          <w:szCs w:val="24"/>
          <w:lang w:val="en-US"/>
        </w:rPr>
      </w:pPr>
      <w:r w:rsidRPr="004B182C">
        <w:rPr>
          <w:szCs w:val="24"/>
          <w:lang w:val="en-US" w:eastAsia="ar-SA"/>
        </w:rPr>
        <w:t xml:space="preserve">where </w:t>
      </w:r>
      <m:oMath>
        <m:sSub>
          <m:sSubPr>
            <m:ctrlPr>
              <w:rPr>
                <w:rFonts w:ascii="Cambria Math" w:hAnsi="Cambria Math"/>
                <w:i/>
                <w:szCs w:val="24"/>
                <w:lang w:val="en-US" w:eastAsia="ar-SA"/>
              </w:rPr>
            </m:ctrlPr>
          </m:sSubPr>
          <m:e>
            <m:r>
              <w:rPr>
                <w:rFonts w:ascii="Cambria Math" w:hAnsi="Cambria Math"/>
                <w:szCs w:val="24"/>
                <w:lang w:val="en-US" w:eastAsia="ar-SA"/>
              </w:rPr>
              <m:t>V</m:t>
            </m:r>
          </m:e>
          <m:sub>
            <m:r>
              <w:rPr>
                <w:rFonts w:ascii="Cambria Math" w:hAnsi="Cambria Math"/>
                <w:szCs w:val="24"/>
                <w:lang w:val="en-US" w:eastAsia="ar-SA"/>
              </w:rPr>
              <m:t>port</m:t>
            </m:r>
          </m:sub>
        </m:sSub>
      </m:oMath>
      <w:r w:rsidRPr="004B182C">
        <w:rPr>
          <w:szCs w:val="24"/>
          <w:lang w:val="en-US" w:eastAsia="ar-SA"/>
        </w:rPr>
        <w:t xml:space="preserve"> is the velocity of the fluid water at the inlet and </w:t>
      </w:r>
      <m:oMath>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P</m:t>
            </m:r>
          </m:e>
          <m:sub>
            <m:r>
              <w:rPr>
                <w:rFonts w:ascii="Cambria Math" w:eastAsiaTheme="minorEastAsia" w:hAnsi="Cambria Math"/>
                <w:szCs w:val="24"/>
                <w:lang w:val="en-US"/>
              </w:rPr>
              <m:t>CPHE</m:t>
            </m:r>
          </m:sub>
        </m:sSub>
      </m:oMath>
      <w:r w:rsidRPr="004B182C">
        <w:rPr>
          <w:szCs w:val="24"/>
          <w:lang w:val="en-US" w:eastAsia="ar-SA"/>
        </w:rPr>
        <w:t xml:space="preserve"> is the pressure drop due to the internal structure of </w:t>
      </w:r>
      <w:r w:rsidR="00DF05C4" w:rsidRPr="004B182C">
        <w:rPr>
          <w:szCs w:val="24"/>
          <w:lang w:val="en-US" w:eastAsia="ar-SA"/>
        </w:rPr>
        <w:t>a</w:t>
      </w:r>
      <w:r w:rsidRPr="004B182C">
        <w:rPr>
          <w:szCs w:val="24"/>
          <w:lang w:val="en-US" w:eastAsia="ar-SA"/>
        </w:rPr>
        <w:t xml:space="preserve"> CPHE.</w:t>
      </w:r>
      <w:r w:rsidR="00F05CF4" w:rsidRPr="004B182C">
        <w:rPr>
          <w:szCs w:val="24"/>
          <w:lang w:val="en-US" w:eastAsia="ar-SA"/>
        </w:rPr>
        <w:t xml:space="preserve"> </w:t>
      </w:r>
      <w:r w:rsidRPr="004B182C">
        <w:rPr>
          <w:rFonts w:eastAsiaTheme="minorEastAsia"/>
          <w:szCs w:val="24"/>
          <w:lang w:val="en-US"/>
        </w:rPr>
        <w:t xml:space="preserve">Thus, the pumping power in </w:t>
      </w:r>
      <w:r w:rsidR="00203799" w:rsidRPr="004B182C">
        <w:rPr>
          <w:rFonts w:eastAsiaTheme="minorEastAsia"/>
          <w:szCs w:val="24"/>
          <w:lang w:val="en-US"/>
        </w:rPr>
        <w:t>a</w:t>
      </w:r>
      <w:r w:rsidRPr="004B182C">
        <w:rPr>
          <w:rFonts w:eastAsiaTheme="minorEastAsia"/>
          <w:szCs w:val="24"/>
          <w:lang w:val="en-US"/>
        </w:rPr>
        <w:t xml:space="preserve"> CPHE can be calculated as:</w:t>
      </w:r>
    </w:p>
    <w:p w14:paraId="4085EFA8" w14:textId="4AFFF684" w:rsidR="009A3B21" w:rsidRPr="004B182C" w:rsidRDefault="00DD61E0" w:rsidP="0029158F">
      <w:pPr>
        <w:widowControl w:val="0"/>
        <w:spacing w:after="0" w:line="240" w:lineRule="auto"/>
        <w:jc w:val="both"/>
        <w:rPr>
          <w:rFonts w:ascii="Times New Roman" w:eastAsiaTheme="minorEastAsia" w:hAnsi="Times New Roman" w:cs="Times New Roman"/>
          <w:sz w:val="24"/>
          <w:szCs w:val="24"/>
          <w:lang w:val="en-US"/>
        </w:rPr>
      </w:pP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P</m:t>
            </m:r>
          </m:e>
        </m:acc>
        <m:r>
          <w:rPr>
            <w:rFonts w:ascii="Cambria Math" w:eastAsiaTheme="minorEastAsia" w:hAnsi="Cambria Math" w:cs="Times New Roman"/>
            <w:sz w:val="24"/>
            <w:szCs w:val="24"/>
            <w:lang w:val="en-US"/>
          </w:rPr>
          <m:t>=υ ∆P</m:t>
        </m:r>
      </m:oMath>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r>
      <w:r w:rsidR="009A3B21" w:rsidRPr="004B182C">
        <w:rPr>
          <w:rFonts w:ascii="Times New Roman" w:eastAsiaTheme="minorEastAsia" w:hAnsi="Times New Roman" w:cs="Times New Roman"/>
          <w:sz w:val="24"/>
          <w:szCs w:val="24"/>
          <w:lang w:val="en-US"/>
        </w:rPr>
        <w:tab/>
        <w:t xml:space="preserve">           </w:t>
      </w:r>
      <w:r w:rsidR="00D76A9C" w:rsidRPr="004B182C">
        <w:rPr>
          <w:rFonts w:ascii="Times New Roman" w:eastAsiaTheme="minorEastAsia" w:hAnsi="Times New Roman" w:cs="Times New Roman"/>
          <w:sz w:val="24"/>
          <w:szCs w:val="24"/>
          <w:lang w:val="en-US"/>
        </w:rPr>
        <w:tab/>
        <w:t xml:space="preserve">  </w:t>
      </w:r>
      <w:r w:rsidR="009A3B21" w:rsidRPr="004B182C">
        <w:rPr>
          <w:rFonts w:ascii="Times New Roman" w:eastAsiaTheme="minorEastAsia" w:hAnsi="Times New Roman" w:cs="Times New Roman"/>
          <w:sz w:val="24"/>
          <w:szCs w:val="24"/>
          <w:lang w:val="en-US"/>
        </w:rPr>
        <w:t>(</w:t>
      </w:r>
      <w:r w:rsidR="00F05CF4" w:rsidRPr="004B182C">
        <w:rPr>
          <w:rFonts w:ascii="Times New Roman" w:eastAsiaTheme="minorEastAsia" w:hAnsi="Times New Roman" w:cs="Times New Roman"/>
          <w:sz w:val="24"/>
          <w:szCs w:val="24"/>
          <w:lang w:val="en-US"/>
        </w:rPr>
        <w:t>2</w:t>
      </w:r>
      <w:r w:rsidR="00842ED0" w:rsidRPr="004B182C">
        <w:rPr>
          <w:rFonts w:ascii="Times New Roman" w:eastAsiaTheme="minorEastAsia" w:hAnsi="Times New Roman" w:cs="Times New Roman"/>
          <w:sz w:val="24"/>
          <w:szCs w:val="24"/>
          <w:lang w:val="en-US"/>
        </w:rPr>
        <w:t>0</w:t>
      </w:r>
      <w:r w:rsidR="009A3B21" w:rsidRPr="004B182C">
        <w:rPr>
          <w:rFonts w:ascii="Times New Roman" w:eastAsiaTheme="minorEastAsia" w:hAnsi="Times New Roman" w:cs="Times New Roman"/>
          <w:sz w:val="24"/>
          <w:szCs w:val="24"/>
          <w:lang w:val="en-US"/>
        </w:rPr>
        <w:t>)</w:t>
      </w:r>
    </w:p>
    <w:p w14:paraId="78A09021" w14:textId="0A5C4CA9" w:rsidR="009A3B21" w:rsidRPr="004B182C" w:rsidRDefault="006F1540" w:rsidP="0029158F">
      <w:pPr>
        <w:widowControl w:val="0"/>
        <w:spacing w:after="0" w:line="240" w:lineRule="auto"/>
        <w:jc w:val="both"/>
        <w:rPr>
          <w:rFonts w:ascii="Times New Roman" w:eastAsiaTheme="minorEastAsia" w:hAnsi="Times New Roman" w:cs="Times New Roman"/>
          <w:sz w:val="24"/>
          <w:szCs w:val="24"/>
          <w:lang w:val="en-US"/>
        </w:rPr>
      </w:pPr>
      <w:r w:rsidRPr="004B182C">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υ</m:t>
        </m:r>
      </m:oMath>
      <w:r w:rsidRPr="004B182C">
        <w:rPr>
          <w:rFonts w:ascii="Times New Roman" w:eastAsiaTheme="minorEastAsia" w:hAnsi="Times New Roman" w:cs="Times New Roman"/>
          <w:sz w:val="24"/>
          <w:szCs w:val="24"/>
          <w:lang w:val="en-US"/>
        </w:rPr>
        <w:t xml:space="preserve"> is the </w:t>
      </w:r>
      <w:r w:rsidR="00D90BBE" w:rsidRPr="004B182C">
        <w:rPr>
          <w:rFonts w:ascii="Times New Roman" w:eastAsiaTheme="minorEastAsia" w:hAnsi="Times New Roman" w:cs="Times New Roman"/>
          <w:sz w:val="24"/>
          <w:szCs w:val="24"/>
          <w:lang w:val="en-US"/>
        </w:rPr>
        <w:t xml:space="preserve">specific </w:t>
      </w:r>
      <w:r w:rsidRPr="004B182C">
        <w:rPr>
          <w:rFonts w:ascii="Times New Roman" w:eastAsiaTheme="minorEastAsia" w:hAnsi="Times New Roman" w:cs="Times New Roman"/>
          <w:sz w:val="24"/>
          <w:szCs w:val="24"/>
          <w:lang w:val="en-US"/>
        </w:rPr>
        <w:t>volume.</w:t>
      </w:r>
    </w:p>
    <w:p w14:paraId="11F59DDA" w14:textId="2320F488" w:rsidR="00DA4D7E" w:rsidRPr="004B182C" w:rsidRDefault="00DA4D7E" w:rsidP="0029158F">
      <w:pPr>
        <w:widowControl w:val="0"/>
        <w:spacing w:after="0" w:line="240" w:lineRule="auto"/>
        <w:ind w:firstLine="567"/>
        <w:jc w:val="both"/>
        <w:rPr>
          <w:rFonts w:ascii="Times New Roman" w:eastAsiaTheme="minorEastAsia" w:hAnsi="Times New Roman" w:cs="Times New Roman"/>
          <w:sz w:val="24"/>
          <w:szCs w:val="24"/>
          <w:lang w:val="en-US"/>
        </w:rPr>
      </w:pPr>
      <w:r w:rsidRPr="004B182C">
        <w:rPr>
          <w:rFonts w:ascii="Times New Roman" w:eastAsiaTheme="minorEastAsia" w:hAnsi="Times New Roman" w:cs="Times New Roman"/>
          <w:sz w:val="24"/>
          <w:szCs w:val="24"/>
          <w:lang w:val="en-US"/>
        </w:rPr>
        <w:t xml:space="preserve">In order to comprehensively evaluate the overall performances of the CPHEs, COP </w:t>
      </w:r>
      <w:r w:rsidR="00AA5485" w:rsidRPr="004B182C">
        <w:rPr>
          <w:rFonts w:ascii="Times New Roman" w:eastAsiaTheme="minorEastAsia" w:hAnsi="Times New Roman" w:cs="Times New Roman"/>
          <w:sz w:val="24"/>
          <w:szCs w:val="24"/>
          <w:lang w:val="en-US"/>
        </w:rPr>
        <w:t>can be</w:t>
      </w:r>
      <w:r w:rsidRPr="004B182C">
        <w:rPr>
          <w:rFonts w:ascii="Times New Roman" w:eastAsiaTheme="minorEastAsia" w:hAnsi="Times New Roman" w:cs="Times New Roman"/>
          <w:sz w:val="24"/>
          <w:szCs w:val="24"/>
          <w:lang w:val="en-US"/>
        </w:rPr>
        <w:t xml:space="preserve"> </w:t>
      </w:r>
      <w:r w:rsidR="00AA5485" w:rsidRPr="004B182C">
        <w:rPr>
          <w:rFonts w:ascii="Times New Roman" w:eastAsiaTheme="minorEastAsia" w:hAnsi="Times New Roman" w:cs="Times New Roman"/>
          <w:sz w:val="24"/>
          <w:szCs w:val="24"/>
          <w:lang w:val="en-US"/>
        </w:rPr>
        <w:t>given</w:t>
      </w:r>
      <w:r w:rsidRPr="004B182C">
        <w:rPr>
          <w:rFonts w:ascii="Times New Roman" w:eastAsiaTheme="minorEastAsia" w:hAnsi="Times New Roman" w:cs="Times New Roman"/>
          <w:sz w:val="24"/>
          <w:szCs w:val="24"/>
          <w:lang w:val="en-US"/>
        </w:rPr>
        <w:t xml:space="preserve"> </w:t>
      </w:r>
      <w:r w:rsidR="00061D50" w:rsidRPr="004B182C">
        <w:rPr>
          <w:rFonts w:ascii="Times New Roman" w:hAnsi="Times New Roman" w:cs="Times New Roman"/>
          <w:color w:val="FF0000"/>
          <w:sz w:val="24"/>
          <w:szCs w:val="24"/>
          <w:lang w:val="en-US"/>
        </w:rPr>
        <w:t>[</w:t>
      </w:r>
      <w:r w:rsidR="003B18AB" w:rsidRPr="004B182C">
        <w:rPr>
          <w:rFonts w:ascii="Times New Roman" w:hAnsi="Times New Roman" w:cs="Times New Roman"/>
          <w:color w:val="FF0000"/>
          <w:sz w:val="24"/>
          <w:szCs w:val="24"/>
          <w:lang w:val="en-US"/>
        </w:rPr>
        <w:t>11]</w:t>
      </w:r>
      <w:r w:rsidRPr="004B182C">
        <w:rPr>
          <w:rFonts w:ascii="Times New Roman" w:eastAsiaTheme="minorEastAsia" w:hAnsi="Times New Roman" w:cs="Times New Roman"/>
          <w:sz w:val="24"/>
          <w:szCs w:val="24"/>
          <w:lang w:val="en-US"/>
        </w:rPr>
        <w:t>, as defined below:</w:t>
      </w:r>
    </w:p>
    <w:p w14:paraId="2AD260D0" w14:textId="249417E5" w:rsidR="00DA4D7E" w:rsidRPr="004B182C" w:rsidRDefault="00DA4D7E" w:rsidP="0029158F">
      <w:pPr>
        <w:widowControl w:val="0"/>
        <w:spacing w:after="0" w:line="240" w:lineRule="auto"/>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COP=</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Q</m:t>
                    </m:r>
                  </m:e>
                </m:acc>
              </m:e>
              <m:sub>
                <m:r>
                  <w:rPr>
                    <w:rFonts w:ascii="Cambria Math" w:eastAsiaTheme="minorEastAsia" w:hAnsi="Cambria Math" w:cs="Times New Roman"/>
                    <w:sz w:val="24"/>
                    <w:szCs w:val="24"/>
                    <w:lang w:val="en-US"/>
                  </w:rPr>
                  <m:t>ave</m:t>
                </m:r>
              </m:sub>
            </m:sSub>
          </m:num>
          <m:den>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P</m:t>
                </m:r>
              </m:e>
            </m:acc>
          </m:den>
        </m:f>
      </m:oMath>
      <w:r w:rsidRPr="004B182C">
        <w:rPr>
          <w:rFonts w:ascii="Times New Roman" w:eastAsiaTheme="minorEastAsia" w:hAnsi="Times New Roman" w:cs="Times New Roman"/>
          <w:sz w:val="24"/>
          <w:szCs w:val="24"/>
          <w:lang w:val="en-US"/>
        </w:rPr>
        <w:tab/>
      </w:r>
      <w:r w:rsidRPr="004B182C">
        <w:rPr>
          <w:rFonts w:ascii="Times New Roman" w:eastAsiaTheme="minorEastAsia" w:hAnsi="Times New Roman" w:cs="Times New Roman"/>
          <w:sz w:val="24"/>
          <w:szCs w:val="24"/>
          <w:lang w:val="en-US"/>
        </w:rPr>
        <w:tab/>
      </w:r>
      <w:r w:rsidRPr="004B182C">
        <w:rPr>
          <w:rFonts w:ascii="Times New Roman" w:eastAsiaTheme="minorEastAsia" w:hAnsi="Times New Roman" w:cs="Times New Roman"/>
          <w:sz w:val="24"/>
          <w:szCs w:val="24"/>
          <w:lang w:val="en-US"/>
        </w:rPr>
        <w:tab/>
      </w:r>
      <w:r w:rsidRPr="004B182C">
        <w:rPr>
          <w:rFonts w:ascii="Times New Roman" w:eastAsiaTheme="minorEastAsia" w:hAnsi="Times New Roman" w:cs="Times New Roman"/>
          <w:sz w:val="24"/>
          <w:szCs w:val="24"/>
          <w:lang w:val="en-US"/>
        </w:rPr>
        <w:tab/>
      </w:r>
      <w:r w:rsidRPr="004B182C">
        <w:rPr>
          <w:rFonts w:ascii="Times New Roman" w:eastAsiaTheme="minorEastAsia" w:hAnsi="Times New Roman" w:cs="Times New Roman"/>
          <w:sz w:val="24"/>
          <w:szCs w:val="24"/>
          <w:lang w:val="en-US"/>
        </w:rPr>
        <w:tab/>
      </w:r>
      <w:r w:rsidRPr="004B182C">
        <w:rPr>
          <w:rFonts w:ascii="Times New Roman" w:eastAsiaTheme="minorEastAsia" w:hAnsi="Times New Roman" w:cs="Times New Roman"/>
          <w:sz w:val="24"/>
          <w:szCs w:val="24"/>
          <w:lang w:val="en-US"/>
        </w:rPr>
        <w:tab/>
      </w:r>
      <w:r w:rsidRPr="004B182C">
        <w:rPr>
          <w:rFonts w:ascii="Times New Roman" w:eastAsiaTheme="minorEastAsia" w:hAnsi="Times New Roman" w:cs="Times New Roman"/>
          <w:sz w:val="24"/>
          <w:szCs w:val="24"/>
          <w:lang w:val="en-US"/>
        </w:rPr>
        <w:tab/>
      </w:r>
      <w:r w:rsidRPr="004B182C">
        <w:rPr>
          <w:rFonts w:ascii="Times New Roman" w:eastAsiaTheme="minorEastAsia" w:hAnsi="Times New Roman" w:cs="Times New Roman"/>
          <w:sz w:val="24"/>
          <w:szCs w:val="24"/>
          <w:lang w:val="en-US"/>
        </w:rPr>
        <w:tab/>
      </w:r>
      <w:r w:rsidRPr="004B182C">
        <w:rPr>
          <w:rFonts w:ascii="Times New Roman" w:eastAsiaTheme="minorEastAsia" w:hAnsi="Times New Roman" w:cs="Times New Roman"/>
          <w:sz w:val="24"/>
          <w:szCs w:val="24"/>
          <w:lang w:val="en-US"/>
        </w:rPr>
        <w:tab/>
      </w:r>
      <w:r w:rsidRPr="004B182C">
        <w:rPr>
          <w:rFonts w:ascii="Times New Roman" w:eastAsiaTheme="minorEastAsia" w:hAnsi="Times New Roman" w:cs="Times New Roman"/>
          <w:sz w:val="24"/>
          <w:szCs w:val="24"/>
          <w:lang w:val="en-US"/>
        </w:rPr>
        <w:tab/>
        <w:t xml:space="preserve">           </w:t>
      </w:r>
      <w:r w:rsidRPr="004B182C">
        <w:rPr>
          <w:rFonts w:ascii="Times New Roman" w:eastAsiaTheme="minorEastAsia" w:hAnsi="Times New Roman" w:cs="Times New Roman"/>
          <w:sz w:val="24"/>
          <w:szCs w:val="24"/>
          <w:lang w:val="en-US"/>
        </w:rPr>
        <w:tab/>
        <w:t xml:space="preserve">  (21)</w:t>
      </w:r>
    </w:p>
    <w:p w14:paraId="5425E50F" w14:textId="362A92CA" w:rsidR="00C22A61" w:rsidRPr="004B182C" w:rsidRDefault="005131EA" w:rsidP="0029158F">
      <w:pPr>
        <w:pStyle w:val="GvdeMetniVeysel"/>
        <w:widowControl w:val="0"/>
        <w:spacing w:after="0" w:line="240" w:lineRule="auto"/>
        <w:ind w:firstLine="0"/>
        <w:rPr>
          <w:b/>
          <w:sz w:val="28"/>
          <w:szCs w:val="24"/>
          <w:lang w:val="en-US"/>
        </w:rPr>
      </w:pPr>
      <w:r w:rsidRPr="004B182C">
        <w:rPr>
          <w:b/>
          <w:sz w:val="28"/>
          <w:szCs w:val="24"/>
          <w:lang w:val="en-US"/>
        </w:rPr>
        <w:t>4</w:t>
      </w:r>
      <w:r w:rsidR="00C22A61" w:rsidRPr="004B182C">
        <w:rPr>
          <w:b/>
          <w:sz w:val="28"/>
          <w:szCs w:val="24"/>
          <w:lang w:val="en-US"/>
        </w:rPr>
        <w:t xml:space="preserve">. Results and </w:t>
      </w:r>
      <w:r w:rsidR="00177DD0" w:rsidRPr="004B182C">
        <w:rPr>
          <w:b/>
          <w:sz w:val="28"/>
          <w:szCs w:val="24"/>
          <w:lang w:val="en-US"/>
        </w:rPr>
        <w:t>discussion</w:t>
      </w:r>
    </w:p>
    <w:p w14:paraId="76B8E26F" w14:textId="619AE062" w:rsidR="00191479" w:rsidRPr="004B182C" w:rsidRDefault="00191479" w:rsidP="0029158F">
      <w:pPr>
        <w:pStyle w:val="GvdeMetniVeysel"/>
        <w:widowControl w:val="0"/>
        <w:tabs>
          <w:tab w:val="clear" w:pos="567"/>
        </w:tabs>
        <w:spacing w:after="0" w:line="240" w:lineRule="auto"/>
        <w:ind w:firstLine="0"/>
        <w:rPr>
          <w:szCs w:val="24"/>
          <w:lang w:val="en-US"/>
        </w:rPr>
      </w:pPr>
      <w:r w:rsidRPr="004B182C">
        <w:rPr>
          <w:szCs w:val="24"/>
          <w:lang w:val="en-US"/>
        </w:rPr>
        <w:t>This study shares the results of experimental and numerical studies of the lung-inspired compact plate heat exchanger</w:t>
      </w:r>
      <w:r w:rsidR="0046756B" w:rsidRPr="004B182C">
        <w:rPr>
          <w:szCs w:val="24"/>
          <w:lang w:val="en-US"/>
        </w:rPr>
        <w:t>s</w:t>
      </w:r>
      <w:r w:rsidRPr="004B182C">
        <w:rPr>
          <w:szCs w:val="24"/>
          <w:lang w:val="en-US"/>
        </w:rPr>
        <w:t xml:space="preserve"> (CPHE</w:t>
      </w:r>
      <w:r w:rsidR="0046756B" w:rsidRPr="004B182C">
        <w:rPr>
          <w:szCs w:val="24"/>
          <w:lang w:val="en-US"/>
        </w:rPr>
        <w:t>s</w:t>
      </w:r>
      <w:r w:rsidRPr="004B182C">
        <w:rPr>
          <w:szCs w:val="24"/>
          <w:lang w:val="en-US"/>
        </w:rPr>
        <w:t xml:space="preserve">) (3 plates; one hot pass, one cold pass) produced by the additive manufacturing method. For this purpose, the thermo-hydraulic performance of 3 different CPHEs </w:t>
      </w:r>
      <w:r w:rsidR="0046756B" w:rsidRPr="004B182C">
        <w:rPr>
          <w:szCs w:val="24"/>
          <w:lang w:val="en-US"/>
        </w:rPr>
        <w:t xml:space="preserve">of the same roughness </w:t>
      </w:r>
      <w:r w:rsidRPr="004B182C">
        <w:rPr>
          <w:szCs w:val="24"/>
          <w:lang w:val="en-US"/>
        </w:rPr>
        <w:t xml:space="preserve">produced from </w:t>
      </w:r>
      <w:r w:rsidR="004C30A8" w:rsidRPr="004B182C">
        <w:rPr>
          <w:szCs w:val="24"/>
          <w:lang w:val="en-US"/>
        </w:rPr>
        <w:t>material powders</w:t>
      </w:r>
      <w:r w:rsidRPr="004B182C">
        <w:rPr>
          <w:szCs w:val="24"/>
          <w:lang w:val="en-US"/>
        </w:rPr>
        <w:t xml:space="preserve"> as steel, </w:t>
      </w:r>
      <w:r w:rsidR="00CC0385" w:rsidRPr="004B182C">
        <w:rPr>
          <w:szCs w:val="24"/>
          <w:lang w:val="en-US"/>
        </w:rPr>
        <w:t>aluminum</w:t>
      </w:r>
      <w:r w:rsidRPr="004B182C">
        <w:rPr>
          <w:szCs w:val="24"/>
          <w:lang w:val="en-US"/>
        </w:rPr>
        <w:t xml:space="preserve"> and titanium is evaluated for different operating conditions.</w:t>
      </w:r>
      <w:r w:rsidR="00E67D3F" w:rsidRPr="004B182C">
        <w:rPr>
          <w:szCs w:val="24"/>
          <w:lang w:val="en-US"/>
        </w:rPr>
        <w:t xml:space="preserve"> The percentage error of numerical analysis results of CPHEs from experimental results for </w:t>
      </w:r>
      <w:r w:rsidR="00203470" w:rsidRPr="004B182C">
        <w:rPr>
          <w:szCs w:val="24"/>
          <w:lang w:val="en-US"/>
        </w:rPr>
        <w:t xml:space="preserve">average total </w:t>
      </w:r>
      <w:r w:rsidR="00E67D3F" w:rsidRPr="004B182C">
        <w:rPr>
          <w:szCs w:val="24"/>
          <w:lang w:val="en-US"/>
        </w:rPr>
        <w:t xml:space="preserve">heat transfer in various operating conditions is listed in </w:t>
      </w:r>
      <w:r w:rsidR="00E67D3F" w:rsidRPr="004B182C">
        <w:rPr>
          <w:b/>
          <w:szCs w:val="24"/>
          <w:lang w:val="en-US"/>
        </w:rPr>
        <w:t xml:space="preserve">Table </w:t>
      </w:r>
      <w:r w:rsidR="009C1D52" w:rsidRPr="004B182C">
        <w:rPr>
          <w:b/>
          <w:szCs w:val="24"/>
          <w:lang w:val="en-US"/>
        </w:rPr>
        <w:t>3</w:t>
      </w:r>
      <w:r w:rsidR="00E67D3F" w:rsidRPr="004B182C">
        <w:rPr>
          <w:szCs w:val="24"/>
          <w:lang w:val="en-US"/>
        </w:rPr>
        <w:t>.</w:t>
      </w:r>
      <w:r w:rsidR="005262FC" w:rsidRPr="004B182C">
        <w:rPr>
          <w:szCs w:val="24"/>
          <w:lang w:val="en-US"/>
        </w:rPr>
        <w:t xml:space="preserve"> </w:t>
      </w:r>
      <w:r w:rsidR="00203470" w:rsidRPr="004B182C">
        <w:rPr>
          <w:szCs w:val="24"/>
          <w:lang w:val="en-US"/>
        </w:rPr>
        <w:t xml:space="preserve">The percentage error of the results of average pressure drop is given in </w:t>
      </w:r>
      <w:r w:rsidR="00203470" w:rsidRPr="004B182C">
        <w:rPr>
          <w:b/>
          <w:szCs w:val="24"/>
          <w:lang w:val="en-US"/>
        </w:rPr>
        <w:t>Table 4</w:t>
      </w:r>
      <w:r w:rsidR="00203470" w:rsidRPr="004B182C">
        <w:rPr>
          <w:szCs w:val="24"/>
          <w:lang w:val="en-US"/>
        </w:rPr>
        <w:t xml:space="preserve">. </w:t>
      </w:r>
      <w:r w:rsidR="005262FC" w:rsidRPr="004B182C">
        <w:rPr>
          <w:szCs w:val="24"/>
          <w:lang w:val="en-US"/>
        </w:rPr>
        <w:t>These results show that the numerical analy</w:t>
      </w:r>
      <w:r w:rsidR="00FF7152" w:rsidRPr="004B182C">
        <w:rPr>
          <w:szCs w:val="24"/>
          <w:lang w:val="en-US"/>
        </w:rPr>
        <w:t>si</w:t>
      </w:r>
      <w:r w:rsidR="005262FC" w:rsidRPr="004B182C">
        <w:rPr>
          <w:szCs w:val="24"/>
          <w:lang w:val="en-US"/>
        </w:rPr>
        <w:t xml:space="preserve">s </w:t>
      </w:r>
      <w:r w:rsidR="00FF7152" w:rsidRPr="004B182C">
        <w:rPr>
          <w:szCs w:val="24"/>
          <w:lang w:val="en-US"/>
        </w:rPr>
        <w:t>is</w:t>
      </w:r>
      <w:r w:rsidR="005262FC" w:rsidRPr="004B182C">
        <w:rPr>
          <w:szCs w:val="24"/>
          <w:lang w:val="en-US"/>
        </w:rPr>
        <w:t xml:space="preserve"> in good agreement with the experimental results.</w:t>
      </w:r>
    </w:p>
    <w:p w14:paraId="22FBBC92" w14:textId="68A13539" w:rsidR="003175DA" w:rsidRPr="004B182C" w:rsidRDefault="003175DA" w:rsidP="0029158F">
      <w:pPr>
        <w:widowControl w:val="0"/>
        <w:spacing w:after="0" w:line="240" w:lineRule="auto"/>
        <w:ind w:firstLine="567"/>
        <w:jc w:val="both"/>
        <w:rPr>
          <w:rFonts w:ascii="Times New Roman" w:hAnsi="Times New Roman" w:cs="Times New Roman"/>
          <w:sz w:val="24"/>
          <w:szCs w:val="24"/>
          <w:lang w:val="en-US"/>
        </w:rPr>
      </w:pPr>
      <w:r w:rsidRPr="004B182C">
        <w:rPr>
          <w:rFonts w:ascii="Times New Roman" w:hAnsi="Times New Roman" w:cs="Times New Roman"/>
          <w:b/>
          <w:bCs/>
          <w:sz w:val="24"/>
          <w:szCs w:val="24"/>
          <w:lang w:val="en-US"/>
        </w:rPr>
        <w:t xml:space="preserve">Figure </w:t>
      </w:r>
      <w:r w:rsidR="00462A1A" w:rsidRPr="004B182C">
        <w:rPr>
          <w:rFonts w:ascii="Times New Roman" w:hAnsi="Times New Roman" w:cs="Times New Roman"/>
          <w:b/>
          <w:bCs/>
          <w:sz w:val="24"/>
          <w:szCs w:val="24"/>
          <w:lang w:val="en-US"/>
        </w:rPr>
        <w:t>4</w:t>
      </w:r>
      <w:r w:rsidRPr="004B182C">
        <w:rPr>
          <w:rFonts w:ascii="Times New Roman" w:hAnsi="Times New Roman" w:cs="Times New Roman"/>
          <w:bCs/>
          <w:sz w:val="24"/>
          <w:szCs w:val="24"/>
          <w:lang w:val="en-US"/>
        </w:rPr>
        <w:t xml:space="preserve"> displays the variation of temperature difference over time in six different operating conditions for hot and cold sides of the lung patterned CPHEs made of steel (</w:t>
      </w:r>
      <w:proofErr w:type="spellStart"/>
      <w:r w:rsidRPr="004B182C">
        <w:rPr>
          <w:rFonts w:ascii="Times New Roman" w:hAnsi="Times New Roman" w:cs="Times New Roman"/>
          <w:bCs/>
          <w:sz w:val="24"/>
          <w:szCs w:val="24"/>
          <w:lang w:val="en-US"/>
        </w:rPr>
        <w:t>ste</w:t>
      </w:r>
      <w:proofErr w:type="spellEnd"/>
      <w:r w:rsidRPr="004B182C">
        <w:rPr>
          <w:rFonts w:ascii="Times New Roman" w:hAnsi="Times New Roman" w:cs="Times New Roman"/>
          <w:bCs/>
          <w:sz w:val="24"/>
          <w:szCs w:val="24"/>
          <w:lang w:val="en-US"/>
        </w:rPr>
        <w:t>), aluminum (</w:t>
      </w:r>
      <w:proofErr w:type="spellStart"/>
      <w:r w:rsidRPr="004B182C">
        <w:rPr>
          <w:rFonts w:ascii="Times New Roman" w:hAnsi="Times New Roman" w:cs="Times New Roman"/>
          <w:bCs/>
          <w:sz w:val="24"/>
          <w:szCs w:val="24"/>
          <w:lang w:val="en-US"/>
        </w:rPr>
        <w:t>alu</w:t>
      </w:r>
      <w:proofErr w:type="spellEnd"/>
      <w:r w:rsidRPr="004B182C">
        <w:rPr>
          <w:rFonts w:ascii="Times New Roman" w:hAnsi="Times New Roman" w:cs="Times New Roman"/>
          <w:bCs/>
          <w:sz w:val="24"/>
          <w:szCs w:val="24"/>
          <w:lang w:val="en-US"/>
        </w:rPr>
        <w:t>) and titanium (tit) materials.</w:t>
      </w:r>
      <w:r w:rsidR="00C35792" w:rsidRPr="004B182C">
        <w:rPr>
          <w:rFonts w:ascii="Times New Roman" w:hAnsi="Times New Roman" w:cs="Times New Roman"/>
          <w:bCs/>
          <w:sz w:val="24"/>
          <w:szCs w:val="24"/>
          <w:lang w:val="en-US"/>
        </w:rPr>
        <w:t xml:space="preserve"> It is pointed out that the reason for the fluctuation in the curves is the intermittent operation of the system.</w:t>
      </w:r>
      <w:r w:rsidRPr="004B182C">
        <w:rPr>
          <w:rFonts w:ascii="Times New Roman" w:hAnsi="Times New Roman" w:cs="Times New Roman"/>
          <w:bCs/>
          <w:sz w:val="24"/>
          <w:szCs w:val="24"/>
          <w:lang w:val="en-US"/>
        </w:rPr>
        <w:t xml:space="preserve"> </w:t>
      </w:r>
      <w:r w:rsidRPr="004B182C">
        <w:rPr>
          <w:rFonts w:ascii="Times New Roman" w:hAnsi="Times New Roman" w:cs="Times New Roman"/>
          <w:b/>
          <w:bCs/>
          <w:sz w:val="24"/>
          <w:szCs w:val="24"/>
          <w:lang w:val="en-US"/>
        </w:rPr>
        <w:t xml:space="preserve">Figure </w:t>
      </w:r>
      <w:r w:rsidR="00462A1A" w:rsidRPr="004B182C">
        <w:rPr>
          <w:rFonts w:ascii="Times New Roman" w:hAnsi="Times New Roman" w:cs="Times New Roman"/>
          <w:b/>
          <w:bCs/>
          <w:sz w:val="24"/>
          <w:szCs w:val="24"/>
          <w:lang w:val="en-US"/>
        </w:rPr>
        <w:t>4</w:t>
      </w:r>
      <w:r w:rsidRPr="004B182C">
        <w:rPr>
          <w:rFonts w:ascii="Times New Roman" w:hAnsi="Times New Roman" w:cs="Times New Roman"/>
          <w:b/>
          <w:bCs/>
          <w:sz w:val="24"/>
          <w:szCs w:val="24"/>
          <w:lang w:val="en-US"/>
        </w:rPr>
        <w:t>(a)</w:t>
      </w:r>
      <w:r w:rsidRPr="004B182C">
        <w:rPr>
          <w:rFonts w:ascii="Times New Roman" w:hAnsi="Times New Roman" w:cs="Times New Roman"/>
          <w:bCs/>
          <w:sz w:val="24"/>
          <w:szCs w:val="24"/>
          <w:lang w:val="en-US"/>
        </w:rPr>
        <w:t xml:space="preserve"> shows the temperature difference change at a flow rate of 3 L/min on the hot side. As seen in </w:t>
      </w:r>
      <w:r w:rsidRPr="004B182C">
        <w:rPr>
          <w:rFonts w:ascii="Times New Roman" w:hAnsi="Times New Roman" w:cs="Times New Roman"/>
          <w:b/>
          <w:bCs/>
          <w:sz w:val="24"/>
          <w:szCs w:val="24"/>
          <w:lang w:val="en-US"/>
        </w:rPr>
        <w:t xml:space="preserve">Figure </w:t>
      </w:r>
      <w:r w:rsidR="00462A1A" w:rsidRPr="004B182C">
        <w:rPr>
          <w:rFonts w:ascii="Times New Roman" w:hAnsi="Times New Roman" w:cs="Times New Roman"/>
          <w:b/>
          <w:bCs/>
          <w:sz w:val="24"/>
          <w:szCs w:val="24"/>
          <w:lang w:val="en-US"/>
        </w:rPr>
        <w:t>4</w:t>
      </w:r>
      <w:r w:rsidRPr="004B182C">
        <w:rPr>
          <w:rFonts w:ascii="Times New Roman" w:hAnsi="Times New Roman" w:cs="Times New Roman"/>
          <w:b/>
          <w:bCs/>
          <w:sz w:val="24"/>
          <w:szCs w:val="24"/>
          <w:lang w:val="en-US"/>
        </w:rPr>
        <w:t>(a)</w:t>
      </w:r>
      <w:r w:rsidRPr="004B182C">
        <w:rPr>
          <w:rFonts w:ascii="Times New Roman" w:hAnsi="Times New Roman" w:cs="Times New Roman"/>
          <w:bCs/>
          <w:sz w:val="24"/>
          <w:szCs w:val="24"/>
          <w:lang w:val="en-US"/>
        </w:rPr>
        <w:t xml:space="preserve">, the highest temperature difference (average 23 °C) during the whole test occurs in the CPHE with aluminum material for a temperature input of 90 °C. It is followed by the steel material CPHE for 90 °C inlet with average 18 °C and the titanium material CPHE for 90 °C inlet with average 10.6 °C. From </w:t>
      </w:r>
      <w:r w:rsidRPr="004B182C">
        <w:rPr>
          <w:rFonts w:ascii="Times New Roman" w:hAnsi="Times New Roman" w:cs="Times New Roman"/>
          <w:b/>
          <w:bCs/>
          <w:sz w:val="24"/>
          <w:szCs w:val="24"/>
          <w:lang w:val="en-US"/>
        </w:rPr>
        <w:t xml:space="preserve">Figure </w:t>
      </w:r>
      <w:r w:rsidR="00462A1A" w:rsidRPr="004B182C">
        <w:rPr>
          <w:rFonts w:ascii="Times New Roman" w:hAnsi="Times New Roman" w:cs="Times New Roman"/>
          <w:b/>
          <w:bCs/>
          <w:sz w:val="24"/>
          <w:szCs w:val="24"/>
          <w:lang w:val="en-US"/>
        </w:rPr>
        <w:t>4</w:t>
      </w:r>
      <w:r w:rsidRPr="004B182C">
        <w:rPr>
          <w:rFonts w:ascii="Times New Roman" w:hAnsi="Times New Roman" w:cs="Times New Roman"/>
          <w:b/>
          <w:bCs/>
          <w:sz w:val="24"/>
          <w:szCs w:val="24"/>
          <w:lang w:val="en-US"/>
        </w:rPr>
        <w:t>(a)</w:t>
      </w:r>
      <w:r w:rsidRPr="004B182C">
        <w:rPr>
          <w:rFonts w:ascii="Times New Roman" w:hAnsi="Times New Roman" w:cs="Times New Roman"/>
          <w:bCs/>
          <w:sz w:val="24"/>
          <w:szCs w:val="24"/>
          <w:lang w:val="en-US"/>
        </w:rPr>
        <w:t>, the difference in inlet temperature of 70 °C for the CPHE with aluminum material is 9.5 °C. The CPHE with steel material has a difference of 8.4 °</w:t>
      </w:r>
      <w:proofErr w:type="spellStart"/>
      <w:r w:rsidRPr="004B182C">
        <w:rPr>
          <w:rFonts w:ascii="Times New Roman" w:hAnsi="Times New Roman" w:cs="Times New Roman"/>
          <w:bCs/>
          <w:sz w:val="24"/>
          <w:szCs w:val="24"/>
          <w:lang w:val="en-US"/>
        </w:rPr>
        <w:t>C at</w:t>
      </w:r>
      <w:proofErr w:type="spellEnd"/>
      <w:r w:rsidRPr="004B182C">
        <w:rPr>
          <w:rFonts w:ascii="Times New Roman" w:hAnsi="Times New Roman" w:cs="Times New Roman"/>
          <w:bCs/>
          <w:sz w:val="24"/>
          <w:szCs w:val="24"/>
          <w:lang w:val="en-US"/>
        </w:rPr>
        <w:t xml:space="preserve"> inlet temperature of 70 °C. For the CPHE with titanium material, the difference is 6.5 °C for 70 °C inlet. For 90 °C and 70 °C inputs, the temperature difference is closest to each other in the CPHE with titanium material. </w:t>
      </w:r>
      <w:r w:rsidRPr="004B182C">
        <w:rPr>
          <w:rFonts w:ascii="Times New Roman" w:hAnsi="Times New Roman" w:cs="Times New Roman"/>
          <w:sz w:val="24"/>
          <w:szCs w:val="24"/>
          <w:lang w:val="en-US"/>
        </w:rPr>
        <w:t>The variation of the temperature difference with time for the cold side</w:t>
      </w:r>
      <w:r w:rsidRPr="004B182C">
        <w:rPr>
          <w:rFonts w:ascii="Times New Roman" w:hAnsi="Times New Roman" w:cs="Times New Roman"/>
          <w:bCs/>
          <w:sz w:val="24"/>
          <w:szCs w:val="24"/>
          <w:lang w:val="en-US"/>
        </w:rPr>
        <w:t xml:space="preserve"> at a flow rate of 3 L/min</w:t>
      </w:r>
      <w:r w:rsidRPr="004B182C">
        <w:rPr>
          <w:rFonts w:ascii="Times New Roman" w:hAnsi="Times New Roman" w:cs="Times New Roman"/>
          <w:sz w:val="24"/>
          <w:szCs w:val="24"/>
          <w:lang w:val="en-US"/>
        </w:rPr>
        <w:t xml:space="preserve"> is presented in </w:t>
      </w:r>
      <w:r w:rsidRPr="004B182C">
        <w:rPr>
          <w:rFonts w:ascii="Times New Roman" w:hAnsi="Times New Roman" w:cs="Times New Roman"/>
          <w:b/>
          <w:sz w:val="24"/>
          <w:szCs w:val="24"/>
          <w:lang w:val="en-US"/>
        </w:rPr>
        <w:t xml:space="preserve">Figure </w:t>
      </w:r>
      <w:r w:rsidR="00462A1A" w:rsidRPr="004B182C">
        <w:rPr>
          <w:rFonts w:ascii="Times New Roman" w:hAnsi="Times New Roman" w:cs="Times New Roman"/>
          <w:b/>
          <w:sz w:val="24"/>
          <w:szCs w:val="24"/>
          <w:lang w:val="en-US"/>
        </w:rPr>
        <w:t>4</w:t>
      </w:r>
      <w:r w:rsidRPr="004B182C">
        <w:rPr>
          <w:rFonts w:ascii="Times New Roman" w:hAnsi="Times New Roman" w:cs="Times New Roman"/>
          <w:b/>
          <w:sz w:val="24"/>
          <w:szCs w:val="24"/>
          <w:lang w:val="en-US"/>
        </w:rPr>
        <w:t>(b)</w:t>
      </w:r>
      <w:r w:rsidRPr="004B182C">
        <w:rPr>
          <w:rFonts w:ascii="Times New Roman" w:hAnsi="Times New Roman" w:cs="Times New Roman"/>
          <w:sz w:val="24"/>
          <w:szCs w:val="24"/>
          <w:lang w:val="en-US"/>
        </w:rPr>
        <w:t xml:space="preserve">. As seen in </w:t>
      </w:r>
      <w:r w:rsidRPr="004B182C">
        <w:rPr>
          <w:rFonts w:ascii="Times New Roman" w:hAnsi="Times New Roman" w:cs="Times New Roman"/>
          <w:b/>
          <w:sz w:val="24"/>
          <w:szCs w:val="24"/>
          <w:lang w:val="en-US"/>
        </w:rPr>
        <w:t xml:space="preserve">Figure </w:t>
      </w:r>
      <w:r w:rsidR="00462A1A" w:rsidRPr="004B182C">
        <w:rPr>
          <w:rFonts w:ascii="Times New Roman" w:hAnsi="Times New Roman" w:cs="Times New Roman"/>
          <w:b/>
          <w:sz w:val="24"/>
          <w:szCs w:val="24"/>
          <w:lang w:val="en-US"/>
        </w:rPr>
        <w:t>4</w:t>
      </w:r>
      <w:r w:rsidRPr="004B182C">
        <w:rPr>
          <w:rFonts w:ascii="Times New Roman" w:hAnsi="Times New Roman" w:cs="Times New Roman"/>
          <w:b/>
          <w:sz w:val="24"/>
          <w:szCs w:val="24"/>
          <w:lang w:val="en-US"/>
        </w:rPr>
        <w:t>(b)</w:t>
      </w:r>
      <w:r w:rsidRPr="004B182C">
        <w:rPr>
          <w:rFonts w:ascii="Times New Roman" w:hAnsi="Times New Roman" w:cs="Times New Roman"/>
          <w:sz w:val="24"/>
          <w:szCs w:val="24"/>
          <w:lang w:val="en-US"/>
        </w:rPr>
        <w:t xml:space="preserve">, the highest temperature difference on the cold side is the CPHE with aluminum material (average 21.8 °C) for the condition of 90-40 °C. It is followed by the CPHE with steel material at 14.4 °C and the CPHE with titanium material at 9.6 °C under the same condition. Regarding to </w:t>
      </w:r>
      <w:r w:rsidRPr="004B182C">
        <w:rPr>
          <w:rFonts w:ascii="Times New Roman" w:hAnsi="Times New Roman" w:cs="Times New Roman"/>
          <w:b/>
          <w:sz w:val="24"/>
          <w:szCs w:val="24"/>
          <w:lang w:val="en-US"/>
        </w:rPr>
        <w:t xml:space="preserve">Figure </w:t>
      </w:r>
      <w:r w:rsidR="00462A1A" w:rsidRPr="004B182C">
        <w:rPr>
          <w:rFonts w:ascii="Times New Roman" w:hAnsi="Times New Roman" w:cs="Times New Roman"/>
          <w:b/>
          <w:sz w:val="24"/>
          <w:szCs w:val="24"/>
          <w:lang w:val="en-US"/>
        </w:rPr>
        <w:t>4</w:t>
      </w:r>
      <w:r w:rsidRPr="004B182C">
        <w:rPr>
          <w:rFonts w:ascii="Times New Roman" w:hAnsi="Times New Roman" w:cs="Times New Roman"/>
          <w:b/>
          <w:sz w:val="24"/>
          <w:szCs w:val="24"/>
          <w:lang w:val="en-US"/>
        </w:rPr>
        <w:t>(b)</w:t>
      </w:r>
      <w:r w:rsidRPr="004B182C">
        <w:rPr>
          <w:rFonts w:ascii="Times New Roman" w:hAnsi="Times New Roman" w:cs="Times New Roman"/>
          <w:sz w:val="24"/>
          <w:szCs w:val="24"/>
          <w:lang w:val="en-US"/>
        </w:rPr>
        <w:t xml:space="preserve">, for the CPHE with aluminum material, the temperature difference at 70-50 °C condition is 9.2 °C. It is 6.3 °C for the CPHE with steel material and 4.6 °C for the CPHE with titanium material at </w:t>
      </w:r>
      <w:r w:rsidRPr="004B182C">
        <w:rPr>
          <w:rFonts w:ascii="Times New Roman" w:hAnsi="Times New Roman" w:cs="Times New Roman"/>
          <w:sz w:val="24"/>
          <w:szCs w:val="24"/>
          <w:lang w:val="en-US"/>
        </w:rPr>
        <w:lastRenderedPageBreak/>
        <w:t xml:space="preserve">70-50 °C. It is observed that there is a temperature difference close to each other in the CPHEs with steel and titanium materials. </w:t>
      </w:r>
      <w:r w:rsidR="00CD06E5" w:rsidRPr="004B182C">
        <w:rPr>
          <w:rFonts w:ascii="Times New Roman" w:hAnsi="Times New Roman" w:cs="Times New Roman"/>
          <w:sz w:val="24"/>
          <w:szCs w:val="24"/>
          <w:lang w:val="en-US"/>
        </w:rPr>
        <w:t xml:space="preserve">Comparing </w:t>
      </w:r>
      <w:r w:rsidRPr="004B182C">
        <w:rPr>
          <w:rFonts w:ascii="Times New Roman" w:hAnsi="Times New Roman" w:cs="Times New Roman"/>
          <w:b/>
          <w:sz w:val="24"/>
          <w:szCs w:val="24"/>
          <w:lang w:val="en-US"/>
        </w:rPr>
        <w:t xml:space="preserve">Figures </w:t>
      </w:r>
      <w:r w:rsidR="00462A1A" w:rsidRPr="004B182C">
        <w:rPr>
          <w:rFonts w:ascii="Times New Roman" w:hAnsi="Times New Roman" w:cs="Times New Roman"/>
          <w:b/>
          <w:sz w:val="24"/>
          <w:szCs w:val="24"/>
          <w:lang w:val="en-US"/>
        </w:rPr>
        <w:t>4</w:t>
      </w:r>
      <w:r w:rsidRPr="004B182C">
        <w:rPr>
          <w:rFonts w:ascii="Times New Roman" w:hAnsi="Times New Roman" w:cs="Times New Roman"/>
          <w:b/>
          <w:sz w:val="24"/>
          <w:szCs w:val="24"/>
          <w:lang w:val="en-US"/>
        </w:rPr>
        <w:t>(a) and (b)</w:t>
      </w:r>
      <w:r w:rsidRPr="004B182C">
        <w:rPr>
          <w:rFonts w:ascii="Times New Roman" w:hAnsi="Times New Roman" w:cs="Times New Roman"/>
          <w:sz w:val="24"/>
          <w:szCs w:val="24"/>
          <w:lang w:val="en-US"/>
        </w:rPr>
        <w:t>, the CPHE in which the temperature difference values on the hot and cold sides are closest to each other is the CPHE with aluminum material. The highest difference change in the hot and cold sides occurs in the CPHE with steel material at 90-40 °C.</w:t>
      </w:r>
    </w:p>
    <w:p w14:paraId="5AAECE66" w14:textId="6FE3FAF8" w:rsidR="003175DA" w:rsidRPr="004B182C" w:rsidRDefault="003175DA" w:rsidP="0029158F">
      <w:pPr>
        <w:widowControl w:val="0"/>
        <w:spacing w:after="0" w:line="240" w:lineRule="auto"/>
        <w:ind w:firstLine="567"/>
        <w:jc w:val="both"/>
        <w:rPr>
          <w:rFonts w:ascii="Times New Roman" w:hAnsi="Times New Roman" w:cs="Times New Roman"/>
          <w:sz w:val="24"/>
          <w:szCs w:val="24"/>
          <w:lang w:val="en-US"/>
        </w:rPr>
      </w:pPr>
      <w:r w:rsidRPr="004B182C">
        <w:rPr>
          <w:rFonts w:ascii="Times New Roman" w:hAnsi="Times New Roman" w:cs="Times New Roman"/>
          <w:bCs/>
          <w:sz w:val="24"/>
          <w:szCs w:val="24"/>
          <w:lang w:val="en-US"/>
        </w:rPr>
        <w:t xml:space="preserve">The temperature difference change at a flow rate of 6 L/min on the hot and cold sides is displayed in </w:t>
      </w:r>
      <w:r w:rsidRPr="004B182C">
        <w:rPr>
          <w:rFonts w:ascii="Times New Roman" w:hAnsi="Times New Roman" w:cs="Times New Roman"/>
          <w:b/>
          <w:bCs/>
          <w:sz w:val="24"/>
          <w:szCs w:val="24"/>
          <w:lang w:val="en-US"/>
        </w:rPr>
        <w:t xml:space="preserve">Figures </w:t>
      </w:r>
      <w:r w:rsidR="00462A1A" w:rsidRPr="004B182C">
        <w:rPr>
          <w:rFonts w:ascii="Times New Roman" w:hAnsi="Times New Roman" w:cs="Times New Roman"/>
          <w:b/>
          <w:bCs/>
          <w:sz w:val="24"/>
          <w:szCs w:val="24"/>
          <w:lang w:val="en-US"/>
        </w:rPr>
        <w:t>4</w:t>
      </w:r>
      <w:r w:rsidRPr="004B182C">
        <w:rPr>
          <w:rFonts w:ascii="Times New Roman" w:hAnsi="Times New Roman" w:cs="Times New Roman"/>
          <w:b/>
          <w:bCs/>
          <w:sz w:val="24"/>
          <w:szCs w:val="24"/>
          <w:lang w:val="en-US"/>
        </w:rPr>
        <w:t>(c) and (d)</w:t>
      </w:r>
      <w:r w:rsidRPr="004B182C">
        <w:rPr>
          <w:rFonts w:ascii="Times New Roman" w:hAnsi="Times New Roman" w:cs="Times New Roman"/>
          <w:bCs/>
          <w:sz w:val="24"/>
          <w:szCs w:val="24"/>
          <w:lang w:val="en-US"/>
        </w:rPr>
        <w:t xml:space="preserve">, respectively. In </w:t>
      </w:r>
      <w:r w:rsidRPr="004B182C">
        <w:rPr>
          <w:rFonts w:ascii="Times New Roman" w:hAnsi="Times New Roman" w:cs="Times New Roman"/>
          <w:b/>
          <w:bCs/>
          <w:sz w:val="24"/>
          <w:szCs w:val="24"/>
          <w:lang w:val="en-US"/>
        </w:rPr>
        <w:t xml:space="preserve">Figure </w:t>
      </w:r>
      <w:r w:rsidR="00462A1A" w:rsidRPr="004B182C">
        <w:rPr>
          <w:rFonts w:ascii="Times New Roman" w:hAnsi="Times New Roman" w:cs="Times New Roman"/>
          <w:b/>
          <w:bCs/>
          <w:sz w:val="24"/>
          <w:szCs w:val="24"/>
          <w:lang w:val="en-US"/>
        </w:rPr>
        <w:t>4</w:t>
      </w:r>
      <w:r w:rsidRPr="004B182C">
        <w:rPr>
          <w:rFonts w:ascii="Times New Roman" w:hAnsi="Times New Roman" w:cs="Times New Roman"/>
          <w:b/>
          <w:bCs/>
          <w:sz w:val="24"/>
          <w:szCs w:val="24"/>
          <w:lang w:val="en-US"/>
        </w:rPr>
        <w:t>(c)</w:t>
      </w:r>
      <w:r w:rsidRPr="004B182C">
        <w:rPr>
          <w:rFonts w:ascii="Times New Roman" w:hAnsi="Times New Roman" w:cs="Times New Roman"/>
          <w:bCs/>
          <w:sz w:val="24"/>
          <w:szCs w:val="24"/>
          <w:lang w:val="en-US"/>
        </w:rPr>
        <w:t xml:space="preserve"> for hot side, the highest average temperature difference is 25.1 °C for the 90-40 °C condition in the CPHE with aluminum material. It is followed by the CPHE from steel with 20.7 </w:t>
      </w:r>
      <w:r w:rsidRPr="004B182C">
        <w:rPr>
          <w:rFonts w:ascii="Times New Roman" w:hAnsi="Times New Roman" w:cs="Times New Roman"/>
          <w:sz w:val="24"/>
          <w:szCs w:val="24"/>
          <w:lang w:val="en-US"/>
        </w:rPr>
        <w:t>°</w:t>
      </w:r>
      <w:r w:rsidRPr="004B182C">
        <w:rPr>
          <w:rFonts w:ascii="Times New Roman" w:hAnsi="Times New Roman" w:cs="Times New Roman"/>
          <w:bCs/>
          <w:sz w:val="24"/>
          <w:szCs w:val="24"/>
          <w:lang w:val="en-US"/>
        </w:rPr>
        <w:t xml:space="preserve">C and the CPHE from titanium with 19 </w:t>
      </w:r>
      <w:r w:rsidRPr="004B182C">
        <w:rPr>
          <w:rFonts w:ascii="Times New Roman" w:hAnsi="Times New Roman" w:cs="Times New Roman"/>
          <w:sz w:val="24"/>
          <w:szCs w:val="24"/>
          <w:lang w:val="en-US"/>
        </w:rPr>
        <w:t>°</w:t>
      </w:r>
      <w:r w:rsidRPr="004B182C">
        <w:rPr>
          <w:rFonts w:ascii="Times New Roman" w:hAnsi="Times New Roman" w:cs="Times New Roman"/>
          <w:bCs/>
          <w:sz w:val="24"/>
          <w:szCs w:val="24"/>
          <w:lang w:val="en-US"/>
        </w:rPr>
        <w:t xml:space="preserve">C under the same condition. The average temperature difference at 70-50 °C condition is 8.6 °C for the CPHE with aluminum, 7.6 °C for the CPHE with aluminum, and 8.1 °C for the CPHE with titanium. </w:t>
      </w:r>
      <w:r w:rsidRPr="004B182C">
        <w:rPr>
          <w:rFonts w:ascii="Times New Roman" w:hAnsi="Times New Roman" w:cs="Times New Roman"/>
          <w:b/>
          <w:bCs/>
          <w:sz w:val="24"/>
          <w:szCs w:val="24"/>
          <w:lang w:val="en-US"/>
        </w:rPr>
        <w:t xml:space="preserve">Figure </w:t>
      </w:r>
      <w:r w:rsidR="00462A1A" w:rsidRPr="004B182C">
        <w:rPr>
          <w:rFonts w:ascii="Times New Roman" w:hAnsi="Times New Roman" w:cs="Times New Roman"/>
          <w:b/>
          <w:bCs/>
          <w:sz w:val="24"/>
          <w:szCs w:val="24"/>
          <w:lang w:val="en-US"/>
        </w:rPr>
        <w:t>4</w:t>
      </w:r>
      <w:r w:rsidRPr="004B182C">
        <w:rPr>
          <w:rFonts w:ascii="Times New Roman" w:hAnsi="Times New Roman" w:cs="Times New Roman"/>
          <w:b/>
          <w:bCs/>
          <w:sz w:val="24"/>
          <w:szCs w:val="24"/>
          <w:lang w:val="en-US"/>
        </w:rPr>
        <w:t>(d)</w:t>
      </w:r>
      <w:r w:rsidRPr="004B182C">
        <w:rPr>
          <w:rFonts w:ascii="Times New Roman" w:hAnsi="Times New Roman" w:cs="Times New Roman"/>
          <w:bCs/>
          <w:sz w:val="24"/>
          <w:szCs w:val="24"/>
          <w:lang w:val="en-US"/>
        </w:rPr>
        <w:t xml:space="preserve"> presents the temperature difference variation on the cold side. It is observed in </w:t>
      </w:r>
      <w:r w:rsidRPr="004B182C">
        <w:rPr>
          <w:rFonts w:ascii="Times New Roman" w:hAnsi="Times New Roman" w:cs="Times New Roman"/>
          <w:b/>
          <w:bCs/>
          <w:sz w:val="24"/>
          <w:szCs w:val="24"/>
          <w:lang w:val="en-US"/>
        </w:rPr>
        <w:t xml:space="preserve">Figure </w:t>
      </w:r>
      <w:r w:rsidR="00462A1A" w:rsidRPr="004B182C">
        <w:rPr>
          <w:rFonts w:ascii="Times New Roman" w:hAnsi="Times New Roman" w:cs="Times New Roman"/>
          <w:b/>
          <w:bCs/>
          <w:sz w:val="24"/>
          <w:szCs w:val="24"/>
          <w:lang w:val="en-US"/>
        </w:rPr>
        <w:t>4</w:t>
      </w:r>
      <w:r w:rsidRPr="004B182C">
        <w:rPr>
          <w:rFonts w:ascii="Times New Roman" w:hAnsi="Times New Roman" w:cs="Times New Roman"/>
          <w:b/>
          <w:bCs/>
          <w:sz w:val="24"/>
          <w:szCs w:val="24"/>
          <w:lang w:val="en-US"/>
        </w:rPr>
        <w:t>(d)</w:t>
      </w:r>
      <w:r w:rsidRPr="004B182C">
        <w:rPr>
          <w:rFonts w:ascii="Times New Roman" w:hAnsi="Times New Roman" w:cs="Times New Roman"/>
          <w:bCs/>
          <w:sz w:val="24"/>
          <w:szCs w:val="24"/>
          <w:lang w:val="en-US"/>
        </w:rPr>
        <w:t xml:space="preserve"> that the temperature difference changes in </w:t>
      </w:r>
      <w:r w:rsidRPr="004B182C">
        <w:rPr>
          <w:rFonts w:ascii="Times New Roman" w:hAnsi="Times New Roman" w:cs="Times New Roman"/>
          <w:b/>
          <w:bCs/>
          <w:sz w:val="24"/>
          <w:szCs w:val="24"/>
          <w:lang w:val="en-US"/>
        </w:rPr>
        <w:t xml:space="preserve">Figure </w:t>
      </w:r>
      <w:r w:rsidR="00462A1A" w:rsidRPr="004B182C">
        <w:rPr>
          <w:rFonts w:ascii="Times New Roman" w:hAnsi="Times New Roman" w:cs="Times New Roman"/>
          <w:b/>
          <w:bCs/>
          <w:sz w:val="24"/>
          <w:szCs w:val="24"/>
          <w:lang w:val="en-US"/>
        </w:rPr>
        <w:t>4</w:t>
      </w:r>
      <w:r w:rsidRPr="004B182C">
        <w:rPr>
          <w:rFonts w:ascii="Times New Roman" w:hAnsi="Times New Roman" w:cs="Times New Roman"/>
          <w:b/>
          <w:bCs/>
          <w:sz w:val="24"/>
          <w:szCs w:val="24"/>
          <w:lang w:val="en-US"/>
        </w:rPr>
        <w:t>(c)</w:t>
      </w:r>
      <w:r w:rsidRPr="004B182C">
        <w:rPr>
          <w:rFonts w:ascii="Times New Roman" w:hAnsi="Times New Roman" w:cs="Times New Roman"/>
          <w:bCs/>
          <w:sz w:val="24"/>
          <w:szCs w:val="24"/>
          <w:lang w:val="en-US"/>
        </w:rPr>
        <w:t xml:space="preserve"> decrease as the flow rate increases. Especially in 90-40 °C conditions, there is a great drop. From </w:t>
      </w:r>
      <w:r w:rsidRPr="004B182C">
        <w:rPr>
          <w:rFonts w:ascii="Times New Roman" w:hAnsi="Times New Roman" w:cs="Times New Roman"/>
          <w:b/>
          <w:bCs/>
          <w:sz w:val="24"/>
          <w:szCs w:val="24"/>
          <w:lang w:val="en-US"/>
        </w:rPr>
        <w:t xml:space="preserve">Figure </w:t>
      </w:r>
      <w:r w:rsidR="00462A1A" w:rsidRPr="004B182C">
        <w:rPr>
          <w:rFonts w:ascii="Times New Roman" w:hAnsi="Times New Roman" w:cs="Times New Roman"/>
          <w:b/>
          <w:bCs/>
          <w:sz w:val="24"/>
          <w:szCs w:val="24"/>
          <w:lang w:val="en-US"/>
        </w:rPr>
        <w:t>4</w:t>
      </w:r>
      <w:r w:rsidRPr="004B182C">
        <w:rPr>
          <w:rFonts w:ascii="Times New Roman" w:hAnsi="Times New Roman" w:cs="Times New Roman"/>
          <w:b/>
          <w:bCs/>
          <w:sz w:val="24"/>
          <w:szCs w:val="24"/>
          <w:lang w:val="en-US"/>
        </w:rPr>
        <w:t>(d)</w:t>
      </w:r>
      <w:r w:rsidRPr="004B182C">
        <w:rPr>
          <w:rFonts w:ascii="Times New Roman" w:hAnsi="Times New Roman" w:cs="Times New Roman"/>
          <w:bCs/>
          <w:sz w:val="24"/>
          <w:szCs w:val="24"/>
          <w:lang w:val="en-US"/>
        </w:rPr>
        <w:t xml:space="preserve">, the highest temperature difference is ranked as the CPHE with aluminum (average 18.5 °C) at 90-40 °C, the CPHE with steel (average 12 °C) at 90-40 °C and the CPHE with titanium (average 7.1 °C) at 90-40 °C. </w:t>
      </w:r>
      <w:r w:rsidRPr="004B182C">
        <w:rPr>
          <w:rFonts w:ascii="Times New Roman" w:hAnsi="Times New Roman" w:cs="Times New Roman"/>
          <w:sz w:val="24"/>
          <w:szCs w:val="24"/>
          <w:lang w:val="en-US"/>
        </w:rPr>
        <w:t xml:space="preserve">Except for 6 L/min on the hot side at 70-50 °C, the temperature difference in the titanium CPHE is lower than those of the other CPHEs. In addition, for </w:t>
      </w:r>
      <w:r w:rsidRPr="004B182C">
        <w:rPr>
          <w:rFonts w:ascii="Times New Roman" w:hAnsi="Times New Roman" w:cs="Times New Roman"/>
          <w:b/>
          <w:sz w:val="24"/>
          <w:szCs w:val="24"/>
          <w:lang w:val="en-US"/>
        </w:rPr>
        <w:t xml:space="preserve">Figures </w:t>
      </w:r>
      <w:r w:rsidR="00462A1A" w:rsidRPr="004B182C">
        <w:rPr>
          <w:rFonts w:ascii="Times New Roman" w:hAnsi="Times New Roman" w:cs="Times New Roman"/>
          <w:b/>
          <w:sz w:val="24"/>
          <w:szCs w:val="24"/>
          <w:lang w:val="en-US"/>
        </w:rPr>
        <w:t>4</w:t>
      </w:r>
      <w:r w:rsidRPr="004B182C">
        <w:rPr>
          <w:rFonts w:ascii="Times New Roman" w:hAnsi="Times New Roman" w:cs="Times New Roman"/>
          <w:b/>
          <w:sz w:val="24"/>
          <w:szCs w:val="24"/>
          <w:lang w:val="en-US"/>
        </w:rPr>
        <w:t>(a) and (c)</w:t>
      </w:r>
      <w:r w:rsidRPr="004B182C">
        <w:rPr>
          <w:rFonts w:ascii="Times New Roman" w:hAnsi="Times New Roman" w:cs="Times New Roman"/>
          <w:sz w:val="24"/>
          <w:szCs w:val="24"/>
          <w:lang w:val="en-US"/>
        </w:rPr>
        <w:t xml:space="preserve">, the temperature difference on the hot side rises with the increase of flow rate in all CPHEs. An opposite trend is observed for </w:t>
      </w:r>
      <w:r w:rsidRPr="004B182C">
        <w:rPr>
          <w:rFonts w:ascii="Times New Roman" w:hAnsi="Times New Roman" w:cs="Times New Roman"/>
          <w:b/>
          <w:sz w:val="24"/>
          <w:szCs w:val="24"/>
          <w:lang w:val="en-US"/>
        </w:rPr>
        <w:t xml:space="preserve">Figures </w:t>
      </w:r>
      <w:r w:rsidR="00462A1A" w:rsidRPr="004B182C">
        <w:rPr>
          <w:rFonts w:ascii="Times New Roman" w:hAnsi="Times New Roman" w:cs="Times New Roman"/>
          <w:b/>
          <w:sz w:val="24"/>
          <w:szCs w:val="24"/>
          <w:lang w:val="en-US"/>
        </w:rPr>
        <w:t>4</w:t>
      </w:r>
      <w:r w:rsidRPr="004B182C">
        <w:rPr>
          <w:rFonts w:ascii="Times New Roman" w:hAnsi="Times New Roman" w:cs="Times New Roman"/>
          <w:b/>
          <w:sz w:val="24"/>
          <w:szCs w:val="24"/>
          <w:lang w:val="en-US"/>
        </w:rPr>
        <w:t>(b) and (d)</w:t>
      </w:r>
      <w:r w:rsidRPr="004B182C">
        <w:rPr>
          <w:rFonts w:ascii="Times New Roman" w:hAnsi="Times New Roman" w:cs="Times New Roman"/>
          <w:sz w:val="24"/>
          <w:szCs w:val="24"/>
          <w:lang w:val="en-US"/>
        </w:rPr>
        <w:t xml:space="preserve"> on the cold side.</w:t>
      </w:r>
    </w:p>
    <w:p w14:paraId="4ED4932C" w14:textId="5FA8857F" w:rsidR="00160600" w:rsidRPr="004B182C" w:rsidRDefault="00A432CD" w:rsidP="0029158F">
      <w:pPr>
        <w:widowControl w:val="0"/>
        <w:spacing w:after="0" w:line="240" w:lineRule="auto"/>
        <w:ind w:firstLine="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As a result of the CFD analysis, the temperature, pressure and velocity contours of the PIDs were obtained</w:t>
      </w:r>
      <w:r w:rsidR="00BE007C" w:rsidRPr="004B182C">
        <w:rPr>
          <w:rFonts w:ascii="Times New Roman" w:hAnsi="Times New Roman" w:cs="Times New Roman"/>
          <w:sz w:val="24"/>
          <w:szCs w:val="24"/>
          <w:lang w:val="en-US"/>
        </w:rPr>
        <w:t xml:space="preserve"> for different operating conditions</w:t>
      </w:r>
      <w:r w:rsidRPr="004B182C">
        <w:rPr>
          <w:rFonts w:ascii="Times New Roman" w:hAnsi="Times New Roman" w:cs="Times New Roman"/>
          <w:sz w:val="24"/>
          <w:szCs w:val="24"/>
          <w:lang w:val="en-US"/>
        </w:rPr>
        <w:t>.</w:t>
      </w:r>
      <w:r w:rsidR="00784875" w:rsidRPr="004B182C">
        <w:rPr>
          <w:rFonts w:ascii="Times New Roman" w:hAnsi="Times New Roman" w:cs="Times New Roman"/>
          <w:sz w:val="24"/>
          <w:szCs w:val="24"/>
          <w:lang w:val="en-US"/>
        </w:rPr>
        <w:t xml:space="preserve"> </w:t>
      </w:r>
      <w:r w:rsidR="00784875" w:rsidRPr="004B182C">
        <w:rPr>
          <w:rFonts w:ascii="Times New Roman" w:hAnsi="Times New Roman" w:cs="Times New Roman"/>
          <w:b/>
          <w:sz w:val="24"/>
          <w:szCs w:val="24"/>
          <w:lang w:val="en-US"/>
        </w:rPr>
        <w:t xml:space="preserve">Figure </w:t>
      </w:r>
      <w:r w:rsidR="00462A1A" w:rsidRPr="004B182C">
        <w:rPr>
          <w:rFonts w:ascii="Times New Roman" w:hAnsi="Times New Roman" w:cs="Times New Roman"/>
          <w:b/>
          <w:sz w:val="24"/>
          <w:szCs w:val="24"/>
          <w:lang w:val="en-US"/>
        </w:rPr>
        <w:t>5</w:t>
      </w:r>
      <w:r w:rsidR="00784875" w:rsidRPr="004B182C">
        <w:rPr>
          <w:rFonts w:ascii="Times New Roman" w:hAnsi="Times New Roman" w:cs="Times New Roman"/>
          <w:sz w:val="24"/>
          <w:szCs w:val="24"/>
          <w:lang w:val="en-US"/>
        </w:rPr>
        <w:t xml:space="preserve"> shows the temperature distributions on the hot and cold sides of the CP</w:t>
      </w:r>
      <w:r w:rsidR="000104E8" w:rsidRPr="004B182C">
        <w:rPr>
          <w:rFonts w:ascii="Times New Roman" w:hAnsi="Times New Roman" w:cs="Times New Roman"/>
          <w:sz w:val="24"/>
          <w:szCs w:val="24"/>
          <w:lang w:val="en-US"/>
        </w:rPr>
        <w:t>H</w:t>
      </w:r>
      <w:r w:rsidR="00784875" w:rsidRPr="004B182C">
        <w:rPr>
          <w:rFonts w:ascii="Times New Roman" w:hAnsi="Times New Roman" w:cs="Times New Roman"/>
          <w:sz w:val="24"/>
          <w:szCs w:val="24"/>
          <w:lang w:val="en-US"/>
        </w:rPr>
        <w:t>Es at the temperature inlets of 90-40 °C.</w:t>
      </w:r>
      <w:r w:rsidR="00B03B63" w:rsidRPr="004B182C">
        <w:rPr>
          <w:rFonts w:ascii="Times New Roman" w:hAnsi="Times New Roman" w:cs="Times New Roman"/>
          <w:sz w:val="24"/>
          <w:szCs w:val="24"/>
          <w:lang w:val="en-US"/>
        </w:rPr>
        <w:t xml:space="preserve"> </w:t>
      </w:r>
      <w:r w:rsidR="00B03B63" w:rsidRPr="004B182C">
        <w:rPr>
          <w:rFonts w:ascii="Times New Roman" w:hAnsi="Times New Roman" w:cs="Times New Roman"/>
          <w:b/>
          <w:sz w:val="24"/>
          <w:szCs w:val="24"/>
          <w:lang w:val="en-US"/>
        </w:rPr>
        <w:t xml:space="preserve">Figures </w:t>
      </w:r>
      <w:r w:rsidR="00462A1A" w:rsidRPr="004B182C">
        <w:rPr>
          <w:rFonts w:ascii="Times New Roman" w:hAnsi="Times New Roman" w:cs="Times New Roman"/>
          <w:b/>
          <w:sz w:val="24"/>
          <w:szCs w:val="24"/>
          <w:lang w:val="en-US"/>
        </w:rPr>
        <w:t>5</w:t>
      </w:r>
      <w:r w:rsidR="00B03B63" w:rsidRPr="004B182C">
        <w:rPr>
          <w:rFonts w:ascii="Times New Roman" w:hAnsi="Times New Roman" w:cs="Times New Roman"/>
          <w:b/>
          <w:sz w:val="24"/>
          <w:szCs w:val="24"/>
          <w:lang w:val="en-US"/>
        </w:rPr>
        <w:t>(a) and (b)</w:t>
      </w:r>
      <w:r w:rsidR="00B03B63" w:rsidRPr="004B182C">
        <w:rPr>
          <w:rFonts w:ascii="Times New Roman" w:hAnsi="Times New Roman" w:cs="Times New Roman"/>
          <w:sz w:val="24"/>
          <w:szCs w:val="24"/>
          <w:lang w:val="en-US"/>
        </w:rPr>
        <w:t xml:space="preserve"> are used for flow rates of 3 L/min and </w:t>
      </w:r>
      <w:r w:rsidR="00DA3105" w:rsidRPr="004B182C">
        <w:rPr>
          <w:rFonts w:ascii="Times New Roman" w:hAnsi="Times New Roman" w:cs="Times New Roman"/>
          <w:sz w:val="24"/>
          <w:szCs w:val="24"/>
          <w:lang w:val="en-US"/>
        </w:rPr>
        <w:t>6</w:t>
      </w:r>
      <w:r w:rsidR="00B03B63" w:rsidRPr="004B182C">
        <w:rPr>
          <w:rFonts w:ascii="Times New Roman" w:hAnsi="Times New Roman" w:cs="Times New Roman"/>
          <w:sz w:val="24"/>
          <w:szCs w:val="24"/>
          <w:lang w:val="en-US"/>
        </w:rPr>
        <w:t xml:space="preserve"> L/min, respectively. It is seen from </w:t>
      </w:r>
      <w:r w:rsidR="00B03B63" w:rsidRPr="004B182C">
        <w:rPr>
          <w:rFonts w:ascii="Times New Roman" w:hAnsi="Times New Roman" w:cs="Times New Roman"/>
          <w:b/>
          <w:sz w:val="24"/>
          <w:szCs w:val="24"/>
          <w:lang w:val="en-US"/>
        </w:rPr>
        <w:t xml:space="preserve">Figure </w:t>
      </w:r>
      <w:r w:rsidR="00462A1A" w:rsidRPr="004B182C">
        <w:rPr>
          <w:rFonts w:ascii="Times New Roman" w:hAnsi="Times New Roman" w:cs="Times New Roman"/>
          <w:b/>
          <w:sz w:val="24"/>
          <w:szCs w:val="24"/>
          <w:lang w:val="en-US"/>
        </w:rPr>
        <w:t>5</w:t>
      </w:r>
      <w:r w:rsidR="00B03B63" w:rsidRPr="004B182C">
        <w:rPr>
          <w:rFonts w:ascii="Times New Roman" w:hAnsi="Times New Roman" w:cs="Times New Roman"/>
          <w:b/>
          <w:sz w:val="24"/>
          <w:szCs w:val="24"/>
          <w:lang w:val="en-US"/>
        </w:rPr>
        <w:t>(a)</w:t>
      </w:r>
      <w:r w:rsidR="00B03B63" w:rsidRPr="004B182C">
        <w:rPr>
          <w:rFonts w:ascii="Times New Roman" w:hAnsi="Times New Roman" w:cs="Times New Roman"/>
          <w:sz w:val="24"/>
          <w:szCs w:val="24"/>
          <w:lang w:val="en-US"/>
        </w:rPr>
        <w:t xml:space="preserve"> that hot and cold fluids show homogeneous distribution on the plate surface</w:t>
      </w:r>
      <w:r w:rsidR="004B0685" w:rsidRPr="004B182C">
        <w:rPr>
          <w:rFonts w:ascii="Times New Roman" w:hAnsi="Times New Roman" w:cs="Times New Roman"/>
          <w:sz w:val="24"/>
          <w:szCs w:val="24"/>
          <w:lang w:val="en-US"/>
        </w:rPr>
        <w:t xml:space="preserve"> thanks to the 6 guide channels on the plate</w:t>
      </w:r>
      <w:r w:rsidR="00B03B63" w:rsidRPr="004B182C">
        <w:rPr>
          <w:rFonts w:ascii="Times New Roman" w:hAnsi="Times New Roman" w:cs="Times New Roman"/>
          <w:sz w:val="24"/>
          <w:szCs w:val="24"/>
          <w:lang w:val="en-US"/>
        </w:rPr>
        <w:t xml:space="preserve">. For the CPHEs of titanium, steel and aluminum, the exit temperature of the hot side is 78.68 °C, 70.5 °C and 65.9 °C, respectively. The exit temperature of the cold side is </w:t>
      </w:r>
      <w:r w:rsidR="00DA3105" w:rsidRPr="004B182C">
        <w:rPr>
          <w:rFonts w:ascii="Times New Roman" w:hAnsi="Times New Roman" w:cs="Times New Roman"/>
          <w:sz w:val="24"/>
          <w:szCs w:val="24"/>
          <w:lang w:val="en-US"/>
        </w:rPr>
        <w:t>50.6</w:t>
      </w:r>
      <w:r w:rsidR="00B03B63" w:rsidRPr="004B182C">
        <w:rPr>
          <w:rFonts w:ascii="Times New Roman" w:hAnsi="Times New Roman" w:cs="Times New Roman"/>
          <w:sz w:val="24"/>
          <w:szCs w:val="24"/>
          <w:lang w:val="en-US"/>
        </w:rPr>
        <w:t xml:space="preserve"> °C, </w:t>
      </w:r>
      <w:r w:rsidR="00DA3105" w:rsidRPr="004B182C">
        <w:rPr>
          <w:rFonts w:ascii="Times New Roman" w:hAnsi="Times New Roman" w:cs="Times New Roman"/>
          <w:sz w:val="24"/>
          <w:szCs w:val="24"/>
          <w:lang w:val="en-US"/>
        </w:rPr>
        <w:t>55.8</w:t>
      </w:r>
      <w:r w:rsidR="00B03B63" w:rsidRPr="004B182C">
        <w:rPr>
          <w:rFonts w:ascii="Times New Roman" w:hAnsi="Times New Roman" w:cs="Times New Roman"/>
          <w:sz w:val="24"/>
          <w:szCs w:val="24"/>
          <w:lang w:val="en-US"/>
        </w:rPr>
        <w:t xml:space="preserve"> °C and </w:t>
      </w:r>
      <w:r w:rsidR="00DA3105" w:rsidRPr="004B182C">
        <w:rPr>
          <w:rFonts w:ascii="Times New Roman" w:hAnsi="Times New Roman" w:cs="Times New Roman"/>
          <w:sz w:val="24"/>
          <w:szCs w:val="24"/>
          <w:lang w:val="en-US"/>
        </w:rPr>
        <w:t xml:space="preserve">62.7 </w:t>
      </w:r>
      <w:r w:rsidR="00B03B63" w:rsidRPr="004B182C">
        <w:rPr>
          <w:rFonts w:ascii="Times New Roman" w:hAnsi="Times New Roman" w:cs="Times New Roman"/>
          <w:sz w:val="24"/>
          <w:szCs w:val="24"/>
          <w:lang w:val="en-US"/>
        </w:rPr>
        <w:t>°C, respectively.</w:t>
      </w:r>
      <w:r w:rsidR="00DA3105" w:rsidRPr="004B182C">
        <w:rPr>
          <w:rFonts w:ascii="Times New Roman" w:hAnsi="Times New Roman" w:cs="Times New Roman"/>
          <w:sz w:val="24"/>
          <w:szCs w:val="24"/>
          <w:lang w:val="en-US"/>
        </w:rPr>
        <w:t xml:space="preserve"> The maximum temperature variation is 24.1 °C on the hot side and 22.7 °C on the cold side, in the CPHE with aluminum material. For 6 L/min, in </w:t>
      </w:r>
      <w:r w:rsidR="00DA3105" w:rsidRPr="004B182C">
        <w:rPr>
          <w:rFonts w:ascii="Times New Roman" w:hAnsi="Times New Roman" w:cs="Times New Roman"/>
          <w:b/>
          <w:sz w:val="24"/>
          <w:szCs w:val="24"/>
          <w:lang w:val="en-US"/>
        </w:rPr>
        <w:t xml:space="preserve">Figure </w:t>
      </w:r>
      <w:r w:rsidR="00462A1A" w:rsidRPr="004B182C">
        <w:rPr>
          <w:rFonts w:ascii="Times New Roman" w:hAnsi="Times New Roman" w:cs="Times New Roman"/>
          <w:b/>
          <w:sz w:val="24"/>
          <w:szCs w:val="24"/>
          <w:lang w:val="en-US"/>
        </w:rPr>
        <w:t>5</w:t>
      </w:r>
      <w:r w:rsidR="00DA3105" w:rsidRPr="004B182C">
        <w:rPr>
          <w:rFonts w:ascii="Times New Roman" w:hAnsi="Times New Roman" w:cs="Times New Roman"/>
          <w:b/>
          <w:sz w:val="24"/>
          <w:szCs w:val="24"/>
          <w:lang w:val="en-US"/>
        </w:rPr>
        <w:t>(b)</w:t>
      </w:r>
      <w:r w:rsidR="00DA3105" w:rsidRPr="004B182C">
        <w:rPr>
          <w:rFonts w:ascii="Times New Roman" w:hAnsi="Times New Roman" w:cs="Times New Roman"/>
          <w:sz w:val="24"/>
          <w:szCs w:val="24"/>
          <w:lang w:val="en-US"/>
        </w:rPr>
        <w:t>, the CPHE with aluminum material shows greater temperature variation on both the hot and cold sides than at 3 L/min.</w:t>
      </w:r>
      <w:r w:rsidR="00160600" w:rsidRPr="004B182C">
        <w:rPr>
          <w:rFonts w:ascii="Times New Roman" w:hAnsi="Times New Roman" w:cs="Times New Roman"/>
          <w:sz w:val="24"/>
          <w:szCs w:val="24"/>
          <w:lang w:val="en-US"/>
        </w:rPr>
        <w:t xml:space="preserve"> The temperature</w:t>
      </w:r>
      <w:r w:rsidR="000613D4" w:rsidRPr="004B182C">
        <w:rPr>
          <w:rFonts w:ascii="Times New Roman" w:hAnsi="Times New Roman" w:cs="Times New Roman"/>
          <w:sz w:val="24"/>
          <w:szCs w:val="24"/>
          <w:lang w:val="en-US"/>
        </w:rPr>
        <w:t xml:space="preserve"> difference</w:t>
      </w:r>
      <w:r w:rsidR="00160600" w:rsidRPr="004B182C">
        <w:rPr>
          <w:rFonts w:ascii="Times New Roman" w:hAnsi="Times New Roman" w:cs="Times New Roman"/>
          <w:sz w:val="24"/>
          <w:szCs w:val="24"/>
          <w:lang w:val="en-US"/>
        </w:rPr>
        <w:t xml:space="preserve"> of the hot and cold sides </w:t>
      </w:r>
      <w:r w:rsidR="000613D4" w:rsidRPr="004B182C">
        <w:rPr>
          <w:rFonts w:ascii="Times New Roman" w:hAnsi="Times New Roman" w:cs="Times New Roman"/>
          <w:sz w:val="24"/>
          <w:szCs w:val="24"/>
          <w:lang w:val="en-US"/>
        </w:rPr>
        <w:t>is</w:t>
      </w:r>
      <w:r w:rsidR="00160600" w:rsidRPr="004B182C">
        <w:rPr>
          <w:rFonts w:ascii="Times New Roman" w:hAnsi="Times New Roman" w:cs="Times New Roman"/>
          <w:sz w:val="24"/>
          <w:szCs w:val="24"/>
          <w:lang w:val="en-US"/>
        </w:rPr>
        <w:t xml:space="preserve"> 21.1 °C and 12.9 °C for steel, 25.5 °C and 18.5 °C for aluminum, and </w:t>
      </w:r>
      <w:r w:rsidR="004B0685" w:rsidRPr="004B182C">
        <w:rPr>
          <w:rFonts w:ascii="Times New Roman" w:hAnsi="Times New Roman" w:cs="Times New Roman"/>
          <w:sz w:val="24"/>
          <w:szCs w:val="24"/>
          <w:lang w:val="en-US"/>
        </w:rPr>
        <w:t>15</w:t>
      </w:r>
      <w:r w:rsidR="00160600" w:rsidRPr="004B182C">
        <w:rPr>
          <w:rFonts w:ascii="Times New Roman" w:hAnsi="Times New Roman" w:cs="Times New Roman"/>
          <w:sz w:val="24"/>
          <w:szCs w:val="24"/>
          <w:lang w:val="en-US"/>
        </w:rPr>
        <w:t xml:space="preserve">.8 °C and </w:t>
      </w:r>
      <w:r w:rsidR="004B0685" w:rsidRPr="004B182C">
        <w:rPr>
          <w:rFonts w:ascii="Times New Roman" w:hAnsi="Times New Roman" w:cs="Times New Roman"/>
          <w:sz w:val="24"/>
          <w:szCs w:val="24"/>
          <w:lang w:val="en-US"/>
        </w:rPr>
        <w:t>11</w:t>
      </w:r>
      <w:r w:rsidR="00160600" w:rsidRPr="004B182C">
        <w:rPr>
          <w:rFonts w:ascii="Times New Roman" w:hAnsi="Times New Roman" w:cs="Times New Roman"/>
          <w:sz w:val="24"/>
          <w:szCs w:val="24"/>
          <w:lang w:val="en-US"/>
        </w:rPr>
        <w:t>.</w:t>
      </w:r>
      <w:r w:rsidR="004B0685" w:rsidRPr="004B182C">
        <w:rPr>
          <w:rFonts w:ascii="Times New Roman" w:hAnsi="Times New Roman" w:cs="Times New Roman"/>
          <w:sz w:val="24"/>
          <w:szCs w:val="24"/>
          <w:lang w:val="en-US"/>
        </w:rPr>
        <w:t>7</w:t>
      </w:r>
      <w:r w:rsidR="00160600" w:rsidRPr="004B182C">
        <w:rPr>
          <w:rFonts w:ascii="Times New Roman" w:hAnsi="Times New Roman" w:cs="Times New Roman"/>
          <w:sz w:val="24"/>
          <w:szCs w:val="24"/>
          <w:lang w:val="en-US"/>
        </w:rPr>
        <w:t xml:space="preserve"> °C for titanium, respectively.</w:t>
      </w:r>
      <w:r w:rsidR="00583475" w:rsidRPr="004B182C">
        <w:rPr>
          <w:rFonts w:ascii="Times New Roman" w:hAnsi="Times New Roman" w:cs="Times New Roman"/>
          <w:sz w:val="24"/>
          <w:szCs w:val="24"/>
          <w:lang w:val="en-US"/>
        </w:rPr>
        <w:t xml:space="preserve"> Regarding to </w:t>
      </w:r>
      <w:r w:rsidR="00583475" w:rsidRPr="004B182C">
        <w:rPr>
          <w:rFonts w:ascii="Times New Roman" w:hAnsi="Times New Roman" w:cs="Times New Roman"/>
          <w:b/>
          <w:sz w:val="24"/>
          <w:szCs w:val="24"/>
          <w:lang w:val="en-US"/>
        </w:rPr>
        <w:t xml:space="preserve">Figure </w:t>
      </w:r>
      <w:r w:rsidR="00462A1A" w:rsidRPr="004B182C">
        <w:rPr>
          <w:rFonts w:ascii="Times New Roman" w:hAnsi="Times New Roman" w:cs="Times New Roman"/>
          <w:b/>
          <w:sz w:val="24"/>
          <w:szCs w:val="24"/>
          <w:lang w:val="en-US"/>
        </w:rPr>
        <w:t>5</w:t>
      </w:r>
      <w:r w:rsidR="00583475" w:rsidRPr="004B182C">
        <w:rPr>
          <w:rFonts w:ascii="Times New Roman" w:hAnsi="Times New Roman" w:cs="Times New Roman"/>
          <w:sz w:val="24"/>
          <w:szCs w:val="24"/>
          <w:lang w:val="en-US"/>
        </w:rPr>
        <w:t>, dead zones are formed on the edge of the plate by gravity at the water outlet on the cold and hot sides. In these regions, heat transfer is low due to the slow fluid velocity. This is evident on the hot and cold sides of the titanium CPHE.</w:t>
      </w:r>
    </w:p>
    <w:p w14:paraId="678945E6" w14:textId="01DF054E" w:rsidR="00583475" w:rsidRPr="004B182C" w:rsidRDefault="006E0D91" w:rsidP="0029158F">
      <w:pPr>
        <w:widowControl w:val="0"/>
        <w:spacing w:after="0" w:line="240" w:lineRule="auto"/>
        <w:ind w:firstLine="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In </w:t>
      </w:r>
      <w:r w:rsidRPr="004B182C">
        <w:rPr>
          <w:rFonts w:ascii="Times New Roman" w:hAnsi="Times New Roman" w:cs="Times New Roman"/>
          <w:b/>
          <w:sz w:val="24"/>
          <w:szCs w:val="24"/>
          <w:lang w:val="en-US"/>
        </w:rPr>
        <w:t xml:space="preserve">Figure </w:t>
      </w:r>
      <w:r w:rsidR="00462A1A" w:rsidRPr="004B182C">
        <w:rPr>
          <w:rFonts w:ascii="Times New Roman" w:hAnsi="Times New Roman" w:cs="Times New Roman"/>
          <w:b/>
          <w:sz w:val="24"/>
          <w:szCs w:val="24"/>
          <w:lang w:val="en-US"/>
        </w:rPr>
        <w:t>6</w:t>
      </w:r>
      <w:r w:rsidRPr="004B182C">
        <w:rPr>
          <w:rFonts w:ascii="Times New Roman" w:hAnsi="Times New Roman" w:cs="Times New Roman"/>
          <w:sz w:val="24"/>
          <w:szCs w:val="24"/>
          <w:lang w:val="en-US"/>
        </w:rPr>
        <w:t>, the temperature changes of the hot and cold sides are given for the 70-</w:t>
      </w:r>
      <w:r w:rsidR="006C0456" w:rsidRPr="004B182C">
        <w:rPr>
          <w:rFonts w:ascii="Times New Roman" w:hAnsi="Times New Roman" w:cs="Times New Roman"/>
          <w:sz w:val="24"/>
          <w:szCs w:val="24"/>
          <w:lang w:val="en-US"/>
        </w:rPr>
        <w:t>5</w:t>
      </w:r>
      <w:r w:rsidRPr="004B182C">
        <w:rPr>
          <w:rFonts w:ascii="Times New Roman" w:hAnsi="Times New Roman" w:cs="Times New Roman"/>
          <w:sz w:val="24"/>
          <w:szCs w:val="24"/>
          <w:lang w:val="en-US"/>
        </w:rPr>
        <w:t>0 °C condition.</w:t>
      </w:r>
      <w:r w:rsidR="001C2D9E" w:rsidRPr="004B182C">
        <w:rPr>
          <w:rFonts w:ascii="Times New Roman" w:hAnsi="Times New Roman" w:cs="Times New Roman"/>
          <w:sz w:val="24"/>
          <w:szCs w:val="24"/>
          <w:lang w:val="en-US"/>
        </w:rPr>
        <w:t xml:space="preserve"> </w:t>
      </w:r>
      <w:r w:rsidR="00195E85" w:rsidRPr="004B182C">
        <w:rPr>
          <w:rFonts w:ascii="Times New Roman" w:hAnsi="Times New Roman" w:cs="Times New Roman"/>
          <w:sz w:val="24"/>
          <w:szCs w:val="24"/>
          <w:lang w:val="en-US"/>
        </w:rPr>
        <w:t xml:space="preserve">In </w:t>
      </w:r>
      <w:r w:rsidR="00195E85" w:rsidRPr="004B182C">
        <w:rPr>
          <w:rFonts w:ascii="Times New Roman" w:hAnsi="Times New Roman" w:cs="Times New Roman"/>
          <w:b/>
          <w:sz w:val="24"/>
          <w:szCs w:val="24"/>
          <w:lang w:val="en-US"/>
        </w:rPr>
        <w:t xml:space="preserve">Figure </w:t>
      </w:r>
      <w:r w:rsidR="00462A1A" w:rsidRPr="004B182C">
        <w:rPr>
          <w:rFonts w:ascii="Times New Roman" w:hAnsi="Times New Roman" w:cs="Times New Roman"/>
          <w:b/>
          <w:sz w:val="24"/>
          <w:szCs w:val="24"/>
          <w:lang w:val="en-US"/>
        </w:rPr>
        <w:t>6</w:t>
      </w:r>
      <w:r w:rsidR="00195E85" w:rsidRPr="004B182C">
        <w:rPr>
          <w:rFonts w:ascii="Times New Roman" w:hAnsi="Times New Roman" w:cs="Times New Roman"/>
          <w:b/>
          <w:sz w:val="24"/>
          <w:szCs w:val="24"/>
          <w:lang w:val="en-US"/>
        </w:rPr>
        <w:t>(a)</w:t>
      </w:r>
      <w:r w:rsidR="00195E85" w:rsidRPr="004B182C">
        <w:rPr>
          <w:rFonts w:ascii="Times New Roman" w:hAnsi="Times New Roman" w:cs="Times New Roman"/>
          <w:sz w:val="24"/>
          <w:szCs w:val="24"/>
          <w:lang w:val="en-US"/>
        </w:rPr>
        <w:t xml:space="preserve"> at 3 L/min, the presence of the greatest temperature variation on the hot and cold sides is observed in the CPHE with aluminum material. The hot side and cold side exit temperatures of the steel CPHE are 61.1 °C and 56.6 °C, respectively. These are 60.2 °C and 59 °C for aluminum and 63.7 °C and 54.5 °C for titanium, respectively. The most temperature variation occurs on the aluminum CPHE, with 9</w:t>
      </w:r>
      <w:r w:rsidR="002B7C6B" w:rsidRPr="004B182C">
        <w:rPr>
          <w:rFonts w:ascii="Times New Roman" w:hAnsi="Times New Roman" w:cs="Times New Roman"/>
          <w:sz w:val="24"/>
          <w:szCs w:val="24"/>
          <w:lang w:val="en-US"/>
        </w:rPr>
        <w:t>.8 °C for the hot side and 9</w:t>
      </w:r>
      <w:r w:rsidR="00195E85" w:rsidRPr="004B182C">
        <w:rPr>
          <w:rFonts w:ascii="Times New Roman" w:hAnsi="Times New Roman" w:cs="Times New Roman"/>
          <w:sz w:val="24"/>
          <w:szCs w:val="24"/>
          <w:lang w:val="en-US"/>
        </w:rPr>
        <w:t xml:space="preserve"> °C for the cold side.</w:t>
      </w:r>
      <w:r w:rsidR="002B7C6B" w:rsidRPr="004B182C">
        <w:rPr>
          <w:rFonts w:ascii="Times New Roman" w:hAnsi="Times New Roman" w:cs="Times New Roman"/>
          <w:sz w:val="24"/>
          <w:szCs w:val="24"/>
          <w:lang w:val="en-US"/>
        </w:rPr>
        <w:t xml:space="preserve"> For 6 L/min given in </w:t>
      </w:r>
      <w:r w:rsidR="002B7C6B" w:rsidRPr="004B182C">
        <w:rPr>
          <w:rFonts w:ascii="Times New Roman" w:hAnsi="Times New Roman" w:cs="Times New Roman"/>
          <w:b/>
          <w:sz w:val="24"/>
          <w:szCs w:val="24"/>
          <w:lang w:val="en-US"/>
        </w:rPr>
        <w:t xml:space="preserve">Figure </w:t>
      </w:r>
      <w:r w:rsidR="00462A1A" w:rsidRPr="004B182C">
        <w:rPr>
          <w:rFonts w:ascii="Times New Roman" w:hAnsi="Times New Roman" w:cs="Times New Roman"/>
          <w:b/>
          <w:sz w:val="24"/>
          <w:szCs w:val="24"/>
          <w:lang w:val="en-US"/>
        </w:rPr>
        <w:t>6</w:t>
      </w:r>
      <w:r w:rsidR="002B7C6B" w:rsidRPr="004B182C">
        <w:rPr>
          <w:rFonts w:ascii="Times New Roman" w:hAnsi="Times New Roman" w:cs="Times New Roman"/>
          <w:b/>
          <w:sz w:val="24"/>
          <w:szCs w:val="24"/>
          <w:lang w:val="en-US"/>
        </w:rPr>
        <w:t>(b)</w:t>
      </w:r>
      <w:r w:rsidR="002B7C6B" w:rsidRPr="004B182C">
        <w:rPr>
          <w:rFonts w:ascii="Times New Roman" w:hAnsi="Times New Roman" w:cs="Times New Roman"/>
          <w:sz w:val="24"/>
          <w:szCs w:val="24"/>
          <w:lang w:val="en-US"/>
        </w:rPr>
        <w:t>, in the steel CPHE, water leaves the plate at 62 °C on the hot side and 54.6 °C on the cold side.</w:t>
      </w:r>
      <w:r w:rsidR="003B586F" w:rsidRPr="004B182C">
        <w:rPr>
          <w:rFonts w:ascii="Times New Roman" w:hAnsi="Times New Roman" w:cs="Times New Roman"/>
          <w:sz w:val="24"/>
          <w:szCs w:val="24"/>
          <w:lang w:val="en-US"/>
        </w:rPr>
        <w:t xml:space="preserve"> Thus, the temperature difference is 8 °C and 4.6 °C for the hot and cold side, respectively. This is 8.2 °C and 7.6 °C for aluminum and 7.9 °C and 3.1 °C for titanium, respectively.</w:t>
      </w:r>
      <w:r w:rsidR="00391FF5" w:rsidRPr="004B182C">
        <w:rPr>
          <w:rFonts w:ascii="Times New Roman" w:hAnsi="Times New Roman" w:cs="Times New Roman"/>
          <w:sz w:val="24"/>
          <w:szCs w:val="24"/>
          <w:lang w:val="en-US"/>
        </w:rPr>
        <w:t xml:space="preserve"> It is observed that aluminum has the highest differences and titanium </w:t>
      </w:r>
      <w:r w:rsidR="00764CAF" w:rsidRPr="004B182C">
        <w:rPr>
          <w:rFonts w:ascii="Times New Roman" w:hAnsi="Times New Roman" w:cs="Times New Roman"/>
          <w:sz w:val="24"/>
          <w:szCs w:val="24"/>
          <w:lang w:val="en-US"/>
        </w:rPr>
        <w:t xml:space="preserve">has </w:t>
      </w:r>
      <w:r w:rsidR="00391FF5" w:rsidRPr="004B182C">
        <w:rPr>
          <w:rFonts w:ascii="Times New Roman" w:hAnsi="Times New Roman" w:cs="Times New Roman"/>
          <w:sz w:val="24"/>
          <w:szCs w:val="24"/>
          <w:lang w:val="en-US"/>
        </w:rPr>
        <w:t>the lowest differences.</w:t>
      </w:r>
    </w:p>
    <w:p w14:paraId="7DA4D170" w14:textId="0C60860E" w:rsidR="007F72CE" w:rsidRPr="004B182C" w:rsidRDefault="00583475" w:rsidP="0029158F">
      <w:pPr>
        <w:widowControl w:val="0"/>
        <w:spacing w:after="0" w:line="240" w:lineRule="auto"/>
        <w:ind w:firstLine="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The pressure field distribution of the hot and cold side of the CPHEs</w:t>
      </w:r>
      <w:r w:rsidR="00587757" w:rsidRPr="004B182C">
        <w:rPr>
          <w:rFonts w:ascii="Times New Roman" w:hAnsi="Times New Roman" w:cs="Times New Roman"/>
          <w:sz w:val="24"/>
          <w:szCs w:val="24"/>
          <w:lang w:val="en-US"/>
        </w:rPr>
        <w:t xml:space="preserve"> with different materials </w:t>
      </w:r>
      <w:r w:rsidR="00D63C79" w:rsidRPr="004B182C">
        <w:rPr>
          <w:rFonts w:ascii="Times New Roman" w:hAnsi="Times New Roman" w:cs="Times New Roman"/>
          <w:sz w:val="24"/>
          <w:szCs w:val="24"/>
          <w:lang w:val="en-US"/>
        </w:rPr>
        <w:t xml:space="preserve">at an inlet temperature condition of 90-40 °C </w:t>
      </w:r>
      <w:r w:rsidR="00587757" w:rsidRPr="004B182C">
        <w:rPr>
          <w:rFonts w:ascii="Times New Roman" w:hAnsi="Times New Roman" w:cs="Times New Roman"/>
          <w:sz w:val="24"/>
          <w:szCs w:val="24"/>
          <w:lang w:val="en-US"/>
        </w:rPr>
        <w:t xml:space="preserve">is indicated in </w:t>
      </w:r>
      <w:r w:rsidR="00587757" w:rsidRPr="004B182C">
        <w:rPr>
          <w:rFonts w:ascii="Times New Roman" w:hAnsi="Times New Roman" w:cs="Times New Roman"/>
          <w:b/>
          <w:sz w:val="24"/>
          <w:szCs w:val="24"/>
          <w:lang w:val="en-US"/>
        </w:rPr>
        <w:t xml:space="preserve">Figure </w:t>
      </w:r>
      <w:r w:rsidR="00D37FD0" w:rsidRPr="004B182C">
        <w:rPr>
          <w:rFonts w:ascii="Times New Roman" w:hAnsi="Times New Roman" w:cs="Times New Roman"/>
          <w:b/>
          <w:sz w:val="24"/>
          <w:szCs w:val="24"/>
          <w:lang w:val="en-US"/>
        </w:rPr>
        <w:t>7</w:t>
      </w:r>
      <w:r w:rsidR="00587757" w:rsidRPr="004B182C">
        <w:rPr>
          <w:rFonts w:ascii="Times New Roman" w:hAnsi="Times New Roman" w:cs="Times New Roman"/>
          <w:sz w:val="24"/>
          <w:szCs w:val="24"/>
          <w:lang w:val="en-US"/>
        </w:rPr>
        <w:t xml:space="preserve">. </w:t>
      </w:r>
      <w:r w:rsidR="00587757" w:rsidRPr="004B182C">
        <w:rPr>
          <w:rFonts w:ascii="Times New Roman" w:hAnsi="Times New Roman" w:cs="Times New Roman"/>
          <w:b/>
          <w:sz w:val="24"/>
          <w:szCs w:val="24"/>
          <w:lang w:val="en-US"/>
        </w:rPr>
        <w:t xml:space="preserve">Figure </w:t>
      </w:r>
      <w:r w:rsidR="00D37FD0" w:rsidRPr="004B182C">
        <w:rPr>
          <w:rFonts w:ascii="Times New Roman" w:hAnsi="Times New Roman" w:cs="Times New Roman"/>
          <w:b/>
          <w:sz w:val="24"/>
          <w:szCs w:val="24"/>
          <w:lang w:val="en-US"/>
        </w:rPr>
        <w:t>7</w:t>
      </w:r>
      <w:r w:rsidR="00587757" w:rsidRPr="004B182C">
        <w:rPr>
          <w:rFonts w:ascii="Times New Roman" w:hAnsi="Times New Roman" w:cs="Times New Roman"/>
          <w:b/>
          <w:sz w:val="24"/>
          <w:szCs w:val="24"/>
          <w:lang w:val="en-US"/>
        </w:rPr>
        <w:t>(a)</w:t>
      </w:r>
      <w:r w:rsidR="00D63C79" w:rsidRPr="004B182C">
        <w:rPr>
          <w:rFonts w:ascii="Times New Roman" w:hAnsi="Times New Roman" w:cs="Times New Roman"/>
          <w:sz w:val="24"/>
          <w:szCs w:val="24"/>
          <w:lang w:val="en-US"/>
        </w:rPr>
        <w:t xml:space="preserve"> is prepared for a</w:t>
      </w:r>
      <w:r w:rsidR="00587757" w:rsidRPr="004B182C">
        <w:rPr>
          <w:rFonts w:ascii="Times New Roman" w:hAnsi="Times New Roman" w:cs="Times New Roman"/>
          <w:sz w:val="24"/>
          <w:szCs w:val="24"/>
          <w:lang w:val="en-US"/>
        </w:rPr>
        <w:t xml:space="preserve"> </w:t>
      </w:r>
      <w:r w:rsidR="00D63C79" w:rsidRPr="004B182C">
        <w:rPr>
          <w:rFonts w:ascii="Times New Roman" w:hAnsi="Times New Roman" w:cs="Times New Roman"/>
          <w:sz w:val="24"/>
          <w:szCs w:val="24"/>
          <w:lang w:val="en-US"/>
        </w:rPr>
        <w:t>3 L/min flow rate</w:t>
      </w:r>
      <w:r w:rsidR="00587757" w:rsidRPr="004B182C">
        <w:rPr>
          <w:rFonts w:ascii="Times New Roman" w:hAnsi="Times New Roman" w:cs="Times New Roman"/>
          <w:sz w:val="24"/>
          <w:szCs w:val="24"/>
          <w:lang w:val="en-US"/>
        </w:rPr>
        <w:t xml:space="preserve">. The pressure variation on the hot fluid side is 28,179 Pa for </w:t>
      </w:r>
      <w:r w:rsidR="00587757" w:rsidRPr="004B182C">
        <w:rPr>
          <w:rFonts w:ascii="Times New Roman" w:hAnsi="Times New Roman" w:cs="Times New Roman"/>
          <w:sz w:val="24"/>
          <w:szCs w:val="24"/>
          <w:lang w:val="en-US"/>
        </w:rPr>
        <w:lastRenderedPageBreak/>
        <w:t>steel, 28,318 Pa for aluminum and 28,642 Pa for titanium, respectively. On the cold fluid side, this is achieved as 20,275 Pa for steel, 20,309 Pa for aluminum and 20,664 Pa for titanium.</w:t>
      </w:r>
      <w:r w:rsidR="0024119D" w:rsidRPr="004B182C">
        <w:rPr>
          <w:rFonts w:ascii="Times New Roman" w:hAnsi="Times New Roman" w:cs="Times New Roman"/>
          <w:sz w:val="24"/>
          <w:szCs w:val="24"/>
          <w:lang w:val="en-US"/>
        </w:rPr>
        <w:t xml:space="preserve"> It is observed that the pressure drop is the least in the steel material CPHE. On the other hand, the highest pressure drop is achieved with the use of titanium material.</w:t>
      </w:r>
      <w:r w:rsidR="003F6989" w:rsidRPr="004B182C">
        <w:rPr>
          <w:rFonts w:ascii="Times New Roman" w:hAnsi="Times New Roman" w:cs="Times New Roman"/>
          <w:sz w:val="24"/>
          <w:szCs w:val="24"/>
          <w:lang w:val="en-US"/>
        </w:rPr>
        <w:t xml:space="preserve"> The pressure distribution at 6 L/min flow rate is given in </w:t>
      </w:r>
      <w:r w:rsidR="003F6989" w:rsidRPr="004B182C">
        <w:rPr>
          <w:rFonts w:ascii="Times New Roman" w:hAnsi="Times New Roman" w:cs="Times New Roman"/>
          <w:b/>
          <w:sz w:val="24"/>
          <w:szCs w:val="24"/>
          <w:lang w:val="en-US"/>
        </w:rPr>
        <w:t xml:space="preserve">Figure </w:t>
      </w:r>
      <w:r w:rsidR="00D37FD0" w:rsidRPr="004B182C">
        <w:rPr>
          <w:rFonts w:ascii="Times New Roman" w:hAnsi="Times New Roman" w:cs="Times New Roman"/>
          <w:b/>
          <w:sz w:val="24"/>
          <w:szCs w:val="24"/>
          <w:lang w:val="en-US"/>
        </w:rPr>
        <w:t>7</w:t>
      </w:r>
      <w:r w:rsidR="003F6989" w:rsidRPr="004B182C">
        <w:rPr>
          <w:rFonts w:ascii="Times New Roman" w:hAnsi="Times New Roman" w:cs="Times New Roman"/>
          <w:b/>
          <w:sz w:val="24"/>
          <w:szCs w:val="24"/>
          <w:lang w:val="en-US"/>
        </w:rPr>
        <w:t>(b)</w:t>
      </w:r>
      <w:r w:rsidR="003F6989" w:rsidRPr="004B182C">
        <w:rPr>
          <w:rFonts w:ascii="Times New Roman" w:hAnsi="Times New Roman" w:cs="Times New Roman"/>
          <w:sz w:val="24"/>
          <w:szCs w:val="24"/>
          <w:lang w:val="en-US"/>
        </w:rPr>
        <w:t>.</w:t>
      </w:r>
      <w:r w:rsidR="00DC15EB" w:rsidRPr="004B182C">
        <w:rPr>
          <w:rFonts w:ascii="Times New Roman" w:hAnsi="Times New Roman" w:cs="Times New Roman"/>
          <w:sz w:val="24"/>
          <w:szCs w:val="24"/>
          <w:lang w:val="en-US"/>
        </w:rPr>
        <w:t xml:space="preserve"> Looking at </w:t>
      </w:r>
      <w:r w:rsidR="00DC15EB" w:rsidRPr="004B182C">
        <w:rPr>
          <w:rFonts w:ascii="Times New Roman" w:hAnsi="Times New Roman" w:cs="Times New Roman"/>
          <w:b/>
          <w:sz w:val="24"/>
          <w:szCs w:val="24"/>
          <w:lang w:val="en-US"/>
        </w:rPr>
        <w:t xml:space="preserve">Figure </w:t>
      </w:r>
      <w:r w:rsidR="00D37FD0" w:rsidRPr="004B182C">
        <w:rPr>
          <w:rFonts w:ascii="Times New Roman" w:hAnsi="Times New Roman" w:cs="Times New Roman"/>
          <w:b/>
          <w:sz w:val="24"/>
          <w:szCs w:val="24"/>
          <w:lang w:val="en-US"/>
        </w:rPr>
        <w:t>7</w:t>
      </w:r>
      <w:r w:rsidR="00DC15EB" w:rsidRPr="004B182C">
        <w:rPr>
          <w:rFonts w:ascii="Times New Roman" w:hAnsi="Times New Roman" w:cs="Times New Roman"/>
          <w:b/>
          <w:sz w:val="24"/>
          <w:szCs w:val="24"/>
          <w:lang w:val="en-US"/>
        </w:rPr>
        <w:t>(b)</w:t>
      </w:r>
      <w:r w:rsidR="00DC15EB" w:rsidRPr="004B182C">
        <w:rPr>
          <w:rFonts w:ascii="Times New Roman" w:hAnsi="Times New Roman" w:cs="Times New Roman"/>
          <w:sz w:val="24"/>
          <w:szCs w:val="24"/>
          <w:lang w:val="en-US"/>
        </w:rPr>
        <w:t>, the pressure contours are approximately the same for the hot side when using three different materials. The pressure drops using steel, aluminum and titanium are 92,997.3 Pa, 92,662 Pa and 92,961.7 Pa, respectively.</w:t>
      </w:r>
      <w:r w:rsidR="008F6FC9" w:rsidRPr="004B182C">
        <w:rPr>
          <w:rFonts w:ascii="Times New Roman" w:hAnsi="Times New Roman" w:cs="Times New Roman"/>
          <w:sz w:val="24"/>
          <w:szCs w:val="24"/>
          <w:lang w:val="en-US"/>
        </w:rPr>
        <w:t xml:space="preserve"> On the cold side, the pressure drops for steel, aluminum and titanium are 71,835.6 Pa, 70,097.2 Pa and 65,434.8 Pa, respectively.</w:t>
      </w:r>
      <w:r w:rsidR="00421DB0" w:rsidRPr="004B182C">
        <w:rPr>
          <w:rFonts w:ascii="Times New Roman" w:hAnsi="Times New Roman" w:cs="Times New Roman"/>
          <w:sz w:val="24"/>
          <w:szCs w:val="24"/>
          <w:lang w:val="en-US"/>
        </w:rPr>
        <w:t xml:space="preserve"> It is observed that the pressure drop for the cold side of the CPHE with titanium material is less than those of other </w:t>
      </w:r>
      <w:r w:rsidR="00345BF9" w:rsidRPr="004B182C">
        <w:rPr>
          <w:rFonts w:ascii="Times New Roman" w:hAnsi="Times New Roman" w:cs="Times New Roman"/>
          <w:sz w:val="24"/>
          <w:szCs w:val="24"/>
          <w:lang w:val="en-US"/>
        </w:rPr>
        <w:t>CPHE</w:t>
      </w:r>
      <w:r w:rsidR="00421DB0" w:rsidRPr="004B182C">
        <w:rPr>
          <w:rFonts w:ascii="Times New Roman" w:hAnsi="Times New Roman" w:cs="Times New Roman"/>
          <w:sz w:val="24"/>
          <w:szCs w:val="24"/>
          <w:lang w:val="en-US"/>
        </w:rPr>
        <w:t>s. On the hot side, it happen</w:t>
      </w:r>
      <w:r w:rsidR="003078F8" w:rsidRPr="004B182C">
        <w:rPr>
          <w:rFonts w:ascii="Times New Roman" w:hAnsi="Times New Roman" w:cs="Times New Roman"/>
          <w:sz w:val="24"/>
          <w:szCs w:val="24"/>
          <w:lang w:val="en-US"/>
        </w:rPr>
        <w:t>s</w:t>
      </w:r>
      <w:r w:rsidR="00421DB0" w:rsidRPr="004B182C">
        <w:rPr>
          <w:rFonts w:ascii="Times New Roman" w:hAnsi="Times New Roman" w:cs="Times New Roman"/>
          <w:sz w:val="24"/>
          <w:szCs w:val="24"/>
          <w:lang w:val="en-US"/>
        </w:rPr>
        <w:t xml:space="preserve"> in </w:t>
      </w:r>
      <w:r w:rsidR="00345BF9" w:rsidRPr="004B182C">
        <w:rPr>
          <w:rFonts w:ascii="Times New Roman" w:hAnsi="Times New Roman" w:cs="Times New Roman"/>
          <w:sz w:val="24"/>
          <w:szCs w:val="24"/>
          <w:lang w:val="en-US"/>
        </w:rPr>
        <w:t>the</w:t>
      </w:r>
      <w:r w:rsidR="00421DB0" w:rsidRPr="004B182C">
        <w:rPr>
          <w:rFonts w:ascii="Times New Roman" w:hAnsi="Times New Roman" w:cs="Times New Roman"/>
          <w:sz w:val="24"/>
          <w:szCs w:val="24"/>
          <w:lang w:val="en-US"/>
        </w:rPr>
        <w:t xml:space="preserve"> aluminum CPHE.</w:t>
      </w:r>
      <w:r w:rsidR="0021540A" w:rsidRPr="004B182C">
        <w:rPr>
          <w:rFonts w:ascii="Times New Roman" w:hAnsi="Times New Roman" w:cs="Times New Roman"/>
          <w:sz w:val="24"/>
          <w:szCs w:val="24"/>
          <w:lang w:val="en-US"/>
        </w:rPr>
        <w:t xml:space="preserve"> </w:t>
      </w:r>
      <w:r w:rsidR="00321172" w:rsidRPr="004B182C">
        <w:rPr>
          <w:rFonts w:ascii="Times New Roman" w:hAnsi="Times New Roman" w:cs="Times New Roman"/>
          <w:sz w:val="24"/>
          <w:szCs w:val="24"/>
          <w:lang w:val="en-US"/>
        </w:rPr>
        <w:t xml:space="preserve">From </w:t>
      </w:r>
      <w:r w:rsidR="00321172" w:rsidRPr="004B182C">
        <w:rPr>
          <w:rFonts w:ascii="Times New Roman" w:hAnsi="Times New Roman" w:cs="Times New Roman"/>
          <w:b/>
          <w:sz w:val="24"/>
          <w:szCs w:val="24"/>
          <w:lang w:val="en-US"/>
        </w:rPr>
        <w:t xml:space="preserve">Figures </w:t>
      </w:r>
      <w:r w:rsidR="00D37FD0" w:rsidRPr="004B182C">
        <w:rPr>
          <w:rFonts w:ascii="Times New Roman" w:hAnsi="Times New Roman" w:cs="Times New Roman"/>
          <w:b/>
          <w:sz w:val="24"/>
          <w:szCs w:val="24"/>
          <w:lang w:val="en-US"/>
        </w:rPr>
        <w:t>7</w:t>
      </w:r>
      <w:r w:rsidR="00321172" w:rsidRPr="004B182C">
        <w:rPr>
          <w:rFonts w:ascii="Times New Roman" w:hAnsi="Times New Roman" w:cs="Times New Roman"/>
          <w:b/>
          <w:sz w:val="24"/>
          <w:szCs w:val="24"/>
          <w:lang w:val="en-US"/>
        </w:rPr>
        <w:t>(a) and (b)</w:t>
      </w:r>
      <w:r w:rsidR="00321172" w:rsidRPr="004B182C">
        <w:rPr>
          <w:rFonts w:ascii="Times New Roman" w:hAnsi="Times New Roman" w:cs="Times New Roman"/>
          <w:sz w:val="24"/>
          <w:szCs w:val="24"/>
          <w:lang w:val="en-US"/>
        </w:rPr>
        <w:t>, it is observed that the pressure drop increases as the flow rate increases. The pressure drop increases as the velocity starts to increase in the same flow channel</w:t>
      </w:r>
      <w:r w:rsidR="007F72CE" w:rsidRPr="004B182C">
        <w:rPr>
          <w:rFonts w:ascii="Times New Roman" w:hAnsi="Times New Roman" w:cs="Times New Roman"/>
          <w:sz w:val="24"/>
          <w:szCs w:val="24"/>
          <w:lang w:val="en-US"/>
        </w:rPr>
        <w:t xml:space="preserve"> </w:t>
      </w:r>
      <w:r w:rsidR="0021540A" w:rsidRPr="004B182C">
        <w:rPr>
          <w:rFonts w:ascii="Times New Roman" w:hAnsi="Times New Roman" w:cs="Times New Roman"/>
          <w:color w:val="FF0000"/>
          <w:sz w:val="24"/>
          <w:szCs w:val="24"/>
          <w:lang w:val="en-US"/>
        </w:rPr>
        <w:t>[</w:t>
      </w:r>
      <w:r w:rsidR="007C5C8B" w:rsidRPr="004B182C">
        <w:rPr>
          <w:rFonts w:ascii="Times New Roman" w:hAnsi="Times New Roman" w:cs="Times New Roman"/>
          <w:color w:val="FF0000"/>
          <w:sz w:val="24"/>
          <w:szCs w:val="24"/>
          <w:lang w:val="en-US"/>
        </w:rPr>
        <w:t>21]</w:t>
      </w:r>
      <w:r w:rsidR="007F72CE" w:rsidRPr="004B182C">
        <w:rPr>
          <w:rFonts w:ascii="Times New Roman" w:hAnsi="Times New Roman" w:cs="Times New Roman"/>
          <w:sz w:val="24"/>
          <w:szCs w:val="24"/>
          <w:lang w:val="en-US"/>
        </w:rPr>
        <w:t xml:space="preserve">. Kim </w:t>
      </w:r>
      <w:r w:rsidR="007F72CE" w:rsidRPr="004B182C">
        <w:rPr>
          <w:rFonts w:ascii="Times New Roman" w:hAnsi="Times New Roman" w:cs="Times New Roman"/>
          <w:i/>
          <w:sz w:val="24"/>
          <w:szCs w:val="24"/>
          <w:lang w:val="en-US"/>
        </w:rPr>
        <w:t>et al.</w:t>
      </w:r>
      <w:r w:rsidR="007F72CE" w:rsidRPr="004B182C">
        <w:rPr>
          <w:rFonts w:ascii="Times New Roman" w:hAnsi="Times New Roman" w:cs="Times New Roman"/>
          <w:sz w:val="24"/>
          <w:szCs w:val="24"/>
          <w:lang w:val="en-US"/>
        </w:rPr>
        <w:t xml:space="preserve"> </w:t>
      </w:r>
      <w:r w:rsidR="007F72CE" w:rsidRPr="004B182C">
        <w:rPr>
          <w:rFonts w:ascii="Times New Roman" w:hAnsi="Times New Roman" w:cs="Times New Roman"/>
          <w:color w:val="FF0000"/>
          <w:sz w:val="24"/>
          <w:szCs w:val="24"/>
          <w:lang w:val="en-US"/>
        </w:rPr>
        <w:t>[</w:t>
      </w:r>
      <w:r w:rsidR="007C5C8B" w:rsidRPr="004B182C">
        <w:rPr>
          <w:rFonts w:ascii="Times New Roman" w:hAnsi="Times New Roman" w:cs="Times New Roman"/>
          <w:color w:val="FF0000"/>
          <w:sz w:val="24"/>
          <w:szCs w:val="24"/>
          <w:lang w:val="en-US"/>
        </w:rPr>
        <w:t xml:space="preserve">22] </w:t>
      </w:r>
      <w:r w:rsidR="007F72CE" w:rsidRPr="004B182C">
        <w:rPr>
          <w:rFonts w:ascii="Times New Roman" w:hAnsi="Times New Roman" w:cs="Times New Roman"/>
          <w:sz w:val="24"/>
          <w:szCs w:val="24"/>
          <w:lang w:val="en-US"/>
        </w:rPr>
        <w:t>proposed increasing the distance between the plates to reduce the pressure drop in CPHEs.</w:t>
      </w:r>
    </w:p>
    <w:p w14:paraId="0F8495C2" w14:textId="49B15EB3" w:rsidR="00B1330A" w:rsidRPr="004B182C" w:rsidRDefault="00ED67DD" w:rsidP="0029158F">
      <w:pPr>
        <w:widowControl w:val="0"/>
        <w:spacing w:after="0" w:line="240" w:lineRule="auto"/>
        <w:ind w:firstLine="567"/>
        <w:jc w:val="both"/>
        <w:rPr>
          <w:rFonts w:ascii="Times New Roman" w:hAnsi="Times New Roman" w:cs="Times New Roman"/>
          <w:sz w:val="24"/>
          <w:szCs w:val="24"/>
          <w:highlight w:val="yellow"/>
          <w:lang w:val="en-US"/>
        </w:rPr>
      </w:pPr>
      <w:r w:rsidRPr="004B182C">
        <w:rPr>
          <w:rFonts w:ascii="Times New Roman" w:hAnsi="Times New Roman" w:cs="Times New Roman"/>
          <w:sz w:val="24"/>
          <w:szCs w:val="24"/>
          <w:lang w:val="en-US"/>
        </w:rPr>
        <w:t xml:space="preserve">The pressure contours on the hot and cold sides for temperature inputs of 70-50 °C are given in </w:t>
      </w:r>
      <w:r w:rsidRPr="004B182C">
        <w:rPr>
          <w:rFonts w:ascii="Times New Roman" w:hAnsi="Times New Roman" w:cs="Times New Roman"/>
          <w:b/>
          <w:sz w:val="24"/>
          <w:szCs w:val="24"/>
          <w:lang w:val="en-US"/>
        </w:rPr>
        <w:t xml:space="preserve">Figure </w:t>
      </w:r>
      <w:r w:rsidR="00D37FD0" w:rsidRPr="004B182C">
        <w:rPr>
          <w:rFonts w:ascii="Times New Roman" w:hAnsi="Times New Roman" w:cs="Times New Roman"/>
          <w:b/>
          <w:sz w:val="24"/>
          <w:szCs w:val="24"/>
          <w:lang w:val="en-US"/>
        </w:rPr>
        <w:t>8</w:t>
      </w:r>
      <w:r w:rsidRPr="004B182C">
        <w:rPr>
          <w:rFonts w:ascii="Times New Roman" w:hAnsi="Times New Roman" w:cs="Times New Roman"/>
          <w:sz w:val="24"/>
          <w:szCs w:val="24"/>
          <w:lang w:val="en-US"/>
        </w:rPr>
        <w:t xml:space="preserve">. For a flow rate of 3 L/min in the CPHE with steel material, in </w:t>
      </w:r>
      <w:r w:rsidRPr="004B182C">
        <w:rPr>
          <w:rFonts w:ascii="Times New Roman" w:hAnsi="Times New Roman" w:cs="Times New Roman"/>
          <w:b/>
          <w:sz w:val="24"/>
          <w:szCs w:val="24"/>
          <w:lang w:val="en-US"/>
        </w:rPr>
        <w:t xml:space="preserve">Figure </w:t>
      </w:r>
      <w:r w:rsidR="00D37FD0" w:rsidRPr="004B182C">
        <w:rPr>
          <w:rFonts w:ascii="Times New Roman" w:hAnsi="Times New Roman" w:cs="Times New Roman"/>
          <w:b/>
          <w:sz w:val="24"/>
          <w:szCs w:val="24"/>
          <w:lang w:val="en-US"/>
        </w:rPr>
        <w:t>8</w:t>
      </w:r>
      <w:r w:rsidRPr="004B182C">
        <w:rPr>
          <w:rFonts w:ascii="Times New Roman" w:hAnsi="Times New Roman" w:cs="Times New Roman"/>
          <w:b/>
          <w:sz w:val="24"/>
          <w:szCs w:val="24"/>
          <w:lang w:val="en-US"/>
        </w:rPr>
        <w:t>(a)</w:t>
      </w:r>
      <w:r w:rsidRPr="004B182C">
        <w:rPr>
          <w:rFonts w:ascii="Times New Roman" w:hAnsi="Times New Roman" w:cs="Times New Roman"/>
          <w:sz w:val="24"/>
          <w:szCs w:val="24"/>
          <w:lang w:val="en-US"/>
        </w:rPr>
        <w:t xml:space="preserve"> the pressure drop for the hot side is 25,674.8 Pa, while it is 17,226.6 Pa for the cold side.</w:t>
      </w:r>
      <w:r w:rsidR="00201C53" w:rsidRPr="004B182C">
        <w:rPr>
          <w:rFonts w:ascii="Times New Roman" w:hAnsi="Times New Roman" w:cs="Times New Roman"/>
          <w:sz w:val="24"/>
          <w:szCs w:val="24"/>
          <w:lang w:val="en-US"/>
        </w:rPr>
        <w:t xml:space="preserve"> For aluminum material, the pressure drops of the hot and cold side are 28,425 Pa and 19,216 Pa, respectively.</w:t>
      </w:r>
      <w:r w:rsidR="005A5706" w:rsidRPr="004B182C">
        <w:rPr>
          <w:rFonts w:ascii="Times New Roman" w:hAnsi="Times New Roman" w:cs="Times New Roman"/>
          <w:sz w:val="24"/>
          <w:szCs w:val="24"/>
          <w:lang w:val="en-US"/>
        </w:rPr>
        <w:t xml:space="preserve"> For titanium, they are 2</w:t>
      </w:r>
      <w:r w:rsidR="00D87445" w:rsidRPr="004B182C">
        <w:rPr>
          <w:rFonts w:ascii="Times New Roman" w:hAnsi="Times New Roman" w:cs="Times New Roman"/>
          <w:sz w:val="24"/>
          <w:szCs w:val="24"/>
          <w:lang w:val="en-US"/>
        </w:rPr>
        <w:t>3</w:t>
      </w:r>
      <w:r w:rsidR="005A5706" w:rsidRPr="004B182C">
        <w:rPr>
          <w:rFonts w:ascii="Times New Roman" w:hAnsi="Times New Roman" w:cs="Times New Roman"/>
          <w:sz w:val="24"/>
          <w:szCs w:val="24"/>
          <w:lang w:val="en-US"/>
        </w:rPr>
        <w:t>,</w:t>
      </w:r>
      <w:r w:rsidR="00D87445" w:rsidRPr="004B182C">
        <w:rPr>
          <w:rFonts w:ascii="Times New Roman" w:hAnsi="Times New Roman" w:cs="Times New Roman"/>
          <w:sz w:val="24"/>
          <w:szCs w:val="24"/>
          <w:lang w:val="en-US"/>
        </w:rPr>
        <w:t>186</w:t>
      </w:r>
      <w:r w:rsidR="005A5706" w:rsidRPr="004B182C">
        <w:rPr>
          <w:rFonts w:ascii="Times New Roman" w:hAnsi="Times New Roman" w:cs="Times New Roman"/>
          <w:sz w:val="24"/>
          <w:szCs w:val="24"/>
          <w:lang w:val="en-US"/>
        </w:rPr>
        <w:t xml:space="preserve"> Pa and 1</w:t>
      </w:r>
      <w:r w:rsidR="00D87445" w:rsidRPr="004B182C">
        <w:rPr>
          <w:rFonts w:ascii="Times New Roman" w:hAnsi="Times New Roman" w:cs="Times New Roman"/>
          <w:sz w:val="24"/>
          <w:szCs w:val="24"/>
          <w:lang w:val="en-US"/>
        </w:rPr>
        <w:t>5</w:t>
      </w:r>
      <w:r w:rsidR="005A5706" w:rsidRPr="004B182C">
        <w:rPr>
          <w:rFonts w:ascii="Times New Roman" w:hAnsi="Times New Roman" w:cs="Times New Roman"/>
          <w:sz w:val="24"/>
          <w:szCs w:val="24"/>
          <w:lang w:val="en-US"/>
        </w:rPr>
        <w:t>,</w:t>
      </w:r>
      <w:r w:rsidR="00D87445" w:rsidRPr="004B182C">
        <w:rPr>
          <w:rFonts w:ascii="Times New Roman" w:hAnsi="Times New Roman" w:cs="Times New Roman"/>
          <w:sz w:val="24"/>
          <w:szCs w:val="24"/>
          <w:lang w:val="en-US"/>
        </w:rPr>
        <w:t>926</w:t>
      </w:r>
      <w:r w:rsidR="005A5706" w:rsidRPr="004B182C">
        <w:rPr>
          <w:rFonts w:ascii="Times New Roman" w:hAnsi="Times New Roman" w:cs="Times New Roman"/>
          <w:sz w:val="24"/>
          <w:szCs w:val="24"/>
          <w:lang w:val="en-US"/>
        </w:rPr>
        <w:t xml:space="preserve"> Pa, respectively.</w:t>
      </w:r>
      <w:r w:rsidR="00595DAD" w:rsidRPr="004B182C">
        <w:rPr>
          <w:rFonts w:ascii="Times New Roman" w:hAnsi="Times New Roman" w:cs="Times New Roman"/>
          <w:sz w:val="24"/>
          <w:szCs w:val="24"/>
          <w:lang w:val="en-US"/>
        </w:rPr>
        <w:t xml:space="preserve"> CPHE with the least pressure drop on the hot and cold sides is made of titanium material. As can be seen in </w:t>
      </w:r>
      <w:r w:rsidR="00595DAD" w:rsidRPr="004B182C">
        <w:rPr>
          <w:rFonts w:ascii="Times New Roman" w:hAnsi="Times New Roman" w:cs="Times New Roman"/>
          <w:b/>
          <w:sz w:val="24"/>
          <w:szCs w:val="24"/>
          <w:lang w:val="en-US"/>
        </w:rPr>
        <w:t xml:space="preserve">Figure </w:t>
      </w:r>
      <w:r w:rsidR="00D37FD0" w:rsidRPr="004B182C">
        <w:rPr>
          <w:rFonts w:ascii="Times New Roman" w:hAnsi="Times New Roman" w:cs="Times New Roman"/>
          <w:b/>
          <w:sz w:val="24"/>
          <w:szCs w:val="24"/>
          <w:lang w:val="en-US"/>
        </w:rPr>
        <w:t>8</w:t>
      </w:r>
      <w:r w:rsidR="00595DAD" w:rsidRPr="004B182C">
        <w:rPr>
          <w:rFonts w:ascii="Times New Roman" w:hAnsi="Times New Roman" w:cs="Times New Roman"/>
          <w:b/>
          <w:sz w:val="24"/>
          <w:szCs w:val="24"/>
          <w:lang w:val="en-US"/>
        </w:rPr>
        <w:t>(b)</w:t>
      </w:r>
      <w:r w:rsidR="00595DAD" w:rsidRPr="004B182C">
        <w:rPr>
          <w:rFonts w:ascii="Times New Roman" w:hAnsi="Times New Roman" w:cs="Times New Roman"/>
          <w:sz w:val="24"/>
          <w:szCs w:val="24"/>
          <w:lang w:val="en-US"/>
        </w:rPr>
        <w:t>, the pressure drop variation on the hot and cold side is presented for 6 L/min flow rate.</w:t>
      </w:r>
      <w:r w:rsidR="002B34A6" w:rsidRPr="004B182C">
        <w:rPr>
          <w:rFonts w:ascii="Times New Roman" w:hAnsi="Times New Roman" w:cs="Times New Roman"/>
          <w:sz w:val="24"/>
          <w:szCs w:val="24"/>
          <w:lang w:val="en-US"/>
        </w:rPr>
        <w:t xml:space="preserve"> The pressure drop of the hot and cold side is, respectively, 99,006 Pa and 71,306 Pa for steel, 96,951.8 Pa and 68,312 Pa for aluminum, and 97,367.7 Pa and 72,021 Pa for titanium. In the context of </w:t>
      </w:r>
      <w:r w:rsidR="002B34A6" w:rsidRPr="004B182C">
        <w:rPr>
          <w:rFonts w:ascii="Times New Roman" w:hAnsi="Times New Roman" w:cs="Times New Roman"/>
          <w:b/>
          <w:sz w:val="24"/>
          <w:szCs w:val="24"/>
          <w:lang w:val="en-US"/>
        </w:rPr>
        <w:t xml:space="preserve">Figure </w:t>
      </w:r>
      <w:r w:rsidR="00D37FD0" w:rsidRPr="004B182C">
        <w:rPr>
          <w:rFonts w:ascii="Times New Roman" w:hAnsi="Times New Roman" w:cs="Times New Roman"/>
          <w:b/>
          <w:sz w:val="24"/>
          <w:szCs w:val="24"/>
          <w:lang w:val="en-US"/>
        </w:rPr>
        <w:t>8</w:t>
      </w:r>
      <w:r w:rsidR="002B34A6" w:rsidRPr="004B182C">
        <w:rPr>
          <w:rFonts w:ascii="Times New Roman" w:hAnsi="Times New Roman" w:cs="Times New Roman"/>
          <w:b/>
          <w:sz w:val="24"/>
          <w:szCs w:val="24"/>
          <w:lang w:val="en-US"/>
        </w:rPr>
        <w:t>(b)</w:t>
      </w:r>
      <w:r w:rsidR="002B34A6" w:rsidRPr="004B182C">
        <w:rPr>
          <w:rFonts w:ascii="Times New Roman" w:hAnsi="Times New Roman" w:cs="Times New Roman"/>
          <w:sz w:val="24"/>
          <w:szCs w:val="24"/>
          <w:lang w:val="en-US"/>
        </w:rPr>
        <w:t>, it is seen that the pressure drop on the hot and cold sides is less when using aluminum material.</w:t>
      </w:r>
      <w:r w:rsidR="00397150" w:rsidRPr="004B182C">
        <w:rPr>
          <w:rFonts w:ascii="Times New Roman" w:hAnsi="Times New Roman" w:cs="Times New Roman"/>
          <w:sz w:val="24"/>
          <w:szCs w:val="24"/>
          <w:lang w:val="en-US"/>
        </w:rPr>
        <w:t xml:space="preserve"> </w:t>
      </w:r>
      <w:r w:rsidR="003E6477" w:rsidRPr="004B182C">
        <w:rPr>
          <w:rFonts w:ascii="Times New Roman" w:hAnsi="Times New Roman" w:cs="Times New Roman"/>
          <w:sz w:val="24"/>
          <w:szCs w:val="24"/>
          <w:lang w:val="en-US"/>
        </w:rPr>
        <w:t xml:space="preserve">When </w:t>
      </w:r>
      <w:r w:rsidR="003E6477" w:rsidRPr="004B182C">
        <w:rPr>
          <w:rFonts w:ascii="Times New Roman" w:hAnsi="Times New Roman" w:cs="Times New Roman"/>
          <w:b/>
          <w:sz w:val="24"/>
          <w:szCs w:val="24"/>
          <w:lang w:val="en-US"/>
        </w:rPr>
        <w:t xml:space="preserve">Figures </w:t>
      </w:r>
      <w:r w:rsidR="00D37FD0" w:rsidRPr="004B182C">
        <w:rPr>
          <w:rFonts w:ascii="Times New Roman" w:hAnsi="Times New Roman" w:cs="Times New Roman"/>
          <w:b/>
          <w:sz w:val="24"/>
          <w:szCs w:val="24"/>
          <w:lang w:val="en-US"/>
        </w:rPr>
        <w:t>7</w:t>
      </w:r>
      <w:r w:rsidR="003E6477" w:rsidRPr="004B182C">
        <w:rPr>
          <w:rFonts w:ascii="Times New Roman" w:hAnsi="Times New Roman" w:cs="Times New Roman"/>
          <w:b/>
          <w:sz w:val="24"/>
          <w:szCs w:val="24"/>
          <w:lang w:val="en-US"/>
        </w:rPr>
        <w:t xml:space="preserve"> and </w:t>
      </w:r>
      <w:r w:rsidR="00D37FD0" w:rsidRPr="004B182C">
        <w:rPr>
          <w:rFonts w:ascii="Times New Roman" w:hAnsi="Times New Roman" w:cs="Times New Roman"/>
          <w:b/>
          <w:sz w:val="24"/>
          <w:szCs w:val="24"/>
          <w:lang w:val="en-US"/>
        </w:rPr>
        <w:t>8</w:t>
      </w:r>
      <w:r w:rsidR="003E6477" w:rsidRPr="004B182C">
        <w:rPr>
          <w:rFonts w:ascii="Times New Roman" w:hAnsi="Times New Roman" w:cs="Times New Roman"/>
          <w:sz w:val="24"/>
          <w:szCs w:val="24"/>
          <w:lang w:val="en-US"/>
        </w:rPr>
        <w:t xml:space="preserve"> are compared, in general, less pressure drop is observed at 70-50 °C condition </w:t>
      </w:r>
      <w:r w:rsidR="003B5C52" w:rsidRPr="004B182C">
        <w:rPr>
          <w:rFonts w:ascii="Times New Roman" w:hAnsi="Times New Roman" w:cs="Times New Roman"/>
          <w:sz w:val="24"/>
          <w:szCs w:val="24"/>
          <w:lang w:val="en-US"/>
        </w:rPr>
        <w:t xml:space="preserve">(difference of 20 °C) </w:t>
      </w:r>
      <w:r w:rsidR="003E6477" w:rsidRPr="004B182C">
        <w:rPr>
          <w:rFonts w:ascii="Times New Roman" w:hAnsi="Times New Roman" w:cs="Times New Roman"/>
          <w:sz w:val="24"/>
          <w:szCs w:val="24"/>
          <w:lang w:val="en-US"/>
        </w:rPr>
        <w:t xml:space="preserve">for 3 L/min flow rate, while it was at 90-40 °C condition </w:t>
      </w:r>
      <w:r w:rsidR="003B5C52" w:rsidRPr="004B182C">
        <w:rPr>
          <w:rFonts w:ascii="Times New Roman" w:hAnsi="Times New Roman" w:cs="Times New Roman"/>
          <w:sz w:val="24"/>
          <w:szCs w:val="24"/>
          <w:lang w:val="en-US"/>
        </w:rPr>
        <w:t xml:space="preserve">(difference of 50 °C) </w:t>
      </w:r>
      <w:r w:rsidR="003E6477" w:rsidRPr="004B182C">
        <w:rPr>
          <w:rFonts w:ascii="Times New Roman" w:hAnsi="Times New Roman" w:cs="Times New Roman"/>
          <w:sz w:val="24"/>
          <w:szCs w:val="24"/>
          <w:lang w:val="en-US"/>
        </w:rPr>
        <w:t>for 6 L/min.</w:t>
      </w:r>
    </w:p>
    <w:p w14:paraId="60E6342F" w14:textId="2ACA6C54" w:rsidR="0008415C" w:rsidRPr="004B182C" w:rsidRDefault="00697AB5" w:rsidP="0029158F">
      <w:pPr>
        <w:widowControl w:val="0"/>
        <w:spacing w:after="0" w:line="240" w:lineRule="auto"/>
        <w:ind w:firstLine="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In CPHEs, the higher the fluid velocity, the higher the pressure drop </w:t>
      </w:r>
      <w:r w:rsidRPr="004B182C">
        <w:rPr>
          <w:rFonts w:ascii="Times New Roman" w:hAnsi="Times New Roman" w:cs="Times New Roman"/>
          <w:color w:val="FF0000"/>
          <w:sz w:val="24"/>
          <w:szCs w:val="24"/>
          <w:lang w:val="en-US"/>
        </w:rPr>
        <w:t>[</w:t>
      </w:r>
      <w:r w:rsidR="00150221" w:rsidRPr="004B182C">
        <w:rPr>
          <w:rFonts w:ascii="Times New Roman" w:hAnsi="Times New Roman" w:cs="Times New Roman"/>
          <w:color w:val="FF0000"/>
          <w:sz w:val="24"/>
          <w:szCs w:val="24"/>
          <w:lang w:val="en-US"/>
        </w:rPr>
        <w:t>21]</w:t>
      </w:r>
      <w:r w:rsidRPr="004B182C">
        <w:rPr>
          <w:rFonts w:ascii="Times New Roman" w:hAnsi="Times New Roman" w:cs="Times New Roman"/>
          <w:sz w:val="24"/>
          <w:szCs w:val="24"/>
          <w:lang w:val="en-US"/>
        </w:rPr>
        <w:t xml:space="preserve">. Thus, it causes an increase in pumping costs. However, it is important that the flow in the hot and cold flow channels in the CPHE is homogeneous. Dead zones, where the flow is close to zero, also pose a problem for heat transfer. </w:t>
      </w:r>
      <w:r w:rsidR="00B92077" w:rsidRPr="004B182C">
        <w:rPr>
          <w:rFonts w:ascii="Times New Roman" w:hAnsi="Times New Roman" w:cs="Times New Roman"/>
          <w:sz w:val="24"/>
          <w:szCs w:val="24"/>
          <w:lang w:val="en-US"/>
        </w:rPr>
        <w:t xml:space="preserve">The velocity counters of the hot and cold sides are presented in </w:t>
      </w:r>
      <w:r w:rsidR="00B92077" w:rsidRPr="004B182C">
        <w:rPr>
          <w:rFonts w:ascii="Times New Roman" w:hAnsi="Times New Roman" w:cs="Times New Roman"/>
          <w:b/>
          <w:sz w:val="24"/>
          <w:szCs w:val="24"/>
          <w:lang w:val="en-US"/>
        </w:rPr>
        <w:t xml:space="preserve">Figure </w:t>
      </w:r>
      <w:r w:rsidR="00D37FD0" w:rsidRPr="004B182C">
        <w:rPr>
          <w:rFonts w:ascii="Times New Roman" w:hAnsi="Times New Roman" w:cs="Times New Roman"/>
          <w:b/>
          <w:sz w:val="24"/>
          <w:szCs w:val="24"/>
          <w:lang w:val="en-US"/>
        </w:rPr>
        <w:t>9</w:t>
      </w:r>
      <w:r w:rsidR="00B92077" w:rsidRPr="004B182C">
        <w:rPr>
          <w:rFonts w:ascii="Times New Roman" w:hAnsi="Times New Roman" w:cs="Times New Roman"/>
          <w:sz w:val="24"/>
          <w:szCs w:val="24"/>
          <w:lang w:val="en-US"/>
        </w:rPr>
        <w:t xml:space="preserve">, for the 90-40 °C condition. As can been in </w:t>
      </w:r>
      <w:r w:rsidR="00B92077" w:rsidRPr="004B182C">
        <w:rPr>
          <w:rFonts w:ascii="Times New Roman" w:hAnsi="Times New Roman" w:cs="Times New Roman"/>
          <w:b/>
          <w:sz w:val="24"/>
          <w:szCs w:val="24"/>
          <w:lang w:val="en-US"/>
        </w:rPr>
        <w:t xml:space="preserve">Figure </w:t>
      </w:r>
      <w:r w:rsidR="00D37FD0" w:rsidRPr="004B182C">
        <w:rPr>
          <w:rFonts w:ascii="Times New Roman" w:hAnsi="Times New Roman" w:cs="Times New Roman"/>
          <w:b/>
          <w:sz w:val="24"/>
          <w:szCs w:val="24"/>
          <w:lang w:val="en-US"/>
        </w:rPr>
        <w:t>9</w:t>
      </w:r>
      <w:r w:rsidR="00B92077" w:rsidRPr="004B182C">
        <w:rPr>
          <w:rFonts w:ascii="Times New Roman" w:hAnsi="Times New Roman" w:cs="Times New Roman"/>
          <w:b/>
          <w:sz w:val="24"/>
          <w:szCs w:val="24"/>
          <w:lang w:val="en-US"/>
        </w:rPr>
        <w:t>(a)</w:t>
      </w:r>
      <w:r w:rsidR="00B92077" w:rsidRPr="004B182C">
        <w:rPr>
          <w:rFonts w:ascii="Times New Roman" w:hAnsi="Times New Roman" w:cs="Times New Roman"/>
          <w:sz w:val="24"/>
          <w:szCs w:val="24"/>
          <w:lang w:val="en-US"/>
        </w:rPr>
        <w:t xml:space="preserve"> at 3 L/min, </w:t>
      </w:r>
      <w:r w:rsidR="0001075E" w:rsidRPr="004B182C">
        <w:rPr>
          <w:rFonts w:ascii="Times New Roman" w:hAnsi="Times New Roman" w:cs="Times New Roman"/>
          <w:sz w:val="24"/>
          <w:szCs w:val="24"/>
          <w:lang w:val="en-US"/>
        </w:rPr>
        <w:t>the hot side fluid velocities for steel, aluminum and titanium are very close to each other.</w:t>
      </w:r>
      <w:r w:rsidR="0008415C" w:rsidRPr="004B182C">
        <w:rPr>
          <w:rFonts w:ascii="Times New Roman" w:hAnsi="Times New Roman" w:cs="Times New Roman"/>
          <w:sz w:val="24"/>
          <w:szCs w:val="24"/>
          <w:lang w:val="en-US"/>
        </w:rPr>
        <w:t xml:space="preserve"> On the hot side, the penetration velocity of the fluid into the plate in </w:t>
      </w:r>
      <w:r w:rsidR="003175DA" w:rsidRPr="004B182C">
        <w:rPr>
          <w:rFonts w:ascii="Times New Roman" w:hAnsi="Times New Roman" w:cs="Times New Roman"/>
          <w:sz w:val="24"/>
          <w:szCs w:val="24"/>
          <w:lang w:val="en-US"/>
        </w:rPr>
        <w:t>C</w:t>
      </w:r>
      <w:r w:rsidR="0008415C" w:rsidRPr="004B182C">
        <w:rPr>
          <w:rFonts w:ascii="Times New Roman" w:hAnsi="Times New Roman" w:cs="Times New Roman"/>
          <w:sz w:val="24"/>
          <w:szCs w:val="24"/>
          <w:lang w:val="en-US"/>
        </w:rPr>
        <w:t>PHEs in all materials is about 2 m/s. On the cold fluid side, when steel material is used, it is observed from the figure that the flow rate on the plate surface is higher than the others. In the steel material, while the fluid enters the plate with approximately 2.2 m/s, it is approximately 1.8 m/s in the middle of the plate and approximately 2.5 m/s by accelerating at the exit. In aluminum and titanium materials, velocity contours are almost close to each other.</w:t>
      </w:r>
      <w:r w:rsidR="00E70C00" w:rsidRPr="004B182C">
        <w:rPr>
          <w:rFonts w:ascii="Times New Roman" w:hAnsi="Times New Roman" w:cs="Times New Roman"/>
          <w:sz w:val="24"/>
          <w:szCs w:val="24"/>
          <w:lang w:val="en-US"/>
        </w:rPr>
        <w:t xml:space="preserve"> </w:t>
      </w:r>
      <w:r w:rsidR="0008415C" w:rsidRPr="004B182C">
        <w:rPr>
          <w:rFonts w:ascii="Times New Roman" w:hAnsi="Times New Roman" w:cs="Times New Roman"/>
          <w:b/>
          <w:sz w:val="24"/>
          <w:szCs w:val="24"/>
          <w:lang w:val="en-US"/>
        </w:rPr>
        <w:t xml:space="preserve">Figure </w:t>
      </w:r>
      <w:r w:rsidR="00D37FD0" w:rsidRPr="004B182C">
        <w:rPr>
          <w:rFonts w:ascii="Times New Roman" w:hAnsi="Times New Roman" w:cs="Times New Roman"/>
          <w:b/>
          <w:sz w:val="24"/>
          <w:szCs w:val="24"/>
          <w:lang w:val="en-US"/>
        </w:rPr>
        <w:t>9</w:t>
      </w:r>
      <w:r w:rsidR="0008415C" w:rsidRPr="004B182C">
        <w:rPr>
          <w:rFonts w:ascii="Times New Roman" w:hAnsi="Times New Roman" w:cs="Times New Roman"/>
          <w:b/>
          <w:sz w:val="24"/>
          <w:szCs w:val="24"/>
          <w:lang w:val="en-US"/>
        </w:rPr>
        <w:t>(b)</w:t>
      </w:r>
      <w:r w:rsidR="0008415C" w:rsidRPr="004B182C">
        <w:rPr>
          <w:rFonts w:ascii="Times New Roman" w:hAnsi="Times New Roman" w:cs="Times New Roman"/>
          <w:sz w:val="24"/>
          <w:szCs w:val="24"/>
          <w:lang w:val="en-US"/>
        </w:rPr>
        <w:t xml:space="preserve"> gives velocity contours on the hot and cold side for a flow rate of 6 L/min.</w:t>
      </w:r>
      <w:r w:rsidR="00F160FB" w:rsidRPr="004B182C">
        <w:rPr>
          <w:rFonts w:ascii="Times New Roman" w:hAnsi="Times New Roman" w:cs="Times New Roman"/>
          <w:sz w:val="24"/>
          <w:szCs w:val="24"/>
          <w:lang w:val="en-US"/>
        </w:rPr>
        <w:t xml:space="preserve"> For all three plate materials, the inlet velocity of the hot side fluid is about 3 m/s, while the velocity at the exit (4.5 m/s) has increased again. When the fluid flow rate increases, it is determined that the velocities on the hot side are higher than those on the cold side in 3 </w:t>
      </w:r>
      <w:r w:rsidR="003175DA" w:rsidRPr="004B182C">
        <w:rPr>
          <w:rFonts w:ascii="Times New Roman" w:hAnsi="Times New Roman" w:cs="Times New Roman"/>
          <w:sz w:val="24"/>
          <w:szCs w:val="24"/>
          <w:lang w:val="en-US"/>
        </w:rPr>
        <w:t>C</w:t>
      </w:r>
      <w:r w:rsidR="00F160FB" w:rsidRPr="004B182C">
        <w:rPr>
          <w:rFonts w:ascii="Times New Roman" w:hAnsi="Times New Roman" w:cs="Times New Roman"/>
          <w:sz w:val="24"/>
          <w:szCs w:val="24"/>
          <w:lang w:val="en-US"/>
        </w:rPr>
        <w:t xml:space="preserve">PHEs. From </w:t>
      </w:r>
      <w:r w:rsidR="00F160FB" w:rsidRPr="004B182C">
        <w:rPr>
          <w:rFonts w:ascii="Times New Roman" w:hAnsi="Times New Roman" w:cs="Times New Roman"/>
          <w:b/>
          <w:sz w:val="24"/>
          <w:szCs w:val="24"/>
          <w:lang w:val="en-US"/>
        </w:rPr>
        <w:t xml:space="preserve">Figure </w:t>
      </w:r>
      <w:r w:rsidR="00D37FD0" w:rsidRPr="004B182C">
        <w:rPr>
          <w:rFonts w:ascii="Times New Roman" w:hAnsi="Times New Roman" w:cs="Times New Roman"/>
          <w:b/>
          <w:sz w:val="24"/>
          <w:szCs w:val="24"/>
          <w:lang w:val="en-US"/>
        </w:rPr>
        <w:t>9</w:t>
      </w:r>
      <w:r w:rsidR="00F160FB" w:rsidRPr="004B182C">
        <w:rPr>
          <w:rFonts w:ascii="Times New Roman" w:hAnsi="Times New Roman" w:cs="Times New Roman"/>
          <w:b/>
          <w:sz w:val="24"/>
          <w:szCs w:val="24"/>
          <w:lang w:val="en-US"/>
        </w:rPr>
        <w:t>(b)</w:t>
      </w:r>
      <w:r w:rsidR="00F160FB" w:rsidRPr="004B182C">
        <w:rPr>
          <w:rFonts w:ascii="Times New Roman" w:hAnsi="Times New Roman" w:cs="Times New Roman"/>
          <w:sz w:val="24"/>
          <w:szCs w:val="24"/>
          <w:lang w:val="en-US"/>
        </w:rPr>
        <w:t>, the fluid on the cold side entered the plate at about 3.3 m/s and increased to about 4 m/s at the exit.</w:t>
      </w:r>
    </w:p>
    <w:p w14:paraId="616BD1DE" w14:textId="6CC723AE" w:rsidR="00FE7204" w:rsidRPr="004B182C" w:rsidRDefault="00E70C00" w:rsidP="0029158F">
      <w:pPr>
        <w:pStyle w:val="GvdeMetniVeysel"/>
        <w:widowControl w:val="0"/>
        <w:tabs>
          <w:tab w:val="clear" w:pos="567"/>
        </w:tabs>
        <w:spacing w:after="0" w:line="240" w:lineRule="auto"/>
        <w:rPr>
          <w:szCs w:val="24"/>
          <w:lang w:val="en-US"/>
        </w:rPr>
      </w:pPr>
      <w:r w:rsidRPr="004B182C">
        <w:rPr>
          <w:szCs w:val="24"/>
          <w:lang w:val="en-US"/>
        </w:rPr>
        <w:t xml:space="preserve">The velocity counters of the hot and cold sides are indicated in </w:t>
      </w:r>
      <w:r w:rsidRPr="004B182C">
        <w:rPr>
          <w:b/>
          <w:szCs w:val="24"/>
          <w:lang w:val="en-US"/>
        </w:rPr>
        <w:t xml:space="preserve">Figure </w:t>
      </w:r>
      <w:r w:rsidR="00D37FD0" w:rsidRPr="004B182C">
        <w:rPr>
          <w:b/>
          <w:szCs w:val="24"/>
          <w:lang w:val="en-US"/>
        </w:rPr>
        <w:t>10</w:t>
      </w:r>
      <w:r w:rsidRPr="004B182C">
        <w:rPr>
          <w:szCs w:val="24"/>
          <w:lang w:val="en-US"/>
        </w:rPr>
        <w:t xml:space="preserve"> for the temperature condition of 70-50 °C. </w:t>
      </w:r>
      <w:r w:rsidRPr="004B182C">
        <w:rPr>
          <w:b/>
          <w:szCs w:val="24"/>
          <w:lang w:val="en-US"/>
        </w:rPr>
        <w:t xml:space="preserve">Figure </w:t>
      </w:r>
      <w:r w:rsidR="00D37FD0" w:rsidRPr="004B182C">
        <w:rPr>
          <w:b/>
          <w:szCs w:val="24"/>
          <w:lang w:val="en-US"/>
        </w:rPr>
        <w:t>10</w:t>
      </w:r>
      <w:r w:rsidRPr="004B182C">
        <w:rPr>
          <w:b/>
          <w:szCs w:val="24"/>
          <w:lang w:val="en-US"/>
        </w:rPr>
        <w:t>(a)</w:t>
      </w:r>
      <w:r w:rsidRPr="004B182C">
        <w:rPr>
          <w:szCs w:val="24"/>
          <w:lang w:val="en-US"/>
        </w:rPr>
        <w:t xml:space="preserve"> shows the velocity contours obtained from the analyzes at a flow rate of 3 L/min with three different materials. For all three </w:t>
      </w:r>
      <w:r w:rsidR="003175DA" w:rsidRPr="004B182C">
        <w:rPr>
          <w:szCs w:val="24"/>
          <w:lang w:val="en-US"/>
        </w:rPr>
        <w:t>C</w:t>
      </w:r>
      <w:r w:rsidRPr="004B182C">
        <w:rPr>
          <w:szCs w:val="24"/>
          <w:lang w:val="en-US"/>
        </w:rPr>
        <w:t xml:space="preserve">PHEs on the hot side, the inflow of the fluid to the plate is about 1.5 m/s, while the fluid inlet on the cold side is about 2 m/s. While the fluid velocity on the plate surface is about 1.3 m/s in the use of aluminum material and about 0.5 m/s in the use of steel material, the fluid velocity (about 0.3 m/s) in </w:t>
      </w:r>
      <w:r w:rsidRPr="004B182C">
        <w:rPr>
          <w:szCs w:val="24"/>
          <w:lang w:val="en-US"/>
        </w:rPr>
        <w:lastRenderedPageBreak/>
        <w:t>titanium is the lowest.</w:t>
      </w:r>
      <w:r w:rsidR="008D328D" w:rsidRPr="004B182C">
        <w:rPr>
          <w:szCs w:val="24"/>
          <w:lang w:val="en-US"/>
        </w:rPr>
        <w:t xml:space="preserve"> On the cold side, the fluid velocity at the plate surface is approximately the same for each </w:t>
      </w:r>
      <w:r w:rsidR="003175DA" w:rsidRPr="004B182C">
        <w:rPr>
          <w:szCs w:val="24"/>
          <w:lang w:val="en-US"/>
        </w:rPr>
        <w:t>C</w:t>
      </w:r>
      <w:r w:rsidR="008D328D" w:rsidRPr="004B182C">
        <w:rPr>
          <w:szCs w:val="24"/>
          <w:lang w:val="en-US"/>
        </w:rPr>
        <w:t xml:space="preserve">PHE. The velocity increases at the cold fluid outlet. In </w:t>
      </w:r>
      <w:r w:rsidR="008D328D" w:rsidRPr="004B182C">
        <w:rPr>
          <w:b/>
          <w:szCs w:val="24"/>
          <w:lang w:val="en-US"/>
        </w:rPr>
        <w:t xml:space="preserve">Figure </w:t>
      </w:r>
      <w:r w:rsidR="00D37FD0" w:rsidRPr="004B182C">
        <w:rPr>
          <w:b/>
          <w:szCs w:val="24"/>
          <w:lang w:val="en-US"/>
        </w:rPr>
        <w:t>10</w:t>
      </w:r>
      <w:r w:rsidR="008D328D" w:rsidRPr="004B182C">
        <w:rPr>
          <w:b/>
          <w:szCs w:val="24"/>
          <w:lang w:val="en-US"/>
        </w:rPr>
        <w:t>(b)</w:t>
      </w:r>
      <w:r w:rsidR="008D328D" w:rsidRPr="004B182C">
        <w:rPr>
          <w:szCs w:val="24"/>
          <w:lang w:val="en-US"/>
        </w:rPr>
        <w:t xml:space="preserve"> for a flow rate of 6 L/min, at the three </w:t>
      </w:r>
      <w:r w:rsidR="003175DA" w:rsidRPr="004B182C">
        <w:rPr>
          <w:szCs w:val="24"/>
          <w:lang w:val="en-US"/>
        </w:rPr>
        <w:t>C</w:t>
      </w:r>
      <w:r w:rsidR="008D328D" w:rsidRPr="004B182C">
        <w:rPr>
          <w:szCs w:val="24"/>
          <w:lang w:val="en-US"/>
        </w:rPr>
        <w:t>PHEs on the hot side, the velocity of the fluid at the plate inlet is about 3 m/s and on the cold side about 3.5 m/s.</w:t>
      </w:r>
      <w:r w:rsidR="005C1392" w:rsidRPr="004B182C">
        <w:rPr>
          <w:szCs w:val="24"/>
          <w:lang w:val="en-US"/>
        </w:rPr>
        <w:t xml:space="preserve"> </w:t>
      </w:r>
      <w:r w:rsidR="00FE7204" w:rsidRPr="004B182C">
        <w:rPr>
          <w:szCs w:val="24"/>
          <w:lang w:val="en-US"/>
        </w:rPr>
        <w:t xml:space="preserve">Since the plate geometry and flow rate are the same for the hot side and the cold side comparing </w:t>
      </w:r>
      <w:r w:rsidR="00FE7204" w:rsidRPr="004B182C">
        <w:rPr>
          <w:b/>
          <w:szCs w:val="24"/>
          <w:lang w:val="en-US"/>
        </w:rPr>
        <w:t xml:space="preserve">Figure </w:t>
      </w:r>
      <w:r w:rsidR="00D37FD0" w:rsidRPr="004B182C">
        <w:rPr>
          <w:b/>
          <w:szCs w:val="24"/>
          <w:lang w:val="en-US"/>
        </w:rPr>
        <w:t>9</w:t>
      </w:r>
      <w:r w:rsidR="00FE7204" w:rsidRPr="004B182C">
        <w:rPr>
          <w:b/>
          <w:szCs w:val="24"/>
          <w:lang w:val="en-US"/>
        </w:rPr>
        <w:t xml:space="preserve"> and </w:t>
      </w:r>
      <w:r w:rsidR="00D37FD0" w:rsidRPr="004B182C">
        <w:rPr>
          <w:b/>
          <w:szCs w:val="24"/>
          <w:lang w:val="en-US"/>
        </w:rPr>
        <w:t>10</w:t>
      </w:r>
      <w:r w:rsidR="00FE7204" w:rsidRPr="004B182C">
        <w:rPr>
          <w:szCs w:val="24"/>
          <w:lang w:val="en-US"/>
        </w:rPr>
        <w:t xml:space="preserve">, the same velocity profiles are observed along the flow direction. This phenomenon was reported by </w:t>
      </w:r>
      <w:proofErr w:type="spellStart"/>
      <w:r w:rsidR="00704767" w:rsidRPr="004B182C">
        <w:rPr>
          <w:szCs w:val="24"/>
          <w:lang w:val="en-US"/>
        </w:rPr>
        <w:t>Göltaş</w:t>
      </w:r>
      <w:proofErr w:type="spellEnd"/>
      <w:r w:rsidR="00704767" w:rsidRPr="004B182C">
        <w:rPr>
          <w:szCs w:val="24"/>
          <w:lang w:val="en-US"/>
        </w:rPr>
        <w:t xml:space="preserve"> </w:t>
      </w:r>
      <w:r w:rsidR="00704767" w:rsidRPr="004B182C">
        <w:rPr>
          <w:i/>
          <w:szCs w:val="24"/>
          <w:lang w:val="en-US"/>
        </w:rPr>
        <w:t>et al.</w:t>
      </w:r>
      <w:r w:rsidR="00704767" w:rsidRPr="004B182C">
        <w:rPr>
          <w:szCs w:val="24"/>
          <w:lang w:val="en-US"/>
        </w:rPr>
        <w:t xml:space="preserve"> </w:t>
      </w:r>
      <w:r w:rsidR="00704767" w:rsidRPr="004B182C">
        <w:rPr>
          <w:color w:val="FF0000"/>
          <w:lang w:val="en-US"/>
        </w:rPr>
        <w:t>[10]</w:t>
      </w:r>
      <w:r w:rsidR="00704767" w:rsidRPr="004B182C">
        <w:rPr>
          <w:lang w:val="en-US"/>
        </w:rPr>
        <w:t xml:space="preserve">, </w:t>
      </w:r>
      <w:proofErr w:type="spellStart"/>
      <w:r w:rsidR="00704767" w:rsidRPr="004B182C">
        <w:rPr>
          <w:szCs w:val="24"/>
          <w:lang w:val="en-US"/>
        </w:rPr>
        <w:t>Gürel</w:t>
      </w:r>
      <w:proofErr w:type="spellEnd"/>
      <w:r w:rsidR="00704767" w:rsidRPr="004B182C">
        <w:rPr>
          <w:szCs w:val="24"/>
          <w:lang w:val="en-US"/>
        </w:rPr>
        <w:t xml:space="preserve"> </w:t>
      </w:r>
      <w:r w:rsidR="00704767" w:rsidRPr="004B182C">
        <w:rPr>
          <w:i/>
          <w:szCs w:val="24"/>
          <w:lang w:val="en-US"/>
        </w:rPr>
        <w:t>et al.</w:t>
      </w:r>
      <w:r w:rsidR="00704767" w:rsidRPr="004B182C">
        <w:rPr>
          <w:szCs w:val="24"/>
          <w:lang w:val="en-US"/>
        </w:rPr>
        <w:t xml:space="preserve"> </w:t>
      </w:r>
      <w:r w:rsidR="00704767" w:rsidRPr="004B182C">
        <w:rPr>
          <w:color w:val="FF0000"/>
          <w:lang w:val="en-US"/>
        </w:rPr>
        <w:t>[16]</w:t>
      </w:r>
      <w:r w:rsidR="00704767" w:rsidRPr="004B182C">
        <w:rPr>
          <w:szCs w:val="24"/>
          <w:lang w:val="en-US"/>
        </w:rPr>
        <w:t xml:space="preserve">, and </w:t>
      </w:r>
      <w:r w:rsidR="00FE7204" w:rsidRPr="004B182C">
        <w:rPr>
          <w:szCs w:val="24"/>
          <w:lang w:val="en-US"/>
        </w:rPr>
        <w:t xml:space="preserve">Gut </w:t>
      </w:r>
      <w:r w:rsidR="00FE7204" w:rsidRPr="004B182C">
        <w:rPr>
          <w:i/>
          <w:szCs w:val="24"/>
          <w:lang w:val="en-US"/>
        </w:rPr>
        <w:t>et al.</w:t>
      </w:r>
      <w:r w:rsidR="00FE7204" w:rsidRPr="004B182C">
        <w:rPr>
          <w:szCs w:val="24"/>
          <w:lang w:val="en-US"/>
        </w:rPr>
        <w:t xml:space="preserve"> </w:t>
      </w:r>
      <w:r w:rsidR="00FE7204" w:rsidRPr="004B182C">
        <w:rPr>
          <w:color w:val="FF0000"/>
          <w:szCs w:val="24"/>
          <w:lang w:val="en-US"/>
        </w:rPr>
        <w:t>[</w:t>
      </w:r>
      <w:r w:rsidR="00150221" w:rsidRPr="004B182C">
        <w:rPr>
          <w:color w:val="FF0000"/>
          <w:szCs w:val="24"/>
          <w:lang w:val="en-US"/>
        </w:rPr>
        <w:t>23]</w:t>
      </w:r>
      <w:r w:rsidR="001469FD" w:rsidRPr="004B182C">
        <w:rPr>
          <w:lang w:val="en-US"/>
        </w:rPr>
        <w:t>.</w:t>
      </w:r>
      <w:r w:rsidR="00D36AE3" w:rsidRPr="004B182C">
        <w:rPr>
          <w:lang w:val="en-US"/>
        </w:rPr>
        <w:t xml:space="preserve"> </w:t>
      </w:r>
      <w:r w:rsidR="007423E5" w:rsidRPr="004B182C">
        <w:rPr>
          <w:lang w:val="en-US"/>
        </w:rPr>
        <w:t xml:space="preserve">In this study, it can be reported that the use of different materials has little effect on pressure drop </w:t>
      </w:r>
      <w:r w:rsidR="0002290E" w:rsidRPr="004B182C">
        <w:rPr>
          <w:lang w:val="en-US"/>
        </w:rPr>
        <w:t xml:space="preserve">and velocity </w:t>
      </w:r>
      <w:r w:rsidR="007423E5" w:rsidRPr="004B182C">
        <w:rPr>
          <w:lang w:val="en-US"/>
        </w:rPr>
        <w:t xml:space="preserve">in CPHEs with the same geometry. This small effect may be due to the </w:t>
      </w:r>
      <w:r w:rsidR="00EC7661" w:rsidRPr="004B182C">
        <w:rPr>
          <w:lang w:val="en-US"/>
        </w:rPr>
        <w:t xml:space="preserve">density and </w:t>
      </w:r>
      <w:r w:rsidR="007423E5" w:rsidRPr="004B182C">
        <w:rPr>
          <w:lang w:val="en-US"/>
        </w:rPr>
        <w:t xml:space="preserve">different </w:t>
      </w:r>
      <w:r w:rsidR="00AF50DF" w:rsidRPr="004B182C">
        <w:rPr>
          <w:lang w:val="en-US"/>
        </w:rPr>
        <w:t xml:space="preserve">specific heat capacity </w:t>
      </w:r>
      <w:r w:rsidR="007423E5" w:rsidRPr="004B182C">
        <w:rPr>
          <w:lang w:val="en-US"/>
        </w:rPr>
        <w:t>for different materials.</w:t>
      </w:r>
    </w:p>
    <w:p w14:paraId="1493EAFE" w14:textId="42D5A5FA" w:rsidR="00E842CF" w:rsidRPr="004B182C" w:rsidRDefault="00C4339F" w:rsidP="0029158F">
      <w:pPr>
        <w:widowControl w:val="0"/>
        <w:spacing w:after="0" w:line="240" w:lineRule="auto"/>
        <w:ind w:firstLine="567"/>
        <w:jc w:val="both"/>
        <w:rPr>
          <w:rFonts w:ascii="Times New Roman" w:hAnsi="Times New Roman" w:cs="Times New Roman"/>
          <w:bCs/>
          <w:sz w:val="24"/>
          <w:szCs w:val="24"/>
          <w:lang w:val="en-US"/>
        </w:rPr>
      </w:pPr>
      <w:bookmarkStart w:id="0" w:name="_Hlk115966455"/>
      <w:r w:rsidRPr="004B182C">
        <w:rPr>
          <w:rFonts w:ascii="Times New Roman" w:hAnsi="Times New Roman" w:cs="Times New Roman"/>
          <w:b/>
          <w:bCs/>
          <w:sz w:val="24"/>
          <w:szCs w:val="24"/>
          <w:lang w:val="en-US"/>
        </w:rPr>
        <w:t xml:space="preserve">Figure </w:t>
      </w:r>
      <w:r w:rsidR="00284BCC" w:rsidRPr="004B182C">
        <w:rPr>
          <w:rFonts w:ascii="Times New Roman" w:hAnsi="Times New Roman" w:cs="Times New Roman"/>
          <w:b/>
          <w:bCs/>
          <w:sz w:val="24"/>
          <w:szCs w:val="24"/>
          <w:lang w:val="en-US"/>
        </w:rPr>
        <w:t>1</w:t>
      </w:r>
      <w:r w:rsidR="00D37FD0" w:rsidRPr="004B182C">
        <w:rPr>
          <w:rFonts w:ascii="Times New Roman" w:hAnsi="Times New Roman" w:cs="Times New Roman"/>
          <w:b/>
          <w:bCs/>
          <w:sz w:val="24"/>
          <w:szCs w:val="24"/>
          <w:lang w:val="en-US"/>
        </w:rPr>
        <w:t>1</w:t>
      </w:r>
      <w:r w:rsidRPr="004B182C">
        <w:rPr>
          <w:rFonts w:ascii="Times New Roman" w:hAnsi="Times New Roman" w:cs="Times New Roman"/>
          <w:bCs/>
          <w:sz w:val="24"/>
          <w:szCs w:val="24"/>
          <w:lang w:val="en-US"/>
        </w:rPr>
        <w:t xml:space="preserve"> demonstrates the change in </w:t>
      </w:r>
      <w:r w:rsidR="00C00FE5" w:rsidRPr="004B182C">
        <w:rPr>
          <w:rFonts w:ascii="Times New Roman" w:hAnsi="Times New Roman" w:cs="Times New Roman"/>
          <w:bCs/>
          <w:sz w:val="24"/>
          <w:szCs w:val="24"/>
          <w:lang w:val="en-US"/>
        </w:rPr>
        <w:t xml:space="preserve">average total </w:t>
      </w:r>
      <w:r w:rsidRPr="004B182C">
        <w:rPr>
          <w:rFonts w:ascii="Times New Roman" w:hAnsi="Times New Roman" w:cs="Times New Roman"/>
          <w:bCs/>
          <w:sz w:val="24"/>
          <w:szCs w:val="24"/>
          <w:lang w:val="en-US"/>
        </w:rPr>
        <w:t>heat transfer over time under various operating conditions for different CPHE materials.</w:t>
      </w:r>
      <w:r w:rsidR="00284BCC" w:rsidRPr="004B182C">
        <w:rPr>
          <w:rFonts w:ascii="Times New Roman" w:hAnsi="Times New Roman" w:cs="Times New Roman"/>
          <w:bCs/>
          <w:sz w:val="24"/>
          <w:szCs w:val="24"/>
          <w:lang w:val="en-US"/>
        </w:rPr>
        <w:t xml:space="preserve"> </w:t>
      </w:r>
      <w:r w:rsidR="00A177CB" w:rsidRPr="004B182C">
        <w:rPr>
          <w:rFonts w:ascii="Times New Roman" w:hAnsi="Times New Roman" w:cs="Times New Roman"/>
          <w:bCs/>
          <w:sz w:val="24"/>
          <w:szCs w:val="24"/>
          <w:lang w:val="en-US"/>
        </w:rPr>
        <w:t xml:space="preserve">The fluctuation in the graphics is the result of intermittent operation during the 300-hour experiment. </w:t>
      </w:r>
      <w:r w:rsidR="00284BCC" w:rsidRPr="004B182C">
        <w:rPr>
          <w:rFonts w:ascii="Times New Roman" w:hAnsi="Times New Roman" w:cs="Times New Roman"/>
          <w:bCs/>
          <w:sz w:val="24"/>
          <w:szCs w:val="24"/>
          <w:lang w:val="en-US"/>
        </w:rPr>
        <w:t xml:space="preserve">Therefore, as a result of the experimental study, </w:t>
      </w:r>
      <w:r w:rsidR="00284BCC" w:rsidRPr="004B182C">
        <w:rPr>
          <w:rFonts w:ascii="Times New Roman" w:hAnsi="Times New Roman" w:cs="Times New Roman"/>
          <w:b/>
          <w:bCs/>
          <w:sz w:val="24"/>
          <w:szCs w:val="24"/>
          <w:lang w:val="en-US"/>
        </w:rPr>
        <w:t>Figures 1</w:t>
      </w:r>
      <w:r w:rsidR="00D37FD0" w:rsidRPr="004B182C">
        <w:rPr>
          <w:rFonts w:ascii="Times New Roman" w:hAnsi="Times New Roman" w:cs="Times New Roman"/>
          <w:b/>
          <w:bCs/>
          <w:sz w:val="24"/>
          <w:szCs w:val="24"/>
          <w:lang w:val="en-US"/>
        </w:rPr>
        <w:t>1</w:t>
      </w:r>
      <w:r w:rsidR="00284BCC" w:rsidRPr="004B182C">
        <w:rPr>
          <w:rFonts w:ascii="Times New Roman" w:hAnsi="Times New Roman" w:cs="Times New Roman"/>
          <w:b/>
          <w:bCs/>
          <w:sz w:val="24"/>
          <w:szCs w:val="24"/>
          <w:lang w:val="en-US"/>
        </w:rPr>
        <w:t xml:space="preserve"> (a), (b) and (c)</w:t>
      </w:r>
      <w:r w:rsidR="00284BCC" w:rsidRPr="004B182C">
        <w:rPr>
          <w:rFonts w:ascii="Times New Roman" w:hAnsi="Times New Roman" w:cs="Times New Roman"/>
          <w:bCs/>
          <w:sz w:val="24"/>
          <w:szCs w:val="24"/>
          <w:lang w:val="en-US"/>
        </w:rPr>
        <w:t xml:space="preserve"> are drawn for steel, aluminum and titanium, respectively. As can been in </w:t>
      </w:r>
      <w:r w:rsidR="00284BCC" w:rsidRPr="004B182C">
        <w:rPr>
          <w:rFonts w:ascii="Times New Roman" w:hAnsi="Times New Roman" w:cs="Times New Roman"/>
          <w:b/>
          <w:bCs/>
          <w:sz w:val="24"/>
          <w:szCs w:val="24"/>
          <w:lang w:val="en-US"/>
        </w:rPr>
        <w:t>Figure 1</w:t>
      </w:r>
      <w:r w:rsidR="00D37FD0" w:rsidRPr="004B182C">
        <w:rPr>
          <w:rFonts w:ascii="Times New Roman" w:hAnsi="Times New Roman" w:cs="Times New Roman"/>
          <w:b/>
          <w:bCs/>
          <w:sz w:val="24"/>
          <w:szCs w:val="24"/>
          <w:lang w:val="en-US"/>
        </w:rPr>
        <w:t>1</w:t>
      </w:r>
      <w:r w:rsidR="00284BCC" w:rsidRPr="004B182C">
        <w:rPr>
          <w:rFonts w:ascii="Times New Roman" w:hAnsi="Times New Roman" w:cs="Times New Roman"/>
          <w:b/>
          <w:bCs/>
          <w:sz w:val="24"/>
          <w:szCs w:val="24"/>
          <w:lang w:val="en-US"/>
        </w:rPr>
        <w:t>(a)</w:t>
      </w:r>
      <w:r w:rsidR="00284BCC" w:rsidRPr="004B182C">
        <w:rPr>
          <w:rFonts w:ascii="Times New Roman" w:hAnsi="Times New Roman" w:cs="Times New Roman"/>
          <w:bCs/>
          <w:sz w:val="24"/>
          <w:szCs w:val="24"/>
          <w:lang w:val="en-US"/>
        </w:rPr>
        <w:t xml:space="preserve">, the maximum </w:t>
      </w:r>
      <w:r w:rsidR="00C00FE5" w:rsidRPr="004B182C">
        <w:rPr>
          <w:rFonts w:ascii="Times New Roman" w:hAnsi="Times New Roman" w:cs="Times New Roman"/>
          <w:bCs/>
          <w:sz w:val="24"/>
          <w:szCs w:val="24"/>
          <w:lang w:val="en-US"/>
        </w:rPr>
        <w:t xml:space="preserve">average </w:t>
      </w:r>
      <w:r w:rsidR="00284BCC" w:rsidRPr="004B182C">
        <w:rPr>
          <w:rFonts w:ascii="Times New Roman" w:hAnsi="Times New Roman" w:cs="Times New Roman"/>
          <w:bCs/>
          <w:sz w:val="24"/>
          <w:szCs w:val="24"/>
          <w:lang w:val="en-US"/>
        </w:rPr>
        <w:t xml:space="preserve">heat transfer was obtained as approximately </w:t>
      </w:r>
      <w:r w:rsidR="005D71A4" w:rsidRPr="004B182C">
        <w:rPr>
          <w:rFonts w:ascii="Times New Roman" w:hAnsi="Times New Roman" w:cs="Times New Roman"/>
          <w:bCs/>
          <w:sz w:val="24"/>
          <w:szCs w:val="24"/>
          <w:lang w:val="en-US"/>
        </w:rPr>
        <w:t>6,</w:t>
      </w:r>
      <w:r w:rsidR="00284BCC" w:rsidRPr="004B182C">
        <w:rPr>
          <w:rFonts w:ascii="Times New Roman" w:hAnsi="Times New Roman" w:cs="Times New Roman"/>
          <w:bCs/>
          <w:sz w:val="24"/>
          <w:szCs w:val="24"/>
          <w:lang w:val="en-US"/>
        </w:rPr>
        <w:t xml:space="preserve">848 W at 90-40 °C and 6 L/min conditions. In the same conditions, it is about 6,157 W in </w:t>
      </w:r>
      <w:r w:rsidR="007B0ED1" w:rsidRPr="004B182C">
        <w:rPr>
          <w:rFonts w:ascii="Times New Roman" w:hAnsi="Times New Roman" w:cs="Times New Roman"/>
          <w:bCs/>
          <w:sz w:val="24"/>
          <w:szCs w:val="24"/>
          <w:lang w:val="en-US"/>
        </w:rPr>
        <w:t>the c</w:t>
      </w:r>
      <w:r w:rsidR="00284BCC" w:rsidRPr="004B182C">
        <w:rPr>
          <w:rFonts w:ascii="Times New Roman" w:hAnsi="Times New Roman" w:cs="Times New Roman"/>
          <w:bCs/>
          <w:sz w:val="24"/>
          <w:szCs w:val="24"/>
          <w:lang w:val="en-US"/>
        </w:rPr>
        <w:t>hevron type brazed PHE (</w:t>
      </w:r>
      <w:proofErr w:type="spellStart"/>
      <w:r w:rsidR="00284BCC" w:rsidRPr="004B182C">
        <w:rPr>
          <w:rFonts w:ascii="Times New Roman" w:hAnsi="Times New Roman" w:cs="Times New Roman"/>
          <w:bCs/>
          <w:sz w:val="24"/>
          <w:szCs w:val="24"/>
          <w:lang w:val="en-US"/>
        </w:rPr>
        <w:t>che</w:t>
      </w:r>
      <w:proofErr w:type="spellEnd"/>
      <w:r w:rsidR="00284BCC" w:rsidRPr="004B182C">
        <w:rPr>
          <w:rFonts w:ascii="Times New Roman" w:hAnsi="Times New Roman" w:cs="Times New Roman"/>
          <w:bCs/>
          <w:sz w:val="24"/>
          <w:szCs w:val="24"/>
          <w:lang w:val="en-US"/>
        </w:rPr>
        <w:t>).</w:t>
      </w:r>
      <w:r w:rsidR="005D71A4" w:rsidRPr="004B182C">
        <w:rPr>
          <w:rFonts w:ascii="Times New Roman" w:hAnsi="Times New Roman" w:cs="Times New Roman"/>
          <w:bCs/>
          <w:sz w:val="24"/>
          <w:szCs w:val="24"/>
          <w:lang w:val="en-US"/>
        </w:rPr>
        <w:t xml:space="preserve"> The lung-pattern CPHEs use three plates while the </w:t>
      </w:r>
      <w:proofErr w:type="spellStart"/>
      <w:r w:rsidR="005D71A4" w:rsidRPr="004B182C">
        <w:rPr>
          <w:rFonts w:ascii="Times New Roman" w:hAnsi="Times New Roman" w:cs="Times New Roman"/>
          <w:bCs/>
          <w:sz w:val="24"/>
          <w:szCs w:val="24"/>
          <w:lang w:val="en-US"/>
        </w:rPr>
        <w:t>che</w:t>
      </w:r>
      <w:proofErr w:type="spellEnd"/>
      <w:r w:rsidR="007B0ED1" w:rsidRPr="004B182C">
        <w:rPr>
          <w:rFonts w:ascii="Times New Roman" w:hAnsi="Times New Roman" w:cs="Times New Roman"/>
          <w:bCs/>
          <w:sz w:val="24"/>
          <w:szCs w:val="24"/>
          <w:lang w:val="en-US"/>
        </w:rPr>
        <w:t xml:space="preserve"> </w:t>
      </w:r>
      <w:r w:rsidR="005D71A4" w:rsidRPr="004B182C">
        <w:rPr>
          <w:rFonts w:ascii="Times New Roman" w:hAnsi="Times New Roman" w:cs="Times New Roman"/>
          <w:bCs/>
          <w:sz w:val="24"/>
          <w:szCs w:val="24"/>
          <w:lang w:val="en-US"/>
        </w:rPr>
        <w:t>has six plates.</w:t>
      </w:r>
      <w:r w:rsidR="00C27126" w:rsidRPr="004B182C">
        <w:rPr>
          <w:rFonts w:ascii="Times New Roman" w:hAnsi="Times New Roman" w:cs="Times New Roman"/>
          <w:bCs/>
          <w:sz w:val="24"/>
          <w:szCs w:val="24"/>
          <w:lang w:val="en-US"/>
        </w:rPr>
        <w:t xml:space="preserve"> The heat transfer rates for 3 L/min and 6 L/min conditions at 70-50 °C are </w:t>
      </w:r>
      <w:r w:rsidR="006A0027" w:rsidRPr="004B182C">
        <w:rPr>
          <w:rFonts w:ascii="Times New Roman" w:hAnsi="Times New Roman" w:cs="Times New Roman"/>
          <w:bCs/>
          <w:sz w:val="24"/>
          <w:szCs w:val="24"/>
          <w:lang w:val="en-US"/>
        </w:rPr>
        <w:t xml:space="preserve">approximately </w:t>
      </w:r>
      <w:r w:rsidR="00C27126" w:rsidRPr="004B182C">
        <w:rPr>
          <w:rFonts w:ascii="Times New Roman" w:hAnsi="Times New Roman" w:cs="Times New Roman"/>
          <w:bCs/>
          <w:sz w:val="24"/>
          <w:szCs w:val="24"/>
          <w:lang w:val="en-US"/>
        </w:rPr>
        <w:t>1,536 W and 2,453 W, respectively.</w:t>
      </w:r>
      <w:r w:rsidR="006A0027" w:rsidRPr="004B182C">
        <w:rPr>
          <w:rFonts w:ascii="Times New Roman" w:hAnsi="Times New Roman" w:cs="Times New Roman"/>
          <w:bCs/>
          <w:sz w:val="24"/>
          <w:szCs w:val="24"/>
          <w:lang w:val="en-US"/>
        </w:rPr>
        <w:t xml:space="preserve"> In </w:t>
      </w:r>
      <w:r w:rsidR="006A0027" w:rsidRPr="004B182C">
        <w:rPr>
          <w:rFonts w:ascii="Times New Roman" w:hAnsi="Times New Roman" w:cs="Times New Roman"/>
          <w:b/>
          <w:bCs/>
          <w:sz w:val="24"/>
          <w:szCs w:val="24"/>
          <w:lang w:val="en-US"/>
        </w:rPr>
        <w:t>Figure 1</w:t>
      </w:r>
      <w:r w:rsidR="00D37FD0" w:rsidRPr="004B182C">
        <w:rPr>
          <w:rFonts w:ascii="Times New Roman" w:hAnsi="Times New Roman" w:cs="Times New Roman"/>
          <w:b/>
          <w:bCs/>
          <w:sz w:val="24"/>
          <w:szCs w:val="24"/>
          <w:lang w:val="en-US"/>
        </w:rPr>
        <w:t>1</w:t>
      </w:r>
      <w:r w:rsidR="006A0027" w:rsidRPr="004B182C">
        <w:rPr>
          <w:rFonts w:ascii="Times New Roman" w:hAnsi="Times New Roman" w:cs="Times New Roman"/>
          <w:b/>
          <w:bCs/>
          <w:sz w:val="24"/>
          <w:szCs w:val="24"/>
          <w:lang w:val="en-US"/>
        </w:rPr>
        <w:t>(b)</w:t>
      </w:r>
      <w:r w:rsidR="006A0027" w:rsidRPr="004B182C">
        <w:rPr>
          <w:rFonts w:ascii="Times New Roman" w:hAnsi="Times New Roman" w:cs="Times New Roman"/>
          <w:bCs/>
          <w:sz w:val="24"/>
          <w:szCs w:val="24"/>
          <w:lang w:val="en-US"/>
        </w:rPr>
        <w:t xml:space="preserve"> for aluminum, </w:t>
      </w:r>
      <w:r w:rsidR="00565DF4" w:rsidRPr="004B182C">
        <w:rPr>
          <w:rFonts w:ascii="Times New Roman" w:hAnsi="Times New Roman" w:cs="Times New Roman"/>
          <w:bCs/>
          <w:sz w:val="24"/>
          <w:szCs w:val="24"/>
          <w:lang w:val="en-US"/>
        </w:rPr>
        <w:t xml:space="preserve">among other materials, it is observed that the </w:t>
      </w:r>
      <w:r w:rsidR="00C00FE5" w:rsidRPr="004B182C">
        <w:rPr>
          <w:rFonts w:ascii="Times New Roman" w:hAnsi="Times New Roman" w:cs="Times New Roman"/>
          <w:bCs/>
          <w:sz w:val="24"/>
          <w:szCs w:val="24"/>
          <w:lang w:val="en-US"/>
        </w:rPr>
        <w:t xml:space="preserve">average </w:t>
      </w:r>
      <w:r w:rsidR="00565DF4" w:rsidRPr="004B182C">
        <w:rPr>
          <w:rFonts w:ascii="Times New Roman" w:hAnsi="Times New Roman" w:cs="Times New Roman"/>
          <w:bCs/>
          <w:sz w:val="24"/>
          <w:szCs w:val="24"/>
          <w:lang w:val="en-US"/>
        </w:rPr>
        <w:t xml:space="preserve">heat transfer rate is maximum with 9,115 W at 90-40 °C and 6 L/min. It is 2,958 W more than the heat transfer rate of the </w:t>
      </w:r>
      <w:proofErr w:type="spellStart"/>
      <w:r w:rsidR="00565DF4" w:rsidRPr="004B182C">
        <w:rPr>
          <w:rFonts w:ascii="Times New Roman" w:hAnsi="Times New Roman" w:cs="Times New Roman"/>
          <w:bCs/>
          <w:sz w:val="24"/>
          <w:szCs w:val="24"/>
          <w:lang w:val="en-US"/>
        </w:rPr>
        <w:t>che</w:t>
      </w:r>
      <w:proofErr w:type="spellEnd"/>
      <w:r w:rsidR="00565DF4" w:rsidRPr="004B182C">
        <w:rPr>
          <w:rFonts w:ascii="Times New Roman" w:hAnsi="Times New Roman" w:cs="Times New Roman"/>
          <w:bCs/>
          <w:sz w:val="24"/>
          <w:szCs w:val="24"/>
          <w:lang w:val="en-US"/>
        </w:rPr>
        <w:t xml:space="preserve"> under the same conditions. At 3 L/min, it is 4,687 W.</w:t>
      </w:r>
      <w:r w:rsidR="00562E81" w:rsidRPr="004B182C">
        <w:rPr>
          <w:rFonts w:ascii="Times New Roman" w:hAnsi="Times New Roman" w:cs="Times New Roman"/>
          <w:bCs/>
          <w:sz w:val="24"/>
          <w:szCs w:val="24"/>
          <w:lang w:val="en-US"/>
        </w:rPr>
        <w:t xml:space="preserve"> For 70-50 °C, the heat transfer rate is obtained as 1,949 W and 3,285 W, respectively, at 3 L/min and 6 L/min flow rates.</w:t>
      </w:r>
      <w:r w:rsidR="00EA09CA" w:rsidRPr="004B182C">
        <w:rPr>
          <w:rFonts w:ascii="Times New Roman" w:hAnsi="Times New Roman" w:cs="Times New Roman"/>
          <w:bCs/>
          <w:sz w:val="24"/>
          <w:szCs w:val="24"/>
          <w:lang w:val="en-US"/>
        </w:rPr>
        <w:t xml:space="preserve"> Regarding </w:t>
      </w:r>
      <w:r w:rsidR="00EA09CA" w:rsidRPr="004B182C">
        <w:rPr>
          <w:rFonts w:ascii="Times New Roman" w:hAnsi="Times New Roman" w:cs="Times New Roman"/>
          <w:b/>
          <w:bCs/>
          <w:sz w:val="24"/>
          <w:szCs w:val="24"/>
          <w:lang w:val="en-US"/>
        </w:rPr>
        <w:t>Figure 1</w:t>
      </w:r>
      <w:r w:rsidR="00D37FD0" w:rsidRPr="004B182C">
        <w:rPr>
          <w:rFonts w:ascii="Times New Roman" w:hAnsi="Times New Roman" w:cs="Times New Roman"/>
          <w:b/>
          <w:bCs/>
          <w:sz w:val="24"/>
          <w:szCs w:val="24"/>
          <w:lang w:val="en-US"/>
        </w:rPr>
        <w:t>1</w:t>
      </w:r>
      <w:r w:rsidR="00EA09CA" w:rsidRPr="004B182C">
        <w:rPr>
          <w:rFonts w:ascii="Times New Roman" w:hAnsi="Times New Roman" w:cs="Times New Roman"/>
          <w:b/>
          <w:bCs/>
          <w:sz w:val="24"/>
          <w:szCs w:val="24"/>
          <w:lang w:val="en-US"/>
        </w:rPr>
        <w:t>(c)</w:t>
      </w:r>
      <w:r w:rsidR="00EA09CA" w:rsidRPr="004B182C">
        <w:rPr>
          <w:rFonts w:ascii="Times New Roman" w:hAnsi="Times New Roman" w:cs="Times New Roman"/>
          <w:bCs/>
          <w:sz w:val="24"/>
          <w:szCs w:val="24"/>
          <w:lang w:val="en-US"/>
        </w:rPr>
        <w:t xml:space="preserve">, the heat transfer rate of the CPHE with titanium is maximum (5,462 W) at 90-40 °C and 6 L/min conditions. Its heat transfer remained below the value of the </w:t>
      </w:r>
      <w:proofErr w:type="spellStart"/>
      <w:r w:rsidR="00EA09CA" w:rsidRPr="004B182C">
        <w:rPr>
          <w:rFonts w:ascii="Times New Roman" w:hAnsi="Times New Roman" w:cs="Times New Roman"/>
          <w:bCs/>
          <w:sz w:val="24"/>
          <w:szCs w:val="24"/>
          <w:lang w:val="en-US"/>
        </w:rPr>
        <w:t>che</w:t>
      </w:r>
      <w:proofErr w:type="spellEnd"/>
      <w:r w:rsidR="00EA09CA" w:rsidRPr="004B182C">
        <w:rPr>
          <w:rFonts w:ascii="Times New Roman" w:hAnsi="Times New Roman" w:cs="Times New Roman"/>
          <w:bCs/>
          <w:sz w:val="24"/>
          <w:szCs w:val="24"/>
          <w:lang w:val="en-US"/>
        </w:rPr>
        <w:t xml:space="preserve"> under all conditions. The heat transfer rates for 3 L/min and 6 L/min conditions at 70-50 °C are approximately 1,157 W and 2,280 W, respectively.</w:t>
      </w:r>
      <w:r w:rsidR="00E842CF" w:rsidRPr="004B182C">
        <w:rPr>
          <w:rFonts w:ascii="Times New Roman" w:hAnsi="Times New Roman" w:cs="Times New Roman"/>
          <w:bCs/>
          <w:sz w:val="24"/>
          <w:szCs w:val="24"/>
          <w:lang w:val="en-US"/>
        </w:rPr>
        <w:t xml:space="preserve"> I can be observed from all figures that t</w:t>
      </w:r>
      <w:r w:rsidR="00565DF4" w:rsidRPr="004B182C">
        <w:rPr>
          <w:rFonts w:ascii="Times New Roman" w:hAnsi="Times New Roman" w:cs="Times New Roman"/>
          <w:bCs/>
          <w:sz w:val="24"/>
          <w:szCs w:val="24"/>
          <w:lang w:val="en-US"/>
        </w:rPr>
        <w:t xml:space="preserve">he </w:t>
      </w:r>
      <w:r w:rsidR="00C00FE5" w:rsidRPr="004B182C">
        <w:rPr>
          <w:rFonts w:ascii="Times New Roman" w:hAnsi="Times New Roman" w:cs="Times New Roman"/>
          <w:bCs/>
          <w:sz w:val="24"/>
          <w:szCs w:val="24"/>
          <w:lang w:val="en-US"/>
        </w:rPr>
        <w:t xml:space="preserve">average total </w:t>
      </w:r>
      <w:r w:rsidR="00565DF4" w:rsidRPr="004B182C">
        <w:rPr>
          <w:rFonts w:ascii="Times New Roman" w:hAnsi="Times New Roman" w:cs="Times New Roman"/>
          <w:bCs/>
          <w:sz w:val="24"/>
          <w:szCs w:val="24"/>
          <w:lang w:val="en-US"/>
        </w:rPr>
        <w:t xml:space="preserve">heat transfer </w:t>
      </w:r>
      <w:r w:rsidR="00E842CF" w:rsidRPr="004B182C">
        <w:rPr>
          <w:rFonts w:ascii="Times New Roman" w:hAnsi="Times New Roman" w:cs="Times New Roman"/>
          <w:bCs/>
          <w:sz w:val="24"/>
          <w:szCs w:val="24"/>
          <w:lang w:val="en-US"/>
        </w:rPr>
        <w:t xml:space="preserve">rate </w:t>
      </w:r>
      <w:r w:rsidR="00565DF4" w:rsidRPr="004B182C">
        <w:rPr>
          <w:rFonts w:ascii="Times New Roman" w:hAnsi="Times New Roman" w:cs="Times New Roman"/>
          <w:bCs/>
          <w:sz w:val="24"/>
          <w:szCs w:val="24"/>
          <w:lang w:val="en-US"/>
        </w:rPr>
        <w:t xml:space="preserve">increases with the use of high fluid inlet temperature and high flow rate. </w:t>
      </w:r>
      <w:r w:rsidR="00E842CF" w:rsidRPr="004B182C">
        <w:rPr>
          <w:rFonts w:ascii="Times New Roman" w:hAnsi="Times New Roman" w:cs="Times New Roman"/>
          <w:bCs/>
          <w:sz w:val="24"/>
          <w:szCs w:val="24"/>
          <w:lang w:val="en-US"/>
        </w:rPr>
        <w:t>The a</w:t>
      </w:r>
      <w:r w:rsidR="00565DF4" w:rsidRPr="004B182C">
        <w:rPr>
          <w:rFonts w:ascii="Times New Roman" w:hAnsi="Times New Roman" w:cs="Times New Roman"/>
          <w:bCs/>
          <w:sz w:val="24"/>
          <w:szCs w:val="24"/>
          <w:lang w:val="en-US"/>
        </w:rPr>
        <w:t xml:space="preserve">luminum material CPHEs transfer more heat than </w:t>
      </w:r>
      <w:r w:rsidR="00E842CF" w:rsidRPr="004B182C">
        <w:rPr>
          <w:rFonts w:ascii="Times New Roman" w:hAnsi="Times New Roman" w:cs="Times New Roman"/>
          <w:bCs/>
          <w:sz w:val="24"/>
          <w:szCs w:val="24"/>
          <w:lang w:val="en-US"/>
        </w:rPr>
        <w:t xml:space="preserve">the </w:t>
      </w:r>
      <w:r w:rsidR="00565DF4" w:rsidRPr="004B182C">
        <w:rPr>
          <w:rFonts w:ascii="Times New Roman" w:hAnsi="Times New Roman" w:cs="Times New Roman"/>
          <w:bCs/>
          <w:sz w:val="24"/>
          <w:szCs w:val="24"/>
          <w:lang w:val="en-US"/>
        </w:rPr>
        <w:t xml:space="preserve">steel and titanium material </w:t>
      </w:r>
      <w:r w:rsidR="00E842CF" w:rsidRPr="004B182C">
        <w:rPr>
          <w:rFonts w:ascii="Times New Roman" w:hAnsi="Times New Roman" w:cs="Times New Roman"/>
          <w:bCs/>
          <w:sz w:val="24"/>
          <w:szCs w:val="24"/>
          <w:lang w:val="en-US"/>
        </w:rPr>
        <w:t>CPHE</w:t>
      </w:r>
      <w:r w:rsidR="00565DF4" w:rsidRPr="004B182C">
        <w:rPr>
          <w:rFonts w:ascii="Times New Roman" w:hAnsi="Times New Roman" w:cs="Times New Roman"/>
          <w:bCs/>
          <w:sz w:val="24"/>
          <w:szCs w:val="24"/>
          <w:lang w:val="en-US"/>
        </w:rPr>
        <w:t>s</w:t>
      </w:r>
      <w:r w:rsidR="00E842CF" w:rsidRPr="004B182C">
        <w:rPr>
          <w:rFonts w:ascii="Times New Roman" w:hAnsi="Times New Roman" w:cs="Times New Roman"/>
          <w:bCs/>
          <w:sz w:val="24"/>
          <w:szCs w:val="24"/>
          <w:lang w:val="en-US"/>
        </w:rPr>
        <w:t xml:space="preserve"> and also the chevron type brazed PHE.</w:t>
      </w:r>
    </w:p>
    <w:p w14:paraId="4D1A00DF" w14:textId="08EB90FC" w:rsidR="002B7600" w:rsidRPr="004B182C" w:rsidRDefault="002B7600" w:rsidP="0029158F">
      <w:pPr>
        <w:widowControl w:val="0"/>
        <w:spacing w:after="0" w:line="240" w:lineRule="auto"/>
        <w:ind w:firstLine="567"/>
        <w:jc w:val="both"/>
        <w:rPr>
          <w:rFonts w:ascii="Times New Roman" w:hAnsi="Times New Roman" w:cs="Times New Roman"/>
          <w:bCs/>
          <w:sz w:val="24"/>
          <w:szCs w:val="24"/>
          <w:lang w:val="en-US"/>
        </w:rPr>
      </w:pPr>
      <w:r w:rsidRPr="004B182C">
        <w:rPr>
          <w:rFonts w:ascii="Times New Roman" w:hAnsi="Times New Roman" w:cs="Times New Roman"/>
          <w:bCs/>
          <w:sz w:val="24"/>
          <w:szCs w:val="24"/>
          <w:lang w:val="en-US"/>
        </w:rPr>
        <w:t xml:space="preserve">The variation of pressure drop versus time is given in </w:t>
      </w:r>
      <w:r w:rsidRPr="004B182C">
        <w:rPr>
          <w:rFonts w:ascii="Times New Roman" w:hAnsi="Times New Roman" w:cs="Times New Roman"/>
          <w:b/>
          <w:bCs/>
          <w:sz w:val="24"/>
          <w:szCs w:val="24"/>
          <w:lang w:val="en-US"/>
        </w:rPr>
        <w:t>Figure 12</w:t>
      </w:r>
      <w:r w:rsidRPr="004B182C">
        <w:rPr>
          <w:rFonts w:ascii="Times New Roman" w:hAnsi="Times New Roman" w:cs="Times New Roman"/>
          <w:bCs/>
          <w:sz w:val="24"/>
          <w:szCs w:val="24"/>
          <w:lang w:val="en-US"/>
        </w:rPr>
        <w:t xml:space="preserve">. As can be seen in </w:t>
      </w:r>
      <w:r w:rsidRPr="004B182C">
        <w:rPr>
          <w:rFonts w:ascii="Times New Roman" w:hAnsi="Times New Roman" w:cs="Times New Roman"/>
          <w:b/>
          <w:bCs/>
          <w:sz w:val="24"/>
          <w:szCs w:val="24"/>
          <w:lang w:val="en-US"/>
        </w:rPr>
        <w:t>Figure 12(a)</w:t>
      </w:r>
      <w:r w:rsidRPr="004B182C">
        <w:rPr>
          <w:rFonts w:ascii="Times New Roman" w:hAnsi="Times New Roman" w:cs="Times New Roman"/>
          <w:bCs/>
          <w:sz w:val="24"/>
          <w:szCs w:val="24"/>
          <w:lang w:val="en-US"/>
        </w:rPr>
        <w:t xml:space="preserve"> for </w:t>
      </w:r>
      <w:proofErr w:type="spellStart"/>
      <w:r w:rsidRPr="004B182C">
        <w:rPr>
          <w:rFonts w:ascii="Times New Roman" w:hAnsi="Times New Roman" w:cs="Times New Roman"/>
          <w:bCs/>
          <w:sz w:val="24"/>
          <w:szCs w:val="24"/>
          <w:lang w:val="en-US"/>
        </w:rPr>
        <w:t>ste</w:t>
      </w:r>
      <w:proofErr w:type="spellEnd"/>
      <w:r w:rsidRPr="004B182C">
        <w:rPr>
          <w:rFonts w:ascii="Times New Roman" w:hAnsi="Times New Roman" w:cs="Times New Roman"/>
          <w:bCs/>
          <w:sz w:val="24"/>
          <w:szCs w:val="24"/>
          <w:lang w:val="en-US"/>
        </w:rPr>
        <w:t>, the highest pressure drop occurs at the chevron type brazed PHE (</w:t>
      </w:r>
      <w:proofErr w:type="spellStart"/>
      <w:r w:rsidRPr="004B182C">
        <w:rPr>
          <w:rFonts w:ascii="Times New Roman" w:hAnsi="Times New Roman" w:cs="Times New Roman"/>
          <w:bCs/>
          <w:sz w:val="24"/>
          <w:szCs w:val="24"/>
          <w:lang w:val="en-US"/>
        </w:rPr>
        <w:t>che</w:t>
      </w:r>
      <w:proofErr w:type="spellEnd"/>
      <w:r w:rsidRPr="004B182C">
        <w:rPr>
          <w:rFonts w:ascii="Times New Roman" w:hAnsi="Times New Roman" w:cs="Times New Roman"/>
          <w:bCs/>
          <w:sz w:val="24"/>
          <w:szCs w:val="24"/>
          <w:lang w:val="en-US"/>
        </w:rPr>
        <w:t xml:space="preserve">) for both flow rates. </w:t>
      </w:r>
      <w:r w:rsidR="00225189" w:rsidRPr="004B182C">
        <w:rPr>
          <w:rFonts w:ascii="Times New Roman" w:hAnsi="Times New Roman" w:cs="Times New Roman"/>
          <w:bCs/>
          <w:sz w:val="24"/>
          <w:szCs w:val="24"/>
          <w:lang w:val="en-US"/>
        </w:rPr>
        <w:t xml:space="preserve">It is </w:t>
      </w:r>
      <w:r w:rsidRPr="004B182C">
        <w:rPr>
          <w:rFonts w:ascii="Times New Roman" w:hAnsi="Times New Roman" w:cs="Times New Roman"/>
          <w:bCs/>
          <w:sz w:val="24"/>
          <w:szCs w:val="24"/>
          <w:lang w:val="en-US"/>
        </w:rPr>
        <w:t>23.2 kPa at 3 L/min and 89.2 kPa at 6 L/min.</w:t>
      </w:r>
      <w:r w:rsidR="00225189" w:rsidRPr="004B182C">
        <w:rPr>
          <w:rFonts w:ascii="Times New Roman" w:hAnsi="Times New Roman" w:cs="Times New Roman"/>
          <w:bCs/>
          <w:sz w:val="24"/>
          <w:szCs w:val="24"/>
          <w:lang w:val="en-US"/>
        </w:rPr>
        <w:t xml:space="preserve"> The lowest pressure drop is 17.9 kPa and 84.2 kPa at 3 L/min and 6 L/min for 70-50 °C, respectively.</w:t>
      </w:r>
      <w:r w:rsidR="00ED6C9F" w:rsidRPr="004B182C">
        <w:rPr>
          <w:rFonts w:ascii="Times New Roman" w:hAnsi="Times New Roman" w:cs="Times New Roman"/>
          <w:bCs/>
          <w:sz w:val="24"/>
          <w:szCs w:val="24"/>
          <w:lang w:val="en-US"/>
        </w:rPr>
        <w:t xml:space="preserve"> In </w:t>
      </w:r>
      <w:r w:rsidR="00ED6C9F" w:rsidRPr="004B182C">
        <w:rPr>
          <w:rFonts w:ascii="Times New Roman" w:hAnsi="Times New Roman" w:cs="Times New Roman"/>
          <w:b/>
          <w:bCs/>
          <w:sz w:val="24"/>
          <w:szCs w:val="24"/>
          <w:lang w:val="en-US"/>
        </w:rPr>
        <w:t>Figure 12(b)</w:t>
      </w:r>
      <w:r w:rsidR="00ED6C9F" w:rsidRPr="004B182C">
        <w:rPr>
          <w:rFonts w:ascii="Times New Roman" w:hAnsi="Times New Roman" w:cs="Times New Roman"/>
          <w:bCs/>
          <w:sz w:val="24"/>
          <w:szCs w:val="24"/>
          <w:lang w:val="en-US"/>
        </w:rPr>
        <w:t xml:space="preserve"> for </w:t>
      </w:r>
      <w:proofErr w:type="spellStart"/>
      <w:r w:rsidR="00ED6C9F" w:rsidRPr="004B182C">
        <w:rPr>
          <w:rFonts w:ascii="Times New Roman" w:hAnsi="Times New Roman" w:cs="Times New Roman"/>
          <w:bCs/>
          <w:sz w:val="24"/>
          <w:szCs w:val="24"/>
          <w:lang w:val="en-US"/>
        </w:rPr>
        <w:t>alu</w:t>
      </w:r>
      <w:proofErr w:type="spellEnd"/>
      <w:r w:rsidR="00ED6C9F" w:rsidRPr="004B182C">
        <w:rPr>
          <w:rFonts w:ascii="Times New Roman" w:hAnsi="Times New Roman" w:cs="Times New Roman"/>
          <w:bCs/>
          <w:sz w:val="24"/>
          <w:szCs w:val="24"/>
          <w:lang w:val="en-US"/>
        </w:rPr>
        <w:t>, the pressure drop under all conditions exhibits above that of CHE.</w:t>
      </w:r>
      <w:r w:rsidR="00C7763B" w:rsidRPr="004B182C">
        <w:rPr>
          <w:rFonts w:ascii="Times New Roman" w:hAnsi="Times New Roman" w:cs="Times New Roman"/>
          <w:bCs/>
          <w:sz w:val="24"/>
          <w:szCs w:val="24"/>
          <w:lang w:val="en-US"/>
        </w:rPr>
        <w:t xml:space="preserve"> The pressure drop of aluminum material is higher compared to that of steel material. The highest pressure drop is achieved at 90-40 °C - 6 L/min. It is then followed by the 70-50 °C - 6 L/min condition.</w:t>
      </w:r>
      <w:r w:rsidR="00D03FF2" w:rsidRPr="004B182C">
        <w:rPr>
          <w:rFonts w:ascii="Times New Roman" w:hAnsi="Times New Roman" w:cs="Times New Roman"/>
          <w:bCs/>
          <w:sz w:val="24"/>
          <w:szCs w:val="24"/>
          <w:lang w:val="en-US"/>
        </w:rPr>
        <w:t xml:space="preserve"> Regarding to </w:t>
      </w:r>
      <w:r w:rsidR="00D03FF2" w:rsidRPr="004B182C">
        <w:rPr>
          <w:rFonts w:ascii="Times New Roman" w:hAnsi="Times New Roman" w:cs="Times New Roman"/>
          <w:b/>
          <w:bCs/>
          <w:sz w:val="24"/>
          <w:szCs w:val="24"/>
          <w:lang w:val="en-US"/>
        </w:rPr>
        <w:t>Figure 12(c)</w:t>
      </w:r>
      <w:r w:rsidR="00D03FF2" w:rsidRPr="004B182C">
        <w:rPr>
          <w:rFonts w:ascii="Times New Roman" w:hAnsi="Times New Roman" w:cs="Times New Roman"/>
          <w:bCs/>
          <w:sz w:val="24"/>
          <w:szCs w:val="24"/>
          <w:lang w:val="en-US"/>
        </w:rPr>
        <w:t xml:space="preserve">, </w:t>
      </w:r>
      <w:r w:rsidR="00792D32" w:rsidRPr="004B182C">
        <w:rPr>
          <w:rFonts w:ascii="Times New Roman" w:hAnsi="Times New Roman" w:cs="Times New Roman"/>
          <w:bCs/>
          <w:sz w:val="24"/>
          <w:szCs w:val="24"/>
          <w:lang w:val="en-US"/>
        </w:rPr>
        <w:t xml:space="preserve">the pressure drop at all conditions of tit, such as </w:t>
      </w:r>
      <w:proofErr w:type="spellStart"/>
      <w:r w:rsidR="00792D32" w:rsidRPr="004B182C">
        <w:rPr>
          <w:rFonts w:ascii="Times New Roman" w:hAnsi="Times New Roman" w:cs="Times New Roman"/>
          <w:bCs/>
          <w:sz w:val="24"/>
          <w:szCs w:val="24"/>
          <w:lang w:val="en-US"/>
        </w:rPr>
        <w:t>ste</w:t>
      </w:r>
      <w:proofErr w:type="spellEnd"/>
      <w:r w:rsidR="00792D32" w:rsidRPr="004B182C">
        <w:rPr>
          <w:rFonts w:ascii="Times New Roman" w:hAnsi="Times New Roman" w:cs="Times New Roman"/>
          <w:bCs/>
          <w:sz w:val="24"/>
          <w:szCs w:val="24"/>
          <w:lang w:val="en-US"/>
        </w:rPr>
        <w:t>, is below the pressure value of the chevron type brazed PHE (</w:t>
      </w:r>
      <w:proofErr w:type="spellStart"/>
      <w:r w:rsidR="00792D32" w:rsidRPr="004B182C">
        <w:rPr>
          <w:rFonts w:ascii="Times New Roman" w:hAnsi="Times New Roman" w:cs="Times New Roman"/>
          <w:bCs/>
          <w:sz w:val="24"/>
          <w:szCs w:val="24"/>
          <w:lang w:val="en-US"/>
        </w:rPr>
        <w:t>che</w:t>
      </w:r>
      <w:proofErr w:type="spellEnd"/>
      <w:r w:rsidR="00792D32" w:rsidRPr="004B182C">
        <w:rPr>
          <w:rFonts w:ascii="Times New Roman" w:hAnsi="Times New Roman" w:cs="Times New Roman"/>
          <w:bCs/>
          <w:sz w:val="24"/>
          <w:szCs w:val="24"/>
          <w:lang w:val="en-US"/>
        </w:rPr>
        <w:t>).</w:t>
      </w:r>
      <w:r w:rsidR="009A30D7" w:rsidRPr="004B182C">
        <w:rPr>
          <w:rFonts w:ascii="Times New Roman" w:hAnsi="Times New Roman" w:cs="Times New Roman"/>
          <w:bCs/>
          <w:sz w:val="24"/>
          <w:szCs w:val="24"/>
          <w:lang w:val="en-US"/>
        </w:rPr>
        <w:t xml:space="preserve"> The lowest pressure drop occurs at 90-40 °C for 6 L/min and at 70-50 °C for 3 L/min. They are 79.5 and 13.4 kPa, respectively. </w:t>
      </w:r>
      <w:r w:rsidR="00932295" w:rsidRPr="004B182C">
        <w:rPr>
          <w:rFonts w:ascii="Times New Roman" w:hAnsi="Times New Roman" w:cs="Times New Roman"/>
          <w:bCs/>
          <w:sz w:val="24"/>
          <w:szCs w:val="24"/>
          <w:lang w:val="en-US"/>
        </w:rPr>
        <w:t xml:space="preserve">The pressure drop variation for the same geometry is due to the friction factor and the effects of the density and velocity of the fluid. </w:t>
      </w:r>
      <w:r w:rsidR="003C274A" w:rsidRPr="004B182C">
        <w:rPr>
          <w:rFonts w:ascii="Times New Roman" w:hAnsi="Times New Roman" w:cs="Times New Roman"/>
          <w:bCs/>
          <w:sz w:val="24"/>
          <w:szCs w:val="24"/>
          <w:lang w:val="en-US"/>
        </w:rPr>
        <w:t xml:space="preserve">Comparing the graphs in </w:t>
      </w:r>
      <w:r w:rsidR="003C274A" w:rsidRPr="004B182C">
        <w:rPr>
          <w:rFonts w:ascii="Times New Roman" w:hAnsi="Times New Roman" w:cs="Times New Roman"/>
          <w:b/>
          <w:bCs/>
          <w:sz w:val="24"/>
          <w:szCs w:val="24"/>
          <w:lang w:val="en-US"/>
        </w:rPr>
        <w:t>Figure 12</w:t>
      </w:r>
      <w:r w:rsidR="003C274A" w:rsidRPr="004B182C">
        <w:rPr>
          <w:rFonts w:ascii="Times New Roman" w:hAnsi="Times New Roman" w:cs="Times New Roman"/>
          <w:bCs/>
          <w:sz w:val="24"/>
          <w:szCs w:val="24"/>
          <w:lang w:val="en-US"/>
        </w:rPr>
        <w:t>, the lowest pressure occurs in the CPHE with titanium material.</w:t>
      </w:r>
      <w:r w:rsidR="00932295" w:rsidRPr="004B182C">
        <w:rPr>
          <w:rFonts w:ascii="Times New Roman" w:hAnsi="Times New Roman" w:cs="Times New Roman"/>
          <w:bCs/>
          <w:sz w:val="24"/>
          <w:szCs w:val="24"/>
          <w:lang w:val="en-US"/>
        </w:rPr>
        <w:t xml:space="preserve"> </w:t>
      </w:r>
    </w:p>
    <w:p w14:paraId="4F0E56A8" w14:textId="46BAB681" w:rsidR="009A6627" w:rsidRPr="004B182C" w:rsidRDefault="0010438D" w:rsidP="0029158F">
      <w:pPr>
        <w:widowControl w:val="0"/>
        <w:spacing w:after="0" w:line="240" w:lineRule="auto"/>
        <w:ind w:firstLine="567"/>
        <w:jc w:val="both"/>
        <w:rPr>
          <w:rFonts w:ascii="Times New Roman" w:hAnsi="Times New Roman" w:cs="Times New Roman"/>
          <w:sz w:val="24"/>
          <w:szCs w:val="24"/>
          <w:lang w:val="en-US"/>
        </w:rPr>
      </w:pPr>
      <w:r w:rsidRPr="004B182C">
        <w:rPr>
          <w:rFonts w:ascii="Times New Roman" w:hAnsi="Times New Roman" w:cs="Times New Roman"/>
          <w:b/>
          <w:sz w:val="24"/>
          <w:szCs w:val="24"/>
          <w:lang w:val="en-US"/>
        </w:rPr>
        <w:t xml:space="preserve">Figure </w:t>
      </w:r>
      <w:r w:rsidR="00A34ADA" w:rsidRPr="004B182C">
        <w:rPr>
          <w:rFonts w:ascii="Times New Roman" w:hAnsi="Times New Roman" w:cs="Times New Roman"/>
          <w:b/>
          <w:sz w:val="24"/>
          <w:szCs w:val="24"/>
          <w:lang w:val="en-US"/>
        </w:rPr>
        <w:t>1</w:t>
      </w:r>
      <w:r w:rsidR="009A0240" w:rsidRPr="004B182C">
        <w:rPr>
          <w:rFonts w:ascii="Times New Roman" w:hAnsi="Times New Roman" w:cs="Times New Roman"/>
          <w:b/>
          <w:sz w:val="24"/>
          <w:szCs w:val="24"/>
          <w:lang w:val="en-US"/>
        </w:rPr>
        <w:t>3</w:t>
      </w:r>
      <w:r w:rsidRPr="004B182C">
        <w:rPr>
          <w:rFonts w:ascii="Times New Roman" w:hAnsi="Times New Roman" w:cs="Times New Roman"/>
          <w:sz w:val="24"/>
          <w:szCs w:val="24"/>
          <w:lang w:val="en-US"/>
        </w:rPr>
        <w:t xml:space="preserve"> presents the variation of CPHE effectiveness over time under different operating conditions. The effectiveness of lung-patterned CPHEs and the chevron type brazed PHE over time for the 90-40 °C condition is given in </w:t>
      </w:r>
      <w:r w:rsidRPr="004B182C">
        <w:rPr>
          <w:rFonts w:ascii="Times New Roman" w:hAnsi="Times New Roman" w:cs="Times New Roman"/>
          <w:b/>
          <w:sz w:val="24"/>
          <w:szCs w:val="24"/>
          <w:lang w:val="en-US"/>
        </w:rPr>
        <w:t>Figure 1</w:t>
      </w:r>
      <w:r w:rsidR="009A0240" w:rsidRPr="004B182C">
        <w:rPr>
          <w:rFonts w:ascii="Times New Roman" w:hAnsi="Times New Roman" w:cs="Times New Roman"/>
          <w:b/>
          <w:sz w:val="24"/>
          <w:szCs w:val="24"/>
          <w:lang w:val="en-US"/>
        </w:rPr>
        <w:t>3</w:t>
      </w:r>
      <w:r w:rsidRPr="004B182C">
        <w:rPr>
          <w:rFonts w:ascii="Times New Roman" w:hAnsi="Times New Roman" w:cs="Times New Roman"/>
          <w:b/>
          <w:sz w:val="24"/>
          <w:szCs w:val="24"/>
          <w:lang w:val="en-US"/>
        </w:rPr>
        <w:t>(a)</w:t>
      </w:r>
      <w:r w:rsidRPr="004B182C">
        <w:rPr>
          <w:rFonts w:ascii="Times New Roman" w:hAnsi="Times New Roman" w:cs="Times New Roman"/>
          <w:sz w:val="24"/>
          <w:szCs w:val="24"/>
          <w:lang w:val="en-US"/>
        </w:rPr>
        <w:t>.</w:t>
      </w:r>
      <w:r w:rsidR="00442074" w:rsidRPr="004B182C">
        <w:rPr>
          <w:rFonts w:ascii="Times New Roman" w:hAnsi="Times New Roman" w:cs="Times New Roman"/>
          <w:sz w:val="24"/>
          <w:szCs w:val="24"/>
          <w:lang w:val="en-US"/>
        </w:rPr>
        <w:t xml:space="preserve"> Looking at the figure, it is seen that the CPHE with aluminum material </w:t>
      </w:r>
      <w:r w:rsidR="00012132" w:rsidRPr="004B182C">
        <w:rPr>
          <w:rFonts w:ascii="Times New Roman" w:hAnsi="Times New Roman" w:cs="Times New Roman"/>
          <w:sz w:val="24"/>
          <w:szCs w:val="24"/>
          <w:lang w:val="en-US"/>
        </w:rPr>
        <w:t>(</w:t>
      </w:r>
      <w:proofErr w:type="spellStart"/>
      <w:r w:rsidR="00012132" w:rsidRPr="004B182C">
        <w:rPr>
          <w:rFonts w:ascii="Times New Roman" w:hAnsi="Times New Roman" w:cs="Times New Roman"/>
          <w:sz w:val="24"/>
          <w:szCs w:val="24"/>
          <w:lang w:val="en-US"/>
        </w:rPr>
        <w:t>alu</w:t>
      </w:r>
      <w:proofErr w:type="spellEnd"/>
      <w:r w:rsidR="00012132" w:rsidRPr="004B182C">
        <w:rPr>
          <w:rFonts w:ascii="Times New Roman" w:hAnsi="Times New Roman" w:cs="Times New Roman"/>
          <w:sz w:val="24"/>
          <w:szCs w:val="24"/>
          <w:lang w:val="en-US"/>
        </w:rPr>
        <w:t xml:space="preserve">) </w:t>
      </w:r>
      <w:r w:rsidR="00442074" w:rsidRPr="004B182C">
        <w:rPr>
          <w:rFonts w:ascii="Times New Roman" w:hAnsi="Times New Roman" w:cs="Times New Roman"/>
          <w:sz w:val="24"/>
          <w:szCs w:val="24"/>
          <w:lang w:val="en-US"/>
        </w:rPr>
        <w:t>has the highest effectiveness in both flow rates. They are 0.448 and 0.436 at 3</w:t>
      </w:r>
      <w:r w:rsidR="00C85A85" w:rsidRPr="004B182C">
        <w:rPr>
          <w:rFonts w:ascii="Times New Roman" w:hAnsi="Times New Roman" w:cs="Times New Roman"/>
          <w:sz w:val="24"/>
          <w:szCs w:val="24"/>
          <w:lang w:val="en-US"/>
        </w:rPr>
        <w:t xml:space="preserve"> </w:t>
      </w:r>
      <w:r w:rsidR="00442074" w:rsidRPr="004B182C">
        <w:rPr>
          <w:rFonts w:ascii="Times New Roman" w:hAnsi="Times New Roman" w:cs="Times New Roman"/>
          <w:sz w:val="24"/>
          <w:szCs w:val="24"/>
          <w:lang w:val="en-US"/>
        </w:rPr>
        <w:t>L/min and 6</w:t>
      </w:r>
      <w:r w:rsidR="00C85A85" w:rsidRPr="004B182C">
        <w:rPr>
          <w:rFonts w:ascii="Times New Roman" w:hAnsi="Times New Roman" w:cs="Times New Roman"/>
          <w:sz w:val="24"/>
          <w:szCs w:val="24"/>
          <w:lang w:val="en-US"/>
        </w:rPr>
        <w:t xml:space="preserve"> </w:t>
      </w:r>
      <w:r w:rsidR="00442074" w:rsidRPr="004B182C">
        <w:rPr>
          <w:rFonts w:ascii="Times New Roman" w:hAnsi="Times New Roman" w:cs="Times New Roman"/>
          <w:sz w:val="24"/>
          <w:szCs w:val="24"/>
          <w:lang w:val="en-US"/>
        </w:rPr>
        <w:t>L/min, respectively.</w:t>
      </w:r>
      <w:r w:rsidR="00012132" w:rsidRPr="004B182C">
        <w:rPr>
          <w:rFonts w:ascii="Times New Roman" w:hAnsi="Times New Roman" w:cs="Times New Roman"/>
          <w:sz w:val="24"/>
          <w:szCs w:val="24"/>
          <w:lang w:val="en-US"/>
        </w:rPr>
        <w:t xml:space="preserve"> It is followed by steel material (</w:t>
      </w:r>
      <w:proofErr w:type="spellStart"/>
      <w:r w:rsidR="00012132" w:rsidRPr="004B182C">
        <w:rPr>
          <w:rFonts w:ascii="Times New Roman" w:hAnsi="Times New Roman" w:cs="Times New Roman"/>
          <w:sz w:val="24"/>
          <w:szCs w:val="24"/>
          <w:lang w:val="en-US"/>
        </w:rPr>
        <w:t>ste</w:t>
      </w:r>
      <w:proofErr w:type="spellEnd"/>
      <w:r w:rsidR="00012132" w:rsidRPr="004B182C">
        <w:rPr>
          <w:rFonts w:ascii="Times New Roman" w:hAnsi="Times New Roman" w:cs="Times New Roman"/>
          <w:sz w:val="24"/>
          <w:szCs w:val="24"/>
          <w:lang w:val="en-US"/>
        </w:rPr>
        <w:t>) one with 0.325 and 0.327 for the respective flow rates.</w:t>
      </w:r>
      <w:r w:rsidR="004F2E41" w:rsidRPr="004B182C">
        <w:rPr>
          <w:rFonts w:ascii="Times New Roman" w:hAnsi="Times New Roman" w:cs="Times New Roman"/>
          <w:sz w:val="24"/>
          <w:szCs w:val="24"/>
          <w:lang w:val="en-US"/>
        </w:rPr>
        <w:t xml:space="preserve"> With an effectiveness of 0.294 at 6</w:t>
      </w:r>
      <w:r w:rsidR="00C85A85" w:rsidRPr="004B182C">
        <w:rPr>
          <w:rFonts w:ascii="Times New Roman" w:hAnsi="Times New Roman" w:cs="Times New Roman"/>
          <w:sz w:val="24"/>
          <w:szCs w:val="24"/>
          <w:lang w:val="en-US"/>
        </w:rPr>
        <w:t xml:space="preserve"> </w:t>
      </w:r>
      <w:r w:rsidR="004F2E41" w:rsidRPr="004B182C">
        <w:rPr>
          <w:rFonts w:ascii="Times New Roman" w:hAnsi="Times New Roman" w:cs="Times New Roman"/>
          <w:sz w:val="24"/>
          <w:szCs w:val="24"/>
          <w:lang w:val="en-US"/>
        </w:rPr>
        <w:t>L/min, the chevron type brazed PHE</w:t>
      </w:r>
      <w:r w:rsidR="00472CB6" w:rsidRPr="004B182C">
        <w:rPr>
          <w:rFonts w:ascii="Times New Roman" w:hAnsi="Times New Roman" w:cs="Times New Roman"/>
          <w:sz w:val="24"/>
          <w:szCs w:val="24"/>
          <w:lang w:val="en-US"/>
        </w:rPr>
        <w:t xml:space="preserve"> (</w:t>
      </w:r>
      <w:proofErr w:type="spellStart"/>
      <w:r w:rsidR="00472CB6" w:rsidRPr="004B182C">
        <w:rPr>
          <w:rFonts w:ascii="Times New Roman" w:hAnsi="Times New Roman" w:cs="Times New Roman"/>
          <w:sz w:val="24"/>
          <w:szCs w:val="24"/>
          <w:lang w:val="en-US"/>
        </w:rPr>
        <w:t>che</w:t>
      </w:r>
      <w:proofErr w:type="spellEnd"/>
      <w:r w:rsidR="00472CB6" w:rsidRPr="004B182C">
        <w:rPr>
          <w:rFonts w:ascii="Times New Roman" w:hAnsi="Times New Roman" w:cs="Times New Roman"/>
          <w:sz w:val="24"/>
          <w:szCs w:val="24"/>
          <w:lang w:val="en-US"/>
        </w:rPr>
        <w:t>)</w:t>
      </w:r>
      <w:r w:rsidR="004F2E41" w:rsidRPr="004B182C">
        <w:rPr>
          <w:rFonts w:ascii="Times New Roman" w:hAnsi="Times New Roman" w:cs="Times New Roman"/>
          <w:sz w:val="24"/>
          <w:szCs w:val="24"/>
          <w:lang w:val="en-US"/>
        </w:rPr>
        <w:t xml:space="preserve"> has lower effectiveness than CPHEs with aluminum and steel materials.</w:t>
      </w:r>
      <w:r w:rsidR="00C85A85" w:rsidRPr="004B182C">
        <w:rPr>
          <w:rFonts w:ascii="Times New Roman" w:hAnsi="Times New Roman" w:cs="Times New Roman"/>
          <w:sz w:val="24"/>
          <w:szCs w:val="24"/>
          <w:lang w:val="en-US"/>
        </w:rPr>
        <w:t xml:space="preserve"> The effectiveness of CPHE with titanium material </w:t>
      </w:r>
      <w:r w:rsidR="00472CB6" w:rsidRPr="004B182C">
        <w:rPr>
          <w:rFonts w:ascii="Times New Roman" w:hAnsi="Times New Roman" w:cs="Times New Roman"/>
          <w:sz w:val="24"/>
          <w:szCs w:val="24"/>
          <w:lang w:val="en-US"/>
        </w:rPr>
        <w:t xml:space="preserve">(tit) </w:t>
      </w:r>
      <w:r w:rsidR="00C85A85" w:rsidRPr="004B182C">
        <w:rPr>
          <w:rFonts w:ascii="Times New Roman" w:hAnsi="Times New Roman" w:cs="Times New Roman"/>
          <w:sz w:val="24"/>
          <w:szCs w:val="24"/>
          <w:lang w:val="en-US"/>
        </w:rPr>
        <w:t xml:space="preserve">is 0.201 </w:t>
      </w:r>
      <w:r w:rsidR="00C85A85" w:rsidRPr="004B182C">
        <w:rPr>
          <w:rFonts w:ascii="Times New Roman" w:hAnsi="Times New Roman" w:cs="Times New Roman"/>
          <w:sz w:val="24"/>
          <w:szCs w:val="24"/>
          <w:lang w:val="en-US"/>
        </w:rPr>
        <w:lastRenderedPageBreak/>
        <w:t xml:space="preserve">at 3 L/min and 0.261 at 6 L/min. And the chevron type brazed PHE </w:t>
      </w:r>
      <w:r w:rsidR="00472CB6" w:rsidRPr="004B182C">
        <w:rPr>
          <w:rFonts w:ascii="Times New Roman" w:hAnsi="Times New Roman" w:cs="Times New Roman"/>
          <w:sz w:val="24"/>
          <w:szCs w:val="24"/>
          <w:lang w:val="en-US"/>
        </w:rPr>
        <w:t>(</w:t>
      </w:r>
      <w:proofErr w:type="spellStart"/>
      <w:r w:rsidR="00472CB6" w:rsidRPr="004B182C">
        <w:rPr>
          <w:rFonts w:ascii="Times New Roman" w:hAnsi="Times New Roman" w:cs="Times New Roman"/>
          <w:sz w:val="24"/>
          <w:szCs w:val="24"/>
          <w:lang w:val="en-US"/>
        </w:rPr>
        <w:t>che</w:t>
      </w:r>
      <w:proofErr w:type="spellEnd"/>
      <w:r w:rsidR="00472CB6" w:rsidRPr="004B182C">
        <w:rPr>
          <w:rFonts w:ascii="Times New Roman" w:hAnsi="Times New Roman" w:cs="Times New Roman"/>
          <w:sz w:val="24"/>
          <w:szCs w:val="24"/>
          <w:lang w:val="en-US"/>
        </w:rPr>
        <w:t xml:space="preserve">) </w:t>
      </w:r>
      <w:r w:rsidR="00C85A85" w:rsidRPr="004B182C">
        <w:rPr>
          <w:rFonts w:ascii="Times New Roman" w:hAnsi="Times New Roman" w:cs="Times New Roman"/>
          <w:sz w:val="24"/>
          <w:szCs w:val="24"/>
          <w:lang w:val="en-US"/>
        </w:rPr>
        <w:t>has the lowest effectiveness in 3 L/min.</w:t>
      </w:r>
      <w:r w:rsidR="00436D25" w:rsidRPr="004B182C">
        <w:rPr>
          <w:rFonts w:ascii="Times New Roman" w:hAnsi="Times New Roman" w:cs="Times New Roman"/>
          <w:sz w:val="24"/>
          <w:szCs w:val="24"/>
          <w:lang w:val="en-US"/>
        </w:rPr>
        <w:t xml:space="preserve"> In </w:t>
      </w:r>
      <w:r w:rsidR="00436D25" w:rsidRPr="004B182C">
        <w:rPr>
          <w:rFonts w:ascii="Times New Roman" w:hAnsi="Times New Roman" w:cs="Times New Roman"/>
          <w:b/>
          <w:sz w:val="24"/>
          <w:szCs w:val="24"/>
          <w:lang w:val="en-US"/>
        </w:rPr>
        <w:t>Figure 1</w:t>
      </w:r>
      <w:r w:rsidR="009A0240" w:rsidRPr="004B182C">
        <w:rPr>
          <w:rFonts w:ascii="Times New Roman" w:hAnsi="Times New Roman" w:cs="Times New Roman"/>
          <w:b/>
          <w:sz w:val="24"/>
          <w:szCs w:val="24"/>
          <w:lang w:val="en-US"/>
        </w:rPr>
        <w:t>3</w:t>
      </w:r>
      <w:r w:rsidR="00436D25" w:rsidRPr="004B182C">
        <w:rPr>
          <w:rFonts w:ascii="Times New Roman" w:hAnsi="Times New Roman" w:cs="Times New Roman"/>
          <w:b/>
          <w:sz w:val="24"/>
          <w:szCs w:val="24"/>
          <w:lang w:val="en-US"/>
        </w:rPr>
        <w:t>(b)</w:t>
      </w:r>
      <w:r w:rsidR="00436D25" w:rsidRPr="004B182C">
        <w:rPr>
          <w:rFonts w:ascii="Times New Roman" w:hAnsi="Times New Roman" w:cs="Times New Roman"/>
          <w:sz w:val="24"/>
          <w:szCs w:val="24"/>
          <w:lang w:val="en-US"/>
        </w:rPr>
        <w:t xml:space="preserve"> for 70-50 °C, there are similar results observed in </w:t>
      </w:r>
      <w:r w:rsidR="00436D25" w:rsidRPr="004B182C">
        <w:rPr>
          <w:rFonts w:ascii="Times New Roman" w:hAnsi="Times New Roman" w:cs="Times New Roman"/>
          <w:b/>
          <w:sz w:val="24"/>
          <w:szCs w:val="24"/>
          <w:lang w:val="en-US"/>
        </w:rPr>
        <w:t>Figure 1</w:t>
      </w:r>
      <w:r w:rsidR="009A0240" w:rsidRPr="004B182C">
        <w:rPr>
          <w:rFonts w:ascii="Times New Roman" w:hAnsi="Times New Roman" w:cs="Times New Roman"/>
          <w:b/>
          <w:sz w:val="24"/>
          <w:szCs w:val="24"/>
          <w:lang w:val="en-US"/>
        </w:rPr>
        <w:t>3</w:t>
      </w:r>
      <w:r w:rsidR="00436D25" w:rsidRPr="004B182C">
        <w:rPr>
          <w:rFonts w:ascii="Times New Roman" w:hAnsi="Times New Roman" w:cs="Times New Roman"/>
          <w:b/>
          <w:sz w:val="24"/>
          <w:szCs w:val="24"/>
          <w:lang w:val="en-US"/>
        </w:rPr>
        <w:t>(a)</w:t>
      </w:r>
      <w:r w:rsidR="00436D25" w:rsidRPr="004B182C">
        <w:rPr>
          <w:rFonts w:ascii="Times New Roman" w:hAnsi="Times New Roman" w:cs="Times New Roman"/>
          <w:sz w:val="24"/>
          <w:szCs w:val="24"/>
          <w:lang w:val="en-US"/>
        </w:rPr>
        <w:t>.</w:t>
      </w:r>
      <w:r w:rsidR="00FA3D17" w:rsidRPr="004B182C">
        <w:rPr>
          <w:rFonts w:ascii="Times New Roman" w:hAnsi="Times New Roman" w:cs="Times New Roman"/>
          <w:sz w:val="24"/>
          <w:szCs w:val="24"/>
          <w:lang w:val="en-US"/>
        </w:rPr>
        <w:t xml:space="preserve"> </w:t>
      </w:r>
      <w:r w:rsidR="00874446" w:rsidRPr="004B182C">
        <w:rPr>
          <w:rFonts w:ascii="Times New Roman" w:hAnsi="Times New Roman" w:cs="Times New Roman"/>
          <w:sz w:val="24"/>
          <w:szCs w:val="24"/>
          <w:lang w:val="en-US"/>
        </w:rPr>
        <w:t xml:space="preserve">It is noted that the effectiveness of the chevron type brazed PHE </w:t>
      </w:r>
      <w:r w:rsidR="00472CB6" w:rsidRPr="004B182C">
        <w:rPr>
          <w:rFonts w:ascii="Times New Roman" w:hAnsi="Times New Roman" w:cs="Times New Roman"/>
          <w:sz w:val="24"/>
          <w:szCs w:val="24"/>
          <w:lang w:val="en-US"/>
        </w:rPr>
        <w:t>(</w:t>
      </w:r>
      <w:proofErr w:type="spellStart"/>
      <w:r w:rsidR="00472CB6" w:rsidRPr="004B182C">
        <w:rPr>
          <w:rFonts w:ascii="Times New Roman" w:hAnsi="Times New Roman" w:cs="Times New Roman"/>
          <w:sz w:val="24"/>
          <w:szCs w:val="24"/>
          <w:lang w:val="en-US"/>
        </w:rPr>
        <w:t>che</w:t>
      </w:r>
      <w:proofErr w:type="spellEnd"/>
      <w:r w:rsidR="00472CB6" w:rsidRPr="004B182C">
        <w:rPr>
          <w:rFonts w:ascii="Times New Roman" w:hAnsi="Times New Roman" w:cs="Times New Roman"/>
          <w:sz w:val="24"/>
          <w:szCs w:val="24"/>
          <w:lang w:val="en-US"/>
        </w:rPr>
        <w:t xml:space="preserve">) </w:t>
      </w:r>
      <w:r w:rsidR="00874446" w:rsidRPr="004B182C">
        <w:rPr>
          <w:rFonts w:ascii="Times New Roman" w:hAnsi="Times New Roman" w:cs="Times New Roman"/>
          <w:sz w:val="24"/>
          <w:szCs w:val="24"/>
          <w:lang w:val="en-US"/>
        </w:rPr>
        <w:t xml:space="preserve">in </w:t>
      </w:r>
      <w:r w:rsidR="00874446" w:rsidRPr="004B182C">
        <w:rPr>
          <w:rFonts w:ascii="Times New Roman" w:hAnsi="Times New Roman" w:cs="Times New Roman"/>
          <w:b/>
          <w:sz w:val="24"/>
          <w:szCs w:val="24"/>
          <w:lang w:val="en-US"/>
        </w:rPr>
        <w:t>Figure 1</w:t>
      </w:r>
      <w:r w:rsidR="009A0240" w:rsidRPr="004B182C">
        <w:rPr>
          <w:rFonts w:ascii="Times New Roman" w:hAnsi="Times New Roman" w:cs="Times New Roman"/>
          <w:b/>
          <w:sz w:val="24"/>
          <w:szCs w:val="24"/>
          <w:lang w:val="en-US"/>
        </w:rPr>
        <w:t>3</w:t>
      </w:r>
      <w:r w:rsidR="00874446" w:rsidRPr="004B182C">
        <w:rPr>
          <w:rFonts w:ascii="Times New Roman" w:hAnsi="Times New Roman" w:cs="Times New Roman"/>
          <w:b/>
          <w:sz w:val="24"/>
          <w:szCs w:val="24"/>
          <w:lang w:val="en-US"/>
        </w:rPr>
        <w:t>(b)</w:t>
      </w:r>
      <w:r w:rsidR="00874446" w:rsidRPr="004B182C">
        <w:rPr>
          <w:rFonts w:ascii="Times New Roman" w:hAnsi="Times New Roman" w:cs="Times New Roman"/>
          <w:sz w:val="24"/>
          <w:szCs w:val="24"/>
          <w:lang w:val="en-US"/>
        </w:rPr>
        <w:t xml:space="preserve"> is used at 90-40 °C. </w:t>
      </w:r>
      <w:r w:rsidR="00E04875" w:rsidRPr="004B182C">
        <w:rPr>
          <w:rFonts w:ascii="Times New Roman" w:hAnsi="Times New Roman" w:cs="Times New Roman"/>
          <w:sz w:val="24"/>
          <w:szCs w:val="24"/>
          <w:lang w:val="en-US"/>
        </w:rPr>
        <w:t xml:space="preserve">As per </w:t>
      </w:r>
      <w:r w:rsidR="00E04875" w:rsidRPr="004B182C">
        <w:rPr>
          <w:rFonts w:ascii="Times New Roman" w:hAnsi="Times New Roman" w:cs="Times New Roman"/>
          <w:b/>
          <w:sz w:val="24"/>
          <w:szCs w:val="24"/>
          <w:lang w:val="en-US"/>
        </w:rPr>
        <w:t>Figure 1</w:t>
      </w:r>
      <w:r w:rsidR="009A0240" w:rsidRPr="004B182C">
        <w:rPr>
          <w:rFonts w:ascii="Times New Roman" w:hAnsi="Times New Roman" w:cs="Times New Roman"/>
          <w:b/>
          <w:sz w:val="24"/>
          <w:szCs w:val="24"/>
          <w:lang w:val="en-US"/>
        </w:rPr>
        <w:t>3</w:t>
      </w:r>
      <w:r w:rsidR="00E04875" w:rsidRPr="004B182C">
        <w:rPr>
          <w:rFonts w:ascii="Times New Roman" w:hAnsi="Times New Roman" w:cs="Times New Roman"/>
          <w:b/>
          <w:sz w:val="24"/>
          <w:szCs w:val="24"/>
          <w:lang w:val="en-US"/>
        </w:rPr>
        <w:t>(b)</w:t>
      </w:r>
      <w:r w:rsidR="00E04875" w:rsidRPr="004B182C">
        <w:rPr>
          <w:rFonts w:ascii="Times New Roman" w:hAnsi="Times New Roman" w:cs="Times New Roman"/>
          <w:sz w:val="24"/>
          <w:szCs w:val="24"/>
          <w:lang w:val="en-US"/>
        </w:rPr>
        <w:t>, t</w:t>
      </w:r>
      <w:r w:rsidR="00436D25" w:rsidRPr="004B182C">
        <w:rPr>
          <w:rFonts w:ascii="Times New Roman" w:hAnsi="Times New Roman" w:cs="Times New Roman"/>
          <w:sz w:val="24"/>
          <w:szCs w:val="24"/>
          <w:lang w:val="en-US"/>
        </w:rPr>
        <w:t xml:space="preserve">he effectiveness of </w:t>
      </w:r>
      <w:r w:rsidR="00FA3D17" w:rsidRPr="004B182C">
        <w:rPr>
          <w:rFonts w:ascii="Times New Roman" w:hAnsi="Times New Roman" w:cs="Times New Roman"/>
          <w:sz w:val="24"/>
          <w:szCs w:val="24"/>
          <w:lang w:val="en-US"/>
        </w:rPr>
        <w:t xml:space="preserve">the </w:t>
      </w:r>
      <w:r w:rsidR="00436D25" w:rsidRPr="004B182C">
        <w:rPr>
          <w:rFonts w:ascii="Times New Roman" w:hAnsi="Times New Roman" w:cs="Times New Roman"/>
          <w:sz w:val="24"/>
          <w:szCs w:val="24"/>
          <w:lang w:val="en-US"/>
        </w:rPr>
        <w:t>CPHE with aluminum material</w:t>
      </w:r>
      <w:r w:rsidR="00472CB6" w:rsidRPr="004B182C">
        <w:rPr>
          <w:rFonts w:ascii="Times New Roman" w:hAnsi="Times New Roman" w:cs="Times New Roman"/>
          <w:sz w:val="24"/>
          <w:szCs w:val="24"/>
          <w:lang w:val="en-US"/>
        </w:rPr>
        <w:t xml:space="preserve"> (</w:t>
      </w:r>
      <w:proofErr w:type="spellStart"/>
      <w:r w:rsidR="00472CB6" w:rsidRPr="004B182C">
        <w:rPr>
          <w:rFonts w:ascii="Times New Roman" w:hAnsi="Times New Roman" w:cs="Times New Roman"/>
          <w:sz w:val="24"/>
          <w:szCs w:val="24"/>
          <w:lang w:val="en-US"/>
        </w:rPr>
        <w:t>alu</w:t>
      </w:r>
      <w:proofErr w:type="spellEnd"/>
      <w:r w:rsidR="00472CB6" w:rsidRPr="004B182C">
        <w:rPr>
          <w:rFonts w:ascii="Times New Roman" w:hAnsi="Times New Roman" w:cs="Times New Roman"/>
          <w:sz w:val="24"/>
          <w:szCs w:val="24"/>
          <w:lang w:val="en-US"/>
        </w:rPr>
        <w:t>)</w:t>
      </w:r>
      <w:r w:rsidR="00436D25" w:rsidRPr="004B182C">
        <w:rPr>
          <w:rFonts w:ascii="Times New Roman" w:hAnsi="Times New Roman" w:cs="Times New Roman"/>
          <w:sz w:val="24"/>
          <w:szCs w:val="24"/>
          <w:lang w:val="en-US"/>
        </w:rPr>
        <w:t xml:space="preserve"> is 0.466 at 3 L/min and 0.392 at 6 L/min.</w:t>
      </w:r>
      <w:r w:rsidR="00FA3D17" w:rsidRPr="004B182C">
        <w:rPr>
          <w:rFonts w:ascii="Times New Roman" w:hAnsi="Times New Roman" w:cs="Times New Roman"/>
          <w:sz w:val="24"/>
          <w:szCs w:val="24"/>
          <w:lang w:val="en-US"/>
        </w:rPr>
        <w:t xml:space="preserve"> At 3 L/min and 6 L/min, the effectiveness is 0.367 and 0.293 for the steel material</w:t>
      </w:r>
      <w:r w:rsidR="00472CB6" w:rsidRPr="004B182C">
        <w:rPr>
          <w:rFonts w:ascii="Times New Roman" w:hAnsi="Times New Roman" w:cs="Times New Roman"/>
          <w:sz w:val="24"/>
          <w:szCs w:val="24"/>
          <w:lang w:val="en-US"/>
        </w:rPr>
        <w:t xml:space="preserve"> (</w:t>
      </w:r>
      <w:proofErr w:type="spellStart"/>
      <w:r w:rsidR="00472CB6" w:rsidRPr="004B182C">
        <w:rPr>
          <w:rFonts w:ascii="Times New Roman" w:hAnsi="Times New Roman" w:cs="Times New Roman"/>
          <w:sz w:val="24"/>
          <w:szCs w:val="24"/>
          <w:lang w:val="en-US"/>
        </w:rPr>
        <w:t>ste</w:t>
      </w:r>
      <w:proofErr w:type="spellEnd"/>
      <w:r w:rsidR="00472CB6" w:rsidRPr="004B182C">
        <w:rPr>
          <w:rFonts w:ascii="Times New Roman" w:hAnsi="Times New Roman" w:cs="Times New Roman"/>
          <w:sz w:val="24"/>
          <w:szCs w:val="24"/>
          <w:lang w:val="en-US"/>
        </w:rPr>
        <w:t>)</w:t>
      </w:r>
      <w:r w:rsidR="00FA3D17" w:rsidRPr="004B182C">
        <w:rPr>
          <w:rFonts w:ascii="Times New Roman" w:hAnsi="Times New Roman" w:cs="Times New Roman"/>
          <w:sz w:val="24"/>
          <w:szCs w:val="24"/>
          <w:lang w:val="en-US"/>
        </w:rPr>
        <w:t>, and 0.276 and 0.272 for the titanium material</w:t>
      </w:r>
      <w:r w:rsidR="00472CB6" w:rsidRPr="004B182C">
        <w:rPr>
          <w:rFonts w:ascii="Times New Roman" w:hAnsi="Times New Roman" w:cs="Times New Roman"/>
          <w:sz w:val="24"/>
          <w:szCs w:val="24"/>
          <w:lang w:val="en-US"/>
        </w:rPr>
        <w:t xml:space="preserve"> (tit)</w:t>
      </w:r>
      <w:r w:rsidR="00FA3D17" w:rsidRPr="004B182C">
        <w:rPr>
          <w:rFonts w:ascii="Times New Roman" w:hAnsi="Times New Roman" w:cs="Times New Roman"/>
          <w:sz w:val="24"/>
          <w:szCs w:val="24"/>
          <w:lang w:val="en-US"/>
        </w:rPr>
        <w:t xml:space="preserve">, respectively. </w:t>
      </w:r>
      <w:r w:rsidR="00436D25" w:rsidRPr="004B182C">
        <w:rPr>
          <w:rFonts w:ascii="Times New Roman" w:hAnsi="Times New Roman" w:cs="Times New Roman"/>
          <w:sz w:val="24"/>
          <w:szCs w:val="24"/>
          <w:lang w:val="en-US"/>
        </w:rPr>
        <w:t xml:space="preserve">It is observed </w:t>
      </w:r>
      <w:r w:rsidR="00FA3D17" w:rsidRPr="004B182C">
        <w:rPr>
          <w:rFonts w:ascii="Times New Roman" w:hAnsi="Times New Roman" w:cs="Times New Roman"/>
          <w:sz w:val="24"/>
          <w:szCs w:val="24"/>
          <w:lang w:val="en-US"/>
        </w:rPr>
        <w:t xml:space="preserve">from </w:t>
      </w:r>
      <w:r w:rsidR="00FA3D17" w:rsidRPr="004B182C">
        <w:rPr>
          <w:rFonts w:ascii="Times New Roman" w:hAnsi="Times New Roman" w:cs="Times New Roman"/>
          <w:b/>
          <w:sz w:val="24"/>
          <w:szCs w:val="24"/>
          <w:lang w:val="en-US"/>
        </w:rPr>
        <w:t>Figures 1</w:t>
      </w:r>
      <w:r w:rsidR="009A0240" w:rsidRPr="004B182C">
        <w:rPr>
          <w:rFonts w:ascii="Times New Roman" w:hAnsi="Times New Roman" w:cs="Times New Roman"/>
          <w:b/>
          <w:sz w:val="24"/>
          <w:szCs w:val="24"/>
          <w:lang w:val="en-US"/>
        </w:rPr>
        <w:t>3</w:t>
      </w:r>
      <w:r w:rsidR="00FA3D17" w:rsidRPr="004B182C">
        <w:rPr>
          <w:rFonts w:ascii="Times New Roman" w:hAnsi="Times New Roman" w:cs="Times New Roman"/>
          <w:b/>
          <w:sz w:val="24"/>
          <w:szCs w:val="24"/>
          <w:lang w:val="en-US"/>
        </w:rPr>
        <w:t>(a) and (b)</w:t>
      </w:r>
      <w:r w:rsidR="00FA3D17" w:rsidRPr="004B182C">
        <w:rPr>
          <w:rFonts w:ascii="Times New Roman" w:hAnsi="Times New Roman" w:cs="Times New Roman"/>
          <w:sz w:val="24"/>
          <w:szCs w:val="24"/>
          <w:lang w:val="en-US"/>
        </w:rPr>
        <w:t xml:space="preserve"> </w:t>
      </w:r>
      <w:r w:rsidR="00436D25" w:rsidRPr="004B182C">
        <w:rPr>
          <w:rFonts w:ascii="Times New Roman" w:hAnsi="Times New Roman" w:cs="Times New Roman"/>
          <w:sz w:val="24"/>
          <w:szCs w:val="24"/>
          <w:lang w:val="en-US"/>
        </w:rPr>
        <w:t>that the eff</w:t>
      </w:r>
      <w:r w:rsidR="00FA3D17" w:rsidRPr="004B182C">
        <w:rPr>
          <w:rFonts w:ascii="Times New Roman" w:hAnsi="Times New Roman" w:cs="Times New Roman"/>
          <w:sz w:val="24"/>
          <w:szCs w:val="24"/>
          <w:lang w:val="en-US"/>
        </w:rPr>
        <w:t>ectiveness</w:t>
      </w:r>
      <w:r w:rsidR="00436D25" w:rsidRPr="004B182C">
        <w:rPr>
          <w:rFonts w:ascii="Times New Roman" w:hAnsi="Times New Roman" w:cs="Times New Roman"/>
          <w:sz w:val="24"/>
          <w:szCs w:val="24"/>
          <w:lang w:val="en-US"/>
        </w:rPr>
        <w:t xml:space="preserve"> values are even higher as the temperature difference on the hot and cold sides decreases.</w:t>
      </w:r>
    </w:p>
    <w:bookmarkEnd w:id="0"/>
    <w:p w14:paraId="7A13AEF3" w14:textId="06302CC1" w:rsidR="00DF3DDF" w:rsidRPr="007C2E21" w:rsidRDefault="00DF3DDF" w:rsidP="0029158F">
      <w:pPr>
        <w:widowControl w:val="0"/>
        <w:spacing w:after="0" w:line="240" w:lineRule="auto"/>
        <w:ind w:firstLine="567"/>
        <w:jc w:val="both"/>
        <w:rPr>
          <w:rFonts w:ascii="Times New Roman" w:hAnsi="Times New Roman" w:cs="Times New Roman"/>
          <w:bCs/>
          <w:sz w:val="24"/>
          <w:szCs w:val="24"/>
          <w:lang w:val="en-US"/>
        </w:rPr>
      </w:pPr>
      <w:r w:rsidRPr="004B182C">
        <w:rPr>
          <w:rFonts w:ascii="Times New Roman" w:hAnsi="Times New Roman" w:cs="Times New Roman"/>
          <w:bCs/>
          <w:sz w:val="24"/>
          <w:szCs w:val="24"/>
          <w:lang w:val="en-US"/>
        </w:rPr>
        <w:t xml:space="preserve">The variation of COP values of CPHEs made of different materials for different operating conditions is shown in </w:t>
      </w:r>
      <w:r w:rsidRPr="004B182C">
        <w:rPr>
          <w:rFonts w:ascii="Times New Roman" w:hAnsi="Times New Roman" w:cs="Times New Roman"/>
          <w:b/>
          <w:bCs/>
          <w:sz w:val="24"/>
          <w:szCs w:val="24"/>
          <w:lang w:val="en-US"/>
        </w:rPr>
        <w:t>Figure 14</w:t>
      </w:r>
      <w:r w:rsidRPr="004B182C">
        <w:rPr>
          <w:rFonts w:ascii="Times New Roman" w:hAnsi="Times New Roman" w:cs="Times New Roman"/>
          <w:bCs/>
          <w:sz w:val="24"/>
          <w:szCs w:val="24"/>
          <w:lang w:val="en-US"/>
        </w:rPr>
        <w:t>.</w:t>
      </w:r>
      <w:r w:rsidR="00C4507F" w:rsidRPr="004B182C">
        <w:rPr>
          <w:rFonts w:ascii="Times New Roman" w:hAnsi="Times New Roman" w:cs="Times New Roman"/>
          <w:bCs/>
          <w:sz w:val="24"/>
          <w:szCs w:val="24"/>
          <w:lang w:val="en-US"/>
        </w:rPr>
        <w:t xml:space="preserve"> The COP decreases as the flow rate increases. It thus indicates that the pressure drop has a significant effect on the COP. Steel material CPHE always has the largest COP for 90-40 °C - 3 L/min condition; which means outstanding overall performance. It is followed by </w:t>
      </w:r>
      <w:proofErr w:type="spellStart"/>
      <w:r w:rsidR="001C3102" w:rsidRPr="004B182C">
        <w:rPr>
          <w:rFonts w:ascii="Times New Roman" w:hAnsi="Times New Roman" w:cs="Times New Roman"/>
          <w:bCs/>
          <w:sz w:val="24"/>
          <w:szCs w:val="24"/>
          <w:lang w:val="en-US"/>
        </w:rPr>
        <w:t>alu</w:t>
      </w:r>
      <w:proofErr w:type="spellEnd"/>
      <w:r w:rsidR="001C3102" w:rsidRPr="004B182C">
        <w:rPr>
          <w:rFonts w:ascii="Times New Roman" w:hAnsi="Times New Roman" w:cs="Times New Roman"/>
          <w:bCs/>
          <w:sz w:val="24"/>
          <w:szCs w:val="24"/>
          <w:lang w:val="en-US"/>
        </w:rPr>
        <w:t>, tit</w:t>
      </w:r>
      <w:r w:rsidR="00C4507F" w:rsidRPr="004B182C">
        <w:rPr>
          <w:rFonts w:ascii="Times New Roman" w:hAnsi="Times New Roman" w:cs="Times New Roman"/>
          <w:bCs/>
          <w:sz w:val="24"/>
          <w:szCs w:val="24"/>
          <w:lang w:val="en-US"/>
        </w:rPr>
        <w:t xml:space="preserve"> and </w:t>
      </w:r>
      <w:proofErr w:type="spellStart"/>
      <w:r w:rsidR="001C3102" w:rsidRPr="004B182C">
        <w:rPr>
          <w:rFonts w:ascii="Times New Roman" w:hAnsi="Times New Roman" w:cs="Times New Roman"/>
          <w:bCs/>
          <w:sz w:val="24"/>
          <w:szCs w:val="24"/>
          <w:lang w:val="en-US"/>
        </w:rPr>
        <w:t>che</w:t>
      </w:r>
      <w:proofErr w:type="spellEnd"/>
      <w:r w:rsidR="00C4507F" w:rsidRPr="004B182C">
        <w:rPr>
          <w:rFonts w:ascii="Times New Roman" w:hAnsi="Times New Roman" w:cs="Times New Roman"/>
          <w:bCs/>
          <w:sz w:val="24"/>
          <w:szCs w:val="24"/>
          <w:lang w:val="en-US"/>
        </w:rPr>
        <w:t>.</w:t>
      </w:r>
      <w:r w:rsidR="00745763" w:rsidRPr="004B182C">
        <w:rPr>
          <w:rFonts w:ascii="Times New Roman" w:hAnsi="Times New Roman" w:cs="Times New Roman"/>
          <w:bCs/>
          <w:sz w:val="24"/>
          <w:szCs w:val="24"/>
          <w:lang w:val="en-US"/>
        </w:rPr>
        <w:t xml:space="preserve"> This order does not change for 90-40 °C - 6 L/min. Their COP values approach each other.</w:t>
      </w:r>
      <w:r w:rsidR="00E53977" w:rsidRPr="004B182C">
        <w:rPr>
          <w:rFonts w:ascii="Times New Roman" w:hAnsi="Times New Roman" w:cs="Times New Roman"/>
          <w:bCs/>
          <w:sz w:val="24"/>
          <w:szCs w:val="24"/>
          <w:lang w:val="en-US"/>
        </w:rPr>
        <w:t xml:space="preserve"> As shown in </w:t>
      </w:r>
      <w:r w:rsidR="00E53977" w:rsidRPr="004B182C">
        <w:rPr>
          <w:rFonts w:ascii="Times New Roman" w:hAnsi="Times New Roman" w:cs="Times New Roman"/>
          <w:b/>
          <w:bCs/>
          <w:sz w:val="24"/>
          <w:szCs w:val="24"/>
          <w:lang w:val="en-US"/>
        </w:rPr>
        <w:t>Figure 14</w:t>
      </w:r>
      <w:r w:rsidR="00E53977" w:rsidRPr="004B182C">
        <w:rPr>
          <w:rFonts w:ascii="Times New Roman" w:hAnsi="Times New Roman" w:cs="Times New Roman"/>
          <w:bCs/>
          <w:sz w:val="24"/>
          <w:szCs w:val="24"/>
          <w:lang w:val="en-US"/>
        </w:rPr>
        <w:t>, when the operating condition is 70-50 °C - 3 L/min, the COP of the titanium material CPHE is greater than the other two.</w:t>
      </w:r>
      <w:r w:rsidR="00617520" w:rsidRPr="004B182C">
        <w:rPr>
          <w:rFonts w:ascii="Times New Roman" w:hAnsi="Times New Roman" w:cs="Times New Roman"/>
          <w:bCs/>
          <w:sz w:val="24"/>
          <w:szCs w:val="24"/>
          <w:lang w:val="en-US"/>
        </w:rPr>
        <w:t xml:space="preserve"> In 70-50 °C - 6 L/min, the highest COP value is in the CPHE with aluminum material. </w:t>
      </w:r>
      <w:r w:rsidR="00440BF8" w:rsidRPr="004B182C">
        <w:rPr>
          <w:rFonts w:ascii="Times New Roman" w:hAnsi="Times New Roman" w:cs="Times New Roman"/>
          <w:bCs/>
          <w:sz w:val="24"/>
          <w:szCs w:val="24"/>
          <w:lang w:val="en-US"/>
        </w:rPr>
        <w:t xml:space="preserve">In addition, as mentioned earlier in </w:t>
      </w:r>
      <w:r w:rsidR="00440BF8" w:rsidRPr="004B182C">
        <w:rPr>
          <w:rFonts w:ascii="Times New Roman" w:hAnsi="Times New Roman" w:cs="Times New Roman"/>
          <w:b/>
          <w:bCs/>
          <w:sz w:val="24"/>
          <w:szCs w:val="24"/>
          <w:lang w:val="en-US"/>
        </w:rPr>
        <w:t>Figures 11 and 13</w:t>
      </w:r>
      <w:r w:rsidR="00440BF8" w:rsidRPr="004B182C">
        <w:rPr>
          <w:rFonts w:ascii="Times New Roman" w:hAnsi="Times New Roman" w:cs="Times New Roman"/>
          <w:bCs/>
          <w:sz w:val="24"/>
          <w:szCs w:val="24"/>
          <w:lang w:val="en-US"/>
        </w:rPr>
        <w:t xml:space="preserve">, </w:t>
      </w:r>
      <w:r w:rsidR="00E53977" w:rsidRPr="004B182C">
        <w:rPr>
          <w:rFonts w:ascii="Times New Roman" w:hAnsi="Times New Roman" w:cs="Times New Roman"/>
          <w:bCs/>
          <w:sz w:val="24"/>
          <w:szCs w:val="24"/>
          <w:lang w:val="en-US"/>
        </w:rPr>
        <w:t xml:space="preserve">the </w:t>
      </w:r>
      <w:r w:rsidR="00440BF8" w:rsidRPr="004B182C">
        <w:rPr>
          <w:rFonts w:ascii="Times New Roman" w:hAnsi="Times New Roman" w:cs="Times New Roman"/>
          <w:bCs/>
          <w:sz w:val="24"/>
          <w:szCs w:val="24"/>
          <w:lang w:val="en-US"/>
        </w:rPr>
        <w:t xml:space="preserve">CPHE with aluminum material exhibits superior heat transfer </w:t>
      </w:r>
      <w:r w:rsidR="00E53977" w:rsidRPr="004B182C">
        <w:rPr>
          <w:rFonts w:ascii="Times New Roman" w:hAnsi="Times New Roman" w:cs="Times New Roman"/>
          <w:bCs/>
          <w:sz w:val="24"/>
          <w:szCs w:val="24"/>
          <w:lang w:val="en-US"/>
        </w:rPr>
        <w:t>rate</w:t>
      </w:r>
      <w:r w:rsidR="00440BF8" w:rsidRPr="004B182C">
        <w:rPr>
          <w:rFonts w:ascii="Times New Roman" w:hAnsi="Times New Roman" w:cs="Times New Roman"/>
          <w:bCs/>
          <w:sz w:val="24"/>
          <w:szCs w:val="24"/>
          <w:lang w:val="en-US"/>
        </w:rPr>
        <w:t>; however, the high pressure drop is a disadvantage.</w:t>
      </w:r>
      <w:r w:rsidR="00617520" w:rsidRPr="004B182C">
        <w:rPr>
          <w:rFonts w:ascii="Times New Roman" w:hAnsi="Times New Roman" w:cs="Times New Roman"/>
          <w:bCs/>
          <w:sz w:val="24"/>
          <w:szCs w:val="24"/>
          <w:lang w:val="en-US"/>
        </w:rPr>
        <w:t xml:space="preserve"> This means the attenuating effect of pressure drop on thermal performance.</w:t>
      </w:r>
    </w:p>
    <w:p w14:paraId="1C171103" w14:textId="32D4FC87" w:rsidR="00C22A61" w:rsidRPr="004B182C" w:rsidRDefault="005131EA" w:rsidP="0029158F">
      <w:pPr>
        <w:pStyle w:val="GvdeMetniVeysel"/>
        <w:widowControl w:val="0"/>
        <w:tabs>
          <w:tab w:val="clear" w:pos="567"/>
        </w:tabs>
        <w:spacing w:after="0" w:line="240" w:lineRule="auto"/>
        <w:ind w:firstLine="0"/>
        <w:rPr>
          <w:b/>
          <w:sz w:val="28"/>
          <w:szCs w:val="24"/>
          <w:lang w:val="en-US"/>
        </w:rPr>
      </w:pPr>
      <w:r w:rsidRPr="004B182C">
        <w:rPr>
          <w:b/>
          <w:sz w:val="28"/>
          <w:szCs w:val="24"/>
          <w:lang w:val="en-US"/>
        </w:rPr>
        <w:t>5</w:t>
      </w:r>
      <w:r w:rsidR="00C22A61" w:rsidRPr="004B182C">
        <w:rPr>
          <w:b/>
          <w:sz w:val="28"/>
          <w:szCs w:val="24"/>
          <w:lang w:val="en-US"/>
        </w:rPr>
        <w:t>. Conclusion</w:t>
      </w:r>
    </w:p>
    <w:p w14:paraId="50602FDB" w14:textId="202A40CE" w:rsidR="00E47202" w:rsidRPr="004B182C" w:rsidRDefault="00E47202" w:rsidP="0029158F">
      <w:pPr>
        <w:pStyle w:val="GvdeMetniVeysel"/>
        <w:widowControl w:val="0"/>
        <w:tabs>
          <w:tab w:val="clear" w:pos="567"/>
        </w:tabs>
        <w:spacing w:after="0" w:line="240" w:lineRule="auto"/>
        <w:ind w:firstLine="0"/>
        <w:rPr>
          <w:bCs/>
          <w:color w:val="000000"/>
          <w:szCs w:val="24"/>
          <w:lang w:val="en-US"/>
        </w:rPr>
      </w:pPr>
      <w:r w:rsidRPr="004B182C">
        <w:rPr>
          <w:bCs/>
          <w:color w:val="000000"/>
          <w:szCs w:val="24"/>
          <w:lang w:val="en-US"/>
        </w:rPr>
        <w:t>In this study, the thermo-hydraulic performance</w:t>
      </w:r>
      <w:r w:rsidR="0035127D" w:rsidRPr="004B182C">
        <w:rPr>
          <w:bCs/>
          <w:color w:val="000000"/>
          <w:szCs w:val="24"/>
          <w:lang w:val="en-US"/>
        </w:rPr>
        <w:t>s</w:t>
      </w:r>
      <w:r w:rsidRPr="004B182C">
        <w:rPr>
          <w:bCs/>
          <w:color w:val="000000"/>
          <w:szCs w:val="24"/>
          <w:lang w:val="en-US"/>
        </w:rPr>
        <w:t xml:space="preserve"> of the lung-inspired compact plate heat exchanger</w:t>
      </w:r>
      <w:r w:rsidR="0035127D" w:rsidRPr="004B182C">
        <w:rPr>
          <w:bCs/>
          <w:color w:val="000000"/>
          <w:szCs w:val="24"/>
          <w:lang w:val="en-US"/>
        </w:rPr>
        <w:t>s</w:t>
      </w:r>
      <w:r w:rsidRPr="004B182C">
        <w:rPr>
          <w:bCs/>
          <w:color w:val="000000"/>
          <w:szCs w:val="24"/>
          <w:lang w:val="en-US"/>
        </w:rPr>
        <w:t xml:space="preserve"> (CPHE</w:t>
      </w:r>
      <w:r w:rsidR="0035127D" w:rsidRPr="004B182C">
        <w:rPr>
          <w:bCs/>
          <w:color w:val="000000"/>
          <w:szCs w:val="24"/>
          <w:lang w:val="en-US"/>
        </w:rPr>
        <w:t>s</w:t>
      </w:r>
      <w:r w:rsidRPr="004B182C">
        <w:rPr>
          <w:bCs/>
          <w:color w:val="000000"/>
          <w:szCs w:val="24"/>
          <w:lang w:val="en-US"/>
        </w:rPr>
        <w:t>), which ha</w:t>
      </w:r>
      <w:r w:rsidR="0035127D" w:rsidRPr="004B182C">
        <w:rPr>
          <w:bCs/>
          <w:color w:val="000000"/>
          <w:szCs w:val="24"/>
          <w:lang w:val="en-US"/>
        </w:rPr>
        <w:t>ve</w:t>
      </w:r>
      <w:r w:rsidRPr="004B182C">
        <w:rPr>
          <w:bCs/>
          <w:color w:val="000000"/>
          <w:szCs w:val="24"/>
          <w:lang w:val="en-US"/>
        </w:rPr>
        <w:t xml:space="preserve"> the same geometry and roughness, produced by the additive manufacturing method from different material powders, </w:t>
      </w:r>
      <w:r w:rsidR="0035127D" w:rsidRPr="004B182C">
        <w:rPr>
          <w:bCs/>
          <w:color w:val="000000"/>
          <w:szCs w:val="24"/>
          <w:lang w:val="en-US"/>
        </w:rPr>
        <w:t>are</w:t>
      </w:r>
      <w:r w:rsidRPr="004B182C">
        <w:rPr>
          <w:bCs/>
          <w:color w:val="000000"/>
          <w:szCs w:val="24"/>
          <w:lang w:val="en-US"/>
        </w:rPr>
        <w:t xml:space="preserve"> investigated experimentally and numerically. </w:t>
      </w:r>
      <w:r w:rsidR="00B76973" w:rsidRPr="004B182C">
        <w:rPr>
          <w:bCs/>
          <w:color w:val="000000"/>
          <w:szCs w:val="24"/>
          <w:lang w:val="en-US"/>
        </w:rPr>
        <w:t xml:space="preserve">The CPHEs are manufactured from steel, aluminum and titanium powders in </w:t>
      </w:r>
      <w:r w:rsidR="00CC0385" w:rsidRPr="004B182C">
        <w:rPr>
          <w:bCs/>
          <w:color w:val="000000"/>
          <w:szCs w:val="24"/>
          <w:lang w:val="en-US"/>
        </w:rPr>
        <w:t>50-micron</w:t>
      </w:r>
      <w:r w:rsidR="00B76973" w:rsidRPr="004B182C">
        <w:rPr>
          <w:bCs/>
          <w:color w:val="000000"/>
          <w:szCs w:val="24"/>
          <w:lang w:val="en-US"/>
        </w:rPr>
        <w:t xml:space="preserve"> size. </w:t>
      </w:r>
      <w:r w:rsidR="00F25134" w:rsidRPr="004B182C">
        <w:rPr>
          <w:bCs/>
          <w:color w:val="000000"/>
          <w:szCs w:val="24"/>
          <w:lang w:val="en-US"/>
        </w:rPr>
        <w:t>In order to compare the performance, 300 hours of experiments are carried out under different operating conditions. In experiments and numerical analysis, pure water is used as a fluid in single phase and is passed at the same flow rate on the hot and cold sides.</w:t>
      </w:r>
      <w:r w:rsidR="00B76973" w:rsidRPr="004B182C">
        <w:rPr>
          <w:bCs/>
          <w:color w:val="000000"/>
          <w:szCs w:val="24"/>
          <w:lang w:val="en-US"/>
        </w:rPr>
        <w:t xml:space="preserve"> Numerical analysis is used to understand the flow and heat transfer mechanisms within CPHEs.</w:t>
      </w:r>
      <w:r w:rsidR="00037E15" w:rsidRPr="004B182C">
        <w:rPr>
          <w:bCs/>
          <w:color w:val="000000"/>
          <w:szCs w:val="24"/>
          <w:lang w:val="en-US"/>
        </w:rPr>
        <w:t xml:space="preserve"> T</w:t>
      </w:r>
      <w:r w:rsidR="00897072" w:rsidRPr="004B182C">
        <w:rPr>
          <w:bCs/>
          <w:color w:val="000000"/>
          <w:szCs w:val="24"/>
          <w:lang w:val="en-US"/>
        </w:rPr>
        <w:t>hus, t</w:t>
      </w:r>
      <w:r w:rsidR="00037E15" w:rsidRPr="004B182C">
        <w:rPr>
          <w:bCs/>
          <w:color w:val="000000"/>
          <w:szCs w:val="24"/>
          <w:lang w:val="en-US"/>
        </w:rPr>
        <w:t>he most general conclusions listed below can be reached:</w:t>
      </w:r>
    </w:p>
    <w:p w14:paraId="37DD28AA" w14:textId="31673739" w:rsidR="00B46FE3" w:rsidRPr="004B182C" w:rsidRDefault="00A41CE6" w:rsidP="0029158F">
      <w:pPr>
        <w:pStyle w:val="GvdeMetniVeysel"/>
        <w:widowControl w:val="0"/>
        <w:numPr>
          <w:ilvl w:val="1"/>
          <w:numId w:val="38"/>
        </w:numPr>
        <w:tabs>
          <w:tab w:val="clear" w:pos="567"/>
        </w:tabs>
        <w:spacing w:after="0" w:line="240" w:lineRule="auto"/>
        <w:ind w:left="567" w:hanging="283"/>
        <w:rPr>
          <w:bCs/>
          <w:color w:val="000000"/>
          <w:szCs w:val="24"/>
          <w:lang w:val="en-US"/>
        </w:rPr>
      </w:pPr>
      <w:r w:rsidRPr="004B182C">
        <w:rPr>
          <w:bCs/>
          <w:color w:val="000000"/>
          <w:szCs w:val="24"/>
          <w:lang w:val="en-US"/>
        </w:rPr>
        <w:t xml:space="preserve">Errors not exceeding 2.2% were observed between the numerical and experimental results for the heat transfer of the CPHEs under different operating conditions. </w:t>
      </w:r>
      <w:r w:rsidR="000A578B" w:rsidRPr="004B182C">
        <w:rPr>
          <w:bCs/>
          <w:color w:val="000000"/>
          <w:szCs w:val="24"/>
          <w:lang w:val="en-US"/>
        </w:rPr>
        <w:t xml:space="preserve">There was a good agreement between them. In the average pressure drop, the errors were at most 44%. For this, the results of the experimental study were considered. </w:t>
      </w:r>
    </w:p>
    <w:p w14:paraId="0D827190" w14:textId="552841D1" w:rsidR="00386248" w:rsidRPr="004B182C" w:rsidRDefault="00386248" w:rsidP="0029158F">
      <w:pPr>
        <w:pStyle w:val="GvdeMetniVeysel"/>
        <w:widowControl w:val="0"/>
        <w:numPr>
          <w:ilvl w:val="1"/>
          <w:numId w:val="38"/>
        </w:numPr>
        <w:tabs>
          <w:tab w:val="clear" w:pos="567"/>
        </w:tabs>
        <w:spacing w:after="0" w:line="240" w:lineRule="auto"/>
        <w:ind w:left="567" w:hanging="283"/>
        <w:rPr>
          <w:bCs/>
          <w:color w:val="000000"/>
          <w:szCs w:val="24"/>
          <w:lang w:val="en-US"/>
        </w:rPr>
      </w:pPr>
      <w:r w:rsidRPr="004B182C">
        <w:rPr>
          <w:bCs/>
          <w:color w:val="000000"/>
          <w:szCs w:val="24"/>
          <w:lang w:val="en-US"/>
        </w:rPr>
        <w:t xml:space="preserve">In all CPHEs, the heat transfer rate and pressure drop increase as the inlet temperature difference of the hot and cold side and the flow rate increase. The temperature distributions for the cold and hot sides are homogeneous. The aluminum material CPHE provided better heat transfer than the </w:t>
      </w:r>
      <w:r w:rsidRPr="004B182C">
        <w:rPr>
          <w:bCs/>
          <w:szCs w:val="24"/>
          <w:lang w:val="en-US"/>
        </w:rPr>
        <w:t>chevron type brazed PHE</w:t>
      </w:r>
      <w:r w:rsidRPr="004B182C">
        <w:rPr>
          <w:bCs/>
          <w:color w:val="000000"/>
          <w:szCs w:val="24"/>
          <w:lang w:val="en-US"/>
        </w:rPr>
        <w:t xml:space="preserve"> in all operating conditions. </w:t>
      </w:r>
      <w:r w:rsidR="00DC1CB3" w:rsidRPr="004B182C">
        <w:rPr>
          <w:bCs/>
          <w:color w:val="000000"/>
          <w:szCs w:val="24"/>
          <w:lang w:val="en-US"/>
        </w:rPr>
        <w:t>A</w:t>
      </w:r>
      <w:r w:rsidRPr="004B182C">
        <w:rPr>
          <w:bCs/>
          <w:color w:val="000000"/>
          <w:szCs w:val="24"/>
          <w:lang w:val="en-US"/>
        </w:rPr>
        <w:t xml:space="preserve">n improvement in heat transfer of 75.2% and 11.2% </w:t>
      </w:r>
      <w:r w:rsidR="00D41E65" w:rsidRPr="004B182C">
        <w:rPr>
          <w:bCs/>
          <w:color w:val="000000"/>
          <w:szCs w:val="24"/>
          <w:lang w:val="en-US"/>
        </w:rPr>
        <w:t>wa</w:t>
      </w:r>
      <w:r w:rsidRPr="004B182C">
        <w:rPr>
          <w:bCs/>
          <w:color w:val="000000"/>
          <w:szCs w:val="24"/>
          <w:lang w:val="en-US"/>
        </w:rPr>
        <w:t>s achieved</w:t>
      </w:r>
      <w:r w:rsidR="00DC1CB3" w:rsidRPr="004B182C">
        <w:rPr>
          <w:bCs/>
          <w:color w:val="000000"/>
          <w:szCs w:val="24"/>
          <w:lang w:val="en-US"/>
        </w:rPr>
        <w:t xml:space="preserve"> at 3 and 6 L/min for 90-40 °C, respectively,</w:t>
      </w:r>
      <w:r w:rsidRPr="004B182C">
        <w:rPr>
          <w:bCs/>
          <w:color w:val="000000"/>
          <w:szCs w:val="24"/>
          <w:lang w:val="en-US"/>
        </w:rPr>
        <w:t xml:space="preserve"> compared to that of the </w:t>
      </w:r>
      <w:r w:rsidRPr="004B182C">
        <w:rPr>
          <w:bCs/>
          <w:szCs w:val="24"/>
          <w:lang w:val="en-US"/>
        </w:rPr>
        <w:t>chevron type brazed PHE</w:t>
      </w:r>
      <w:r w:rsidRPr="004B182C">
        <w:rPr>
          <w:bCs/>
          <w:color w:val="000000"/>
          <w:szCs w:val="24"/>
          <w:lang w:val="en-US"/>
        </w:rPr>
        <w:t>.</w:t>
      </w:r>
    </w:p>
    <w:p w14:paraId="2B364A55" w14:textId="77777777" w:rsidR="0098153D" w:rsidRPr="004B182C" w:rsidRDefault="00081AB5" w:rsidP="0029158F">
      <w:pPr>
        <w:pStyle w:val="GvdeMetniVeysel"/>
        <w:widowControl w:val="0"/>
        <w:numPr>
          <w:ilvl w:val="1"/>
          <w:numId w:val="38"/>
        </w:numPr>
        <w:tabs>
          <w:tab w:val="clear" w:pos="567"/>
        </w:tabs>
        <w:spacing w:after="0" w:line="240" w:lineRule="auto"/>
        <w:ind w:left="567" w:hanging="283"/>
        <w:rPr>
          <w:bCs/>
          <w:color w:val="000000"/>
          <w:szCs w:val="24"/>
          <w:lang w:val="en-US"/>
        </w:rPr>
      </w:pPr>
      <w:r w:rsidRPr="004B182C">
        <w:rPr>
          <w:bCs/>
          <w:color w:val="000000"/>
          <w:szCs w:val="24"/>
          <w:lang w:val="en-US"/>
        </w:rPr>
        <w:t xml:space="preserve">The highest heat transfer rate in all operating conditions occurs in the CPHE with aluminum material. At 3 L/min, the heat transfer rate </w:t>
      </w:r>
      <w:r w:rsidR="00D41E65" w:rsidRPr="004B182C">
        <w:rPr>
          <w:bCs/>
          <w:color w:val="000000"/>
          <w:szCs w:val="24"/>
          <w:lang w:val="en-US"/>
        </w:rPr>
        <w:t>wa</w:t>
      </w:r>
      <w:r w:rsidRPr="004B182C">
        <w:rPr>
          <w:bCs/>
          <w:color w:val="000000"/>
          <w:szCs w:val="24"/>
          <w:lang w:val="en-US"/>
        </w:rPr>
        <w:t>s 4,687 and 1,949 W for 90-40 °C and 70-50 °C, respectively, while at 6 L/</w:t>
      </w:r>
      <w:r w:rsidR="00EB3BD8" w:rsidRPr="004B182C">
        <w:rPr>
          <w:bCs/>
          <w:color w:val="000000"/>
          <w:szCs w:val="24"/>
          <w:lang w:val="en-US"/>
        </w:rPr>
        <w:t xml:space="preserve">min they </w:t>
      </w:r>
      <w:r w:rsidR="00D41E65" w:rsidRPr="004B182C">
        <w:rPr>
          <w:bCs/>
          <w:color w:val="000000"/>
          <w:szCs w:val="24"/>
          <w:lang w:val="en-US"/>
        </w:rPr>
        <w:t>we</w:t>
      </w:r>
      <w:r w:rsidR="00EB3BD8" w:rsidRPr="004B182C">
        <w:rPr>
          <w:bCs/>
          <w:color w:val="000000"/>
          <w:szCs w:val="24"/>
          <w:lang w:val="en-US"/>
        </w:rPr>
        <w:t>re 9,115 and 3,285 W.</w:t>
      </w:r>
      <w:r w:rsidR="00BB469F" w:rsidRPr="004B182C">
        <w:rPr>
          <w:szCs w:val="24"/>
          <w:lang w:val="en-US"/>
        </w:rPr>
        <w:t xml:space="preserve"> The CPHE with aluminum material was the highest effectiveness as 0.466 at 3 L/min and 0.392 at 6 L/min. Therefore, its heat transfer performance was superior.</w:t>
      </w:r>
    </w:p>
    <w:p w14:paraId="502AFC5D" w14:textId="0DD415E3" w:rsidR="0098153D" w:rsidRPr="004B182C" w:rsidRDefault="005465D7" w:rsidP="0029158F">
      <w:pPr>
        <w:pStyle w:val="GvdeMetniVeysel"/>
        <w:widowControl w:val="0"/>
        <w:numPr>
          <w:ilvl w:val="1"/>
          <w:numId w:val="38"/>
        </w:numPr>
        <w:tabs>
          <w:tab w:val="clear" w:pos="567"/>
        </w:tabs>
        <w:spacing w:after="0" w:line="240" w:lineRule="auto"/>
        <w:ind w:left="567" w:hanging="283"/>
        <w:rPr>
          <w:bCs/>
          <w:color w:val="000000"/>
          <w:szCs w:val="24"/>
          <w:lang w:val="en-US"/>
        </w:rPr>
      </w:pPr>
      <w:r w:rsidRPr="004B182C">
        <w:rPr>
          <w:bCs/>
          <w:szCs w:val="24"/>
          <w:lang w:val="en-US"/>
        </w:rPr>
        <w:t xml:space="preserve">The pressure drop of the chevron type brazed PHE </w:t>
      </w:r>
      <w:r w:rsidR="000F45DD" w:rsidRPr="004B182C">
        <w:rPr>
          <w:bCs/>
          <w:szCs w:val="24"/>
          <w:lang w:val="en-US"/>
        </w:rPr>
        <w:t xml:space="preserve">(23.2 kPa) </w:t>
      </w:r>
      <w:r w:rsidRPr="004B182C">
        <w:rPr>
          <w:bCs/>
          <w:szCs w:val="24"/>
          <w:lang w:val="en-US"/>
        </w:rPr>
        <w:t>was the highest under all operating conditions except for the CPHE with aluminum material</w:t>
      </w:r>
      <w:r w:rsidR="00A67B0A" w:rsidRPr="004B182C">
        <w:rPr>
          <w:bCs/>
          <w:szCs w:val="24"/>
          <w:lang w:val="en-US"/>
        </w:rPr>
        <w:t xml:space="preserve"> (27.1 kPa)</w:t>
      </w:r>
      <w:r w:rsidRPr="004B182C">
        <w:rPr>
          <w:bCs/>
          <w:szCs w:val="24"/>
          <w:lang w:val="en-US"/>
        </w:rPr>
        <w:t>.</w:t>
      </w:r>
      <w:r w:rsidRPr="004B182C">
        <w:rPr>
          <w:lang w:val="en-US"/>
        </w:rPr>
        <w:t xml:space="preserve"> </w:t>
      </w:r>
      <w:r w:rsidRPr="004B182C">
        <w:rPr>
          <w:bCs/>
          <w:szCs w:val="24"/>
          <w:lang w:val="en-US"/>
        </w:rPr>
        <w:t>The lowest pressure drop occurred in CPHE with titanium material (13.4 kPa).</w:t>
      </w:r>
      <w:r w:rsidR="00AF103D" w:rsidRPr="004B182C">
        <w:rPr>
          <w:bCs/>
          <w:szCs w:val="24"/>
          <w:lang w:val="en-US"/>
        </w:rPr>
        <w:t xml:space="preserve"> </w:t>
      </w:r>
      <w:r w:rsidR="00EB3BD8" w:rsidRPr="004B182C">
        <w:rPr>
          <w:bCs/>
          <w:color w:val="000000"/>
          <w:szCs w:val="24"/>
          <w:lang w:val="en-US"/>
        </w:rPr>
        <w:t xml:space="preserve">Although the CPHE with aluminum material </w:t>
      </w:r>
      <w:r w:rsidR="00537673" w:rsidRPr="004B182C">
        <w:rPr>
          <w:bCs/>
          <w:color w:val="000000"/>
          <w:szCs w:val="24"/>
          <w:lang w:val="en-US"/>
        </w:rPr>
        <w:t xml:space="preserve">in same geometry </w:t>
      </w:r>
      <w:r w:rsidR="00EB3BD8" w:rsidRPr="004B182C">
        <w:rPr>
          <w:bCs/>
          <w:color w:val="000000"/>
          <w:szCs w:val="24"/>
          <w:lang w:val="en-US"/>
        </w:rPr>
        <w:t>has the best heat transfer performance</w:t>
      </w:r>
      <w:r w:rsidR="00AF103D" w:rsidRPr="004B182C">
        <w:rPr>
          <w:bCs/>
          <w:color w:val="000000"/>
          <w:szCs w:val="24"/>
          <w:lang w:val="en-US"/>
        </w:rPr>
        <w:t xml:space="preserve">, </w:t>
      </w:r>
      <w:r w:rsidR="00EB3BD8" w:rsidRPr="004B182C">
        <w:rPr>
          <w:bCs/>
          <w:color w:val="000000"/>
          <w:szCs w:val="24"/>
          <w:lang w:val="en-US"/>
        </w:rPr>
        <w:t xml:space="preserve">it </w:t>
      </w:r>
      <w:r w:rsidR="00AF103D" w:rsidRPr="004B182C">
        <w:rPr>
          <w:bCs/>
          <w:color w:val="000000"/>
          <w:szCs w:val="24"/>
          <w:lang w:val="en-US"/>
        </w:rPr>
        <w:t>had the worst results for pressure drop.</w:t>
      </w:r>
      <w:r w:rsidR="00305488" w:rsidRPr="004B182C">
        <w:rPr>
          <w:bCs/>
          <w:color w:val="000000"/>
          <w:szCs w:val="24"/>
          <w:lang w:val="en-US"/>
        </w:rPr>
        <w:t xml:space="preserve"> </w:t>
      </w:r>
      <w:r w:rsidR="0098153D" w:rsidRPr="004B182C">
        <w:rPr>
          <w:bCs/>
          <w:color w:val="000000"/>
          <w:szCs w:val="24"/>
          <w:lang w:val="en-US"/>
        </w:rPr>
        <w:t xml:space="preserve">Compared to the chevron type brazed PHE, the pressure drop of the CPHE in titanium material was reduced by </w:t>
      </w:r>
      <w:r w:rsidR="00305488" w:rsidRPr="004B182C">
        <w:rPr>
          <w:bCs/>
          <w:color w:val="000000"/>
          <w:szCs w:val="24"/>
          <w:lang w:val="en-US"/>
        </w:rPr>
        <w:t>31</w:t>
      </w:r>
      <w:r w:rsidR="0098153D" w:rsidRPr="004B182C">
        <w:rPr>
          <w:bCs/>
          <w:color w:val="000000"/>
          <w:szCs w:val="24"/>
          <w:lang w:val="en-US"/>
        </w:rPr>
        <w:t>.</w:t>
      </w:r>
      <w:r w:rsidR="00305488" w:rsidRPr="004B182C">
        <w:rPr>
          <w:bCs/>
          <w:color w:val="000000"/>
          <w:szCs w:val="24"/>
          <w:lang w:val="en-US"/>
        </w:rPr>
        <w:t>8</w:t>
      </w:r>
      <w:r w:rsidR="0098153D" w:rsidRPr="004B182C">
        <w:rPr>
          <w:bCs/>
          <w:color w:val="000000"/>
          <w:szCs w:val="24"/>
          <w:lang w:val="en-US"/>
        </w:rPr>
        <w:t>% and 1</w:t>
      </w:r>
      <w:r w:rsidR="00305488" w:rsidRPr="004B182C">
        <w:rPr>
          <w:bCs/>
          <w:color w:val="000000"/>
          <w:szCs w:val="24"/>
          <w:lang w:val="en-US"/>
        </w:rPr>
        <w:t>0</w:t>
      </w:r>
      <w:r w:rsidR="0098153D" w:rsidRPr="004B182C">
        <w:rPr>
          <w:bCs/>
          <w:color w:val="000000"/>
          <w:szCs w:val="24"/>
          <w:lang w:val="en-US"/>
        </w:rPr>
        <w:t>.</w:t>
      </w:r>
      <w:r w:rsidR="00305488" w:rsidRPr="004B182C">
        <w:rPr>
          <w:bCs/>
          <w:color w:val="000000"/>
          <w:szCs w:val="24"/>
          <w:lang w:val="en-US"/>
        </w:rPr>
        <w:t>9</w:t>
      </w:r>
      <w:r w:rsidR="0098153D" w:rsidRPr="004B182C">
        <w:rPr>
          <w:bCs/>
          <w:color w:val="000000"/>
          <w:szCs w:val="24"/>
          <w:lang w:val="en-US"/>
        </w:rPr>
        <w:t xml:space="preserve">% at 3 </w:t>
      </w:r>
      <w:r w:rsidR="0098153D" w:rsidRPr="004B182C">
        <w:rPr>
          <w:bCs/>
          <w:color w:val="000000"/>
          <w:szCs w:val="24"/>
          <w:lang w:val="en-US"/>
        </w:rPr>
        <w:lastRenderedPageBreak/>
        <w:t>and 6 L/min for 90-40 °C, respectively.</w:t>
      </w:r>
    </w:p>
    <w:p w14:paraId="5803A897" w14:textId="7296F099" w:rsidR="00D915E8" w:rsidRPr="004B182C" w:rsidRDefault="00152CA1" w:rsidP="0029158F">
      <w:pPr>
        <w:pStyle w:val="GvdeMetniVeysel"/>
        <w:widowControl w:val="0"/>
        <w:numPr>
          <w:ilvl w:val="1"/>
          <w:numId w:val="38"/>
        </w:numPr>
        <w:tabs>
          <w:tab w:val="clear" w:pos="567"/>
        </w:tabs>
        <w:spacing w:after="0" w:line="240" w:lineRule="auto"/>
        <w:ind w:left="567" w:hanging="283"/>
        <w:rPr>
          <w:bCs/>
          <w:color w:val="000000"/>
          <w:szCs w:val="24"/>
          <w:lang w:val="en-US"/>
        </w:rPr>
      </w:pPr>
      <w:r w:rsidRPr="004B182C">
        <w:rPr>
          <w:bCs/>
          <w:color w:val="000000"/>
          <w:szCs w:val="24"/>
          <w:lang w:val="en-US"/>
        </w:rPr>
        <w:t>COP performance (</w:t>
      </w:r>
      <m:oMath>
        <m:r>
          <w:rPr>
            <w:rFonts w:ascii="Cambria Math" w:hAnsi="Cambria Math"/>
            <w:color w:val="000000"/>
            <w:szCs w:val="24"/>
            <w:lang w:val="en-US"/>
          </w:rPr>
          <m:t>=</m:t>
        </m:r>
        <m:f>
          <m:fPr>
            <m:type m:val="lin"/>
            <m:ctrlPr>
              <w:rPr>
                <w:rFonts w:ascii="Cambria Math" w:hAnsi="Cambria Math"/>
                <w:bCs/>
                <w:i/>
                <w:color w:val="000000"/>
                <w:szCs w:val="24"/>
                <w:lang w:val="en-US"/>
              </w:rPr>
            </m:ctrlPr>
          </m:fPr>
          <m:num>
            <m:sSub>
              <m:sSubPr>
                <m:ctrlPr>
                  <w:rPr>
                    <w:rFonts w:ascii="Cambria Math" w:eastAsiaTheme="minorEastAsia" w:hAnsi="Cambria Math"/>
                    <w:i/>
                    <w:szCs w:val="24"/>
                    <w:lang w:val="en-US"/>
                  </w:rPr>
                </m:ctrlPr>
              </m:sSubPr>
              <m:e>
                <m:acc>
                  <m:accPr>
                    <m:chr m:val="̇"/>
                    <m:ctrlPr>
                      <w:rPr>
                        <w:rFonts w:ascii="Cambria Math" w:eastAsiaTheme="minorEastAsia" w:hAnsi="Cambria Math"/>
                        <w:i/>
                        <w:szCs w:val="24"/>
                        <w:lang w:val="en-US"/>
                      </w:rPr>
                    </m:ctrlPr>
                  </m:accPr>
                  <m:e>
                    <m:r>
                      <w:rPr>
                        <w:rFonts w:ascii="Cambria Math" w:eastAsiaTheme="minorEastAsia" w:hAnsi="Cambria Math"/>
                        <w:szCs w:val="24"/>
                        <w:lang w:val="en-US"/>
                      </w:rPr>
                      <m:t>Q</m:t>
                    </m:r>
                  </m:e>
                </m:acc>
              </m:e>
              <m:sub>
                <m:r>
                  <w:rPr>
                    <w:rFonts w:ascii="Cambria Math" w:eastAsiaTheme="minorEastAsia" w:hAnsi="Cambria Math"/>
                    <w:szCs w:val="24"/>
                    <w:lang w:val="en-US"/>
                  </w:rPr>
                  <m:t>ave</m:t>
                </m:r>
              </m:sub>
            </m:sSub>
          </m:num>
          <m:den>
            <m:acc>
              <m:accPr>
                <m:chr m:val="̇"/>
                <m:ctrlPr>
                  <w:rPr>
                    <w:rFonts w:ascii="Cambria Math" w:eastAsiaTheme="minorEastAsia" w:hAnsi="Cambria Math"/>
                    <w:i/>
                    <w:szCs w:val="24"/>
                    <w:lang w:val="en-US"/>
                  </w:rPr>
                </m:ctrlPr>
              </m:accPr>
              <m:e>
                <m:r>
                  <w:rPr>
                    <w:rFonts w:ascii="Cambria Math" w:eastAsiaTheme="minorEastAsia" w:hAnsi="Cambria Math"/>
                    <w:szCs w:val="24"/>
                    <w:lang w:val="en-US"/>
                  </w:rPr>
                  <m:t>P</m:t>
                </m:r>
              </m:e>
            </m:acc>
          </m:den>
        </m:f>
      </m:oMath>
      <w:r w:rsidRPr="004B182C">
        <w:rPr>
          <w:bCs/>
          <w:color w:val="000000"/>
          <w:szCs w:val="24"/>
          <w:lang w:val="en-US"/>
        </w:rPr>
        <w:t xml:space="preserve">) was higher in all the CPHEs compared to </w:t>
      </w:r>
      <w:r w:rsidRPr="004B182C">
        <w:rPr>
          <w:bCs/>
          <w:szCs w:val="24"/>
          <w:lang w:val="en-US"/>
        </w:rPr>
        <w:t xml:space="preserve">the chevron type brazed </w:t>
      </w:r>
      <w:r w:rsidRPr="004B182C">
        <w:rPr>
          <w:bCs/>
          <w:color w:val="000000"/>
          <w:szCs w:val="24"/>
          <w:lang w:val="en-US"/>
        </w:rPr>
        <w:t>PHE at operating conditions of 3 and 6 L/min at 90-40</w:t>
      </w:r>
      <w:r w:rsidR="00D60906" w:rsidRPr="004B182C">
        <w:rPr>
          <w:bCs/>
          <w:color w:val="000000"/>
          <w:szCs w:val="24"/>
          <w:lang w:val="en-US"/>
        </w:rPr>
        <w:t xml:space="preserve"> </w:t>
      </w:r>
      <w:r w:rsidRPr="004B182C">
        <w:rPr>
          <w:bCs/>
          <w:color w:val="000000"/>
          <w:szCs w:val="24"/>
          <w:lang w:val="en-US"/>
        </w:rPr>
        <w:t>°C.</w:t>
      </w:r>
      <w:r w:rsidR="00E959CD" w:rsidRPr="004B182C">
        <w:rPr>
          <w:bCs/>
          <w:color w:val="000000"/>
          <w:szCs w:val="24"/>
          <w:lang w:val="en-US"/>
        </w:rPr>
        <w:t xml:space="preserve"> </w:t>
      </w:r>
      <w:r w:rsidR="009C4262" w:rsidRPr="004B182C">
        <w:rPr>
          <w:bCs/>
          <w:color w:val="000000"/>
          <w:szCs w:val="24"/>
          <w:lang w:val="en-US"/>
        </w:rPr>
        <w:t>The CPHE with aluminum material exhibited superior heat transfer rate compared to other CPHEs. However, a low pressure drop occurred. This resulted in the debilitating effect of the pressure drop on performance.</w:t>
      </w:r>
      <w:r w:rsidR="00D915E8" w:rsidRPr="004B182C">
        <w:rPr>
          <w:bCs/>
          <w:color w:val="000000"/>
          <w:szCs w:val="24"/>
          <w:lang w:val="en-US"/>
        </w:rPr>
        <w:t xml:space="preserve"> Compared to the others, the steel material </w:t>
      </w:r>
      <w:r w:rsidR="008D0D76" w:rsidRPr="004B182C">
        <w:rPr>
          <w:bCs/>
          <w:color w:val="000000"/>
          <w:szCs w:val="24"/>
          <w:lang w:val="en-US"/>
        </w:rPr>
        <w:t xml:space="preserve">CPHE </w:t>
      </w:r>
      <w:r w:rsidR="00D915E8" w:rsidRPr="004B182C">
        <w:rPr>
          <w:bCs/>
          <w:color w:val="000000"/>
          <w:szCs w:val="24"/>
          <w:lang w:val="en-US"/>
        </w:rPr>
        <w:t xml:space="preserve">showed a better </w:t>
      </w:r>
      <w:r w:rsidR="008D0D76" w:rsidRPr="004B182C">
        <w:rPr>
          <w:bCs/>
          <w:color w:val="000000"/>
          <w:szCs w:val="24"/>
          <w:lang w:val="en-US"/>
        </w:rPr>
        <w:t xml:space="preserve">COP </w:t>
      </w:r>
      <w:r w:rsidR="00D915E8" w:rsidRPr="004B182C">
        <w:rPr>
          <w:bCs/>
          <w:color w:val="000000"/>
          <w:szCs w:val="24"/>
          <w:lang w:val="en-US"/>
        </w:rPr>
        <w:t>performance.</w:t>
      </w:r>
    </w:p>
    <w:p w14:paraId="752CACA6" w14:textId="3CEB2BF6" w:rsidR="000A5B9B" w:rsidRDefault="000A5B9B" w:rsidP="0029158F">
      <w:pPr>
        <w:pStyle w:val="GvdeMetniVeysel"/>
        <w:widowControl w:val="0"/>
        <w:tabs>
          <w:tab w:val="clear" w:pos="567"/>
        </w:tabs>
        <w:spacing w:after="0" w:line="240" w:lineRule="auto"/>
        <w:rPr>
          <w:szCs w:val="24"/>
          <w:lang w:val="en-US"/>
        </w:rPr>
      </w:pPr>
      <w:r w:rsidRPr="004B182C">
        <w:rPr>
          <w:szCs w:val="24"/>
          <w:lang w:val="en-US"/>
        </w:rPr>
        <w:t xml:space="preserve">The results presented here </w:t>
      </w:r>
      <w:r w:rsidR="0045740B" w:rsidRPr="004B182C">
        <w:rPr>
          <w:szCs w:val="24"/>
          <w:lang w:val="en-US"/>
        </w:rPr>
        <w:t>indicated</w:t>
      </w:r>
      <w:r w:rsidRPr="004B182C">
        <w:rPr>
          <w:szCs w:val="24"/>
          <w:lang w:val="en-US"/>
        </w:rPr>
        <w:t xml:space="preserve"> that the evaluation of materials with different thermal conductivity in CPHEs using their complex internal geometric properties at small sizes can be considered as a highly promising alternative solution for high heat transfer and low pressure drop.</w:t>
      </w:r>
      <w:r w:rsidR="006157A1" w:rsidRPr="004B182C">
        <w:rPr>
          <w:szCs w:val="24"/>
          <w:lang w:val="en-US"/>
        </w:rPr>
        <w:t xml:space="preserve"> Thus, it is observed that the material is as effective as the geometry in the performance of a compact heat exchanger. In addition, this study can guide the selection of materials in the production process of heat exchangers with additive manufacturing methods.</w:t>
      </w:r>
    </w:p>
    <w:p w14:paraId="25025AEE" w14:textId="77777777" w:rsidR="007C2E21" w:rsidRPr="004B182C" w:rsidRDefault="007C2E21" w:rsidP="0029158F">
      <w:pPr>
        <w:pStyle w:val="GvdeMetniVeysel"/>
        <w:widowControl w:val="0"/>
        <w:tabs>
          <w:tab w:val="clear" w:pos="567"/>
        </w:tabs>
        <w:spacing w:after="0" w:line="240" w:lineRule="auto"/>
        <w:ind w:firstLine="0"/>
        <w:rPr>
          <w:szCs w:val="24"/>
          <w:lang w:val="en-US"/>
        </w:rPr>
      </w:pPr>
    </w:p>
    <w:p w14:paraId="7658A66C" w14:textId="77777777" w:rsidR="001D4537" w:rsidRPr="004B182C" w:rsidRDefault="001D4537" w:rsidP="0029158F">
      <w:pPr>
        <w:widowControl w:val="0"/>
        <w:spacing w:after="0" w:line="240" w:lineRule="auto"/>
        <w:jc w:val="both"/>
        <w:rPr>
          <w:rFonts w:ascii="Times New Roman" w:hAnsi="Times New Roman" w:cs="Times New Roman"/>
          <w:b/>
          <w:sz w:val="28"/>
          <w:szCs w:val="24"/>
          <w:lang w:val="en-US"/>
        </w:rPr>
      </w:pPr>
      <w:r w:rsidRPr="004B182C">
        <w:rPr>
          <w:rFonts w:ascii="Times New Roman" w:hAnsi="Times New Roman" w:cs="Times New Roman"/>
          <w:b/>
          <w:sz w:val="28"/>
          <w:szCs w:val="24"/>
          <w:lang w:val="en-US"/>
        </w:rPr>
        <w:t>Acknowledgement</w:t>
      </w:r>
    </w:p>
    <w:p w14:paraId="41F5798A" w14:textId="360DF701" w:rsidR="001D4537" w:rsidRDefault="001D4537" w:rsidP="0029158F">
      <w:pPr>
        <w:widowControl w:val="0"/>
        <w:spacing w:after="0" w:line="240" w:lineRule="auto"/>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The authors gratefully acknowledge the support provided by the Turkey Scientific and Technological Research Council (TUBITAK) under the project no 218M470.</w:t>
      </w:r>
    </w:p>
    <w:p w14:paraId="50C9B4FC" w14:textId="77777777" w:rsidR="007C2E21" w:rsidRPr="004B182C" w:rsidRDefault="007C2E21" w:rsidP="0029158F">
      <w:pPr>
        <w:widowControl w:val="0"/>
        <w:spacing w:after="0" w:line="240" w:lineRule="auto"/>
        <w:jc w:val="both"/>
        <w:rPr>
          <w:rFonts w:ascii="Times New Roman" w:hAnsi="Times New Roman" w:cs="Times New Roman"/>
          <w:sz w:val="24"/>
          <w:szCs w:val="24"/>
          <w:lang w:val="en-US"/>
        </w:rPr>
      </w:pPr>
    </w:p>
    <w:p w14:paraId="3686322B" w14:textId="77777777" w:rsidR="002C21D8" w:rsidRPr="004B182C" w:rsidRDefault="002C21D8" w:rsidP="0029158F">
      <w:pPr>
        <w:widowControl w:val="0"/>
        <w:spacing w:after="0" w:line="240" w:lineRule="auto"/>
        <w:rPr>
          <w:rFonts w:ascii="Times New Roman" w:hAnsi="Times New Roman" w:cs="Times New Roman"/>
          <w:b/>
          <w:bCs/>
          <w:sz w:val="28"/>
          <w:szCs w:val="24"/>
          <w:lang w:val="en-US"/>
        </w:rPr>
      </w:pPr>
      <w:r w:rsidRPr="004B182C">
        <w:rPr>
          <w:rFonts w:ascii="Times New Roman" w:hAnsi="Times New Roman" w:cs="Times New Roman"/>
          <w:b/>
          <w:bCs/>
          <w:sz w:val="28"/>
          <w:szCs w:val="24"/>
          <w:lang w:val="en-US"/>
        </w:rPr>
        <w:t>Nomenclature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1"/>
        <w:gridCol w:w="7043"/>
      </w:tblGrid>
      <w:tr w:rsidR="002C21D8" w:rsidRPr="004B182C" w14:paraId="28DE27FF" w14:textId="77777777" w:rsidTr="00C216F9">
        <w:tc>
          <w:tcPr>
            <w:tcW w:w="1461" w:type="dxa"/>
          </w:tcPr>
          <w:p w14:paraId="553F7B4E" w14:textId="77777777" w:rsidR="002C21D8" w:rsidRPr="004B182C" w:rsidRDefault="002C21D8" w:rsidP="0029158F">
            <w:pPr>
              <w:widowControl w:val="0"/>
              <w:rPr>
                <w:rFonts w:ascii="Cambria Math" w:hAnsi="Cambria Math" w:cs="Times New Roman"/>
                <w:sz w:val="24"/>
                <w:szCs w:val="24"/>
                <w:lang w:val="en-US"/>
              </w:rPr>
            </w:pPr>
            <w:r w:rsidRPr="004B182C">
              <w:rPr>
                <w:rFonts w:ascii="Cambria Math" w:hAnsi="Cambria Math" w:cs="Times New Roman"/>
                <w:sz w:val="24"/>
                <w:szCs w:val="24"/>
                <w:lang w:val="en-US"/>
              </w:rPr>
              <w:t>A</w:t>
            </w:r>
          </w:p>
        </w:tc>
        <w:tc>
          <w:tcPr>
            <w:tcW w:w="7043" w:type="dxa"/>
          </w:tcPr>
          <w:p w14:paraId="7F6A3773" w14:textId="77777777" w:rsidR="002C21D8" w:rsidRPr="004B182C" w:rsidRDefault="002C21D8"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Heat transfer area [m</w:t>
            </w:r>
            <w:r w:rsidRPr="004B182C">
              <w:rPr>
                <w:rFonts w:ascii="Times New Roman" w:hAnsi="Times New Roman" w:cs="Times New Roman"/>
                <w:sz w:val="24"/>
                <w:szCs w:val="24"/>
                <w:vertAlign w:val="superscript"/>
                <w:lang w:val="en-US"/>
              </w:rPr>
              <w:t>2</w:t>
            </w:r>
            <w:r w:rsidRPr="004B182C">
              <w:rPr>
                <w:rFonts w:ascii="Times New Roman" w:hAnsi="Times New Roman" w:cs="Times New Roman"/>
                <w:sz w:val="24"/>
                <w:szCs w:val="24"/>
                <w:lang w:val="en-US"/>
              </w:rPr>
              <w:t>]</w:t>
            </w:r>
          </w:p>
        </w:tc>
      </w:tr>
      <w:tr w:rsidR="002C21D8" w:rsidRPr="004B182C" w14:paraId="2D0127FE" w14:textId="77777777" w:rsidTr="00C216F9">
        <w:tc>
          <w:tcPr>
            <w:tcW w:w="1461" w:type="dxa"/>
          </w:tcPr>
          <w:p w14:paraId="6DB126CB" w14:textId="632CFAF1" w:rsidR="002C21D8" w:rsidRPr="004B182C" w:rsidRDefault="00DD61E0" w:rsidP="0029158F">
            <w:pPr>
              <w:widowControl w:val="0"/>
              <w:rPr>
                <w:rFonts w:ascii="Cambria Math" w:hAnsi="Cambria Math" w:cs="Times New Roman"/>
                <w:sz w:val="24"/>
                <w:szCs w:val="24"/>
                <w:lang w:val="en-US"/>
              </w:rPr>
            </w:pPr>
            <m:oMathPara>
              <m:oMathParaPr>
                <m:jc m:val="left"/>
              </m:oMathParaP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C</m:t>
                    </m:r>
                  </m:e>
                  <m:sub>
                    <m:r>
                      <m:rPr>
                        <m:sty m:val="p"/>
                      </m:rPr>
                      <w:rPr>
                        <w:rFonts w:ascii="Cambria Math" w:hAnsi="Cambria Math" w:cs="Times New Roman"/>
                        <w:sz w:val="24"/>
                        <w:szCs w:val="24"/>
                        <w:lang w:val="en-US"/>
                      </w:rPr>
                      <m:t>p</m:t>
                    </m:r>
                  </m:sub>
                </m:sSub>
              </m:oMath>
            </m:oMathPara>
          </w:p>
        </w:tc>
        <w:tc>
          <w:tcPr>
            <w:tcW w:w="7043" w:type="dxa"/>
          </w:tcPr>
          <w:p w14:paraId="402A2CB0" w14:textId="77777777" w:rsidR="002C21D8" w:rsidRPr="004B182C" w:rsidRDefault="002C21D8"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Specific heat capacity [J/</w:t>
            </w:r>
            <w:proofErr w:type="spellStart"/>
            <w:r w:rsidRPr="004B182C">
              <w:rPr>
                <w:rFonts w:ascii="Times New Roman" w:hAnsi="Times New Roman" w:cs="Times New Roman"/>
                <w:sz w:val="24"/>
                <w:szCs w:val="24"/>
                <w:lang w:val="en-US"/>
              </w:rPr>
              <w:t>kgK</w:t>
            </w:r>
            <w:proofErr w:type="spellEnd"/>
            <w:r w:rsidRPr="004B182C">
              <w:rPr>
                <w:rFonts w:ascii="Times New Roman" w:hAnsi="Times New Roman" w:cs="Times New Roman"/>
                <w:sz w:val="24"/>
                <w:szCs w:val="24"/>
                <w:lang w:val="en-US"/>
              </w:rPr>
              <w:t>]</w:t>
            </w:r>
          </w:p>
        </w:tc>
      </w:tr>
      <w:tr w:rsidR="002C21D8" w:rsidRPr="004B182C" w14:paraId="71621B2D" w14:textId="77777777" w:rsidTr="00C216F9">
        <w:tc>
          <w:tcPr>
            <w:tcW w:w="1461" w:type="dxa"/>
          </w:tcPr>
          <w:p w14:paraId="2067FCC3" w14:textId="2C45BC09" w:rsidR="002C21D8" w:rsidRPr="004B182C" w:rsidRDefault="00682805" w:rsidP="0029158F">
            <w:pPr>
              <w:widowControl w:val="0"/>
              <w:rPr>
                <w:rFonts w:ascii="Cambria Math" w:hAnsi="Cambria Math" w:cs="Times New Roman"/>
                <w:sz w:val="24"/>
                <w:szCs w:val="24"/>
                <w:lang w:val="en-US"/>
              </w:rPr>
            </w:pPr>
            <m:oMathPara>
              <m:oMathParaPr>
                <m:jc m:val="left"/>
              </m:oMathParaPr>
              <m:oMath>
                <m:r>
                  <m:rPr>
                    <m:sty m:val="p"/>
                  </m:rPr>
                  <w:rPr>
                    <w:rFonts w:ascii="Cambria Math" w:hAnsi="Cambria Math" w:cs="Times New Roman"/>
                    <w:sz w:val="24"/>
                    <w:szCs w:val="24"/>
                    <w:lang w:val="en-US"/>
                  </w:rPr>
                  <m:t>C</m:t>
                </m:r>
              </m:oMath>
            </m:oMathPara>
          </w:p>
        </w:tc>
        <w:tc>
          <w:tcPr>
            <w:tcW w:w="7043" w:type="dxa"/>
          </w:tcPr>
          <w:p w14:paraId="5058953D" w14:textId="77777777" w:rsidR="002C21D8" w:rsidRPr="004B182C" w:rsidRDefault="002C21D8"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Heat capacity [W/K]</w:t>
            </w:r>
          </w:p>
        </w:tc>
      </w:tr>
      <w:tr w:rsidR="00857155" w:rsidRPr="004B182C" w14:paraId="1BFB27E2" w14:textId="77777777" w:rsidTr="00C216F9">
        <w:tc>
          <w:tcPr>
            <w:tcW w:w="1461" w:type="dxa"/>
          </w:tcPr>
          <w:p w14:paraId="599260D3" w14:textId="08E8D256" w:rsidR="00857155" w:rsidRPr="004B182C" w:rsidRDefault="00857155" w:rsidP="0029158F">
            <w:pPr>
              <w:widowControl w:val="0"/>
              <w:rPr>
                <w:rFonts w:ascii="Calibri" w:eastAsia="Calibri" w:hAnsi="Calibri" w:cs="Times New Roman"/>
                <w:sz w:val="24"/>
                <w:szCs w:val="24"/>
                <w:lang w:val="en-US"/>
              </w:rPr>
            </w:pPr>
            <m:oMathPara>
              <m:oMathParaPr>
                <m:jc m:val="left"/>
              </m:oMathParaPr>
              <m:oMath>
                <m:r>
                  <m:rPr>
                    <m:sty m:val="p"/>
                  </m:rPr>
                  <w:rPr>
                    <w:rFonts w:ascii="Cambria Math" w:hAnsi="Cambria Math" w:cs="Times New Roman"/>
                    <w:sz w:val="24"/>
                    <w:szCs w:val="24"/>
                    <w:lang w:val="en-US"/>
                  </w:rPr>
                  <m:t>COP</m:t>
                </m:r>
              </m:oMath>
            </m:oMathPara>
          </w:p>
        </w:tc>
        <w:tc>
          <w:tcPr>
            <w:tcW w:w="7043" w:type="dxa"/>
          </w:tcPr>
          <w:p w14:paraId="5F996D18" w14:textId="3607CF88" w:rsidR="00857155" w:rsidRPr="004B182C" w:rsidRDefault="00857155"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Coefficient of performance [-]</w:t>
            </w:r>
          </w:p>
        </w:tc>
      </w:tr>
      <w:tr w:rsidR="002C21D8" w:rsidRPr="004B182C" w14:paraId="70A37284" w14:textId="77777777" w:rsidTr="00C216F9">
        <w:tc>
          <w:tcPr>
            <w:tcW w:w="1461" w:type="dxa"/>
          </w:tcPr>
          <w:p w14:paraId="28241FEC" w14:textId="77777777" w:rsidR="002C21D8" w:rsidRPr="004B182C" w:rsidRDefault="00DD61E0" w:rsidP="0029158F">
            <w:pPr>
              <w:widowControl w:val="0"/>
              <w:rPr>
                <w:rFonts w:ascii="Cambria Math" w:eastAsia="Calibri" w:hAnsi="Cambria Math" w:cs="Times New Roman"/>
                <w:sz w:val="24"/>
                <w:szCs w:val="24"/>
                <w:lang w:val="en-US"/>
              </w:rPr>
            </w:pPr>
            <m:oMathPara>
              <m:oMathParaPr>
                <m:jc m:val="left"/>
              </m:oMathParaP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D</m:t>
                    </m:r>
                  </m:e>
                  <m:sub>
                    <m:r>
                      <m:rPr>
                        <m:sty m:val="p"/>
                      </m:rPr>
                      <w:rPr>
                        <w:rFonts w:ascii="Cambria Math" w:hAnsi="Cambria Math" w:cs="Times New Roman"/>
                        <w:sz w:val="24"/>
                        <w:szCs w:val="24"/>
                        <w:lang w:val="en-US"/>
                      </w:rPr>
                      <m:t>h</m:t>
                    </m:r>
                  </m:sub>
                </m:sSub>
              </m:oMath>
            </m:oMathPara>
          </w:p>
        </w:tc>
        <w:tc>
          <w:tcPr>
            <w:tcW w:w="7043" w:type="dxa"/>
          </w:tcPr>
          <w:p w14:paraId="0CE963B9" w14:textId="77777777" w:rsidR="002C21D8" w:rsidRPr="004B182C" w:rsidRDefault="002C21D8"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Hydraulic radius [m]</w:t>
            </w:r>
          </w:p>
        </w:tc>
      </w:tr>
      <w:tr w:rsidR="002C21D8" w:rsidRPr="004B182C" w14:paraId="0AF92F18" w14:textId="77777777" w:rsidTr="00C216F9">
        <w:tc>
          <w:tcPr>
            <w:tcW w:w="1461" w:type="dxa"/>
          </w:tcPr>
          <w:p w14:paraId="727F0BA9" w14:textId="684831B7" w:rsidR="002C21D8" w:rsidRPr="004B182C" w:rsidRDefault="00682805" w:rsidP="0029158F">
            <w:pPr>
              <w:widowControl w:val="0"/>
              <w:rPr>
                <w:rFonts w:ascii="Calibri" w:eastAsia="Calibri" w:hAnsi="Calibri" w:cs="Times New Roman"/>
                <w:sz w:val="24"/>
                <w:szCs w:val="24"/>
                <w:lang w:val="en-US"/>
              </w:rPr>
            </w:pPr>
            <m:oMathPara>
              <m:oMathParaPr>
                <m:jc m:val="left"/>
              </m:oMathParaPr>
              <m:oMath>
                <m:r>
                  <m:rPr>
                    <m:sty m:val="p"/>
                  </m:rPr>
                  <w:rPr>
                    <w:rFonts w:ascii="Cambria Math" w:hAnsi="Cambria Math" w:cs="Times New Roman"/>
                    <w:sz w:val="24"/>
                    <w:szCs w:val="24"/>
                    <w:lang w:val="en-US"/>
                  </w:rPr>
                  <m:t>k</m:t>
                </m:r>
              </m:oMath>
            </m:oMathPara>
          </w:p>
        </w:tc>
        <w:tc>
          <w:tcPr>
            <w:tcW w:w="7043" w:type="dxa"/>
          </w:tcPr>
          <w:p w14:paraId="0EEF3CB9" w14:textId="77777777" w:rsidR="002C21D8" w:rsidRPr="004B182C" w:rsidRDefault="002C21D8"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Thermal conductivity [W/</w:t>
            </w:r>
            <w:proofErr w:type="spellStart"/>
            <w:r w:rsidRPr="004B182C">
              <w:rPr>
                <w:rFonts w:ascii="Times New Roman" w:hAnsi="Times New Roman" w:cs="Times New Roman"/>
                <w:sz w:val="24"/>
                <w:szCs w:val="24"/>
                <w:lang w:val="en-US"/>
              </w:rPr>
              <w:t>mK</w:t>
            </w:r>
            <w:proofErr w:type="spellEnd"/>
            <w:r w:rsidRPr="004B182C">
              <w:rPr>
                <w:rFonts w:ascii="Times New Roman" w:hAnsi="Times New Roman" w:cs="Times New Roman"/>
                <w:sz w:val="24"/>
                <w:szCs w:val="24"/>
                <w:lang w:val="en-US"/>
              </w:rPr>
              <w:t>]</w:t>
            </w:r>
          </w:p>
        </w:tc>
      </w:tr>
      <w:tr w:rsidR="002C21D8" w:rsidRPr="004B182C" w14:paraId="18C2AD91" w14:textId="77777777" w:rsidTr="00C216F9">
        <w:tc>
          <w:tcPr>
            <w:tcW w:w="1461" w:type="dxa"/>
          </w:tcPr>
          <w:p w14:paraId="608E4F56" w14:textId="77777777" w:rsidR="002C21D8" w:rsidRPr="004B182C" w:rsidRDefault="00DD61E0" w:rsidP="0029158F">
            <w:pPr>
              <w:widowControl w:val="0"/>
              <w:rPr>
                <w:rFonts w:ascii="Cambria Math" w:hAnsi="Cambria Math" w:cs="Times New Roman"/>
                <w:sz w:val="24"/>
                <w:szCs w:val="24"/>
                <w:lang w:val="en-US"/>
              </w:rPr>
            </w:pPr>
            <m:oMathPara>
              <m:oMathParaPr>
                <m:jc m:val="left"/>
              </m:oMathPara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m</m:t>
                    </m:r>
                  </m:e>
                </m:acc>
              </m:oMath>
            </m:oMathPara>
          </w:p>
        </w:tc>
        <w:tc>
          <w:tcPr>
            <w:tcW w:w="7043" w:type="dxa"/>
          </w:tcPr>
          <w:p w14:paraId="4E867EFE" w14:textId="77777777" w:rsidR="002C21D8" w:rsidRPr="004B182C" w:rsidRDefault="002C21D8"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Mass flow rate [kg/s]</w:t>
            </w:r>
          </w:p>
        </w:tc>
      </w:tr>
      <w:tr w:rsidR="002C21D8" w:rsidRPr="004B182C" w14:paraId="3EE3D191" w14:textId="77777777" w:rsidTr="00C216F9">
        <w:tc>
          <w:tcPr>
            <w:tcW w:w="1461" w:type="dxa"/>
          </w:tcPr>
          <w:p w14:paraId="14DA468D" w14:textId="77777777" w:rsidR="002C21D8" w:rsidRPr="004B182C" w:rsidRDefault="002C21D8" w:rsidP="0029158F">
            <w:pPr>
              <w:widowControl w:val="0"/>
              <w:rPr>
                <w:rFonts w:ascii="Cambria Math" w:hAnsi="Cambria Math" w:cs="Times New Roman"/>
                <w:sz w:val="24"/>
                <w:szCs w:val="24"/>
                <w:lang w:val="en-US"/>
              </w:rPr>
            </w:pPr>
            <m:oMathPara>
              <m:oMathParaPr>
                <m:jc m:val="left"/>
              </m:oMathParaPr>
              <m:oMath>
                <m:r>
                  <m:rPr>
                    <m:sty m:val="p"/>
                  </m:rPr>
                  <w:rPr>
                    <w:rFonts w:ascii="Cambria Math" w:hAnsi="Cambria Math" w:cs="Times New Roman"/>
                    <w:sz w:val="24"/>
                    <w:szCs w:val="24"/>
                    <w:lang w:val="en-US"/>
                  </w:rPr>
                  <m:t>P</m:t>
                </m:r>
              </m:oMath>
            </m:oMathPara>
          </w:p>
        </w:tc>
        <w:tc>
          <w:tcPr>
            <w:tcW w:w="7043" w:type="dxa"/>
          </w:tcPr>
          <w:p w14:paraId="14D15CDA" w14:textId="7238C9D0" w:rsidR="002C21D8" w:rsidRPr="004B182C" w:rsidRDefault="002C21D8"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Pressure [Pa</w:t>
            </w:r>
            <w:r w:rsidR="00682805" w:rsidRPr="004B182C">
              <w:rPr>
                <w:rFonts w:ascii="Times New Roman" w:hAnsi="Times New Roman" w:cs="Times New Roman"/>
                <w:sz w:val="24"/>
                <w:szCs w:val="24"/>
                <w:lang w:val="en-US"/>
              </w:rPr>
              <w:t xml:space="preserve"> or kPa</w:t>
            </w:r>
            <w:r w:rsidRPr="004B182C">
              <w:rPr>
                <w:rFonts w:ascii="Times New Roman" w:hAnsi="Times New Roman" w:cs="Times New Roman"/>
                <w:sz w:val="24"/>
                <w:szCs w:val="24"/>
                <w:lang w:val="en-US"/>
              </w:rPr>
              <w:t>]</w:t>
            </w:r>
          </w:p>
        </w:tc>
      </w:tr>
      <w:tr w:rsidR="002C21D8" w:rsidRPr="004B182C" w14:paraId="5227639D" w14:textId="77777777" w:rsidTr="00C216F9">
        <w:tc>
          <w:tcPr>
            <w:tcW w:w="1461" w:type="dxa"/>
          </w:tcPr>
          <w:p w14:paraId="44EB6E42" w14:textId="566821DA" w:rsidR="002C21D8" w:rsidRPr="004B182C" w:rsidRDefault="00DD61E0" w:rsidP="0029158F">
            <w:pPr>
              <w:widowControl w:val="0"/>
              <w:rPr>
                <w:rFonts w:ascii="Cambria Math" w:hAnsi="Cambria Math" w:cs="Times New Roman"/>
                <w:sz w:val="24"/>
                <w:szCs w:val="24"/>
                <w:lang w:val="en-US"/>
              </w:rPr>
            </w:pPr>
            <m:oMathPara>
              <m:oMathParaPr>
                <m:jc m:val="left"/>
              </m:oMathPara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P</m:t>
                    </m:r>
                  </m:e>
                </m:acc>
              </m:oMath>
            </m:oMathPara>
          </w:p>
        </w:tc>
        <w:tc>
          <w:tcPr>
            <w:tcW w:w="7043" w:type="dxa"/>
          </w:tcPr>
          <w:p w14:paraId="16F1B7DD" w14:textId="2A23FA4D" w:rsidR="002C21D8" w:rsidRPr="004B182C" w:rsidRDefault="00682805"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Power rate [W]</w:t>
            </w:r>
          </w:p>
        </w:tc>
      </w:tr>
      <w:tr w:rsidR="00682805" w:rsidRPr="004B182C" w14:paraId="6FFF6BEB" w14:textId="77777777" w:rsidTr="00C216F9">
        <w:tc>
          <w:tcPr>
            <w:tcW w:w="1461" w:type="dxa"/>
          </w:tcPr>
          <w:p w14:paraId="5DF041C7" w14:textId="64BE892D" w:rsidR="00682805" w:rsidRPr="004B182C" w:rsidRDefault="00DD61E0" w:rsidP="0029158F">
            <w:pPr>
              <w:widowControl w:val="0"/>
              <w:rPr>
                <w:rFonts w:ascii="Calibri" w:eastAsia="Calibri" w:hAnsi="Calibri" w:cs="Times New Roman"/>
                <w:sz w:val="24"/>
                <w:szCs w:val="24"/>
                <w:lang w:val="en-US"/>
              </w:rPr>
            </w:pPr>
            <m:oMathPara>
              <m:oMathParaPr>
                <m:jc m:val="left"/>
              </m:oMathPara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P</m:t>
                    </m:r>
                  </m:e>
                </m:acc>
              </m:oMath>
            </m:oMathPara>
          </w:p>
        </w:tc>
        <w:tc>
          <w:tcPr>
            <w:tcW w:w="7043" w:type="dxa"/>
          </w:tcPr>
          <w:p w14:paraId="65184AEE" w14:textId="00D8E1AD" w:rsidR="00682805" w:rsidRPr="004B182C" w:rsidRDefault="00682805"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Perimeter length [m]</w:t>
            </w:r>
          </w:p>
        </w:tc>
      </w:tr>
      <w:tr w:rsidR="00682805" w:rsidRPr="004B182C" w14:paraId="7489188A" w14:textId="77777777" w:rsidTr="00C216F9">
        <w:tc>
          <w:tcPr>
            <w:tcW w:w="1461" w:type="dxa"/>
          </w:tcPr>
          <w:p w14:paraId="494A3FD4" w14:textId="28A31EAB" w:rsidR="00682805" w:rsidRPr="004B182C" w:rsidRDefault="00DD61E0" w:rsidP="0029158F">
            <w:pPr>
              <w:widowControl w:val="0"/>
              <w:rPr>
                <w:rFonts w:ascii="Calibri" w:eastAsia="Calibri" w:hAnsi="Calibri" w:cs="Times New Roman"/>
                <w:sz w:val="24"/>
                <w:szCs w:val="24"/>
                <w:lang w:val="en-US"/>
              </w:rPr>
            </w:pPr>
            <m:oMathPara>
              <m:oMathParaPr>
                <m:jc m:val="left"/>
              </m:oMathPara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Q</m:t>
                    </m:r>
                  </m:e>
                </m:acc>
              </m:oMath>
            </m:oMathPara>
          </w:p>
        </w:tc>
        <w:tc>
          <w:tcPr>
            <w:tcW w:w="7043" w:type="dxa"/>
          </w:tcPr>
          <w:p w14:paraId="407F73C5" w14:textId="14DC5001" w:rsidR="00682805" w:rsidRPr="004B182C" w:rsidRDefault="00682805"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Heat rate [W]</w:t>
            </w:r>
          </w:p>
        </w:tc>
      </w:tr>
      <w:tr w:rsidR="00682805" w:rsidRPr="004B182C" w14:paraId="7B8EA140" w14:textId="77777777" w:rsidTr="00C216F9">
        <w:tc>
          <w:tcPr>
            <w:tcW w:w="1461" w:type="dxa"/>
          </w:tcPr>
          <w:p w14:paraId="4C255F11" w14:textId="77777777" w:rsidR="00682805" w:rsidRPr="004B182C" w:rsidRDefault="00682805" w:rsidP="0029158F">
            <w:pPr>
              <w:widowControl w:val="0"/>
              <w:rPr>
                <w:rFonts w:ascii="Cambria Math" w:eastAsia="Calibri" w:hAnsi="Cambria Math" w:cs="Times New Roman"/>
                <w:sz w:val="24"/>
                <w:szCs w:val="24"/>
                <w:lang w:val="en-US"/>
              </w:rPr>
            </w:pPr>
            <m:oMathPara>
              <m:oMathParaPr>
                <m:jc m:val="left"/>
              </m:oMathParaPr>
              <m:oMath>
                <m:r>
                  <m:rPr>
                    <m:sty m:val="p"/>
                  </m:rPr>
                  <w:rPr>
                    <w:rFonts w:ascii="Cambria Math" w:hAnsi="Cambria Math" w:cs="Times New Roman"/>
                    <w:sz w:val="24"/>
                    <w:szCs w:val="24"/>
                    <w:lang w:val="en-US"/>
                  </w:rPr>
                  <m:t>Re</m:t>
                </m:r>
              </m:oMath>
            </m:oMathPara>
          </w:p>
        </w:tc>
        <w:tc>
          <w:tcPr>
            <w:tcW w:w="7043" w:type="dxa"/>
          </w:tcPr>
          <w:p w14:paraId="50BCF1A2" w14:textId="2CF14376" w:rsidR="00682805" w:rsidRPr="004B182C" w:rsidRDefault="00682805"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Reynolds number</w:t>
            </w:r>
            <w:r w:rsidR="00F1702A" w:rsidRPr="004B182C">
              <w:rPr>
                <w:rFonts w:ascii="Times New Roman" w:hAnsi="Times New Roman" w:cs="Times New Roman"/>
                <w:sz w:val="24"/>
                <w:szCs w:val="24"/>
                <w:lang w:val="en-US"/>
              </w:rPr>
              <w:t xml:space="preserve"> [-]</w:t>
            </w:r>
          </w:p>
        </w:tc>
      </w:tr>
      <w:tr w:rsidR="00682805" w:rsidRPr="004B182C" w14:paraId="236234E5" w14:textId="77777777" w:rsidTr="00C216F9">
        <w:tc>
          <w:tcPr>
            <w:tcW w:w="1461" w:type="dxa"/>
          </w:tcPr>
          <w:p w14:paraId="4206ABF3" w14:textId="77777777" w:rsidR="00682805" w:rsidRPr="004B182C" w:rsidRDefault="00682805" w:rsidP="0029158F">
            <w:pPr>
              <w:widowControl w:val="0"/>
              <w:rPr>
                <w:rFonts w:ascii="Cambria Math" w:hAnsi="Cambria Math" w:cs="Times New Roman"/>
                <w:sz w:val="24"/>
                <w:szCs w:val="24"/>
                <w:lang w:val="en-US"/>
              </w:rPr>
            </w:pPr>
            <m:oMathPara>
              <m:oMathParaPr>
                <m:jc m:val="left"/>
              </m:oMathParaPr>
              <m:oMath>
                <m:r>
                  <m:rPr>
                    <m:sty m:val="p"/>
                  </m:rPr>
                  <w:rPr>
                    <w:rFonts w:ascii="Cambria Math" w:hAnsi="Cambria Math" w:cs="Times New Roman"/>
                    <w:sz w:val="24"/>
                    <w:szCs w:val="24"/>
                    <w:lang w:val="en-US"/>
                  </w:rPr>
                  <m:t>T</m:t>
                </m:r>
              </m:oMath>
            </m:oMathPara>
          </w:p>
        </w:tc>
        <w:tc>
          <w:tcPr>
            <w:tcW w:w="7043" w:type="dxa"/>
          </w:tcPr>
          <w:p w14:paraId="14FF5B67" w14:textId="77777777" w:rsidR="00682805" w:rsidRPr="004B182C" w:rsidRDefault="00682805"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Temperature [K]</w:t>
            </w:r>
          </w:p>
        </w:tc>
      </w:tr>
      <w:tr w:rsidR="00682805" w:rsidRPr="004B182C" w14:paraId="0C2AFDCA" w14:textId="77777777" w:rsidTr="00C216F9">
        <w:tc>
          <w:tcPr>
            <w:tcW w:w="1461" w:type="dxa"/>
          </w:tcPr>
          <w:p w14:paraId="35D3D46A" w14:textId="77777777" w:rsidR="00682805" w:rsidRPr="004B182C" w:rsidRDefault="00682805" w:rsidP="0029158F">
            <w:pPr>
              <w:widowControl w:val="0"/>
              <w:rPr>
                <w:rFonts w:ascii="Cambria Math" w:hAnsi="Cambria Math" w:cs="Times New Roman"/>
                <w:sz w:val="24"/>
                <w:szCs w:val="24"/>
                <w:lang w:val="en-US"/>
              </w:rPr>
            </w:pPr>
            <m:oMathPara>
              <m:oMathParaPr>
                <m:jc m:val="left"/>
              </m:oMathParaPr>
              <m:oMath>
                <m:r>
                  <m:rPr>
                    <m:sty m:val="p"/>
                  </m:rPr>
                  <w:rPr>
                    <w:rFonts w:ascii="Cambria Math" w:hAnsi="Cambria Math" w:cs="Times New Roman"/>
                    <w:sz w:val="24"/>
                    <w:szCs w:val="24"/>
                    <w:lang w:val="en-US"/>
                  </w:rPr>
                  <m:t>U</m:t>
                </m:r>
              </m:oMath>
            </m:oMathPara>
          </w:p>
        </w:tc>
        <w:tc>
          <w:tcPr>
            <w:tcW w:w="7043" w:type="dxa"/>
          </w:tcPr>
          <w:p w14:paraId="1A88C645" w14:textId="77777777" w:rsidR="00682805" w:rsidRPr="004B182C" w:rsidRDefault="00682805"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Overall heat transfer coefficient [W/m</w:t>
            </w:r>
            <w:r w:rsidRPr="004B182C">
              <w:rPr>
                <w:rFonts w:ascii="Times New Roman" w:hAnsi="Times New Roman" w:cs="Times New Roman"/>
                <w:sz w:val="24"/>
                <w:szCs w:val="24"/>
                <w:vertAlign w:val="superscript"/>
                <w:lang w:val="en-US"/>
              </w:rPr>
              <w:t>2</w:t>
            </w:r>
            <w:r w:rsidRPr="004B182C">
              <w:rPr>
                <w:rFonts w:ascii="Times New Roman" w:hAnsi="Times New Roman" w:cs="Times New Roman"/>
                <w:sz w:val="24"/>
                <w:szCs w:val="24"/>
                <w:lang w:val="en-US"/>
              </w:rPr>
              <w:t>K]</w:t>
            </w:r>
          </w:p>
        </w:tc>
      </w:tr>
      <w:tr w:rsidR="00857155" w:rsidRPr="004B182C" w14:paraId="6A9F9C82" w14:textId="77777777" w:rsidTr="00C216F9">
        <w:tc>
          <w:tcPr>
            <w:tcW w:w="1461" w:type="dxa"/>
          </w:tcPr>
          <w:p w14:paraId="6856F51D" w14:textId="500FB0E3" w:rsidR="00857155" w:rsidRPr="004B182C" w:rsidRDefault="00857155" w:rsidP="0029158F">
            <w:pPr>
              <w:widowControl w:val="0"/>
              <w:rPr>
                <w:rFonts w:ascii="Calibri" w:eastAsia="Calibri" w:hAnsi="Calibri" w:cs="Times New Roman"/>
                <w:sz w:val="24"/>
                <w:szCs w:val="24"/>
                <w:lang w:val="en-US"/>
              </w:rPr>
            </w:pPr>
            <m:oMathPara>
              <m:oMathParaPr>
                <m:jc m:val="left"/>
              </m:oMathParaPr>
              <m:oMath>
                <m:r>
                  <m:rPr>
                    <m:sty m:val="p"/>
                  </m:rPr>
                  <w:rPr>
                    <w:rFonts w:ascii="Cambria Math" w:hAnsi="Cambria Math" w:cs="Times New Roman"/>
                    <w:sz w:val="24"/>
                    <w:szCs w:val="24"/>
                    <w:lang w:val="en-US"/>
                  </w:rPr>
                  <m:t>V</m:t>
                </m:r>
              </m:oMath>
            </m:oMathPara>
          </w:p>
        </w:tc>
        <w:tc>
          <w:tcPr>
            <w:tcW w:w="7043" w:type="dxa"/>
          </w:tcPr>
          <w:p w14:paraId="6B06455B" w14:textId="30AD0F79" w:rsidR="00857155" w:rsidRPr="004B182C" w:rsidRDefault="00857155"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Velocity [m/s]</w:t>
            </w:r>
          </w:p>
        </w:tc>
      </w:tr>
    </w:tbl>
    <w:p w14:paraId="318B5ED5" w14:textId="77777777" w:rsidR="002C21D8" w:rsidRPr="004B182C" w:rsidRDefault="002C21D8" w:rsidP="0029158F">
      <w:pPr>
        <w:widowControl w:val="0"/>
        <w:spacing w:after="0" w:line="240" w:lineRule="auto"/>
        <w:rPr>
          <w:rFonts w:ascii="Times New Roman" w:hAnsi="Times New Roman" w:cs="Times New Roman"/>
          <w:sz w:val="24"/>
          <w:szCs w:val="24"/>
          <w:lang w:val="en-US"/>
        </w:rPr>
      </w:pPr>
    </w:p>
    <w:p w14:paraId="4AC1E06E" w14:textId="77777777" w:rsidR="002C21D8" w:rsidRPr="004B182C" w:rsidRDefault="002C21D8" w:rsidP="0029158F">
      <w:pPr>
        <w:widowControl w:val="0"/>
        <w:spacing w:after="0" w:line="240" w:lineRule="auto"/>
        <w:rPr>
          <w:rFonts w:ascii="Times New Roman" w:hAnsi="Times New Roman" w:cs="Times New Roman"/>
          <w:bCs/>
          <w:i/>
          <w:sz w:val="24"/>
          <w:szCs w:val="24"/>
          <w:lang w:val="en-US"/>
        </w:rPr>
      </w:pPr>
      <w:r w:rsidRPr="004B182C">
        <w:rPr>
          <w:rFonts w:ascii="Times New Roman" w:hAnsi="Times New Roman" w:cs="Times New Roman"/>
          <w:bCs/>
          <w:i/>
          <w:sz w:val="24"/>
          <w:szCs w:val="24"/>
          <w:lang w:val="en-US"/>
        </w:rPr>
        <w:t>Greek Letters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064"/>
      </w:tblGrid>
      <w:tr w:rsidR="002C21D8" w:rsidRPr="004B182C" w14:paraId="2ADD41EE" w14:textId="77777777" w:rsidTr="00C216F9">
        <w:tc>
          <w:tcPr>
            <w:tcW w:w="1440" w:type="dxa"/>
          </w:tcPr>
          <w:p w14:paraId="1CE3E5F7" w14:textId="77777777" w:rsidR="002C21D8" w:rsidRPr="004B182C" w:rsidRDefault="002C21D8" w:rsidP="0029158F">
            <w:pPr>
              <w:widowControl w:val="0"/>
              <w:rPr>
                <w:rFonts w:ascii="Times New Roman" w:eastAsia="Calibri" w:hAnsi="Times New Roman" w:cs="Times New Roman"/>
                <w:sz w:val="24"/>
                <w:szCs w:val="24"/>
                <w:lang w:val="en-US"/>
              </w:rPr>
            </w:pPr>
            <m:oMathPara>
              <m:oMathParaPr>
                <m:jc m:val="left"/>
              </m:oMathParaPr>
              <m:oMath>
                <m:r>
                  <m:rPr>
                    <m:sty m:val="p"/>
                  </m:rPr>
                  <w:rPr>
                    <w:rFonts w:ascii="Cambria Math" w:hAnsi="Cambria Math" w:cs="Times New Roman"/>
                    <w:sz w:val="24"/>
                    <w:szCs w:val="24"/>
                    <w:lang w:val="en-US"/>
                  </w:rPr>
                  <m:t>Δ</m:t>
                </m:r>
              </m:oMath>
            </m:oMathPara>
          </w:p>
        </w:tc>
        <w:tc>
          <w:tcPr>
            <w:tcW w:w="7064" w:type="dxa"/>
          </w:tcPr>
          <w:p w14:paraId="6DF9FFF5" w14:textId="77777777" w:rsidR="002C21D8" w:rsidRPr="004B182C" w:rsidRDefault="002C21D8"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Differential difference [-]</w:t>
            </w:r>
          </w:p>
        </w:tc>
      </w:tr>
      <w:tr w:rsidR="002C21D8" w:rsidRPr="004B182C" w14:paraId="32594ED5" w14:textId="77777777" w:rsidTr="00C216F9">
        <w:tc>
          <w:tcPr>
            <w:tcW w:w="1440" w:type="dxa"/>
          </w:tcPr>
          <w:p w14:paraId="05371EE8" w14:textId="77777777" w:rsidR="002C21D8" w:rsidRPr="004B182C" w:rsidRDefault="002C21D8" w:rsidP="0029158F">
            <w:pPr>
              <w:widowControl w:val="0"/>
              <w:rPr>
                <w:rFonts w:ascii="Cambria Math" w:eastAsia="Calibri" w:hAnsi="Cambria Math" w:cs="Times New Roman"/>
                <w:sz w:val="24"/>
                <w:szCs w:val="24"/>
                <w:lang w:val="en-US"/>
              </w:rPr>
            </w:pPr>
            <m:oMathPara>
              <m:oMathParaPr>
                <m:jc m:val="left"/>
              </m:oMathParaPr>
              <m:oMath>
                <m:r>
                  <m:rPr>
                    <m:sty m:val="p"/>
                  </m:rPr>
                  <w:rPr>
                    <w:rFonts w:ascii="Cambria Math" w:hAnsi="Cambria Math" w:cs="Times New Roman"/>
                    <w:sz w:val="24"/>
                    <w:szCs w:val="24"/>
                    <w:lang w:val="en-US"/>
                  </w:rPr>
                  <m:t>ε</m:t>
                </m:r>
              </m:oMath>
            </m:oMathPara>
          </w:p>
        </w:tc>
        <w:tc>
          <w:tcPr>
            <w:tcW w:w="7064" w:type="dxa"/>
          </w:tcPr>
          <w:p w14:paraId="2EA95CC9" w14:textId="77777777" w:rsidR="002C21D8" w:rsidRPr="004B182C" w:rsidRDefault="002C21D8"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Effectiveness  [-]</w:t>
            </w:r>
          </w:p>
        </w:tc>
      </w:tr>
      <w:tr w:rsidR="002C21D8" w:rsidRPr="004B182C" w14:paraId="5067F848" w14:textId="77777777" w:rsidTr="00C216F9">
        <w:tc>
          <w:tcPr>
            <w:tcW w:w="1440" w:type="dxa"/>
          </w:tcPr>
          <w:p w14:paraId="2732039E" w14:textId="77777777" w:rsidR="002C21D8" w:rsidRPr="004B182C" w:rsidRDefault="002C21D8" w:rsidP="0029158F">
            <w:pPr>
              <w:widowControl w:val="0"/>
              <w:rPr>
                <w:rFonts w:ascii="Cambria Math" w:hAnsi="Cambria Math" w:cs="Times New Roman"/>
                <w:sz w:val="24"/>
                <w:szCs w:val="24"/>
                <w:lang w:val="en-US"/>
              </w:rPr>
            </w:pPr>
            <m:oMathPara>
              <m:oMathParaPr>
                <m:jc m:val="left"/>
              </m:oMathParaPr>
              <m:oMath>
                <m:r>
                  <m:rPr>
                    <m:sty m:val="p"/>
                  </m:rPr>
                  <w:rPr>
                    <w:rFonts w:ascii="Cambria Math" w:hAnsi="Cambria Math" w:cs="Times New Roman"/>
                    <w:sz w:val="24"/>
                    <w:szCs w:val="24"/>
                    <w:lang w:val="en-US"/>
                  </w:rPr>
                  <m:t>ρ</m:t>
                </m:r>
              </m:oMath>
            </m:oMathPara>
          </w:p>
        </w:tc>
        <w:tc>
          <w:tcPr>
            <w:tcW w:w="7064" w:type="dxa"/>
          </w:tcPr>
          <w:p w14:paraId="44C18DC1" w14:textId="77777777" w:rsidR="002C21D8" w:rsidRPr="004B182C" w:rsidRDefault="002C21D8"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Density [kg/m</w:t>
            </w:r>
            <w:r w:rsidRPr="004B182C">
              <w:rPr>
                <w:rFonts w:ascii="Times New Roman" w:hAnsi="Times New Roman" w:cs="Times New Roman"/>
                <w:sz w:val="24"/>
                <w:szCs w:val="24"/>
                <w:vertAlign w:val="superscript"/>
                <w:lang w:val="en-US"/>
              </w:rPr>
              <w:t>3</w:t>
            </w:r>
            <w:r w:rsidRPr="004B182C">
              <w:rPr>
                <w:rFonts w:ascii="Times New Roman" w:hAnsi="Times New Roman" w:cs="Times New Roman"/>
                <w:sz w:val="24"/>
                <w:szCs w:val="24"/>
                <w:lang w:val="en-US"/>
              </w:rPr>
              <w:t>]</w:t>
            </w:r>
          </w:p>
        </w:tc>
      </w:tr>
      <w:tr w:rsidR="002C21D8" w:rsidRPr="004B182C" w14:paraId="14F7F453" w14:textId="77777777" w:rsidTr="00C216F9">
        <w:tc>
          <w:tcPr>
            <w:tcW w:w="1440" w:type="dxa"/>
          </w:tcPr>
          <w:p w14:paraId="3FACD3D3" w14:textId="77777777" w:rsidR="002C21D8" w:rsidRPr="004B182C" w:rsidRDefault="002C21D8" w:rsidP="0029158F">
            <w:pPr>
              <w:widowControl w:val="0"/>
              <w:rPr>
                <w:rFonts w:ascii="Cambria Math" w:hAnsi="Cambria Math" w:cs="Times New Roman"/>
                <w:sz w:val="24"/>
                <w:szCs w:val="24"/>
                <w:lang w:val="en-US"/>
              </w:rPr>
            </w:pPr>
            <m:oMathPara>
              <m:oMathParaPr>
                <m:jc m:val="left"/>
              </m:oMathParaPr>
              <m:oMath>
                <m:r>
                  <m:rPr>
                    <m:sty m:val="p"/>
                  </m:rPr>
                  <w:rPr>
                    <w:rFonts w:ascii="Cambria Math" w:hAnsi="Cambria Math" w:cs="Times New Roman"/>
                    <w:sz w:val="24"/>
                    <w:szCs w:val="24"/>
                    <w:lang w:val="en-US"/>
                  </w:rPr>
                  <m:t>μ</m:t>
                </m:r>
              </m:oMath>
            </m:oMathPara>
          </w:p>
        </w:tc>
        <w:tc>
          <w:tcPr>
            <w:tcW w:w="7064" w:type="dxa"/>
          </w:tcPr>
          <w:p w14:paraId="64470E2E" w14:textId="77777777" w:rsidR="002C21D8" w:rsidRPr="004B182C" w:rsidRDefault="002C21D8"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Dynamic viscosity [Pa s]</w:t>
            </w:r>
          </w:p>
        </w:tc>
      </w:tr>
      <w:tr w:rsidR="00E9728C" w:rsidRPr="004B182C" w14:paraId="04B29EA3" w14:textId="77777777" w:rsidTr="00C216F9">
        <w:tc>
          <w:tcPr>
            <w:tcW w:w="1440" w:type="dxa"/>
          </w:tcPr>
          <w:p w14:paraId="6FC3091F" w14:textId="4ED48DCE" w:rsidR="00E9728C" w:rsidRPr="004B182C" w:rsidRDefault="00E9728C" w:rsidP="0029158F">
            <w:pPr>
              <w:widowControl w:val="0"/>
              <w:rPr>
                <w:rFonts w:ascii="Calibri" w:eastAsia="Calibri" w:hAnsi="Calibri" w:cs="Times New Roman"/>
                <w:sz w:val="24"/>
                <w:szCs w:val="24"/>
                <w:lang w:val="en-US"/>
              </w:rPr>
            </w:pPr>
            <m:oMathPara>
              <m:oMathParaPr>
                <m:jc m:val="left"/>
              </m:oMathParaPr>
              <m:oMath>
                <m:r>
                  <m:rPr>
                    <m:sty m:val="p"/>
                  </m:rPr>
                  <w:rPr>
                    <w:rFonts w:ascii="Cambria Math" w:hAnsi="Cambria Math" w:cs="Times New Roman"/>
                    <w:sz w:val="24"/>
                    <w:szCs w:val="24"/>
                    <w:lang w:val="en-US"/>
                  </w:rPr>
                  <m:t>υ</m:t>
                </m:r>
              </m:oMath>
            </m:oMathPara>
          </w:p>
        </w:tc>
        <w:tc>
          <w:tcPr>
            <w:tcW w:w="7064" w:type="dxa"/>
          </w:tcPr>
          <w:p w14:paraId="2841F076" w14:textId="6889713C" w:rsidR="00E9728C" w:rsidRPr="004B182C" w:rsidRDefault="00E9728C"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Specific volume [m</w:t>
            </w:r>
            <w:r w:rsidRPr="004B182C">
              <w:rPr>
                <w:rFonts w:ascii="Times New Roman" w:hAnsi="Times New Roman" w:cs="Times New Roman"/>
                <w:sz w:val="24"/>
                <w:szCs w:val="24"/>
                <w:vertAlign w:val="superscript"/>
                <w:lang w:val="en-US"/>
              </w:rPr>
              <w:t>3</w:t>
            </w:r>
            <w:r w:rsidRPr="004B182C">
              <w:rPr>
                <w:rFonts w:ascii="Times New Roman" w:hAnsi="Times New Roman" w:cs="Times New Roman"/>
                <w:sz w:val="24"/>
                <w:szCs w:val="24"/>
                <w:lang w:val="en-US"/>
              </w:rPr>
              <w:t>/kg]</w:t>
            </w:r>
          </w:p>
        </w:tc>
      </w:tr>
    </w:tbl>
    <w:p w14:paraId="0764C010" w14:textId="77777777" w:rsidR="002C21D8" w:rsidRPr="004B182C" w:rsidRDefault="002C21D8" w:rsidP="0029158F">
      <w:pPr>
        <w:widowControl w:val="0"/>
        <w:spacing w:after="0" w:line="240" w:lineRule="auto"/>
        <w:rPr>
          <w:rFonts w:ascii="Times New Roman" w:hAnsi="Times New Roman" w:cs="Times New Roman"/>
          <w:sz w:val="24"/>
          <w:szCs w:val="24"/>
          <w:lang w:val="en-US"/>
        </w:rPr>
      </w:pPr>
    </w:p>
    <w:p w14:paraId="3F28EA39" w14:textId="77777777" w:rsidR="002C21D8" w:rsidRPr="004B182C" w:rsidRDefault="002C21D8" w:rsidP="0029158F">
      <w:pPr>
        <w:widowControl w:val="0"/>
        <w:spacing w:after="0" w:line="240" w:lineRule="auto"/>
        <w:rPr>
          <w:rFonts w:ascii="Times New Roman" w:hAnsi="Times New Roman" w:cs="Times New Roman"/>
          <w:bCs/>
          <w:i/>
          <w:sz w:val="24"/>
          <w:szCs w:val="24"/>
          <w:lang w:val="en-US"/>
        </w:rPr>
      </w:pPr>
      <w:r w:rsidRPr="004B182C">
        <w:rPr>
          <w:rFonts w:ascii="Times New Roman" w:hAnsi="Times New Roman" w:cs="Times New Roman"/>
          <w:bCs/>
          <w:i/>
          <w:sz w:val="24"/>
          <w:szCs w:val="24"/>
          <w:lang w:val="en-US"/>
        </w:rPr>
        <w:t>Subscripts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0"/>
        <w:gridCol w:w="7044"/>
      </w:tblGrid>
      <w:tr w:rsidR="002C21D8" w:rsidRPr="004B182C" w14:paraId="751817DE" w14:textId="77777777" w:rsidTr="00C216F9">
        <w:tc>
          <w:tcPr>
            <w:tcW w:w="1460" w:type="dxa"/>
          </w:tcPr>
          <w:p w14:paraId="1FAE6054" w14:textId="4C5699C5" w:rsidR="002C21D8" w:rsidRPr="004B182C" w:rsidRDefault="00A04D74" w:rsidP="0029158F">
            <w:pPr>
              <w:widowControl w:val="0"/>
              <w:rPr>
                <w:rFonts w:ascii="Times New Roman" w:eastAsia="Calibri" w:hAnsi="Times New Roman" w:cs="Times New Roman"/>
                <w:sz w:val="24"/>
                <w:szCs w:val="24"/>
                <w:lang w:val="en-US"/>
              </w:rPr>
            </w:pPr>
            <m:oMathPara>
              <m:oMathParaPr>
                <m:jc m:val="left"/>
              </m:oMathParaPr>
              <m:oMath>
                <m:r>
                  <m:rPr>
                    <m:sty m:val="p"/>
                  </m:rPr>
                  <w:rPr>
                    <w:rFonts w:ascii="Cambria Math" w:hAnsi="Cambria Math" w:cs="Times New Roman"/>
                    <w:sz w:val="24"/>
                    <w:szCs w:val="24"/>
                    <w:lang w:val="en-US"/>
                  </w:rPr>
                  <m:t>ave</m:t>
                </m:r>
              </m:oMath>
            </m:oMathPara>
          </w:p>
        </w:tc>
        <w:tc>
          <w:tcPr>
            <w:tcW w:w="7044" w:type="dxa"/>
          </w:tcPr>
          <w:p w14:paraId="7FB24543" w14:textId="52F76517" w:rsidR="002C21D8" w:rsidRPr="004B182C" w:rsidRDefault="00A04D74"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Average</w:t>
            </w:r>
          </w:p>
        </w:tc>
      </w:tr>
      <w:tr w:rsidR="00A04D74" w:rsidRPr="004B182C" w14:paraId="61E992A9" w14:textId="77777777" w:rsidTr="00C216F9">
        <w:tc>
          <w:tcPr>
            <w:tcW w:w="1460" w:type="dxa"/>
          </w:tcPr>
          <w:p w14:paraId="39032BAC" w14:textId="577AE3A3" w:rsidR="00A04D74" w:rsidRPr="004B182C" w:rsidRDefault="00A04D74" w:rsidP="0029158F">
            <w:pPr>
              <w:widowControl w:val="0"/>
              <w:rPr>
                <w:rFonts w:ascii="Times New Roman" w:eastAsia="Calibri" w:hAnsi="Times New Roman" w:cs="Times New Roman"/>
                <w:i/>
                <w:sz w:val="24"/>
                <w:szCs w:val="24"/>
                <w:lang w:val="en-US"/>
              </w:rPr>
            </w:pPr>
            <m:oMathPara>
              <m:oMathParaPr>
                <m:jc m:val="left"/>
              </m:oMathParaPr>
              <m:oMath>
                <m:r>
                  <m:rPr>
                    <m:sty m:val="p"/>
                  </m:rPr>
                  <w:rPr>
                    <w:rFonts w:ascii="Cambria Math" w:hAnsi="Cambria Math" w:cs="Times New Roman"/>
                    <w:sz w:val="24"/>
                    <w:szCs w:val="24"/>
                    <w:lang w:val="en-US"/>
                  </w:rPr>
                  <m:t>c</m:t>
                </m:r>
              </m:oMath>
            </m:oMathPara>
          </w:p>
        </w:tc>
        <w:tc>
          <w:tcPr>
            <w:tcW w:w="7044" w:type="dxa"/>
          </w:tcPr>
          <w:p w14:paraId="49AF374E" w14:textId="20F80F6C" w:rsidR="00A04D74" w:rsidRPr="004B182C" w:rsidRDefault="00A04D74"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Cold</w:t>
            </w:r>
          </w:p>
        </w:tc>
      </w:tr>
      <w:tr w:rsidR="00A04D74" w:rsidRPr="004B182C" w14:paraId="72143C83" w14:textId="77777777" w:rsidTr="00C216F9">
        <w:tc>
          <w:tcPr>
            <w:tcW w:w="1460" w:type="dxa"/>
          </w:tcPr>
          <w:p w14:paraId="2DD71D4A" w14:textId="0F3F6314" w:rsidR="00A04D74" w:rsidRPr="004B182C" w:rsidRDefault="00A04D74" w:rsidP="0029158F">
            <w:pPr>
              <w:widowControl w:val="0"/>
              <w:rPr>
                <w:rFonts w:ascii="Cambria Math" w:eastAsia="Calibri" w:hAnsi="Cambria Math" w:cs="Times New Roman"/>
                <w:sz w:val="24"/>
                <w:szCs w:val="24"/>
                <w:lang w:val="en-US"/>
              </w:rPr>
            </w:pPr>
            <w:r w:rsidRPr="004B182C">
              <w:rPr>
                <w:rFonts w:ascii="Cambria Math" w:eastAsia="Calibri" w:hAnsi="Cambria Math" w:cs="Times New Roman"/>
                <w:sz w:val="24"/>
                <w:szCs w:val="24"/>
                <w:lang w:val="en-US"/>
              </w:rPr>
              <w:t>CPHE</w:t>
            </w:r>
          </w:p>
        </w:tc>
        <w:tc>
          <w:tcPr>
            <w:tcW w:w="7044" w:type="dxa"/>
          </w:tcPr>
          <w:p w14:paraId="308B7BAC" w14:textId="061D9B23" w:rsidR="00A04D74" w:rsidRPr="004B182C" w:rsidRDefault="00A04D74"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Compact plate heat exchanger</w:t>
            </w:r>
          </w:p>
        </w:tc>
      </w:tr>
      <w:tr w:rsidR="00A04D74" w:rsidRPr="004B182C" w14:paraId="67AFB708" w14:textId="77777777" w:rsidTr="00C216F9">
        <w:tc>
          <w:tcPr>
            <w:tcW w:w="1460" w:type="dxa"/>
          </w:tcPr>
          <w:p w14:paraId="38589BA8" w14:textId="77777777" w:rsidR="00A04D74" w:rsidRPr="004B182C" w:rsidRDefault="00A04D74" w:rsidP="0029158F">
            <w:pPr>
              <w:widowControl w:val="0"/>
              <w:rPr>
                <w:rFonts w:ascii="Cambria Math" w:hAnsi="Cambria Math" w:cs="Times New Roman"/>
                <w:sz w:val="24"/>
                <w:szCs w:val="24"/>
                <w:lang w:val="en-US"/>
              </w:rPr>
            </w:pPr>
            <m:oMathPara>
              <m:oMathParaPr>
                <m:jc m:val="left"/>
              </m:oMathParaPr>
              <m:oMath>
                <m:r>
                  <m:rPr>
                    <m:sty m:val="p"/>
                  </m:rPr>
                  <w:rPr>
                    <w:rFonts w:ascii="Cambria Math" w:hAnsi="Cambria Math" w:cs="Times New Roman"/>
                    <w:sz w:val="24"/>
                    <w:szCs w:val="24"/>
                    <w:lang w:val="en-US"/>
                  </w:rPr>
                  <m:t>h</m:t>
                </m:r>
              </m:oMath>
            </m:oMathPara>
          </w:p>
        </w:tc>
        <w:tc>
          <w:tcPr>
            <w:tcW w:w="7044" w:type="dxa"/>
          </w:tcPr>
          <w:p w14:paraId="3A58472F" w14:textId="77777777" w:rsidR="00A04D74" w:rsidRPr="004B182C" w:rsidRDefault="00A04D74"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Hot</w:t>
            </w:r>
          </w:p>
        </w:tc>
      </w:tr>
      <w:tr w:rsidR="00A04D74" w:rsidRPr="004B182C" w14:paraId="142EA4C6" w14:textId="77777777" w:rsidTr="00C216F9">
        <w:tc>
          <w:tcPr>
            <w:tcW w:w="1460" w:type="dxa"/>
          </w:tcPr>
          <w:p w14:paraId="4E79FECA" w14:textId="77777777" w:rsidR="00A04D74" w:rsidRPr="004B182C" w:rsidRDefault="00A04D74" w:rsidP="0029158F">
            <w:pPr>
              <w:widowControl w:val="0"/>
              <w:rPr>
                <w:rFonts w:ascii="Cambria Math" w:eastAsia="Calibri" w:hAnsi="Cambria Math" w:cs="Times New Roman"/>
                <w:sz w:val="24"/>
                <w:szCs w:val="24"/>
                <w:lang w:val="en-US"/>
              </w:rPr>
            </w:pPr>
            <w:r w:rsidRPr="004B182C">
              <w:rPr>
                <w:rFonts w:ascii="Cambria Math" w:eastAsia="Calibri" w:hAnsi="Cambria Math" w:cs="Times New Roman"/>
                <w:sz w:val="24"/>
                <w:szCs w:val="24"/>
                <w:lang w:val="en-US"/>
              </w:rPr>
              <w:t>in</w:t>
            </w:r>
          </w:p>
        </w:tc>
        <w:tc>
          <w:tcPr>
            <w:tcW w:w="7044" w:type="dxa"/>
          </w:tcPr>
          <w:p w14:paraId="39307CC0" w14:textId="77777777" w:rsidR="00A04D74" w:rsidRPr="004B182C" w:rsidRDefault="00A04D74"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Input</w:t>
            </w:r>
          </w:p>
        </w:tc>
      </w:tr>
      <w:tr w:rsidR="00A04D74" w:rsidRPr="004B182C" w14:paraId="06790B1A" w14:textId="77777777" w:rsidTr="00C216F9">
        <w:tc>
          <w:tcPr>
            <w:tcW w:w="1460" w:type="dxa"/>
          </w:tcPr>
          <w:p w14:paraId="5C73FD4B" w14:textId="77777777" w:rsidR="00A04D74" w:rsidRPr="004B182C" w:rsidRDefault="00A04D74" w:rsidP="0029158F">
            <w:pPr>
              <w:widowControl w:val="0"/>
              <w:rPr>
                <w:rFonts w:ascii="Cambria Math" w:eastAsia="Calibri" w:hAnsi="Cambria Math" w:cs="Times New Roman"/>
                <w:sz w:val="24"/>
                <w:szCs w:val="24"/>
                <w:lang w:val="en-US"/>
              </w:rPr>
            </w:pPr>
            <w:r w:rsidRPr="004B182C">
              <w:rPr>
                <w:rFonts w:ascii="Cambria Math" w:eastAsia="Calibri" w:hAnsi="Cambria Math" w:cs="Times New Roman"/>
                <w:sz w:val="24"/>
                <w:szCs w:val="24"/>
                <w:lang w:val="en-US"/>
              </w:rPr>
              <w:t>out</w:t>
            </w:r>
          </w:p>
        </w:tc>
        <w:tc>
          <w:tcPr>
            <w:tcW w:w="7044" w:type="dxa"/>
          </w:tcPr>
          <w:p w14:paraId="68C91D61" w14:textId="77777777" w:rsidR="00A04D74" w:rsidRPr="004B182C" w:rsidRDefault="00A04D74"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Output</w:t>
            </w:r>
          </w:p>
        </w:tc>
      </w:tr>
      <w:tr w:rsidR="00A04D74" w:rsidRPr="004B182C" w14:paraId="48DF2C03" w14:textId="77777777" w:rsidTr="00C216F9">
        <w:tc>
          <w:tcPr>
            <w:tcW w:w="1460" w:type="dxa"/>
          </w:tcPr>
          <w:p w14:paraId="6CAB9765" w14:textId="77777777" w:rsidR="00A04D74" w:rsidRPr="004B182C" w:rsidRDefault="00A04D74" w:rsidP="0029158F">
            <w:pPr>
              <w:widowControl w:val="0"/>
              <w:rPr>
                <w:rFonts w:ascii="Cambria Math" w:eastAsia="Calibri" w:hAnsi="Cambria Math" w:cs="Times New Roman"/>
                <w:sz w:val="24"/>
                <w:szCs w:val="24"/>
                <w:lang w:val="en-US"/>
              </w:rPr>
            </w:pPr>
            <w:proofErr w:type="spellStart"/>
            <w:r w:rsidRPr="004B182C">
              <w:rPr>
                <w:rFonts w:ascii="Cambria Math" w:eastAsia="Calibri" w:hAnsi="Cambria Math" w:cs="Times New Roman"/>
                <w:sz w:val="24"/>
                <w:szCs w:val="24"/>
                <w:lang w:val="en-US"/>
              </w:rPr>
              <w:lastRenderedPageBreak/>
              <w:t>lmtd</w:t>
            </w:r>
            <w:proofErr w:type="spellEnd"/>
          </w:p>
        </w:tc>
        <w:tc>
          <w:tcPr>
            <w:tcW w:w="7044" w:type="dxa"/>
          </w:tcPr>
          <w:p w14:paraId="0DDBEB51" w14:textId="77777777" w:rsidR="00A04D74" w:rsidRPr="004B182C" w:rsidRDefault="00A04D74"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Log mean temperature difference</w:t>
            </w:r>
          </w:p>
        </w:tc>
      </w:tr>
      <w:tr w:rsidR="00A04D74" w:rsidRPr="004B182C" w14:paraId="32B16659" w14:textId="77777777" w:rsidTr="00C216F9">
        <w:tc>
          <w:tcPr>
            <w:tcW w:w="1460" w:type="dxa"/>
          </w:tcPr>
          <w:p w14:paraId="34A841A9" w14:textId="77777777" w:rsidR="00A04D74" w:rsidRPr="004B182C" w:rsidRDefault="00A04D74" w:rsidP="0029158F">
            <w:pPr>
              <w:widowControl w:val="0"/>
              <w:rPr>
                <w:rFonts w:ascii="Cambria Math" w:eastAsia="Calibri" w:hAnsi="Cambria Math" w:cs="Times New Roman"/>
                <w:sz w:val="24"/>
                <w:szCs w:val="24"/>
                <w:lang w:val="en-US"/>
              </w:rPr>
            </w:pPr>
            <w:r w:rsidRPr="004B182C">
              <w:rPr>
                <w:rFonts w:ascii="Cambria Math" w:eastAsia="Calibri" w:hAnsi="Cambria Math" w:cs="Times New Roman"/>
                <w:sz w:val="24"/>
                <w:szCs w:val="24"/>
                <w:lang w:val="en-US"/>
              </w:rPr>
              <w:t>max</w:t>
            </w:r>
          </w:p>
        </w:tc>
        <w:tc>
          <w:tcPr>
            <w:tcW w:w="7044" w:type="dxa"/>
          </w:tcPr>
          <w:p w14:paraId="35EBD0AE" w14:textId="77777777" w:rsidR="00A04D74" w:rsidRPr="004B182C" w:rsidRDefault="00A04D74"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Maximum</w:t>
            </w:r>
          </w:p>
        </w:tc>
      </w:tr>
      <w:tr w:rsidR="00A04D74" w:rsidRPr="004B182C" w14:paraId="43BAE76A" w14:textId="77777777" w:rsidTr="00C216F9">
        <w:tc>
          <w:tcPr>
            <w:tcW w:w="1460" w:type="dxa"/>
          </w:tcPr>
          <w:p w14:paraId="5AB03494" w14:textId="77777777" w:rsidR="00A04D74" w:rsidRPr="004B182C" w:rsidRDefault="00A04D74" w:rsidP="0029158F">
            <w:pPr>
              <w:widowControl w:val="0"/>
              <w:rPr>
                <w:rFonts w:ascii="Cambria Math" w:eastAsia="Calibri" w:hAnsi="Cambria Math" w:cs="Times New Roman"/>
                <w:sz w:val="24"/>
                <w:szCs w:val="24"/>
                <w:lang w:val="en-US"/>
              </w:rPr>
            </w:pPr>
            <w:r w:rsidRPr="004B182C">
              <w:rPr>
                <w:rFonts w:ascii="Cambria Math" w:eastAsia="Calibri" w:hAnsi="Cambria Math" w:cs="Times New Roman"/>
                <w:sz w:val="24"/>
                <w:szCs w:val="24"/>
                <w:lang w:val="en-US"/>
              </w:rPr>
              <w:t>min</w:t>
            </w:r>
          </w:p>
        </w:tc>
        <w:tc>
          <w:tcPr>
            <w:tcW w:w="7044" w:type="dxa"/>
          </w:tcPr>
          <w:p w14:paraId="34DE0036" w14:textId="77777777" w:rsidR="00A04D74" w:rsidRPr="004B182C" w:rsidRDefault="00A04D74"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Minimum</w:t>
            </w:r>
          </w:p>
        </w:tc>
      </w:tr>
    </w:tbl>
    <w:p w14:paraId="744CB881" w14:textId="77777777" w:rsidR="002C21D8" w:rsidRPr="004B182C" w:rsidRDefault="002C21D8" w:rsidP="0029158F">
      <w:pPr>
        <w:widowControl w:val="0"/>
        <w:spacing w:after="0" w:line="240" w:lineRule="auto"/>
        <w:jc w:val="both"/>
        <w:rPr>
          <w:rFonts w:ascii="Times New Roman" w:hAnsi="Times New Roman" w:cs="Times New Roman"/>
          <w:sz w:val="24"/>
          <w:szCs w:val="24"/>
          <w:lang w:val="en-US"/>
        </w:rPr>
      </w:pPr>
    </w:p>
    <w:p w14:paraId="3E4F1564" w14:textId="77777777" w:rsidR="002C21D8" w:rsidRPr="004B182C" w:rsidRDefault="002C21D8" w:rsidP="0029158F">
      <w:pPr>
        <w:widowControl w:val="0"/>
        <w:spacing w:after="0" w:line="240" w:lineRule="auto"/>
        <w:rPr>
          <w:rFonts w:ascii="Times New Roman" w:hAnsi="Times New Roman" w:cs="Times New Roman"/>
          <w:bCs/>
          <w:i/>
          <w:sz w:val="24"/>
          <w:szCs w:val="24"/>
          <w:lang w:val="en-US"/>
        </w:rPr>
      </w:pPr>
      <w:r w:rsidRPr="004B182C">
        <w:rPr>
          <w:rFonts w:ascii="Times New Roman" w:hAnsi="Times New Roman" w:cs="Times New Roman"/>
          <w:bCs/>
          <w:i/>
          <w:sz w:val="24"/>
          <w:szCs w:val="24"/>
          <w:lang w:val="en-US"/>
        </w:rPr>
        <w:t>Abbreviations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7048"/>
      </w:tblGrid>
      <w:tr w:rsidR="002C21D8" w:rsidRPr="004B182C" w14:paraId="3604CEE6" w14:textId="77777777" w:rsidTr="00C216F9">
        <w:tc>
          <w:tcPr>
            <w:tcW w:w="1456" w:type="dxa"/>
          </w:tcPr>
          <w:p w14:paraId="7AF45FC9" w14:textId="4CD9E110" w:rsidR="002C21D8" w:rsidRPr="004B182C" w:rsidRDefault="00826519" w:rsidP="0029158F">
            <w:pPr>
              <w:widowControl w:val="0"/>
              <w:rPr>
                <w:rFonts w:ascii="Times New Roman" w:hAnsi="Times New Roman" w:cs="Times New Roman"/>
                <w:sz w:val="24"/>
                <w:szCs w:val="24"/>
                <w:lang w:val="en-US"/>
              </w:rPr>
            </w:pPr>
            <w:proofErr w:type="spellStart"/>
            <w:r w:rsidRPr="004B182C">
              <w:rPr>
                <w:rFonts w:ascii="Times New Roman" w:hAnsi="Times New Roman" w:cs="Times New Roman"/>
                <w:sz w:val="24"/>
                <w:szCs w:val="24"/>
                <w:lang w:val="en-US"/>
              </w:rPr>
              <w:t>alu</w:t>
            </w:r>
            <w:proofErr w:type="spellEnd"/>
          </w:p>
        </w:tc>
        <w:tc>
          <w:tcPr>
            <w:tcW w:w="7048" w:type="dxa"/>
          </w:tcPr>
          <w:p w14:paraId="0C0BA6A5" w14:textId="46707C61" w:rsidR="002C21D8" w:rsidRPr="004B182C" w:rsidRDefault="00826519"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Aluminum</w:t>
            </w:r>
          </w:p>
        </w:tc>
      </w:tr>
      <w:tr w:rsidR="002C21D8" w:rsidRPr="004B182C" w14:paraId="6D62F17B" w14:textId="77777777" w:rsidTr="00C216F9">
        <w:tc>
          <w:tcPr>
            <w:tcW w:w="1456" w:type="dxa"/>
          </w:tcPr>
          <w:p w14:paraId="718227EA" w14:textId="1A68C213" w:rsidR="002C21D8" w:rsidRPr="004B182C" w:rsidRDefault="00826519" w:rsidP="0029158F">
            <w:pPr>
              <w:widowControl w:val="0"/>
              <w:rPr>
                <w:rFonts w:ascii="Times New Roman" w:hAnsi="Times New Roman" w:cs="Times New Roman"/>
                <w:sz w:val="24"/>
                <w:szCs w:val="24"/>
                <w:lang w:val="en-US"/>
              </w:rPr>
            </w:pPr>
            <w:proofErr w:type="spellStart"/>
            <w:r w:rsidRPr="004B182C">
              <w:rPr>
                <w:rFonts w:ascii="Times New Roman" w:hAnsi="Times New Roman" w:cs="Times New Roman"/>
                <w:sz w:val="24"/>
                <w:szCs w:val="24"/>
                <w:lang w:val="en-US"/>
              </w:rPr>
              <w:t>che</w:t>
            </w:r>
            <w:proofErr w:type="spellEnd"/>
          </w:p>
        </w:tc>
        <w:tc>
          <w:tcPr>
            <w:tcW w:w="7048" w:type="dxa"/>
          </w:tcPr>
          <w:p w14:paraId="29423E76" w14:textId="1F9C6305" w:rsidR="002C21D8" w:rsidRPr="004B182C" w:rsidRDefault="00826519"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Chevron</w:t>
            </w:r>
          </w:p>
        </w:tc>
      </w:tr>
      <w:tr w:rsidR="002C21D8" w:rsidRPr="004B182C" w14:paraId="7186BE0E" w14:textId="77777777" w:rsidTr="00C216F9">
        <w:tc>
          <w:tcPr>
            <w:tcW w:w="1456" w:type="dxa"/>
          </w:tcPr>
          <w:p w14:paraId="07D6F9DE" w14:textId="77777777" w:rsidR="002C21D8" w:rsidRPr="004B182C" w:rsidRDefault="002C21D8"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CPHE</w:t>
            </w:r>
          </w:p>
        </w:tc>
        <w:tc>
          <w:tcPr>
            <w:tcW w:w="7048" w:type="dxa"/>
          </w:tcPr>
          <w:p w14:paraId="5D3C68A1" w14:textId="3C80314F" w:rsidR="002C21D8" w:rsidRPr="004B182C" w:rsidRDefault="002C21D8"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C</w:t>
            </w:r>
            <w:r w:rsidR="00826519" w:rsidRPr="004B182C">
              <w:rPr>
                <w:rFonts w:ascii="Times New Roman" w:hAnsi="Times New Roman" w:cs="Times New Roman"/>
                <w:sz w:val="24"/>
                <w:szCs w:val="24"/>
                <w:lang w:val="en-US"/>
              </w:rPr>
              <w:t>ompact Plate Heat Exchanger</w:t>
            </w:r>
          </w:p>
        </w:tc>
      </w:tr>
      <w:tr w:rsidR="002C21D8" w:rsidRPr="004B182C" w14:paraId="34E1AB8E" w14:textId="77777777" w:rsidTr="00C216F9">
        <w:tc>
          <w:tcPr>
            <w:tcW w:w="1456" w:type="dxa"/>
          </w:tcPr>
          <w:p w14:paraId="5936098F" w14:textId="77777777" w:rsidR="002C21D8" w:rsidRPr="004B182C" w:rsidRDefault="002C21D8"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DMLS</w:t>
            </w:r>
          </w:p>
        </w:tc>
        <w:tc>
          <w:tcPr>
            <w:tcW w:w="7048" w:type="dxa"/>
          </w:tcPr>
          <w:p w14:paraId="09199123" w14:textId="77777777" w:rsidR="002C21D8" w:rsidRPr="004B182C" w:rsidRDefault="002C21D8"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Direct Metal Laser Sintering</w:t>
            </w:r>
          </w:p>
        </w:tc>
      </w:tr>
      <w:tr w:rsidR="00826519" w:rsidRPr="004B182C" w14:paraId="44865104" w14:textId="77777777" w:rsidTr="00C216F9">
        <w:tc>
          <w:tcPr>
            <w:tcW w:w="1456" w:type="dxa"/>
          </w:tcPr>
          <w:p w14:paraId="507F3722" w14:textId="128AD42C" w:rsidR="00826519" w:rsidRPr="004B182C" w:rsidRDefault="00826519"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PHE</w:t>
            </w:r>
          </w:p>
        </w:tc>
        <w:tc>
          <w:tcPr>
            <w:tcW w:w="7048" w:type="dxa"/>
          </w:tcPr>
          <w:p w14:paraId="3B72F74E" w14:textId="72FA61F7" w:rsidR="00826519" w:rsidRPr="004B182C" w:rsidRDefault="00826519"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Plate Heat Exchanger</w:t>
            </w:r>
          </w:p>
        </w:tc>
      </w:tr>
      <w:tr w:rsidR="00826519" w:rsidRPr="004B182C" w14:paraId="3C083D97" w14:textId="77777777" w:rsidTr="00C216F9">
        <w:tc>
          <w:tcPr>
            <w:tcW w:w="1456" w:type="dxa"/>
          </w:tcPr>
          <w:p w14:paraId="6FDECC95" w14:textId="35B8615C" w:rsidR="00826519" w:rsidRPr="004B182C" w:rsidRDefault="00826519"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PLC</w:t>
            </w:r>
          </w:p>
        </w:tc>
        <w:tc>
          <w:tcPr>
            <w:tcW w:w="7048" w:type="dxa"/>
          </w:tcPr>
          <w:p w14:paraId="515B70EE" w14:textId="77C52326" w:rsidR="00826519" w:rsidRPr="004B182C" w:rsidRDefault="00C722D3"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Programmable Logic Controller</w:t>
            </w:r>
          </w:p>
        </w:tc>
      </w:tr>
      <w:tr w:rsidR="00C722D3" w:rsidRPr="004B182C" w14:paraId="04789D0A" w14:textId="77777777" w:rsidTr="00C216F9">
        <w:tc>
          <w:tcPr>
            <w:tcW w:w="1456" w:type="dxa"/>
          </w:tcPr>
          <w:p w14:paraId="59E28375" w14:textId="545B339A" w:rsidR="00C722D3" w:rsidRPr="004B182C" w:rsidRDefault="00C722D3" w:rsidP="0029158F">
            <w:pPr>
              <w:widowControl w:val="0"/>
              <w:rPr>
                <w:rFonts w:ascii="Times New Roman" w:hAnsi="Times New Roman" w:cs="Times New Roman"/>
                <w:sz w:val="24"/>
                <w:szCs w:val="24"/>
                <w:lang w:val="en-US"/>
              </w:rPr>
            </w:pPr>
            <w:proofErr w:type="spellStart"/>
            <w:r w:rsidRPr="004B182C">
              <w:rPr>
                <w:rFonts w:ascii="Times New Roman" w:hAnsi="Times New Roman" w:cs="Times New Roman"/>
                <w:sz w:val="24"/>
                <w:szCs w:val="24"/>
                <w:lang w:val="en-US"/>
              </w:rPr>
              <w:t>ste</w:t>
            </w:r>
            <w:proofErr w:type="spellEnd"/>
          </w:p>
        </w:tc>
        <w:tc>
          <w:tcPr>
            <w:tcW w:w="7048" w:type="dxa"/>
          </w:tcPr>
          <w:p w14:paraId="61DA082D" w14:textId="10C1ACCD" w:rsidR="00C722D3" w:rsidRPr="004B182C" w:rsidRDefault="00C722D3"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Steel</w:t>
            </w:r>
          </w:p>
        </w:tc>
      </w:tr>
      <w:tr w:rsidR="00826519" w:rsidRPr="004B182C" w14:paraId="3BA0423F" w14:textId="77777777" w:rsidTr="00C216F9">
        <w:tc>
          <w:tcPr>
            <w:tcW w:w="1456" w:type="dxa"/>
          </w:tcPr>
          <w:p w14:paraId="232FAF9C" w14:textId="2F8E5296" w:rsidR="00826519" w:rsidRPr="004B182C" w:rsidRDefault="00826519" w:rsidP="0029158F">
            <w:pPr>
              <w:widowControl w:val="0"/>
              <w:rPr>
                <w:rFonts w:ascii="Times New Roman" w:eastAsia="Calibri" w:hAnsi="Times New Roman" w:cs="Times New Roman"/>
                <w:sz w:val="24"/>
                <w:szCs w:val="24"/>
                <w:lang w:val="en-US"/>
              </w:rPr>
            </w:pPr>
            <w:r w:rsidRPr="004B182C">
              <w:rPr>
                <w:rFonts w:ascii="Times New Roman" w:eastAsia="Calibri" w:hAnsi="Times New Roman" w:cs="Times New Roman"/>
                <w:sz w:val="24"/>
                <w:szCs w:val="24"/>
                <w:lang w:val="en-US"/>
              </w:rPr>
              <w:t>ST</w:t>
            </w:r>
            <w:r w:rsidR="00C722D3" w:rsidRPr="004B182C">
              <w:rPr>
                <w:rFonts w:ascii="Times New Roman" w:eastAsia="Calibri" w:hAnsi="Times New Roman" w:cs="Times New Roman"/>
                <w:sz w:val="24"/>
                <w:szCs w:val="24"/>
                <w:lang w:val="en-US"/>
              </w:rPr>
              <w:t>L</w:t>
            </w:r>
          </w:p>
        </w:tc>
        <w:tc>
          <w:tcPr>
            <w:tcW w:w="7048" w:type="dxa"/>
          </w:tcPr>
          <w:p w14:paraId="7770C0C5" w14:textId="3BA0C708" w:rsidR="00826519" w:rsidRPr="004B182C" w:rsidRDefault="00C722D3"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Stereolithography</w:t>
            </w:r>
          </w:p>
        </w:tc>
      </w:tr>
      <w:tr w:rsidR="00C722D3" w:rsidRPr="004B182C" w14:paraId="1AC4E9AA" w14:textId="77777777" w:rsidTr="00C216F9">
        <w:tc>
          <w:tcPr>
            <w:tcW w:w="1456" w:type="dxa"/>
          </w:tcPr>
          <w:p w14:paraId="4D46F381" w14:textId="5DFB559D" w:rsidR="00C722D3" w:rsidRPr="004B182C" w:rsidRDefault="00C722D3" w:rsidP="0029158F">
            <w:pPr>
              <w:widowControl w:val="0"/>
              <w:rPr>
                <w:rFonts w:ascii="Times New Roman" w:eastAsia="Calibri" w:hAnsi="Times New Roman" w:cs="Times New Roman"/>
                <w:sz w:val="24"/>
                <w:szCs w:val="24"/>
                <w:lang w:val="en-US"/>
              </w:rPr>
            </w:pPr>
            <w:r w:rsidRPr="004B182C">
              <w:rPr>
                <w:rFonts w:ascii="Times New Roman" w:eastAsia="Calibri" w:hAnsi="Times New Roman" w:cs="Times New Roman"/>
                <w:sz w:val="24"/>
                <w:szCs w:val="24"/>
                <w:lang w:val="en-US"/>
              </w:rPr>
              <w:t>tit</w:t>
            </w:r>
          </w:p>
        </w:tc>
        <w:tc>
          <w:tcPr>
            <w:tcW w:w="7048" w:type="dxa"/>
          </w:tcPr>
          <w:p w14:paraId="35F889A2" w14:textId="4170B249" w:rsidR="00C722D3" w:rsidRPr="004B182C" w:rsidRDefault="00C722D3" w:rsidP="0029158F">
            <w:pPr>
              <w:widowControl w:val="0"/>
              <w:rPr>
                <w:rFonts w:ascii="Times New Roman" w:hAnsi="Times New Roman" w:cs="Times New Roman"/>
                <w:sz w:val="24"/>
                <w:szCs w:val="24"/>
                <w:lang w:val="en-US"/>
              </w:rPr>
            </w:pPr>
            <w:r w:rsidRPr="004B182C">
              <w:rPr>
                <w:rFonts w:ascii="Times New Roman" w:hAnsi="Times New Roman" w:cs="Times New Roman"/>
                <w:sz w:val="24"/>
                <w:szCs w:val="24"/>
                <w:lang w:val="en-US"/>
              </w:rPr>
              <w:t>Titanium</w:t>
            </w:r>
          </w:p>
        </w:tc>
      </w:tr>
    </w:tbl>
    <w:p w14:paraId="08526259" w14:textId="77777777" w:rsidR="002C21D8" w:rsidRPr="004B182C" w:rsidRDefault="002C21D8" w:rsidP="0029158F">
      <w:pPr>
        <w:widowControl w:val="0"/>
        <w:spacing w:after="0" w:line="240" w:lineRule="auto"/>
        <w:jc w:val="both"/>
        <w:rPr>
          <w:rFonts w:ascii="Times New Roman" w:hAnsi="Times New Roman" w:cs="Times New Roman"/>
          <w:sz w:val="24"/>
          <w:szCs w:val="24"/>
          <w:lang w:val="en-US"/>
        </w:rPr>
      </w:pPr>
    </w:p>
    <w:p w14:paraId="3D75175E" w14:textId="77777777" w:rsidR="001D4537" w:rsidRPr="004B182C" w:rsidRDefault="001D4537" w:rsidP="0029158F">
      <w:pPr>
        <w:widowControl w:val="0"/>
        <w:spacing w:after="0" w:line="240" w:lineRule="auto"/>
        <w:jc w:val="both"/>
        <w:rPr>
          <w:rFonts w:ascii="Times New Roman" w:hAnsi="Times New Roman" w:cs="Times New Roman"/>
          <w:b/>
          <w:sz w:val="28"/>
          <w:szCs w:val="24"/>
          <w:lang w:val="en-US"/>
        </w:rPr>
      </w:pPr>
      <w:r w:rsidRPr="004B182C">
        <w:rPr>
          <w:rFonts w:ascii="Times New Roman" w:hAnsi="Times New Roman" w:cs="Times New Roman"/>
          <w:b/>
          <w:sz w:val="28"/>
          <w:szCs w:val="24"/>
          <w:lang w:val="en-US"/>
        </w:rPr>
        <w:t>References</w:t>
      </w:r>
    </w:p>
    <w:p w14:paraId="61F94F5A" w14:textId="1EB19400" w:rsidR="00825DF1" w:rsidRPr="004B182C" w:rsidRDefault="00825DF1"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Market Research Report, 2022. Heat Exchanger Market Size, Share &amp; COVID-19 Impact Analysis </w:t>
      </w:r>
      <w:proofErr w:type="gramStart"/>
      <w:r w:rsidRPr="004B182C">
        <w:rPr>
          <w:rFonts w:ascii="Times New Roman" w:hAnsi="Times New Roman" w:cs="Times New Roman"/>
          <w:sz w:val="24"/>
          <w:szCs w:val="24"/>
          <w:lang w:val="en-US"/>
        </w:rPr>
        <w:t>By</w:t>
      </w:r>
      <w:proofErr w:type="gramEnd"/>
      <w:r w:rsidRPr="004B182C">
        <w:rPr>
          <w:rFonts w:ascii="Times New Roman" w:hAnsi="Times New Roman" w:cs="Times New Roman"/>
          <w:sz w:val="24"/>
          <w:szCs w:val="24"/>
          <w:lang w:val="en-US"/>
        </w:rPr>
        <w:t xml:space="preserve"> Type (Shell &amp; Tube, Plate &amp; Frame, Air Coolers, Cooling Towers, Others), By Application (Chemicals, Oil &amp; Gas, Power Generation, HVAC, Automobile, Pharmaceuticals, Food and Beverages, Others), And Regional Forecast, 2022–2029, </w:t>
      </w:r>
      <w:proofErr w:type="spellStart"/>
      <w:r w:rsidRPr="004B182C">
        <w:rPr>
          <w:rFonts w:ascii="Times New Roman" w:hAnsi="Times New Roman" w:cs="Times New Roman"/>
          <w:sz w:val="24"/>
          <w:szCs w:val="24"/>
          <w:lang w:val="en-US"/>
        </w:rPr>
        <w:t>Ropert</w:t>
      </w:r>
      <w:proofErr w:type="spellEnd"/>
      <w:r w:rsidRPr="004B182C">
        <w:rPr>
          <w:rFonts w:ascii="Times New Roman" w:hAnsi="Times New Roman" w:cs="Times New Roman"/>
          <w:sz w:val="24"/>
          <w:szCs w:val="24"/>
          <w:lang w:val="en-US"/>
        </w:rPr>
        <w:t xml:space="preserve"> no: FBI100919.</w:t>
      </w:r>
    </w:p>
    <w:p w14:paraId="12598EA3" w14:textId="77777777" w:rsidR="00843508" w:rsidRPr="004B182C" w:rsidRDefault="00825DF1"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Market Analysis Report, 2022. Plate and Frame Heat Exchanger Market Size, Share and Trends Analysis Report </w:t>
      </w:r>
      <w:proofErr w:type="gramStart"/>
      <w:r w:rsidRPr="004B182C">
        <w:rPr>
          <w:rFonts w:ascii="Times New Roman" w:hAnsi="Times New Roman" w:cs="Times New Roman"/>
          <w:sz w:val="24"/>
          <w:szCs w:val="24"/>
          <w:lang w:val="en-US"/>
        </w:rPr>
        <w:t>By</w:t>
      </w:r>
      <w:proofErr w:type="gramEnd"/>
      <w:r w:rsidRPr="004B182C">
        <w:rPr>
          <w:rFonts w:ascii="Times New Roman" w:hAnsi="Times New Roman" w:cs="Times New Roman"/>
          <w:sz w:val="24"/>
          <w:szCs w:val="24"/>
          <w:lang w:val="en-US"/>
        </w:rPr>
        <w:t xml:space="preserve"> Product (Brazed, Gasketed, Welded), By End-user (HVAC &amp; Refrigeration, Pulp &amp; Paper, Chemical), By Region (APAC, EU), And Segment Forecasts, 2022–2030, Report ID: 978-1-68038-720-9.</w:t>
      </w:r>
    </w:p>
    <w:p w14:paraId="28D2B3AB" w14:textId="77777777" w:rsidR="00843508" w:rsidRPr="004B182C" w:rsidRDefault="00843508"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Michel A, </w:t>
      </w:r>
      <w:proofErr w:type="spellStart"/>
      <w:r w:rsidRPr="004B182C">
        <w:rPr>
          <w:rFonts w:ascii="Times New Roman" w:hAnsi="Times New Roman" w:cs="Times New Roman"/>
          <w:sz w:val="24"/>
          <w:szCs w:val="24"/>
          <w:lang w:val="en-US"/>
        </w:rPr>
        <w:t>Kugi</w:t>
      </w:r>
      <w:proofErr w:type="spellEnd"/>
      <w:r w:rsidRPr="004B182C">
        <w:rPr>
          <w:rFonts w:ascii="Times New Roman" w:hAnsi="Times New Roman" w:cs="Times New Roman"/>
          <w:sz w:val="24"/>
          <w:szCs w:val="24"/>
          <w:lang w:val="en-US"/>
        </w:rPr>
        <w:t xml:space="preserve"> A. Accurate low-order dynamic model of a compact plate heat exchanger. International Journal of Heat and Mass Transfer 61 (2013) 323–331. https://doi.org/10.1016/j.ijheatmasstransfer.2013.01.072.</w:t>
      </w:r>
    </w:p>
    <w:p w14:paraId="3C9E12D8" w14:textId="77777777" w:rsidR="00843508" w:rsidRPr="004B182C" w:rsidRDefault="00843508"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proofErr w:type="spellStart"/>
      <w:r w:rsidRPr="004B182C">
        <w:rPr>
          <w:rFonts w:ascii="Times New Roman" w:hAnsi="Times New Roman" w:cs="Times New Roman"/>
          <w:sz w:val="24"/>
          <w:szCs w:val="24"/>
          <w:lang w:val="en-US"/>
        </w:rPr>
        <w:t>Farjam</w:t>
      </w:r>
      <w:proofErr w:type="spellEnd"/>
      <w:r w:rsidRPr="004B182C">
        <w:rPr>
          <w:rFonts w:ascii="Times New Roman" w:hAnsi="Times New Roman" w:cs="Times New Roman"/>
          <w:sz w:val="24"/>
          <w:szCs w:val="24"/>
          <w:lang w:val="en-US"/>
        </w:rPr>
        <w:t xml:space="preserve"> A, Cormier Y, Dupuis P, </w:t>
      </w:r>
      <w:proofErr w:type="spellStart"/>
      <w:r w:rsidRPr="004B182C">
        <w:rPr>
          <w:rFonts w:ascii="Times New Roman" w:hAnsi="Times New Roman" w:cs="Times New Roman"/>
          <w:sz w:val="24"/>
          <w:szCs w:val="24"/>
          <w:lang w:val="en-US"/>
        </w:rPr>
        <w:t>Jodoin</w:t>
      </w:r>
      <w:proofErr w:type="spellEnd"/>
      <w:r w:rsidRPr="004B182C">
        <w:rPr>
          <w:rFonts w:ascii="Times New Roman" w:hAnsi="Times New Roman" w:cs="Times New Roman"/>
          <w:sz w:val="24"/>
          <w:szCs w:val="24"/>
          <w:lang w:val="en-US"/>
        </w:rPr>
        <w:t xml:space="preserve"> B, Corbeil A. Influence of alumina addition to aluminum fins for compact heat exchangers produced by cold spray additive manufacturing. Journal of Thermal Spray Technology 24 (2015) 1256–1268. https://doi.org/10.1007/s11666-015-0305-4.</w:t>
      </w:r>
    </w:p>
    <w:p w14:paraId="5FEAFD4D" w14:textId="77777777" w:rsidR="00843508" w:rsidRPr="004B182C" w:rsidRDefault="00843508"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Arie MA, </w:t>
      </w:r>
      <w:proofErr w:type="spellStart"/>
      <w:r w:rsidRPr="004B182C">
        <w:rPr>
          <w:rFonts w:ascii="Times New Roman" w:hAnsi="Times New Roman" w:cs="Times New Roman"/>
          <w:sz w:val="24"/>
          <w:szCs w:val="24"/>
          <w:lang w:val="en-US"/>
        </w:rPr>
        <w:t>Shooshtari</w:t>
      </w:r>
      <w:proofErr w:type="spellEnd"/>
      <w:r w:rsidRPr="004B182C">
        <w:rPr>
          <w:rFonts w:ascii="Times New Roman" w:hAnsi="Times New Roman" w:cs="Times New Roman"/>
          <w:sz w:val="24"/>
          <w:szCs w:val="24"/>
          <w:lang w:val="en-US"/>
        </w:rPr>
        <w:t xml:space="preserve"> AH, Tiwari R, </w:t>
      </w:r>
      <w:proofErr w:type="spellStart"/>
      <w:r w:rsidRPr="004B182C">
        <w:rPr>
          <w:rFonts w:ascii="Times New Roman" w:hAnsi="Times New Roman" w:cs="Times New Roman"/>
          <w:sz w:val="24"/>
          <w:szCs w:val="24"/>
          <w:lang w:val="en-US"/>
        </w:rPr>
        <w:t>Dessiatoun</w:t>
      </w:r>
      <w:proofErr w:type="spellEnd"/>
      <w:r w:rsidRPr="004B182C">
        <w:rPr>
          <w:rFonts w:ascii="Times New Roman" w:hAnsi="Times New Roman" w:cs="Times New Roman"/>
          <w:sz w:val="24"/>
          <w:szCs w:val="24"/>
          <w:lang w:val="en-US"/>
        </w:rPr>
        <w:t xml:space="preserve"> SV, </w:t>
      </w:r>
      <w:proofErr w:type="spellStart"/>
      <w:r w:rsidRPr="004B182C">
        <w:rPr>
          <w:rFonts w:ascii="Times New Roman" w:hAnsi="Times New Roman" w:cs="Times New Roman"/>
          <w:sz w:val="24"/>
          <w:szCs w:val="24"/>
          <w:lang w:val="en-US"/>
        </w:rPr>
        <w:t>Ohadi</w:t>
      </w:r>
      <w:proofErr w:type="spellEnd"/>
      <w:r w:rsidRPr="004B182C">
        <w:rPr>
          <w:rFonts w:ascii="Times New Roman" w:hAnsi="Times New Roman" w:cs="Times New Roman"/>
          <w:sz w:val="24"/>
          <w:szCs w:val="24"/>
          <w:lang w:val="en-US"/>
        </w:rPr>
        <w:t xml:space="preserve"> MM, Pearce JM. Experimental characterization of heat transfer in an additively manufactured polymer heat exchanger. Applied Thermal Engineering 113 (2017) 575–584; https://doi.org/10.1016/j.applthermaleng.2016.11.030.</w:t>
      </w:r>
    </w:p>
    <w:p w14:paraId="5D73D640" w14:textId="77777777" w:rsidR="00843508" w:rsidRPr="004B182C" w:rsidRDefault="00843508"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Arie MA, </w:t>
      </w:r>
      <w:proofErr w:type="spellStart"/>
      <w:r w:rsidRPr="004B182C">
        <w:rPr>
          <w:rFonts w:ascii="Times New Roman" w:hAnsi="Times New Roman" w:cs="Times New Roman"/>
          <w:sz w:val="24"/>
          <w:szCs w:val="24"/>
          <w:lang w:val="en-US"/>
        </w:rPr>
        <w:t>Shooshtari</w:t>
      </w:r>
      <w:proofErr w:type="spellEnd"/>
      <w:r w:rsidRPr="004B182C">
        <w:rPr>
          <w:rFonts w:ascii="Times New Roman" w:hAnsi="Times New Roman" w:cs="Times New Roman"/>
          <w:sz w:val="24"/>
          <w:szCs w:val="24"/>
          <w:lang w:val="en-US"/>
        </w:rPr>
        <w:t xml:space="preserve"> AH, </w:t>
      </w:r>
      <w:proofErr w:type="spellStart"/>
      <w:r w:rsidRPr="004B182C">
        <w:rPr>
          <w:rFonts w:ascii="Times New Roman" w:hAnsi="Times New Roman" w:cs="Times New Roman"/>
          <w:sz w:val="24"/>
          <w:szCs w:val="24"/>
          <w:lang w:val="en-US"/>
        </w:rPr>
        <w:t>Ohadi</w:t>
      </w:r>
      <w:proofErr w:type="spellEnd"/>
      <w:r w:rsidRPr="004B182C">
        <w:rPr>
          <w:rFonts w:ascii="Times New Roman" w:hAnsi="Times New Roman" w:cs="Times New Roman"/>
          <w:sz w:val="24"/>
          <w:szCs w:val="24"/>
          <w:lang w:val="en-US"/>
        </w:rPr>
        <w:t xml:space="preserve"> MM. Experimental characterization of an additively manufactured heat exchanger for dry cooling of power plants. Applied Thermal Engineering 129 (2018) 187–198. https://doi.org/10.1016/j.applthermaleng.2017.09.140.</w:t>
      </w:r>
    </w:p>
    <w:p w14:paraId="7CC34624" w14:textId="77777777" w:rsidR="00843508" w:rsidRPr="004B182C" w:rsidRDefault="00843508"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Rastan H, Abdi A, </w:t>
      </w:r>
      <w:proofErr w:type="spellStart"/>
      <w:r w:rsidRPr="004B182C">
        <w:rPr>
          <w:rFonts w:ascii="Times New Roman" w:hAnsi="Times New Roman" w:cs="Times New Roman"/>
          <w:sz w:val="24"/>
          <w:szCs w:val="24"/>
          <w:lang w:val="en-US"/>
        </w:rPr>
        <w:t>Hamawandi</w:t>
      </w:r>
      <w:proofErr w:type="spellEnd"/>
      <w:r w:rsidRPr="004B182C">
        <w:rPr>
          <w:rFonts w:ascii="Times New Roman" w:hAnsi="Times New Roman" w:cs="Times New Roman"/>
          <w:sz w:val="24"/>
          <w:szCs w:val="24"/>
          <w:lang w:val="en-US"/>
        </w:rPr>
        <w:t xml:space="preserve"> B, </w:t>
      </w:r>
      <w:proofErr w:type="spellStart"/>
      <w:r w:rsidRPr="004B182C">
        <w:rPr>
          <w:rFonts w:ascii="Times New Roman" w:hAnsi="Times New Roman" w:cs="Times New Roman"/>
          <w:sz w:val="24"/>
          <w:szCs w:val="24"/>
          <w:lang w:val="en-US"/>
        </w:rPr>
        <w:t>Ignatowicz</w:t>
      </w:r>
      <w:proofErr w:type="spellEnd"/>
      <w:r w:rsidRPr="004B182C">
        <w:rPr>
          <w:rFonts w:ascii="Times New Roman" w:hAnsi="Times New Roman" w:cs="Times New Roman"/>
          <w:sz w:val="24"/>
          <w:szCs w:val="24"/>
          <w:lang w:val="en-US"/>
        </w:rPr>
        <w:t xml:space="preserve"> M, Meyer JP, Palm B. Heat transfer study of enhanced additively manufactured </w:t>
      </w:r>
      <w:proofErr w:type="spellStart"/>
      <w:r w:rsidRPr="004B182C">
        <w:rPr>
          <w:rFonts w:ascii="Times New Roman" w:hAnsi="Times New Roman" w:cs="Times New Roman"/>
          <w:sz w:val="24"/>
          <w:szCs w:val="24"/>
          <w:lang w:val="en-US"/>
        </w:rPr>
        <w:t>minichannel</w:t>
      </w:r>
      <w:proofErr w:type="spellEnd"/>
      <w:r w:rsidRPr="004B182C">
        <w:rPr>
          <w:rFonts w:ascii="Times New Roman" w:hAnsi="Times New Roman" w:cs="Times New Roman"/>
          <w:sz w:val="24"/>
          <w:szCs w:val="24"/>
          <w:lang w:val="en-US"/>
        </w:rPr>
        <w:t xml:space="preserve"> heat exchangers. International Journal of Heat and Mass Transfer 161 (2020) 120271. https://doi.org/10.1016/j.ijheatmasstransfer.2020.120271.</w:t>
      </w:r>
    </w:p>
    <w:p w14:paraId="48B9B6D1" w14:textId="77777777" w:rsidR="007B5065" w:rsidRPr="004B182C" w:rsidRDefault="00843508"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Ahmadi B, </w:t>
      </w:r>
      <w:proofErr w:type="spellStart"/>
      <w:r w:rsidRPr="004B182C">
        <w:rPr>
          <w:rFonts w:ascii="Times New Roman" w:hAnsi="Times New Roman" w:cs="Times New Roman"/>
          <w:sz w:val="24"/>
          <w:szCs w:val="24"/>
          <w:lang w:val="en-US"/>
        </w:rPr>
        <w:t>Cesarano</w:t>
      </w:r>
      <w:proofErr w:type="spellEnd"/>
      <w:r w:rsidRPr="004B182C">
        <w:rPr>
          <w:rFonts w:ascii="Times New Roman" w:hAnsi="Times New Roman" w:cs="Times New Roman"/>
          <w:sz w:val="24"/>
          <w:szCs w:val="24"/>
          <w:lang w:val="en-US"/>
        </w:rPr>
        <w:t xml:space="preserve"> J, Nawaz K, </w:t>
      </w:r>
      <w:proofErr w:type="spellStart"/>
      <w:r w:rsidRPr="004B182C">
        <w:rPr>
          <w:rFonts w:ascii="Times New Roman" w:hAnsi="Times New Roman" w:cs="Times New Roman"/>
          <w:sz w:val="24"/>
          <w:szCs w:val="24"/>
          <w:lang w:val="en-US"/>
        </w:rPr>
        <w:t>Ninos</w:t>
      </w:r>
      <w:proofErr w:type="spellEnd"/>
      <w:r w:rsidRPr="004B182C">
        <w:rPr>
          <w:rFonts w:ascii="Times New Roman" w:hAnsi="Times New Roman" w:cs="Times New Roman"/>
          <w:sz w:val="24"/>
          <w:szCs w:val="24"/>
          <w:lang w:val="en-US"/>
        </w:rPr>
        <w:t xml:space="preserve"> N, Bigham S. A high-performance lung-inspired ceramic 3D-printed heat exchanger for high-temperature energy-efficient systems. Applied Thermal Engineering 219 (2023) 119378. https://doi.org/10.1016/j.applthermaleng.2022.119378.</w:t>
      </w:r>
    </w:p>
    <w:p w14:paraId="2CBEA956" w14:textId="77777777" w:rsidR="007B5065" w:rsidRPr="004B182C" w:rsidRDefault="007B5065"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Lowrey S, Hughes C, Sun Z. Thermal-hydraulic performance investigation of an </w:t>
      </w:r>
      <w:proofErr w:type="spellStart"/>
      <w:r w:rsidRPr="004B182C">
        <w:rPr>
          <w:rFonts w:ascii="Times New Roman" w:hAnsi="Times New Roman" w:cs="Times New Roman"/>
          <w:sz w:val="24"/>
          <w:szCs w:val="24"/>
          <w:lang w:val="en-US"/>
        </w:rPr>
        <w:t>aluminium</w:t>
      </w:r>
      <w:proofErr w:type="spellEnd"/>
      <w:r w:rsidRPr="004B182C">
        <w:rPr>
          <w:rFonts w:ascii="Times New Roman" w:hAnsi="Times New Roman" w:cs="Times New Roman"/>
          <w:sz w:val="24"/>
          <w:szCs w:val="24"/>
          <w:lang w:val="en-US"/>
        </w:rPr>
        <w:t xml:space="preserve"> plate heat exchanger and a 3D-printed polymer plate heat exchanger. Applied Thermal Engineering 194 (2021) 117060. </w:t>
      </w:r>
      <w:r w:rsidRPr="004B182C">
        <w:rPr>
          <w:rFonts w:ascii="Times New Roman" w:hAnsi="Times New Roman" w:cs="Times New Roman"/>
          <w:sz w:val="24"/>
          <w:szCs w:val="24"/>
          <w:lang w:val="en-US"/>
        </w:rPr>
        <w:lastRenderedPageBreak/>
        <w:t>https://doi.org/10.1016/j.applthermaleng.2021.117060.</w:t>
      </w:r>
    </w:p>
    <w:p w14:paraId="2ADB8E45" w14:textId="77777777" w:rsidR="007B5065" w:rsidRPr="004B182C" w:rsidRDefault="007B5065"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proofErr w:type="spellStart"/>
      <w:r w:rsidRPr="004B182C">
        <w:rPr>
          <w:rFonts w:ascii="Times New Roman" w:hAnsi="Times New Roman" w:cs="Times New Roman"/>
          <w:sz w:val="24"/>
          <w:szCs w:val="24"/>
          <w:lang w:val="en-US"/>
        </w:rPr>
        <w:t>Göltaş</w:t>
      </w:r>
      <w:proofErr w:type="spellEnd"/>
      <w:r w:rsidRPr="004B182C">
        <w:rPr>
          <w:rFonts w:ascii="Times New Roman" w:hAnsi="Times New Roman" w:cs="Times New Roman"/>
          <w:sz w:val="24"/>
          <w:szCs w:val="24"/>
          <w:lang w:val="en-US"/>
        </w:rPr>
        <w:t xml:space="preserve"> M, </w:t>
      </w:r>
      <w:proofErr w:type="spellStart"/>
      <w:r w:rsidRPr="004B182C">
        <w:rPr>
          <w:rFonts w:ascii="Times New Roman" w:hAnsi="Times New Roman" w:cs="Times New Roman"/>
          <w:sz w:val="24"/>
          <w:szCs w:val="24"/>
          <w:lang w:val="en-US"/>
        </w:rPr>
        <w:t>Gürel</w:t>
      </w:r>
      <w:proofErr w:type="spellEnd"/>
      <w:r w:rsidRPr="004B182C">
        <w:rPr>
          <w:rFonts w:ascii="Times New Roman" w:hAnsi="Times New Roman" w:cs="Times New Roman"/>
          <w:sz w:val="24"/>
          <w:szCs w:val="24"/>
          <w:lang w:val="en-US"/>
        </w:rPr>
        <w:t xml:space="preserve"> B, </w:t>
      </w:r>
      <w:proofErr w:type="spellStart"/>
      <w:r w:rsidRPr="004B182C">
        <w:rPr>
          <w:rFonts w:ascii="Times New Roman" w:hAnsi="Times New Roman" w:cs="Times New Roman"/>
          <w:sz w:val="24"/>
          <w:szCs w:val="24"/>
          <w:lang w:val="en-US"/>
        </w:rPr>
        <w:t>Keçebaş</w:t>
      </w:r>
      <w:proofErr w:type="spellEnd"/>
      <w:r w:rsidRPr="004B182C">
        <w:rPr>
          <w:rFonts w:ascii="Times New Roman" w:hAnsi="Times New Roman" w:cs="Times New Roman"/>
          <w:sz w:val="24"/>
          <w:szCs w:val="24"/>
          <w:lang w:val="en-US"/>
        </w:rPr>
        <w:t xml:space="preserve"> A, Akkaya VR, </w:t>
      </w:r>
      <w:proofErr w:type="spellStart"/>
      <w:r w:rsidRPr="004B182C">
        <w:rPr>
          <w:rFonts w:ascii="Times New Roman" w:hAnsi="Times New Roman" w:cs="Times New Roman"/>
          <w:sz w:val="24"/>
          <w:szCs w:val="24"/>
          <w:lang w:val="en-US"/>
        </w:rPr>
        <w:t>Güler</w:t>
      </w:r>
      <w:proofErr w:type="spellEnd"/>
      <w:r w:rsidRPr="004B182C">
        <w:rPr>
          <w:rFonts w:ascii="Times New Roman" w:hAnsi="Times New Roman" w:cs="Times New Roman"/>
          <w:sz w:val="24"/>
          <w:szCs w:val="24"/>
          <w:lang w:val="en-US"/>
        </w:rPr>
        <w:t xml:space="preserve"> OV. Improvement of thermo-hydraulic performance with plate surface geometry for a compact plate heat exchanger manufactured by additive manufacturing. International Journal of Heat and Mass Transfer 188 (2022) 122637. https://doi.org/10.1016/j.ijheatmasstransfer.2022.122637.</w:t>
      </w:r>
    </w:p>
    <w:p w14:paraId="264A9B62" w14:textId="77777777" w:rsidR="007B5065" w:rsidRPr="004B182C" w:rsidRDefault="007B5065"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Ning J, Wang X, Sun Y, Zheng C, Zhang S, Zhao X, Liu C, Yan W. Experimental and numerical investigation of additively manufactured novel compact plate-fin heat exchanger. International Journal of Heat and Mass Transfer 190 (2022) 122818. https://doi.org/10.1016/j.ijheatmasstransfer.2022.122818.</w:t>
      </w:r>
    </w:p>
    <w:p w14:paraId="61AFA702" w14:textId="77777777" w:rsidR="00BA419E" w:rsidRPr="004B182C" w:rsidRDefault="007B5065"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 Ahmadi B, Bigham S. Performance evaluation of hi-k lung-inspired 3D-printed polymer heat exchangers. Applied Thermal Engineering 204 (2022) 117993. https://doi.org/10.1016/j.applthermaleng.2021.117993.</w:t>
      </w:r>
    </w:p>
    <w:p w14:paraId="6CA9880F" w14:textId="77777777" w:rsidR="00BA419E" w:rsidRPr="004B182C" w:rsidRDefault="00BA419E"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proofErr w:type="spellStart"/>
      <w:r w:rsidRPr="004B182C">
        <w:rPr>
          <w:rFonts w:ascii="Times New Roman" w:hAnsi="Times New Roman" w:cs="Times New Roman"/>
          <w:sz w:val="24"/>
          <w:szCs w:val="24"/>
          <w:lang w:val="en-US"/>
        </w:rPr>
        <w:t>Levitzky</w:t>
      </w:r>
      <w:proofErr w:type="spellEnd"/>
      <w:r w:rsidRPr="004B182C">
        <w:rPr>
          <w:rFonts w:ascii="Times New Roman" w:hAnsi="Times New Roman" w:cs="Times New Roman"/>
          <w:sz w:val="24"/>
          <w:szCs w:val="24"/>
          <w:lang w:val="en-US"/>
        </w:rPr>
        <w:t xml:space="preserve"> MG, Pulmonary Physiology, 8th ed., McGraw-Hill Education, USA, 2013.</w:t>
      </w:r>
    </w:p>
    <w:p w14:paraId="7EF66478" w14:textId="77777777" w:rsidR="00BA419E" w:rsidRPr="004B182C" w:rsidRDefault="00BA419E"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Kline SJ, McClintock FA. Describing uncertainties in single-sample experiments. Mechanical Engineering 75 (1953) 3–8.</w:t>
      </w:r>
    </w:p>
    <w:p w14:paraId="0D5DF622" w14:textId="77777777" w:rsidR="005140E3" w:rsidRPr="004B182C" w:rsidRDefault="00BA419E"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Ansys-Fluent 12.0, User’s Guide, Ansys Inc., 2009.</w:t>
      </w:r>
    </w:p>
    <w:p w14:paraId="30C77526" w14:textId="77777777" w:rsidR="00AC6E0D" w:rsidRPr="004B182C" w:rsidRDefault="005140E3"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proofErr w:type="spellStart"/>
      <w:r w:rsidRPr="004B182C">
        <w:rPr>
          <w:rFonts w:ascii="Times New Roman" w:hAnsi="Times New Roman" w:cs="Times New Roman"/>
          <w:sz w:val="24"/>
          <w:szCs w:val="24"/>
          <w:lang w:val="en-US"/>
        </w:rPr>
        <w:t>Gürel</w:t>
      </w:r>
      <w:proofErr w:type="spellEnd"/>
      <w:r w:rsidRPr="004B182C">
        <w:rPr>
          <w:rFonts w:ascii="Times New Roman" w:hAnsi="Times New Roman" w:cs="Times New Roman"/>
          <w:sz w:val="24"/>
          <w:szCs w:val="24"/>
          <w:lang w:val="en-US"/>
        </w:rPr>
        <w:t xml:space="preserve"> B, Akkaya VR, </w:t>
      </w:r>
      <w:proofErr w:type="spellStart"/>
      <w:r w:rsidRPr="004B182C">
        <w:rPr>
          <w:rFonts w:ascii="Times New Roman" w:hAnsi="Times New Roman" w:cs="Times New Roman"/>
          <w:sz w:val="24"/>
          <w:szCs w:val="24"/>
          <w:lang w:val="en-US"/>
        </w:rPr>
        <w:t>Göltaş</w:t>
      </w:r>
      <w:proofErr w:type="spellEnd"/>
      <w:r w:rsidRPr="004B182C">
        <w:rPr>
          <w:rFonts w:ascii="Times New Roman" w:hAnsi="Times New Roman" w:cs="Times New Roman"/>
          <w:sz w:val="24"/>
          <w:szCs w:val="24"/>
          <w:lang w:val="en-US"/>
        </w:rPr>
        <w:t xml:space="preserve"> M, </w:t>
      </w:r>
      <w:proofErr w:type="spellStart"/>
      <w:r w:rsidRPr="004B182C">
        <w:rPr>
          <w:rFonts w:ascii="Times New Roman" w:hAnsi="Times New Roman" w:cs="Times New Roman"/>
          <w:sz w:val="24"/>
          <w:szCs w:val="24"/>
          <w:lang w:val="en-US"/>
        </w:rPr>
        <w:t>Şen</w:t>
      </w:r>
      <w:proofErr w:type="spellEnd"/>
      <w:r w:rsidRPr="004B182C">
        <w:rPr>
          <w:rFonts w:ascii="Times New Roman" w:hAnsi="Times New Roman" w:cs="Times New Roman"/>
          <w:sz w:val="24"/>
          <w:szCs w:val="24"/>
          <w:lang w:val="en-US"/>
        </w:rPr>
        <w:t xml:space="preserve"> ÇN, </w:t>
      </w:r>
      <w:proofErr w:type="spellStart"/>
      <w:r w:rsidRPr="004B182C">
        <w:rPr>
          <w:rFonts w:ascii="Times New Roman" w:hAnsi="Times New Roman" w:cs="Times New Roman"/>
          <w:sz w:val="24"/>
          <w:szCs w:val="24"/>
          <w:lang w:val="en-US"/>
        </w:rPr>
        <w:t>Güler</w:t>
      </w:r>
      <w:proofErr w:type="spellEnd"/>
      <w:r w:rsidRPr="004B182C">
        <w:rPr>
          <w:rFonts w:ascii="Times New Roman" w:hAnsi="Times New Roman" w:cs="Times New Roman"/>
          <w:sz w:val="24"/>
          <w:szCs w:val="24"/>
          <w:lang w:val="en-US"/>
        </w:rPr>
        <w:t xml:space="preserve"> OV, </w:t>
      </w:r>
      <w:proofErr w:type="spellStart"/>
      <w:r w:rsidRPr="004B182C">
        <w:rPr>
          <w:rFonts w:ascii="Times New Roman" w:hAnsi="Times New Roman" w:cs="Times New Roman"/>
          <w:sz w:val="24"/>
          <w:szCs w:val="24"/>
          <w:lang w:val="en-US"/>
        </w:rPr>
        <w:t>Koşar</w:t>
      </w:r>
      <w:proofErr w:type="spellEnd"/>
      <w:r w:rsidRPr="004B182C">
        <w:rPr>
          <w:rFonts w:ascii="Times New Roman" w:hAnsi="Times New Roman" w:cs="Times New Roman"/>
          <w:sz w:val="24"/>
          <w:szCs w:val="24"/>
          <w:lang w:val="en-US"/>
        </w:rPr>
        <w:t xml:space="preserve"> Mİ, </w:t>
      </w:r>
      <w:proofErr w:type="spellStart"/>
      <w:r w:rsidRPr="004B182C">
        <w:rPr>
          <w:rFonts w:ascii="Times New Roman" w:hAnsi="Times New Roman" w:cs="Times New Roman"/>
          <w:sz w:val="24"/>
          <w:szCs w:val="24"/>
          <w:lang w:val="en-US"/>
        </w:rPr>
        <w:t>Keçebaş</w:t>
      </w:r>
      <w:proofErr w:type="spellEnd"/>
      <w:r w:rsidRPr="004B182C">
        <w:rPr>
          <w:rFonts w:ascii="Times New Roman" w:hAnsi="Times New Roman" w:cs="Times New Roman"/>
          <w:sz w:val="24"/>
          <w:szCs w:val="24"/>
          <w:lang w:val="en-US"/>
        </w:rPr>
        <w:t xml:space="preserve"> A, Investigation on flow and heat transfer of compact brazed plate heat exchanger with lung pattern. Applied Thermal Engineering 175 (2020) 115309; https://doi.org/10.1016/j.applthermaleng.2020.115309.</w:t>
      </w:r>
    </w:p>
    <w:p w14:paraId="29293523" w14:textId="77777777" w:rsidR="00AC6E0D" w:rsidRPr="004B182C" w:rsidRDefault="00AC6E0D"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proofErr w:type="spellStart"/>
      <w:r w:rsidRPr="004B182C">
        <w:rPr>
          <w:rFonts w:ascii="Times New Roman" w:hAnsi="Times New Roman" w:cs="Times New Roman"/>
          <w:sz w:val="24"/>
          <w:szCs w:val="24"/>
          <w:lang w:val="en-US"/>
        </w:rPr>
        <w:t>Incropera</w:t>
      </w:r>
      <w:proofErr w:type="spellEnd"/>
      <w:r w:rsidRPr="004B182C">
        <w:rPr>
          <w:rFonts w:ascii="Times New Roman" w:hAnsi="Times New Roman" w:cs="Times New Roman"/>
          <w:sz w:val="24"/>
          <w:szCs w:val="24"/>
          <w:lang w:val="en-US"/>
        </w:rPr>
        <w:t>, P., De Witt, P. (1990). Fundamentals of Heat and Mass Transfer, Wiley, New York, USA.</w:t>
      </w:r>
    </w:p>
    <w:p w14:paraId="5EFDCB53" w14:textId="77777777" w:rsidR="00AC6E0D" w:rsidRPr="004B182C" w:rsidRDefault="00AC6E0D"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proofErr w:type="spellStart"/>
      <w:r w:rsidRPr="004B182C">
        <w:rPr>
          <w:rFonts w:ascii="Times New Roman" w:hAnsi="Times New Roman" w:cs="Times New Roman"/>
          <w:sz w:val="24"/>
          <w:szCs w:val="24"/>
          <w:lang w:val="en-US"/>
        </w:rPr>
        <w:t>Genceli</w:t>
      </w:r>
      <w:proofErr w:type="spellEnd"/>
      <w:r w:rsidRPr="004B182C">
        <w:rPr>
          <w:rFonts w:ascii="Times New Roman" w:hAnsi="Times New Roman" w:cs="Times New Roman"/>
          <w:sz w:val="24"/>
          <w:szCs w:val="24"/>
          <w:lang w:val="en-US"/>
        </w:rPr>
        <w:t xml:space="preserve"> OF, Heat Exchangers, 4th ed., </w:t>
      </w:r>
      <w:proofErr w:type="spellStart"/>
      <w:r w:rsidRPr="004B182C">
        <w:rPr>
          <w:rFonts w:ascii="Times New Roman" w:hAnsi="Times New Roman" w:cs="Times New Roman"/>
          <w:sz w:val="24"/>
          <w:szCs w:val="24"/>
          <w:lang w:val="en-US"/>
        </w:rPr>
        <w:t>Birsen</w:t>
      </w:r>
      <w:proofErr w:type="spellEnd"/>
      <w:r w:rsidRPr="004B182C">
        <w:rPr>
          <w:rFonts w:ascii="Times New Roman" w:hAnsi="Times New Roman" w:cs="Times New Roman"/>
          <w:sz w:val="24"/>
          <w:szCs w:val="24"/>
          <w:lang w:val="en-US"/>
        </w:rPr>
        <w:t xml:space="preserve"> Publishing House, Istanbul, Turkey, 2009.</w:t>
      </w:r>
    </w:p>
    <w:p w14:paraId="1E308BEA" w14:textId="77777777" w:rsidR="00E43978" w:rsidRPr="004B182C" w:rsidRDefault="00AC6E0D"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proofErr w:type="spellStart"/>
      <w:r w:rsidRPr="004B182C">
        <w:rPr>
          <w:rFonts w:ascii="Times New Roman" w:hAnsi="Times New Roman" w:cs="Times New Roman"/>
          <w:sz w:val="24"/>
          <w:szCs w:val="24"/>
          <w:lang w:val="en-US"/>
        </w:rPr>
        <w:t>Kakaç</w:t>
      </w:r>
      <w:proofErr w:type="spellEnd"/>
      <w:r w:rsidRPr="004B182C">
        <w:rPr>
          <w:rFonts w:ascii="Times New Roman" w:hAnsi="Times New Roman" w:cs="Times New Roman"/>
          <w:sz w:val="24"/>
          <w:szCs w:val="24"/>
          <w:lang w:val="en-US"/>
        </w:rPr>
        <w:t xml:space="preserve"> S, Liu H, </w:t>
      </w:r>
      <w:proofErr w:type="spellStart"/>
      <w:r w:rsidRPr="004B182C">
        <w:rPr>
          <w:rFonts w:ascii="Times New Roman" w:hAnsi="Times New Roman" w:cs="Times New Roman"/>
          <w:sz w:val="24"/>
          <w:szCs w:val="24"/>
          <w:lang w:val="en-US"/>
        </w:rPr>
        <w:t>Pramuanjaroenkij</w:t>
      </w:r>
      <w:proofErr w:type="spellEnd"/>
      <w:r w:rsidRPr="004B182C">
        <w:rPr>
          <w:rFonts w:ascii="Times New Roman" w:hAnsi="Times New Roman" w:cs="Times New Roman"/>
          <w:sz w:val="24"/>
          <w:szCs w:val="24"/>
          <w:lang w:val="en-US"/>
        </w:rPr>
        <w:t xml:space="preserve"> A. Heat Exchangers: Selection, Rating, and Thermal Design, CRC Press, Florida, USA, 2012.</w:t>
      </w:r>
    </w:p>
    <w:p w14:paraId="4834E23A" w14:textId="77777777" w:rsidR="007C5C8B" w:rsidRPr="004B182C" w:rsidRDefault="00E43978"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Shah RK, </w:t>
      </w:r>
      <w:proofErr w:type="spellStart"/>
      <w:r w:rsidRPr="004B182C">
        <w:rPr>
          <w:rFonts w:ascii="Times New Roman" w:hAnsi="Times New Roman" w:cs="Times New Roman"/>
          <w:sz w:val="24"/>
          <w:szCs w:val="24"/>
          <w:lang w:val="en-US"/>
        </w:rPr>
        <w:t>Focke</w:t>
      </w:r>
      <w:proofErr w:type="spellEnd"/>
      <w:r w:rsidRPr="004B182C">
        <w:rPr>
          <w:rFonts w:ascii="Times New Roman" w:hAnsi="Times New Roman" w:cs="Times New Roman"/>
          <w:sz w:val="24"/>
          <w:szCs w:val="24"/>
          <w:lang w:val="en-US"/>
        </w:rPr>
        <w:t xml:space="preserve"> WW. Plate heat exchangers and their design theory. in eds. Shah RK, Subbarao EC, </w:t>
      </w:r>
      <w:proofErr w:type="spellStart"/>
      <w:r w:rsidRPr="004B182C">
        <w:rPr>
          <w:rFonts w:ascii="Times New Roman" w:hAnsi="Times New Roman" w:cs="Times New Roman"/>
          <w:sz w:val="24"/>
          <w:szCs w:val="24"/>
          <w:lang w:val="en-US"/>
        </w:rPr>
        <w:t>Mashelkar</w:t>
      </w:r>
      <w:proofErr w:type="spellEnd"/>
      <w:r w:rsidRPr="004B182C">
        <w:rPr>
          <w:rFonts w:ascii="Times New Roman" w:hAnsi="Times New Roman" w:cs="Times New Roman"/>
          <w:sz w:val="24"/>
          <w:szCs w:val="24"/>
          <w:lang w:val="en-US"/>
        </w:rPr>
        <w:t xml:space="preserve"> RA., Heat Transfer design, Hemisphere Publishing, Washington, USA, 1988.</w:t>
      </w:r>
    </w:p>
    <w:p w14:paraId="5299E482" w14:textId="77777777" w:rsidR="007C5C8B" w:rsidRPr="004B182C" w:rsidRDefault="007C5C8B"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Al-Zahrani S, Islam MS, </w:t>
      </w:r>
      <w:proofErr w:type="spellStart"/>
      <w:r w:rsidRPr="004B182C">
        <w:rPr>
          <w:rFonts w:ascii="Times New Roman" w:hAnsi="Times New Roman" w:cs="Times New Roman"/>
          <w:sz w:val="24"/>
          <w:szCs w:val="24"/>
          <w:lang w:val="en-US"/>
        </w:rPr>
        <w:t>Saha</w:t>
      </w:r>
      <w:proofErr w:type="spellEnd"/>
      <w:r w:rsidRPr="004B182C">
        <w:rPr>
          <w:rFonts w:ascii="Times New Roman" w:hAnsi="Times New Roman" w:cs="Times New Roman"/>
          <w:sz w:val="24"/>
          <w:szCs w:val="24"/>
          <w:lang w:val="en-US"/>
        </w:rPr>
        <w:t xml:space="preserve"> SC. Comparison of flow resistance and port maldistribution between novel and conventional plate heat exchangers. International Communications in Heat and Mass Transfer 123 (2021) 105200. https://doi.org/10.1016/j.icheatmasstransfer.2021.105200.</w:t>
      </w:r>
    </w:p>
    <w:p w14:paraId="63A0E2EC" w14:textId="77777777" w:rsidR="007A01DC" w:rsidRDefault="007C5C8B"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r w:rsidRPr="004B182C">
        <w:rPr>
          <w:rFonts w:ascii="Times New Roman" w:hAnsi="Times New Roman" w:cs="Times New Roman"/>
          <w:sz w:val="24"/>
          <w:szCs w:val="24"/>
          <w:lang w:val="en-US"/>
        </w:rPr>
        <w:t xml:space="preserve">Kim M, </w:t>
      </w:r>
      <w:proofErr w:type="spellStart"/>
      <w:r w:rsidRPr="004B182C">
        <w:rPr>
          <w:rFonts w:ascii="Times New Roman" w:hAnsi="Times New Roman" w:cs="Times New Roman"/>
          <w:sz w:val="24"/>
          <w:szCs w:val="24"/>
          <w:lang w:val="en-US"/>
        </w:rPr>
        <w:t>Baik</w:t>
      </w:r>
      <w:proofErr w:type="spellEnd"/>
      <w:r w:rsidRPr="004B182C">
        <w:rPr>
          <w:rFonts w:ascii="Times New Roman" w:hAnsi="Times New Roman" w:cs="Times New Roman"/>
          <w:sz w:val="24"/>
          <w:szCs w:val="24"/>
          <w:lang w:val="en-US"/>
        </w:rPr>
        <w:t xml:space="preserve"> YJ, Park SR, Ra HS, Lim H, Experimental study on corrugated cross-flow air-cooled plate heat exchangers. Experimental Thermal and Fluid Science 34 (8) (2010) 1265–1272. https://doi.org/10.1016/j.expthermflusci.2010.05.007.</w:t>
      </w:r>
    </w:p>
    <w:p w14:paraId="18D28E3A" w14:textId="721D2853" w:rsidR="00FB56F6" w:rsidRPr="007A01DC" w:rsidRDefault="00150221" w:rsidP="0029158F">
      <w:pPr>
        <w:pStyle w:val="ListeParagraf"/>
        <w:widowControl w:val="0"/>
        <w:numPr>
          <w:ilvl w:val="0"/>
          <w:numId w:val="33"/>
        </w:numPr>
        <w:spacing w:after="0" w:line="240" w:lineRule="auto"/>
        <w:ind w:left="567" w:hanging="567"/>
        <w:jc w:val="both"/>
        <w:rPr>
          <w:rFonts w:ascii="Times New Roman" w:hAnsi="Times New Roman" w:cs="Times New Roman"/>
          <w:sz w:val="24"/>
          <w:szCs w:val="24"/>
          <w:lang w:val="en-US"/>
        </w:rPr>
      </w:pPr>
      <w:r w:rsidRPr="007A01DC">
        <w:rPr>
          <w:rFonts w:ascii="Times New Roman" w:hAnsi="Times New Roman" w:cs="Times New Roman"/>
          <w:sz w:val="24"/>
          <w:szCs w:val="24"/>
          <w:lang w:val="en-US"/>
        </w:rPr>
        <w:t>Gut JAW, Pinto JM, Optimal configuration design for plate heat exchangers. International Journal of Heat and Mass Transfer 47(22) (2004) 4833-4848. https://doi.org/10.1016/j.ijheatmasstransfer.2004.06.002.</w:t>
      </w:r>
    </w:p>
    <w:sectPr w:rsidR="00FB56F6" w:rsidRPr="007A01DC" w:rsidSect="00526CC0">
      <w:footerReference w:type="default" r:id="rId8"/>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4BC89" w14:textId="77777777" w:rsidR="00B01650" w:rsidRDefault="00B01650" w:rsidP="00A72ED1">
      <w:pPr>
        <w:spacing w:after="0" w:line="240" w:lineRule="auto"/>
      </w:pPr>
      <w:r>
        <w:separator/>
      </w:r>
    </w:p>
  </w:endnote>
  <w:endnote w:type="continuationSeparator" w:id="0">
    <w:p w14:paraId="1C12C7ED" w14:textId="77777777" w:rsidR="00B01650" w:rsidRDefault="00B01650" w:rsidP="00A72ED1">
      <w:pPr>
        <w:spacing w:after="0" w:line="240" w:lineRule="auto"/>
      </w:pPr>
      <w:r>
        <w:continuationSeparator/>
      </w:r>
    </w:p>
  </w:endnote>
  <w:endnote w:type="continuationNotice" w:id="1">
    <w:p w14:paraId="08AA42D7" w14:textId="77777777" w:rsidR="00641D89" w:rsidRDefault="00641D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282637"/>
      <w:docPartObj>
        <w:docPartGallery w:val="Page Numbers (Bottom of Page)"/>
        <w:docPartUnique/>
      </w:docPartObj>
    </w:sdtPr>
    <w:sdtEndPr/>
    <w:sdtContent>
      <w:p w14:paraId="4F6AA667" w14:textId="4257CD48" w:rsidR="00C216F9" w:rsidRDefault="00C216F9">
        <w:pPr>
          <w:pStyle w:val="AltBilgi"/>
          <w:jc w:val="center"/>
        </w:pPr>
        <w:r>
          <w:fldChar w:fldCharType="begin"/>
        </w:r>
        <w:r>
          <w:instrText>PAGE   \* MERGEFORMAT</w:instrText>
        </w:r>
        <w:r>
          <w:fldChar w:fldCharType="separate"/>
        </w:r>
        <w:r w:rsidR="0029158F">
          <w:rPr>
            <w:noProof/>
          </w:rPr>
          <w:t>15</w:t>
        </w:r>
        <w:r>
          <w:fldChar w:fldCharType="end"/>
        </w:r>
      </w:p>
    </w:sdtContent>
  </w:sdt>
  <w:p w14:paraId="497E90F7" w14:textId="77777777" w:rsidR="00C216F9" w:rsidRDefault="00C216F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9F1DA" w14:textId="77777777" w:rsidR="00B01650" w:rsidRDefault="00B01650" w:rsidP="00A72ED1">
      <w:pPr>
        <w:spacing w:after="0" w:line="240" w:lineRule="auto"/>
      </w:pPr>
      <w:r>
        <w:separator/>
      </w:r>
    </w:p>
  </w:footnote>
  <w:footnote w:type="continuationSeparator" w:id="0">
    <w:p w14:paraId="05558041" w14:textId="77777777" w:rsidR="00B01650" w:rsidRDefault="00B01650" w:rsidP="00A72ED1">
      <w:pPr>
        <w:spacing w:after="0" w:line="240" w:lineRule="auto"/>
      </w:pPr>
      <w:r>
        <w:continuationSeparator/>
      </w:r>
    </w:p>
  </w:footnote>
  <w:footnote w:type="continuationNotice" w:id="1">
    <w:p w14:paraId="1895DA66" w14:textId="77777777" w:rsidR="00641D89" w:rsidRDefault="00641D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1331"/>
    <w:multiLevelType w:val="hybridMultilevel"/>
    <w:tmpl w:val="ED4E46F0"/>
    <w:lvl w:ilvl="0" w:tplc="92AE834E">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 w15:restartNumberingAfterBreak="0">
    <w:nsid w:val="096D3E1B"/>
    <w:multiLevelType w:val="hybridMultilevel"/>
    <w:tmpl w:val="20C45CE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99E2DC9"/>
    <w:multiLevelType w:val="hybridMultilevel"/>
    <w:tmpl w:val="B3C2B4DE"/>
    <w:lvl w:ilvl="0" w:tplc="51D61454">
      <w:start w:val="1"/>
      <w:numFmt w:val="lowerLetter"/>
      <w:lvlText w:val="(%1)"/>
      <w:lvlJc w:val="left"/>
      <w:pPr>
        <w:ind w:left="927" w:hanging="360"/>
      </w:pPr>
      <w:rPr>
        <w:rFonts w:ascii="Times New Roman" w:eastAsia="Times New Roman" w:hAnsi="Times New Roman" w:cs="Times New Roman"/>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3" w15:restartNumberingAfterBreak="0">
    <w:nsid w:val="0B30637D"/>
    <w:multiLevelType w:val="hybridMultilevel"/>
    <w:tmpl w:val="1A84B82A"/>
    <w:lvl w:ilvl="0" w:tplc="85044C78">
      <w:start w:val="2"/>
      <w:numFmt w:val="lowerLetter"/>
      <w:lvlText w:val="(%1)"/>
      <w:lvlJc w:val="left"/>
      <w:pPr>
        <w:ind w:left="720" w:hanging="360"/>
      </w:pPr>
      <w:rPr>
        <w:rFonts w:eastAsia="Calibri"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CDA2D89"/>
    <w:multiLevelType w:val="multilevel"/>
    <w:tmpl w:val="17F8CF12"/>
    <w:lvl w:ilvl="0">
      <w:numFmt w:val="decimal"/>
      <w:lvlText w:val="%1"/>
      <w:lvlJc w:val="left"/>
      <w:pPr>
        <w:ind w:left="465" w:hanging="465"/>
      </w:pPr>
      <w:rPr>
        <w:rFonts w:ascii="Cambria Math" w:hAnsi="Cambria Math" w:cs="Cambria Math" w:hint="default"/>
      </w:rPr>
    </w:lvl>
    <w:lvl w:ilvl="1">
      <w:start w:val="1"/>
      <w:numFmt w:val="decimal"/>
      <w:lvlText w:val="%1.%2"/>
      <w:lvlJc w:val="left"/>
      <w:pPr>
        <w:ind w:left="465" w:hanging="465"/>
      </w:pPr>
      <w:rPr>
        <w:rFonts w:ascii="Cambria Math" w:hAnsi="Cambria Math" w:cs="Cambria Math" w:hint="default"/>
      </w:rPr>
    </w:lvl>
    <w:lvl w:ilvl="2">
      <w:start w:val="1"/>
      <w:numFmt w:val="decimal"/>
      <w:lvlText w:val="%1.%2.%3"/>
      <w:lvlJc w:val="left"/>
      <w:pPr>
        <w:ind w:left="720" w:hanging="720"/>
      </w:pPr>
      <w:rPr>
        <w:rFonts w:ascii="Cambria Math" w:hAnsi="Cambria Math" w:cs="Cambria Math" w:hint="default"/>
      </w:rPr>
    </w:lvl>
    <w:lvl w:ilvl="3">
      <w:start w:val="1"/>
      <w:numFmt w:val="decimal"/>
      <w:lvlText w:val="%1.%2.%3.%4"/>
      <w:lvlJc w:val="left"/>
      <w:pPr>
        <w:ind w:left="720" w:hanging="720"/>
      </w:pPr>
      <w:rPr>
        <w:rFonts w:ascii="Cambria Math" w:hAnsi="Cambria Math" w:cs="Cambria Math" w:hint="default"/>
      </w:rPr>
    </w:lvl>
    <w:lvl w:ilvl="4">
      <w:start w:val="1"/>
      <w:numFmt w:val="decimal"/>
      <w:lvlText w:val="%1.%2.%3.%4.%5"/>
      <w:lvlJc w:val="left"/>
      <w:pPr>
        <w:ind w:left="1080" w:hanging="1080"/>
      </w:pPr>
      <w:rPr>
        <w:rFonts w:ascii="Cambria Math" w:hAnsi="Cambria Math" w:cs="Cambria Math" w:hint="default"/>
      </w:rPr>
    </w:lvl>
    <w:lvl w:ilvl="5">
      <w:start w:val="1"/>
      <w:numFmt w:val="decimal"/>
      <w:lvlText w:val="%1.%2.%3.%4.%5.%6"/>
      <w:lvlJc w:val="left"/>
      <w:pPr>
        <w:ind w:left="1080" w:hanging="1080"/>
      </w:pPr>
      <w:rPr>
        <w:rFonts w:ascii="Cambria Math" w:hAnsi="Cambria Math" w:cs="Cambria Math" w:hint="default"/>
      </w:rPr>
    </w:lvl>
    <w:lvl w:ilvl="6">
      <w:start w:val="1"/>
      <w:numFmt w:val="decimal"/>
      <w:lvlText w:val="%1.%2.%3.%4.%5.%6.%7"/>
      <w:lvlJc w:val="left"/>
      <w:pPr>
        <w:ind w:left="1440" w:hanging="1440"/>
      </w:pPr>
      <w:rPr>
        <w:rFonts w:ascii="Cambria Math" w:hAnsi="Cambria Math" w:cs="Cambria Math" w:hint="default"/>
      </w:rPr>
    </w:lvl>
    <w:lvl w:ilvl="7">
      <w:start w:val="1"/>
      <w:numFmt w:val="decimal"/>
      <w:lvlText w:val="%1.%2.%3.%4.%5.%6.%7.%8"/>
      <w:lvlJc w:val="left"/>
      <w:pPr>
        <w:ind w:left="1440" w:hanging="1440"/>
      </w:pPr>
      <w:rPr>
        <w:rFonts w:ascii="Cambria Math" w:hAnsi="Cambria Math" w:cs="Cambria Math" w:hint="default"/>
      </w:rPr>
    </w:lvl>
    <w:lvl w:ilvl="8">
      <w:start w:val="1"/>
      <w:numFmt w:val="decimal"/>
      <w:lvlText w:val="%1.%2.%3.%4.%5.%6.%7.%8.%9"/>
      <w:lvlJc w:val="left"/>
      <w:pPr>
        <w:ind w:left="1800" w:hanging="1800"/>
      </w:pPr>
      <w:rPr>
        <w:rFonts w:ascii="Cambria Math" w:hAnsi="Cambria Math" w:cs="Cambria Math" w:hint="default"/>
      </w:rPr>
    </w:lvl>
  </w:abstractNum>
  <w:abstractNum w:abstractNumId="5" w15:restartNumberingAfterBreak="0">
    <w:nsid w:val="0F1554E6"/>
    <w:multiLevelType w:val="hybridMultilevel"/>
    <w:tmpl w:val="8412498E"/>
    <w:lvl w:ilvl="0" w:tplc="041F0001">
      <w:start w:val="1"/>
      <w:numFmt w:val="bullet"/>
      <w:lvlText w:val=""/>
      <w:lvlJc w:val="left"/>
      <w:pPr>
        <w:ind w:left="1647" w:hanging="360"/>
      </w:pPr>
      <w:rPr>
        <w:rFonts w:ascii="Symbol" w:hAnsi="Symbol" w:hint="default"/>
      </w:rPr>
    </w:lvl>
    <w:lvl w:ilvl="1" w:tplc="041F0003" w:tentative="1">
      <w:start w:val="1"/>
      <w:numFmt w:val="bullet"/>
      <w:lvlText w:val="o"/>
      <w:lvlJc w:val="left"/>
      <w:pPr>
        <w:ind w:left="2367" w:hanging="360"/>
      </w:pPr>
      <w:rPr>
        <w:rFonts w:ascii="Courier New" w:hAnsi="Courier New" w:cs="Courier New" w:hint="default"/>
      </w:rPr>
    </w:lvl>
    <w:lvl w:ilvl="2" w:tplc="041F0005" w:tentative="1">
      <w:start w:val="1"/>
      <w:numFmt w:val="bullet"/>
      <w:lvlText w:val=""/>
      <w:lvlJc w:val="left"/>
      <w:pPr>
        <w:ind w:left="3087" w:hanging="360"/>
      </w:pPr>
      <w:rPr>
        <w:rFonts w:ascii="Wingdings" w:hAnsi="Wingdings" w:hint="default"/>
      </w:rPr>
    </w:lvl>
    <w:lvl w:ilvl="3" w:tplc="041F0001" w:tentative="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6" w15:restartNumberingAfterBreak="0">
    <w:nsid w:val="10ED74C2"/>
    <w:multiLevelType w:val="hybridMultilevel"/>
    <w:tmpl w:val="0EB824E0"/>
    <w:lvl w:ilvl="0" w:tplc="041F0001">
      <w:start w:val="1"/>
      <w:numFmt w:val="bullet"/>
      <w:lvlText w:val=""/>
      <w:lvlJc w:val="left"/>
      <w:pPr>
        <w:ind w:left="1647" w:hanging="360"/>
      </w:pPr>
      <w:rPr>
        <w:rFonts w:ascii="Symbol" w:hAnsi="Symbol" w:hint="default"/>
      </w:rPr>
    </w:lvl>
    <w:lvl w:ilvl="1" w:tplc="041F0019" w:tentative="1">
      <w:start w:val="1"/>
      <w:numFmt w:val="lowerLetter"/>
      <w:lvlText w:val="%2."/>
      <w:lvlJc w:val="left"/>
      <w:pPr>
        <w:ind w:left="2367" w:hanging="360"/>
      </w:pPr>
    </w:lvl>
    <w:lvl w:ilvl="2" w:tplc="041F001B" w:tentative="1">
      <w:start w:val="1"/>
      <w:numFmt w:val="lowerRoman"/>
      <w:lvlText w:val="%3."/>
      <w:lvlJc w:val="right"/>
      <w:pPr>
        <w:ind w:left="3087" w:hanging="180"/>
      </w:pPr>
    </w:lvl>
    <w:lvl w:ilvl="3" w:tplc="041F000F" w:tentative="1">
      <w:start w:val="1"/>
      <w:numFmt w:val="decimal"/>
      <w:lvlText w:val="%4."/>
      <w:lvlJc w:val="left"/>
      <w:pPr>
        <w:ind w:left="3807" w:hanging="360"/>
      </w:pPr>
    </w:lvl>
    <w:lvl w:ilvl="4" w:tplc="041F0019" w:tentative="1">
      <w:start w:val="1"/>
      <w:numFmt w:val="lowerLetter"/>
      <w:lvlText w:val="%5."/>
      <w:lvlJc w:val="left"/>
      <w:pPr>
        <w:ind w:left="4527" w:hanging="360"/>
      </w:pPr>
    </w:lvl>
    <w:lvl w:ilvl="5" w:tplc="041F001B" w:tentative="1">
      <w:start w:val="1"/>
      <w:numFmt w:val="lowerRoman"/>
      <w:lvlText w:val="%6."/>
      <w:lvlJc w:val="right"/>
      <w:pPr>
        <w:ind w:left="5247" w:hanging="180"/>
      </w:pPr>
    </w:lvl>
    <w:lvl w:ilvl="6" w:tplc="041F000F" w:tentative="1">
      <w:start w:val="1"/>
      <w:numFmt w:val="decimal"/>
      <w:lvlText w:val="%7."/>
      <w:lvlJc w:val="left"/>
      <w:pPr>
        <w:ind w:left="5967" w:hanging="360"/>
      </w:pPr>
    </w:lvl>
    <w:lvl w:ilvl="7" w:tplc="041F0019" w:tentative="1">
      <w:start w:val="1"/>
      <w:numFmt w:val="lowerLetter"/>
      <w:lvlText w:val="%8."/>
      <w:lvlJc w:val="left"/>
      <w:pPr>
        <w:ind w:left="6687" w:hanging="360"/>
      </w:pPr>
    </w:lvl>
    <w:lvl w:ilvl="8" w:tplc="041F001B" w:tentative="1">
      <w:start w:val="1"/>
      <w:numFmt w:val="lowerRoman"/>
      <w:lvlText w:val="%9."/>
      <w:lvlJc w:val="right"/>
      <w:pPr>
        <w:ind w:left="7407" w:hanging="180"/>
      </w:pPr>
    </w:lvl>
  </w:abstractNum>
  <w:abstractNum w:abstractNumId="7" w15:restartNumberingAfterBreak="0">
    <w:nsid w:val="142627E5"/>
    <w:multiLevelType w:val="hybridMultilevel"/>
    <w:tmpl w:val="75EEB4D0"/>
    <w:lvl w:ilvl="0" w:tplc="041F0001">
      <w:start w:val="1"/>
      <w:numFmt w:val="bullet"/>
      <w:lvlText w:val=""/>
      <w:lvlJc w:val="left"/>
      <w:pPr>
        <w:ind w:left="1647" w:hanging="360"/>
      </w:pPr>
      <w:rPr>
        <w:rFonts w:ascii="Symbol" w:hAnsi="Symbol" w:hint="default"/>
      </w:rPr>
    </w:lvl>
    <w:lvl w:ilvl="1" w:tplc="041F0003" w:tentative="1">
      <w:start w:val="1"/>
      <w:numFmt w:val="bullet"/>
      <w:lvlText w:val="o"/>
      <w:lvlJc w:val="left"/>
      <w:pPr>
        <w:ind w:left="2367" w:hanging="360"/>
      </w:pPr>
      <w:rPr>
        <w:rFonts w:ascii="Courier New" w:hAnsi="Courier New" w:cs="Courier New" w:hint="default"/>
      </w:rPr>
    </w:lvl>
    <w:lvl w:ilvl="2" w:tplc="041F0005" w:tentative="1">
      <w:start w:val="1"/>
      <w:numFmt w:val="bullet"/>
      <w:lvlText w:val=""/>
      <w:lvlJc w:val="left"/>
      <w:pPr>
        <w:ind w:left="3087" w:hanging="360"/>
      </w:pPr>
      <w:rPr>
        <w:rFonts w:ascii="Wingdings" w:hAnsi="Wingdings" w:hint="default"/>
      </w:rPr>
    </w:lvl>
    <w:lvl w:ilvl="3" w:tplc="041F0001" w:tentative="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8" w15:restartNumberingAfterBreak="0">
    <w:nsid w:val="14675C89"/>
    <w:multiLevelType w:val="hybridMultilevel"/>
    <w:tmpl w:val="66482E72"/>
    <w:lvl w:ilvl="0" w:tplc="041F0001">
      <w:start w:val="1"/>
      <w:numFmt w:val="bullet"/>
      <w:lvlText w:val=""/>
      <w:lvlJc w:val="left"/>
      <w:pPr>
        <w:ind w:left="1647" w:hanging="360"/>
      </w:pPr>
      <w:rPr>
        <w:rFonts w:ascii="Symbol" w:hAnsi="Symbol" w:hint="default"/>
      </w:rPr>
    </w:lvl>
    <w:lvl w:ilvl="1" w:tplc="041F0003">
      <w:start w:val="1"/>
      <w:numFmt w:val="bullet"/>
      <w:lvlText w:val="o"/>
      <w:lvlJc w:val="left"/>
      <w:pPr>
        <w:ind w:left="2367" w:hanging="360"/>
      </w:pPr>
      <w:rPr>
        <w:rFonts w:ascii="Courier New" w:hAnsi="Courier New" w:cs="Courier New" w:hint="default"/>
      </w:rPr>
    </w:lvl>
    <w:lvl w:ilvl="2" w:tplc="041F0005">
      <w:start w:val="1"/>
      <w:numFmt w:val="bullet"/>
      <w:lvlText w:val=""/>
      <w:lvlJc w:val="left"/>
      <w:pPr>
        <w:ind w:left="3087" w:hanging="360"/>
      </w:pPr>
      <w:rPr>
        <w:rFonts w:ascii="Wingdings" w:hAnsi="Wingdings" w:hint="default"/>
      </w:rPr>
    </w:lvl>
    <w:lvl w:ilvl="3" w:tplc="041F000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9" w15:restartNumberingAfterBreak="0">
    <w:nsid w:val="1E49123D"/>
    <w:multiLevelType w:val="hybridMultilevel"/>
    <w:tmpl w:val="B230734E"/>
    <w:lvl w:ilvl="0" w:tplc="041F0001">
      <w:start w:val="1"/>
      <w:numFmt w:val="bullet"/>
      <w:lvlText w:val=""/>
      <w:lvlJc w:val="left"/>
      <w:pPr>
        <w:ind w:left="1647" w:hanging="360"/>
      </w:pPr>
      <w:rPr>
        <w:rFonts w:ascii="Symbol" w:hAnsi="Symbol" w:hint="default"/>
      </w:rPr>
    </w:lvl>
    <w:lvl w:ilvl="1" w:tplc="041F0003" w:tentative="1">
      <w:start w:val="1"/>
      <w:numFmt w:val="bullet"/>
      <w:lvlText w:val="o"/>
      <w:lvlJc w:val="left"/>
      <w:pPr>
        <w:ind w:left="2367" w:hanging="360"/>
      </w:pPr>
      <w:rPr>
        <w:rFonts w:ascii="Courier New" w:hAnsi="Courier New" w:cs="Courier New" w:hint="default"/>
      </w:rPr>
    </w:lvl>
    <w:lvl w:ilvl="2" w:tplc="041F0005" w:tentative="1">
      <w:start w:val="1"/>
      <w:numFmt w:val="bullet"/>
      <w:lvlText w:val=""/>
      <w:lvlJc w:val="left"/>
      <w:pPr>
        <w:ind w:left="3087" w:hanging="360"/>
      </w:pPr>
      <w:rPr>
        <w:rFonts w:ascii="Wingdings" w:hAnsi="Wingdings" w:hint="default"/>
      </w:rPr>
    </w:lvl>
    <w:lvl w:ilvl="3" w:tplc="041F0001" w:tentative="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10" w15:restartNumberingAfterBreak="0">
    <w:nsid w:val="1EA95FF6"/>
    <w:multiLevelType w:val="multilevel"/>
    <w:tmpl w:val="B282B098"/>
    <w:lvl w:ilvl="0">
      <w:start w:val="6"/>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1" w15:restartNumberingAfterBreak="0">
    <w:nsid w:val="204B0384"/>
    <w:multiLevelType w:val="hybridMultilevel"/>
    <w:tmpl w:val="00E80EA6"/>
    <w:lvl w:ilvl="0" w:tplc="041F0001">
      <w:start w:val="1"/>
      <w:numFmt w:val="bullet"/>
      <w:lvlText w:val=""/>
      <w:lvlJc w:val="left"/>
      <w:pPr>
        <w:ind w:left="1647" w:hanging="360"/>
      </w:pPr>
      <w:rPr>
        <w:rFonts w:ascii="Symbol" w:hAnsi="Symbol" w:hint="default"/>
      </w:rPr>
    </w:lvl>
    <w:lvl w:ilvl="1" w:tplc="041F0019" w:tentative="1">
      <w:start w:val="1"/>
      <w:numFmt w:val="lowerLetter"/>
      <w:lvlText w:val="%2."/>
      <w:lvlJc w:val="left"/>
      <w:pPr>
        <w:ind w:left="2367" w:hanging="360"/>
      </w:pPr>
    </w:lvl>
    <w:lvl w:ilvl="2" w:tplc="041F001B" w:tentative="1">
      <w:start w:val="1"/>
      <w:numFmt w:val="lowerRoman"/>
      <w:lvlText w:val="%3."/>
      <w:lvlJc w:val="right"/>
      <w:pPr>
        <w:ind w:left="3087" w:hanging="180"/>
      </w:pPr>
    </w:lvl>
    <w:lvl w:ilvl="3" w:tplc="041F000F" w:tentative="1">
      <w:start w:val="1"/>
      <w:numFmt w:val="decimal"/>
      <w:lvlText w:val="%4."/>
      <w:lvlJc w:val="left"/>
      <w:pPr>
        <w:ind w:left="3807" w:hanging="360"/>
      </w:pPr>
    </w:lvl>
    <w:lvl w:ilvl="4" w:tplc="041F0019" w:tentative="1">
      <w:start w:val="1"/>
      <w:numFmt w:val="lowerLetter"/>
      <w:lvlText w:val="%5."/>
      <w:lvlJc w:val="left"/>
      <w:pPr>
        <w:ind w:left="4527" w:hanging="360"/>
      </w:pPr>
    </w:lvl>
    <w:lvl w:ilvl="5" w:tplc="041F001B" w:tentative="1">
      <w:start w:val="1"/>
      <w:numFmt w:val="lowerRoman"/>
      <w:lvlText w:val="%6."/>
      <w:lvlJc w:val="right"/>
      <w:pPr>
        <w:ind w:left="5247" w:hanging="180"/>
      </w:pPr>
    </w:lvl>
    <w:lvl w:ilvl="6" w:tplc="041F000F" w:tentative="1">
      <w:start w:val="1"/>
      <w:numFmt w:val="decimal"/>
      <w:lvlText w:val="%7."/>
      <w:lvlJc w:val="left"/>
      <w:pPr>
        <w:ind w:left="5967" w:hanging="360"/>
      </w:pPr>
    </w:lvl>
    <w:lvl w:ilvl="7" w:tplc="041F0019" w:tentative="1">
      <w:start w:val="1"/>
      <w:numFmt w:val="lowerLetter"/>
      <w:lvlText w:val="%8."/>
      <w:lvlJc w:val="left"/>
      <w:pPr>
        <w:ind w:left="6687" w:hanging="360"/>
      </w:pPr>
    </w:lvl>
    <w:lvl w:ilvl="8" w:tplc="041F001B" w:tentative="1">
      <w:start w:val="1"/>
      <w:numFmt w:val="lowerRoman"/>
      <w:lvlText w:val="%9."/>
      <w:lvlJc w:val="right"/>
      <w:pPr>
        <w:ind w:left="7407" w:hanging="180"/>
      </w:pPr>
    </w:lvl>
  </w:abstractNum>
  <w:abstractNum w:abstractNumId="12" w15:restartNumberingAfterBreak="0">
    <w:nsid w:val="23374004"/>
    <w:multiLevelType w:val="hybridMultilevel"/>
    <w:tmpl w:val="DCC4CD34"/>
    <w:lvl w:ilvl="0" w:tplc="F126C4F0">
      <w:start w:val="2"/>
      <w:numFmt w:val="lowerLetter"/>
      <w:lvlText w:val="%1)"/>
      <w:lvlJc w:val="left"/>
      <w:pPr>
        <w:ind w:left="644" w:hanging="360"/>
      </w:pPr>
      <w:rPr>
        <w:rFonts w:eastAsia="Calibri"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3" w15:restartNumberingAfterBreak="0">
    <w:nsid w:val="2A4837A3"/>
    <w:multiLevelType w:val="hybridMultilevel"/>
    <w:tmpl w:val="726051A6"/>
    <w:lvl w:ilvl="0" w:tplc="041F0001">
      <w:start w:val="1"/>
      <w:numFmt w:val="bullet"/>
      <w:lvlText w:val=""/>
      <w:lvlJc w:val="left"/>
      <w:pPr>
        <w:ind w:left="1647" w:hanging="360"/>
      </w:pPr>
      <w:rPr>
        <w:rFonts w:ascii="Symbol" w:hAnsi="Symbol" w:hint="default"/>
      </w:rPr>
    </w:lvl>
    <w:lvl w:ilvl="1" w:tplc="041F0003" w:tentative="1">
      <w:start w:val="1"/>
      <w:numFmt w:val="bullet"/>
      <w:lvlText w:val="o"/>
      <w:lvlJc w:val="left"/>
      <w:pPr>
        <w:ind w:left="2367" w:hanging="360"/>
      </w:pPr>
      <w:rPr>
        <w:rFonts w:ascii="Courier New" w:hAnsi="Courier New" w:cs="Courier New" w:hint="default"/>
      </w:rPr>
    </w:lvl>
    <w:lvl w:ilvl="2" w:tplc="041F0005" w:tentative="1">
      <w:start w:val="1"/>
      <w:numFmt w:val="bullet"/>
      <w:lvlText w:val=""/>
      <w:lvlJc w:val="left"/>
      <w:pPr>
        <w:ind w:left="3087" w:hanging="360"/>
      </w:pPr>
      <w:rPr>
        <w:rFonts w:ascii="Wingdings" w:hAnsi="Wingdings" w:hint="default"/>
      </w:rPr>
    </w:lvl>
    <w:lvl w:ilvl="3" w:tplc="041F0001" w:tentative="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14" w15:restartNumberingAfterBreak="0">
    <w:nsid w:val="2B883D59"/>
    <w:multiLevelType w:val="hybridMultilevel"/>
    <w:tmpl w:val="7BBAED6A"/>
    <w:lvl w:ilvl="0" w:tplc="041F0001">
      <w:start w:val="1"/>
      <w:numFmt w:val="bullet"/>
      <w:lvlText w:val=""/>
      <w:lvlJc w:val="left"/>
      <w:pPr>
        <w:ind w:left="1647" w:hanging="360"/>
      </w:pPr>
      <w:rPr>
        <w:rFonts w:ascii="Symbol" w:hAnsi="Symbol" w:hint="default"/>
      </w:rPr>
    </w:lvl>
    <w:lvl w:ilvl="1" w:tplc="041F0003" w:tentative="1">
      <w:start w:val="1"/>
      <w:numFmt w:val="bullet"/>
      <w:lvlText w:val="o"/>
      <w:lvlJc w:val="left"/>
      <w:pPr>
        <w:ind w:left="2367" w:hanging="360"/>
      </w:pPr>
      <w:rPr>
        <w:rFonts w:ascii="Courier New" w:hAnsi="Courier New" w:cs="Courier New" w:hint="default"/>
      </w:rPr>
    </w:lvl>
    <w:lvl w:ilvl="2" w:tplc="041F0005" w:tentative="1">
      <w:start w:val="1"/>
      <w:numFmt w:val="bullet"/>
      <w:lvlText w:val=""/>
      <w:lvlJc w:val="left"/>
      <w:pPr>
        <w:ind w:left="3087" w:hanging="360"/>
      </w:pPr>
      <w:rPr>
        <w:rFonts w:ascii="Wingdings" w:hAnsi="Wingdings" w:hint="default"/>
      </w:rPr>
    </w:lvl>
    <w:lvl w:ilvl="3" w:tplc="041F0001" w:tentative="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15" w15:restartNumberingAfterBreak="0">
    <w:nsid w:val="2C7D6859"/>
    <w:multiLevelType w:val="hybridMultilevel"/>
    <w:tmpl w:val="D2A6A0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2FB27F25"/>
    <w:multiLevelType w:val="hybridMultilevel"/>
    <w:tmpl w:val="CDD87C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7207AC7"/>
    <w:multiLevelType w:val="hybridMultilevel"/>
    <w:tmpl w:val="E4D4478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8" w15:restartNumberingAfterBreak="0">
    <w:nsid w:val="3B7F3895"/>
    <w:multiLevelType w:val="hybridMultilevel"/>
    <w:tmpl w:val="E348BBE0"/>
    <w:lvl w:ilvl="0" w:tplc="041F0001">
      <w:start w:val="1"/>
      <w:numFmt w:val="bullet"/>
      <w:lvlText w:val=""/>
      <w:lvlJc w:val="left"/>
      <w:pPr>
        <w:ind w:left="1647" w:hanging="360"/>
      </w:pPr>
      <w:rPr>
        <w:rFonts w:ascii="Symbol" w:hAnsi="Symbol" w:hint="default"/>
      </w:rPr>
    </w:lvl>
    <w:lvl w:ilvl="1" w:tplc="041F0003" w:tentative="1">
      <w:start w:val="1"/>
      <w:numFmt w:val="bullet"/>
      <w:lvlText w:val="o"/>
      <w:lvlJc w:val="left"/>
      <w:pPr>
        <w:ind w:left="2367" w:hanging="360"/>
      </w:pPr>
      <w:rPr>
        <w:rFonts w:ascii="Courier New" w:hAnsi="Courier New" w:cs="Courier New" w:hint="default"/>
      </w:rPr>
    </w:lvl>
    <w:lvl w:ilvl="2" w:tplc="041F0005" w:tentative="1">
      <w:start w:val="1"/>
      <w:numFmt w:val="bullet"/>
      <w:lvlText w:val=""/>
      <w:lvlJc w:val="left"/>
      <w:pPr>
        <w:ind w:left="3087" w:hanging="360"/>
      </w:pPr>
      <w:rPr>
        <w:rFonts w:ascii="Wingdings" w:hAnsi="Wingdings" w:hint="default"/>
      </w:rPr>
    </w:lvl>
    <w:lvl w:ilvl="3" w:tplc="041F0001" w:tentative="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19" w15:restartNumberingAfterBreak="0">
    <w:nsid w:val="3BF55500"/>
    <w:multiLevelType w:val="multilevel"/>
    <w:tmpl w:val="49F0D5F0"/>
    <w:lvl w:ilvl="0">
      <w:start w:val="6"/>
      <w:numFmt w:val="decimal"/>
      <w:lvlText w:val="%1"/>
      <w:lvlJc w:val="left"/>
      <w:pPr>
        <w:ind w:left="480" w:hanging="480"/>
      </w:pPr>
      <w:rPr>
        <w:rFonts w:hint="default"/>
      </w:rPr>
    </w:lvl>
    <w:lvl w:ilvl="1">
      <w:start w:val="1"/>
      <w:numFmt w:val="decimal"/>
      <w:lvlText w:val="%1.%2"/>
      <w:lvlJc w:val="left"/>
      <w:pPr>
        <w:ind w:left="1123" w:hanging="480"/>
      </w:pPr>
      <w:rPr>
        <w:rFonts w:hint="default"/>
      </w:rPr>
    </w:lvl>
    <w:lvl w:ilvl="2">
      <w:start w:val="6"/>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20" w15:restartNumberingAfterBreak="0">
    <w:nsid w:val="426B4332"/>
    <w:multiLevelType w:val="hybridMultilevel"/>
    <w:tmpl w:val="BA8ADA6E"/>
    <w:lvl w:ilvl="0" w:tplc="E06C148C">
      <w:start w:val="1"/>
      <w:numFmt w:val="lowerLetter"/>
      <w:lvlText w:val="(%1)"/>
      <w:lvlJc w:val="left"/>
      <w:pPr>
        <w:ind w:left="720" w:hanging="360"/>
      </w:pPr>
      <w:rPr>
        <w:rFonts w:eastAsia="Calibri"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4D01E9F"/>
    <w:multiLevelType w:val="multilevel"/>
    <w:tmpl w:val="D5886D84"/>
    <w:lvl w:ilvl="0">
      <w:start w:val="6"/>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2" w15:restartNumberingAfterBreak="0">
    <w:nsid w:val="49F3427C"/>
    <w:multiLevelType w:val="hybridMultilevel"/>
    <w:tmpl w:val="9614FDEE"/>
    <w:lvl w:ilvl="0" w:tplc="99D61DB8">
      <w:start w:val="1"/>
      <w:numFmt w:val="decimal"/>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3" w15:restartNumberingAfterBreak="0">
    <w:nsid w:val="521C3D6D"/>
    <w:multiLevelType w:val="hybridMultilevel"/>
    <w:tmpl w:val="6F2A2D1C"/>
    <w:lvl w:ilvl="0" w:tplc="041F0001">
      <w:start w:val="1"/>
      <w:numFmt w:val="bullet"/>
      <w:lvlText w:val=""/>
      <w:lvlJc w:val="left"/>
      <w:pPr>
        <w:ind w:left="1647" w:hanging="360"/>
      </w:pPr>
      <w:rPr>
        <w:rFonts w:ascii="Symbol" w:hAnsi="Symbol" w:hint="default"/>
      </w:rPr>
    </w:lvl>
    <w:lvl w:ilvl="1" w:tplc="041F0003" w:tentative="1">
      <w:start w:val="1"/>
      <w:numFmt w:val="bullet"/>
      <w:lvlText w:val="o"/>
      <w:lvlJc w:val="left"/>
      <w:pPr>
        <w:ind w:left="2367" w:hanging="360"/>
      </w:pPr>
      <w:rPr>
        <w:rFonts w:ascii="Courier New" w:hAnsi="Courier New" w:cs="Courier New" w:hint="default"/>
      </w:rPr>
    </w:lvl>
    <w:lvl w:ilvl="2" w:tplc="041F0005" w:tentative="1">
      <w:start w:val="1"/>
      <w:numFmt w:val="bullet"/>
      <w:lvlText w:val=""/>
      <w:lvlJc w:val="left"/>
      <w:pPr>
        <w:ind w:left="3087" w:hanging="360"/>
      </w:pPr>
      <w:rPr>
        <w:rFonts w:ascii="Wingdings" w:hAnsi="Wingdings" w:hint="default"/>
      </w:rPr>
    </w:lvl>
    <w:lvl w:ilvl="3" w:tplc="041F0001" w:tentative="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24" w15:restartNumberingAfterBreak="0">
    <w:nsid w:val="55710EFD"/>
    <w:multiLevelType w:val="hybridMultilevel"/>
    <w:tmpl w:val="4008BF5C"/>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5" w15:restartNumberingAfterBreak="0">
    <w:nsid w:val="590D1802"/>
    <w:multiLevelType w:val="multilevel"/>
    <w:tmpl w:val="52480024"/>
    <w:lvl w:ilvl="0">
      <w:start w:val="6"/>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6" w15:restartNumberingAfterBreak="0">
    <w:nsid w:val="5B3A01D2"/>
    <w:multiLevelType w:val="hybridMultilevel"/>
    <w:tmpl w:val="B91623C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7" w15:restartNumberingAfterBreak="0">
    <w:nsid w:val="5B9D6BB6"/>
    <w:multiLevelType w:val="hybridMultilevel"/>
    <w:tmpl w:val="F078BFDE"/>
    <w:lvl w:ilvl="0" w:tplc="041F0001">
      <w:start w:val="1"/>
      <w:numFmt w:val="bullet"/>
      <w:lvlText w:val=""/>
      <w:lvlJc w:val="left"/>
      <w:pPr>
        <w:ind w:left="1647" w:hanging="360"/>
      </w:pPr>
      <w:rPr>
        <w:rFonts w:ascii="Symbol" w:hAnsi="Symbol" w:hint="default"/>
      </w:rPr>
    </w:lvl>
    <w:lvl w:ilvl="1" w:tplc="041F0003" w:tentative="1">
      <w:start w:val="1"/>
      <w:numFmt w:val="bullet"/>
      <w:lvlText w:val="o"/>
      <w:lvlJc w:val="left"/>
      <w:pPr>
        <w:ind w:left="2367" w:hanging="360"/>
      </w:pPr>
      <w:rPr>
        <w:rFonts w:ascii="Courier New" w:hAnsi="Courier New" w:cs="Courier New" w:hint="default"/>
      </w:rPr>
    </w:lvl>
    <w:lvl w:ilvl="2" w:tplc="041F0005" w:tentative="1">
      <w:start w:val="1"/>
      <w:numFmt w:val="bullet"/>
      <w:lvlText w:val=""/>
      <w:lvlJc w:val="left"/>
      <w:pPr>
        <w:ind w:left="3087" w:hanging="360"/>
      </w:pPr>
      <w:rPr>
        <w:rFonts w:ascii="Wingdings" w:hAnsi="Wingdings" w:hint="default"/>
      </w:rPr>
    </w:lvl>
    <w:lvl w:ilvl="3" w:tplc="041F0001" w:tentative="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28" w15:restartNumberingAfterBreak="0">
    <w:nsid w:val="5BA879D6"/>
    <w:multiLevelType w:val="hybridMultilevel"/>
    <w:tmpl w:val="D0F4A3A2"/>
    <w:lvl w:ilvl="0" w:tplc="041F0001">
      <w:start w:val="1"/>
      <w:numFmt w:val="bullet"/>
      <w:lvlText w:val=""/>
      <w:lvlJc w:val="left"/>
      <w:pPr>
        <w:ind w:left="1647" w:hanging="360"/>
      </w:pPr>
      <w:rPr>
        <w:rFonts w:ascii="Symbol" w:hAnsi="Symbol" w:hint="default"/>
      </w:rPr>
    </w:lvl>
    <w:lvl w:ilvl="1" w:tplc="041F0003" w:tentative="1">
      <w:start w:val="1"/>
      <w:numFmt w:val="bullet"/>
      <w:lvlText w:val="o"/>
      <w:lvlJc w:val="left"/>
      <w:pPr>
        <w:ind w:left="2367" w:hanging="360"/>
      </w:pPr>
      <w:rPr>
        <w:rFonts w:ascii="Courier New" w:hAnsi="Courier New" w:cs="Courier New" w:hint="default"/>
      </w:rPr>
    </w:lvl>
    <w:lvl w:ilvl="2" w:tplc="041F0005" w:tentative="1">
      <w:start w:val="1"/>
      <w:numFmt w:val="bullet"/>
      <w:lvlText w:val=""/>
      <w:lvlJc w:val="left"/>
      <w:pPr>
        <w:ind w:left="3087" w:hanging="360"/>
      </w:pPr>
      <w:rPr>
        <w:rFonts w:ascii="Wingdings" w:hAnsi="Wingdings" w:hint="default"/>
      </w:rPr>
    </w:lvl>
    <w:lvl w:ilvl="3" w:tplc="041F0001" w:tentative="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29" w15:restartNumberingAfterBreak="0">
    <w:nsid w:val="61831A26"/>
    <w:multiLevelType w:val="hybridMultilevel"/>
    <w:tmpl w:val="A1EA2904"/>
    <w:lvl w:ilvl="0" w:tplc="041F0001">
      <w:start w:val="1"/>
      <w:numFmt w:val="bullet"/>
      <w:lvlText w:val=""/>
      <w:lvlJc w:val="left"/>
      <w:pPr>
        <w:ind w:left="1647" w:hanging="360"/>
      </w:pPr>
      <w:rPr>
        <w:rFonts w:ascii="Symbol" w:hAnsi="Symbol" w:hint="default"/>
      </w:rPr>
    </w:lvl>
    <w:lvl w:ilvl="1" w:tplc="041F0003" w:tentative="1">
      <w:start w:val="1"/>
      <w:numFmt w:val="bullet"/>
      <w:lvlText w:val="o"/>
      <w:lvlJc w:val="left"/>
      <w:pPr>
        <w:ind w:left="2367" w:hanging="360"/>
      </w:pPr>
      <w:rPr>
        <w:rFonts w:ascii="Courier New" w:hAnsi="Courier New" w:cs="Courier New" w:hint="default"/>
      </w:rPr>
    </w:lvl>
    <w:lvl w:ilvl="2" w:tplc="041F0005" w:tentative="1">
      <w:start w:val="1"/>
      <w:numFmt w:val="bullet"/>
      <w:lvlText w:val=""/>
      <w:lvlJc w:val="left"/>
      <w:pPr>
        <w:ind w:left="3087" w:hanging="360"/>
      </w:pPr>
      <w:rPr>
        <w:rFonts w:ascii="Wingdings" w:hAnsi="Wingdings" w:hint="default"/>
      </w:rPr>
    </w:lvl>
    <w:lvl w:ilvl="3" w:tplc="041F0001" w:tentative="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30" w15:restartNumberingAfterBreak="0">
    <w:nsid w:val="63BD11D0"/>
    <w:multiLevelType w:val="hybridMultilevel"/>
    <w:tmpl w:val="3C4A512A"/>
    <w:lvl w:ilvl="0" w:tplc="041F0001">
      <w:start w:val="1"/>
      <w:numFmt w:val="bullet"/>
      <w:lvlText w:val=""/>
      <w:lvlJc w:val="left"/>
      <w:pPr>
        <w:ind w:left="1647" w:hanging="360"/>
      </w:pPr>
      <w:rPr>
        <w:rFonts w:ascii="Symbol" w:hAnsi="Symbol" w:hint="default"/>
      </w:rPr>
    </w:lvl>
    <w:lvl w:ilvl="1" w:tplc="041F0003" w:tentative="1">
      <w:start w:val="1"/>
      <w:numFmt w:val="bullet"/>
      <w:lvlText w:val="o"/>
      <w:lvlJc w:val="left"/>
      <w:pPr>
        <w:ind w:left="2367" w:hanging="360"/>
      </w:pPr>
      <w:rPr>
        <w:rFonts w:ascii="Courier New" w:hAnsi="Courier New" w:cs="Courier New" w:hint="default"/>
      </w:rPr>
    </w:lvl>
    <w:lvl w:ilvl="2" w:tplc="041F0005" w:tentative="1">
      <w:start w:val="1"/>
      <w:numFmt w:val="bullet"/>
      <w:lvlText w:val=""/>
      <w:lvlJc w:val="left"/>
      <w:pPr>
        <w:ind w:left="3087" w:hanging="360"/>
      </w:pPr>
      <w:rPr>
        <w:rFonts w:ascii="Wingdings" w:hAnsi="Wingdings" w:hint="default"/>
      </w:rPr>
    </w:lvl>
    <w:lvl w:ilvl="3" w:tplc="041F0001" w:tentative="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31" w15:restartNumberingAfterBreak="0">
    <w:nsid w:val="64BF46F9"/>
    <w:multiLevelType w:val="hybridMultilevel"/>
    <w:tmpl w:val="7B20E5B8"/>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7557652"/>
    <w:multiLevelType w:val="multilevel"/>
    <w:tmpl w:val="1CBE0AC4"/>
    <w:lvl w:ilvl="0">
      <w:start w:val="1"/>
      <w:numFmt w:val="decimal"/>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1004"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33" w15:restartNumberingAfterBreak="0">
    <w:nsid w:val="6BD40228"/>
    <w:multiLevelType w:val="hybridMultilevel"/>
    <w:tmpl w:val="44B41B88"/>
    <w:lvl w:ilvl="0" w:tplc="3C10AC1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4" w15:restartNumberingAfterBreak="0">
    <w:nsid w:val="70454C95"/>
    <w:multiLevelType w:val="hybridMultilevel"/>
    <w:tmpl w:val="A6A82E0E"/>
    <w:lvl w:ilvl="0" w:tplc="9F7ABBC2">
      <w:start w:val="1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35" w15:restartNumberingAfterBreak="0">
    <w:nsid w:val="7532521E"/>
    <w:multiLevelType w:val="hybridMultilevel"/>
    <w:tmpl w:val="03A89122"/>
    <w:lvl w:ilvl="0" w:tplc="041F0001">
      <w:start w:val="1"/>
      <w:numFmt w:val="bullet"/>
      <w:lvlText w:val=""/>
      <w:lvlJc w:val="left"/>
      <w:pPr>
        <w:ind w:left="1647" w:hanging="360"/>
      </w:pPr>
      <w:rPr>
        <w:rFonts w:ascii="Symbol" w:hAnsi="Symbol" w:hint="default"/>
      </w:rPr>
    </w:lvl>
    <w:lvl w:ilvl="1" w:tplc="041F0003" w:tentative="1">
      <w:start w:val="1"/>
      <w:numFmt w:val="bullet"/>
      <w:lvlText w:val="o"/>
      <w:lvlJc w:val="left"/>
      <w:pPr>
        <w:ind w:left="2367" w:hanging="360"/>
      </w:pPr>
      <w:rPr>
        <w:rFonts w:ascii="Courier New" w:hAnsi="Courier New" w:cs="Courier New" w:hint="default"/>
      </w:rPr>
    </w:lvl>
    <w:lvl w:ilvl="2" w:tplc="041F0005" w:tentative="1">
      <w:start w:val="1"/>
      <w:numFmt w:val="bullet"/>
      <w:lvlText w:val=""/>
      <w:lvlJc w:val="left"/>
      <w:pPr>
        <w:ind w:left="3087" w:hanging="360"/>
      </w:pPr>
      <w:rPr>
        <w:rFonts w:ascii="Wingdings" w:hAnsi="Wingdings" w:hint="default"/>
      </w:rPr>
    </w:lvl>
    <w:lvl w:ilvl="3" w:tplc="041F0001" w:tentative="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36" w15:restartNumberingAfterBreak="0">
    <w:nsid w:val="77677072"/>
    <w:multiLevelType w:val="hybridMultilevel"/>
    <w:tmpl w:val="465E0D86"/>
    <w:lvl w:ilvl="0" w:tplc="DCCADB28">
      <w:start w:val="1"/>
      <w:numFmt w:val="lowerLetter"/>
      <w:lvlText w:val="%1)"/>
      <w:lvlJc w:val="left"/>
      <w:pPr>
        <w:ind w:left="644" w:hanging="360"/>
      </w:pPr>
      <w:rPr>
        <w:rFonts w:eastAsia="Calibri"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37" w15:restartNumberingAfterBreak="0">
    <w:nsid w:val="78C97894"/>
    <w:multiLevelType w:val="multilevel"/>
    <w:tmpl w:val="483EF346"/>
    <w:lvl w:ilvl="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94F1395"/>
    <w:multiLevelType w:val="multilevel"/>
    <w:tmpl w:val="E8409356"/>
    <w:lvl w:ilvl="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A624237"/>
    <w:multiLevelType w:val="multilevel"/>
    <w:tmpl w:val="08E23CF0"/>
    <w:lvl w:ilvl="0">
      <w:start w:val="6"/>
      <w:numFmt w:val="decimal"/>
      <w:lvlText w:val="%1."/>
      <w:lvlJc w:val="left"/>
      <w:pPr>
        <w:ind w:left="540" w:hanging="540"/>
      </w:pPr>
      <w:rPr>
        <w:rFonts w:hint="default"/>
      </w:rPr>
    </w:lvl>
    <w:lvl w:ilvl="1">
      <w:start w:val="2"/>
      <w:numFmt w:val="decimal"/>
      <w:lvlText w:val="%1.%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0" w15:restartNumberingAfterBreak="0">
    <w:nsid w:val="7D5B5192"/>
    <w:multiLevelType w:val="multilevel"/>
    <w:tmpl w:val="14CE6F96"/>
    <w:lvl w:ilvl="0">
      <w:start w:val="6"/>
      <w:numFmt w:val="decimal"/>
      <w:lvlText w:val="%1"/>
      <w:lvlJc w:val="left"/>
      <w:pPr>
        <w:ind w:left="360" w:hanging="360"/>
      </w:pPr>
      <w:rPr>
        <w:rFonts w:hint="default"/>
      </w:rPr>
    </w:lvl>
    <w:lvl w:ilvl="1">
      <w:start w:val="3"/>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1" w15:restartNumberingAfterBreak="0">
    <w:nsid w:val="7DB13ADD"/>
    <w:multiLevelType w:val="hybridMultilevel"/>
    <w:tmpl w:val="C3B0CA36"/>
    <w:lvl w:ilvl="0" w:tplc="041F0001">
      <w:start w:val="1"/>
      <w:numFmt w:val="bullet"/>
      <w:lvlText w:val=""/>
      <w:lvlJc w:val="left"/>
      <w:pPr>
        <w:ind w:left="1647" w:hanging="360"/>
      </w:pPr>
      <w:rPr>
        <w:rFonts w:ascii="Symbol" w:hAnsi="Symbol" w:hint="default"/>
      </w:rPr>
    </w:lvl>
    <w:lvl w:ilvl="1" w:tplc="041F0003" w:tentative="1">
      <w:start w:val="1"/>
      <w:numFmt w:val="bullet"/>
      <w:lvlText w:val="o"/>
      <w:lvlJc w:val="left"/>
      <w:pPr>
        <w:ind w:left="2367" w:hanging="360"/>
      </w:pPr>
      <w:rPr>
        <w:rFonts w:ascii="Courier New" w:hAnsi="Courier New" w:cs="Courier New" w:hint="default"/>
      </w:rPr>
    </w:lvl>
    <w:lvl w:ilvl="2" w:tplc="041F0005" w:tentative="1">
      <w:start w:val="1"/>
      <w:numFmt w:val="bullet"/>
      <w:lvlText w:val=""/>
      <w:lvlJc w:val="left"/>
      <w:pPr>
        <w:ind w:left="3087" w:hanging="360"/>
      </w:pPr>
      <w:rPr>
        <w:rFonts w:ascii="Wingdings" w:hAnsi="Wingdings" w:hint="default"/>
      </w:rPr>
    </w:lvl>
    <w:lvl w:ilvl="3" w:tplc="041F0001" w:tentative="1">
      <w:start w:val="1"/>
      <w:numFmt w:val="bullet"/>
      <w:lvlText w:val=""/>
      <w:lvlJc w:val="left"/>
      <w:pPr>
        <w:ind w:left="3807" w:hanging="360"/>
      </w:pPr>
      <w:rPr>
        <w:rFonts w:ascii="Symbol" w:hAnsi="Symbol" w:hint="default"/>
      </w:rPr>
    </w:lvl>
    <w:lvl w:ilvl="4" w:tplc="041F0003" w:tentative="1">
      <w:start w:val="1"/>
      <w:numFmt w:val="bullet"/>
      <w:lvlText w:val="o"/>
      <w:lvlJc w:val="left"/>
      <w:pPr>
        <w:ind w:left="4527" w:hanging="360"/>
      </w:pPr>
      <w:rPr>
        <w:rFonts w:ascii="Courier New" w:hAnsi="Courier New" w:cs="Courier New" w:hint="default"/>
      </w:rPr>
    </w:lvl>
    <w:lvl w:ilvl="5" w:tplc="041F0005" w:tentative="1">
      <w:start w:val="1"/>
      <w:numFmt w:val="bullet"/>
      <w:lvlText w:val=""/>
      <w:lvlJc w:val="left"/>
      <w:pPr>
        <w:ind w:left="5247" w:hanging="360"/>
      </w:pPr>
      <w:rPr>
        <w:rFonts w:ascii="Wingdings" w:hAnsi="Wingdings" w:hint="default"/>
      </w:rPr>
    </w:lvl>
    <w:lvl w:ilvl="6" w:tplc="041F0001" w:tentative="1">
      <w:start w:val="1"/>
      <w:numFmt w:val="bullet"/>
      <w:lvlText w:val=""/>
      <w:lvlJc w:val="left"/>
      <w:pPr>
        <w:ind w:left="5967" w:hanging="360"/>
      </w:pPr>
      <w:rPr>
        <w:rFonts w:ascii="Symbol" w:hAnsi="Symbol" w:hint="default"/>
      </w:rPr>
    </w:lvl>
    <w:lvl w:ilvl="7" w:tplc="041F0003" w:tentative="1">
      <w:start w:val="1"/>
      <w:numFmt w:val="bullet"/>
      <w:lvlText w:val="o"/>
      <w:lvlJc w:val="left"/>
      <w:pPr>
        <w:ind w:left="6687" w:hanging="360"/>
      </w:pPr>
      <w:rPr>
        <w:rFonts w:ascii="Courier New" w:hAnsi="Courier New" w:cs="Courier New" w:hint="default"/>
      </w:rPr>
    </w:lvl>
    <w:lvl w:ilvl="8" w:tplc="041F0005" w:tentative="1">
      <w:start w:val="1"/>
      <w:numFmt w:val="bullet"/>
      <w:lvlText w:val=""/>
      <w:lvlJc w:val="left"/>
      <w:pPr>
        <w:ind w:left="7407" w:hanging="360"/>
      </w:pPr>
      <w:rPr>
        <w:rFonts w:ascii="Wingdings" w:hAnsi="Wingdings" w:hint="default"/>
      </w:rPr>
    </w:lvl>
  </w:abstractNum>
  <w:abstractNum w:abstractNumId="42" w15:restartNumberingAfterBreak="0">
    <w:nsid w:val="7E9E43D0"/>
    <w:multiLevelType w:val="hybridMultilevel"/>
    <w:tmpl w:val="6E704838"/>
    <w:lvl w:ilvl="0" w:tplc="4E0ED956">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04493608">
    <w:abstractNumId w:val="16"/>
  </w:num>
  <w:num w:numId="2" w16cid:durableId="1558281082">
    <w:abstractNumId w:val="32"/>
  </w:num>
  <w:num w:numId="3" w16cid:durableId="365180882">
    <w:abstractNumId w:val="15"/>
  </w:num>
  <w:num w:numId="4" w16cid:durableId="1178732927">
    <w:abstractNumId w:val="0"/>
  </w:num>
  <w:num w:numId="5" w16cid:durableId="1712223044">
    <w:abstractNumId w:val="17"/>
  </w:num>
  <w:num w:numId="6" w16cid:durableId="1297906394">
    <w:abstractNumId w:val="24"/>
  </w:num>
  <w:num w:numId="7" w16cid:durableId="1725444362">
    <w:abstractNumId w:val="25"/>
  </w:num>
  <w:num w:numId="8" w16cid:durableId="331763433">
    <w:abstractNumId w:val="10"/>
  </w:num>
  <w:num w:numId="9" w16cid:durableId="516038744">
    <w:abstractNumId w:val="39"/>
  </w:num>
  <w:num w:numId="10" w16cid:durableId="1213496877">
    <w:abstractNumId w:val="40"/>
  </w:num>
  <w:num w:numId="11" w16cid:durableId="1518272730">
    <w:abstractNumId w:val="21"/>
  </w:num>
  <w:num w:numId="12" w16cid:durableId="1380203195">
    <w:abstractNumId w:val="19"/>
  </w:num>
  <w:num w:numId="13" w16cid:durableId="642396454">
    <w:abstractNumId w:val="2"/>
  </w:num>
  <w:num w:numId="14" w16cid:durableId="804012079">
    <w:abstractNumId w:val="35"/>
  </w:num>
  <w:num w:numId="15" w16cid:durableId="2112774497">
    <w:abstractNumId w:val="29"/>
  </w:num>
  <w:num w:numId="16" w16cid:durableId="999843669">
    <w:abstractNumId w:val="11"/>
  </w:num>
  <w:num w:numId="17" w16cid:durableId="957222931">
    <w:abstractNumId w:val="30"/>
  </w:num>
  <w:num w:numId="18" w16cid:durableId="1096973802">
    <w:abstractNumId w:val="33"/>
  </w:num>
  <w:num w:numId="19" w16cid:durableId="975836451">
    <w:abstractNumId w:val="6"/>
  </w:num>
  <w:num w:numId="20" w16cid:durableId="227031587">
    <w:abstractNumId w:val="8"/>
  </w:num>
  <w:num w:numId="21" w16cid:durableId="1716730867">
    <w:abstractNumId w:val="9"/>
  </w:num>
  <w:num w:numId="22" w16cid:durableId="1720546409">
    <w:abstractNumId w:val="41"/>
  </w:num>
  <w:num w:numId="23" w16cid:durableId="664942543">
    <w:abstractNumId w:val="13"/>
  </w:num>
  <w:num w:numId="24" w16cid:durableId="1523519307">
    <w:abstractNumId w:val="14"/>
  </w:num>
  <w:num w:numId="25" w16cid:durableId="525993500">
    <w:abstractNumId w:val="26"/>
  </w:num>
  <w:num w:numId="26" w16cid:durableId="1035470001">
    <w:abstractNumId w:val="27"/>
  </w:num>
  <w:num w:numId="27" w16cid:durableId="323240203">
    <w:abstractNumId w:val="7"/>
  </w:num>
  <w:num w:numId="28" w16cid:durableId="184104144">
    <w:abstractNumId w:val="28"/>
  </w:num>
  <w:num w:numId="29" w16cid:durableId="668169068">
    <w:abstractNumId w:val="5"/>
  </w:num>
  <w:num w:numId="30" w16cid:durableId="1822040341">
    <w:abstractNumId w:val="18"/>
  </w:num>
  <w:num w:numId="31" w16cid:durableId="2019574713">
    <w:abstractNumId w:val="34"/>
  </w:num>
  <w:num w:numId="32" w16cid:durableId="1287929999">
    <w:abstractNumId w:val="23"/>
  </w:num>
  <w:num w:numId="33" w16cid:durableId="123932003">
    <w:abstractNumId w:val="22"/>
  </w:num>
  <w:num w:numId="34" w16cid:durableId="276445822">
    <w:abstractNumId w:val="36"/>
  </w:num>
  <w:num w:numId="35" w16cid:durableId="249315317">
    <w:abstractNumId w:val="12"/>
  </w:num>
  <w:num w:numId="36" w16cid:durableId="1291207884">
    <w:abstractNumId w:val="1"/>
  </w:num>
  <w:num w:numId="37" w16cid:durableId="125048337">
    <w:abstractNumId w:val="38"/>
  </w:num>
  <w:num w:numId="38" w16cid:durableId="1454592490">
    <w:abstractNumId w:val="31"/>
  </w:num>
  <w:num w:numId="39" w16cid:durableId="1512328723">
    <w:abstractNumId w:val="37"/>
  </w:num>
  <w:num w:numId="40" w16cid:durableId="1466661142">
    <w:abstractNumId w:val="4"/>
  </w:num>
  <w:num w:numId="41" w16cid:durableId="360009468">
    <w:abstractNumId w:val="20"/>
  </w:num>
  <w:num w:numId="42" w16cid:durableId="2131237335">
    <w:abstractNumId w:val="3"/>
  </w:num>
  <w:num w:numId="43" w16cid:durableId="200960028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9B0"/>
    <w:rsid w:val="000007B1"/>
    <w:rsid w:val="000007FE"/>
    <w:rsid w:val="000033CD"/>
    <w:rsid w:val="00003D8A"/>
    <w:rsid w:val="0000599C"/>
    <w:rsid w:val="00006E52"/>
    <w:rsid w:val="00007263"/>
    <w:rsid w:val="000104E8"/>
    <w:rsid w:val="00010560"/>
    <w:rsid w:val="0001075E"/>
    <w:rsid w:val="0001129D"/>
    <w:rsid w:val="0001208A"/>
    <w:rsid w:val="00012132"/>
    <w:rsid w:val="00013176"/>
    <w:rsid w:val="00020272"/>
    <w:rsid w:val="000208BE"/>
    <w:rsid w:val="00020F1C"/>
    <w:rsid w:val="000213DA"/>
    <w:rsid w:val="0002290E"/>
    <w:rsid w:val="00024443"/>
    <w:rsid w:val="00024514"/>
    <w:rsid w:val="00024ED0"/>
    <w:rsid w:val="000260EE"/>
    <w:rsid w:val="00030D62"/>
    <w:rsid w:val="00032777"/>
    <w:rsid w:val="00032875"/>
    <w:rsid w:val="00035D27"/>
    <w:rsid w:val="00036C80"/>
    <w:rsid w:val="00037E15"/>
    <w:rsid w:val="0004380B"/>
    <w:rsid w:val="00044583"/>
    <w:rsid w:val="00045B72"/>
    <w:rsid w:val="000470A3"/>
    <w:rsid w:val="000472B4"/>
    <w:rsid w:val="0005017A"/>
    <w:rsid w:val="00050802"/>
    <w:rsid w:val="00051CB6"/>
    <w:rsid w:val="00053725"/>
    <w:rsid w:val="0005569B"/>
    <w:rsid w:val="00055D52"/>
    <w:rsid w:val="000563B1"/>
    <w:rsid w:val="0005690A"/>
    <w:rsid w:val="000572EB"/>
    <w:rsid w:val="00057370"/>
    <w:rsid w:val="0005745B"/>
    <w:rsid w:val="000613D4"/>
    <w:rsid w:val="00061C30"/>
    <w:rsid w:val="00061D50"/>
    <w:rsid w:val="00067A93"/>
    <w:rsid w:val="00070CE7"/>
    <w:rsid w:val="0007295E"/>
    <w:rsid w:val="000729B5"/>
    <w:rsid w:val="00072D8D"/>
    <w:rsid w:val="00074DEB"/>
    <w:rsid w:val="00076589"/>
    <w:rsid w:val="000770BE"/>
    <w:rsid w:val="00077C04"/>
    <w:rsid w:val="00080E07"/>
    <w:rsid w:val="00081AB5"/>
    <w:rsid w:val="00083338"/>
    <w:rsid w:val="000834B0"/>
    <w:rsid w:val="0008366F"/>
    <w:rsid w:val="0008415C"/>
    <w:rsid w:val="000851BF"/>
    <w:rsid w:val="00085FC6"/>
    <w:rsid w:val="0008753C"/>
    <w:rsid w:val="00090C57"/>
    <w:rsid w:val="00090F9F"/>
    <w:rsid w:val="00091094"/>
    <w:rsid w:val="000950EF"/>
    <w:rsid w:val="0009525E"/>
    <w:rsid w:val="00095279"/>
    <w:rsid w:val="00095303"/>
    <w:rsid w:val="0009549B"/>
    <w:rsid w:val="00096A84"/>
    <w:rsid w:val="000970AB"/>
    <w:rsid w:val="000A0728"/>
    <w:rsid w:val="000A1004"/>
    <w:rsid w:val="000A1D32"/>
    <w:rsid w:val="000A2638"/>
    <w:rsid w:val="000A28B9"/>
    <w:rsid w:val="000A333E"/>
    <w:rsid w:val="000A4902"/>
    <w:rsid w:val="000A54E2"/>
    <w:rsid w:val="000A578B"/>
    <w:rsid w:val="000A5B9B"/>
    <w:rsid w:val="000A622A"/>
    <w:rsid w:val="000A7624"/>
    <w:rsid w:val="000B1359"/>
    <w:rsid w:val="000B2487"/>
    <w:rsid w:val="000B2613"/>
    <w:rsid w:val="000B42B0"/>
    <w:rsid w:val="000B43F7"/>
    <w:rsid w:val="000B6205"/>
    <w:rsid w:val="000C057A"/>
    <w:rsid w:val="000C0B4F"/>
    <w:rsid w:val="000C470F"/>
    <w:rsid w:val="000C4765"/>
    <w:rsid w:val="000C53B2"/>
    <w:rsid w:val="000C5BA7"/>
    <w:rsid w:val="000D1D7E"/>
    <w:rsid w:val="000D256B"/>
    <w:rsid w:val="000D4D89"/>
    <w:rsid w:val="000D6D24"/>
    <w:rsid w:val="000D79D4"/>
    <w:rsid w:val="000E1701"/>
    <w:rsid w:val="000E45A7"/>
    <w:rsid w:val="000E4857"/>
    <w:rsid w:val="000E7E55"/>
    <w:rsid w:val="000F135C"/>
    <w:rsid w:val="000F3A26"/>
    <w:rsid w:val="000F41B6"/>
    <w:rsid w:val="000F42BD"/>
    <w:rsid w:val="000F45DD"/>
    <w:rsid w:val="000F4C6B"/>
    <w:rsid w:val="001016E3"/>
    <w:rsid w:val="0010248F"/>
    <w:rsid w:val="0010438D"/>
    <w:rsid w:val="0010509B"/>
    <w:rsid w:val="00105C8F"/>
    <w:rsid w:val="001113A4"/>
    <w:rsid w:val="00113099"/>
    <w:rsid w:val="0011431A"/>
    <w:rsid w:val="0011507D"/>
    <w:rsid w:val="00115A62"/>
    <w:rsid w:val="00115EA8"/>
    <w:rsid w:val="001162C0"/>
    <w:rsid w:val="001163DE"/>
    <w:rsid w:val="00116A80"/>
    <w:rsid w:val="00117288"/>
    <w:rsid w:val="00117D35"/>
    <w:rsid w:val="00117DAC"/>
    <w:rsid w:val="0012024C"/>
    <w:rsid w:val="00121CF0"/>
    <w:rsid w:val="00121FFA"/>
    <w:rsid w:val="00122107"/>
    <w:rsid w:val="00122DE7"/>
    <w:rsid w:val="00122FFB"/>
    <w:rsid w:val="001234F6"/>
    <w:rsid w:val="0012448F"/>
    <w:rsid w:val="00126278"/>
    <w:rsid w:val="00127518"/>
    <w:rsid w:val="001277E2"/>
    <w:rsid w:val="0013011E"/>
    <w:rsid w:val="00130582"/>
    <w:rsid w:val="0013077E"/>
    <w:rsid w:val="001307E4"/>
    <w:rsid w:val="00130E34"/>
    <w:rsid w:val="00132174"/>
    <w:rsid w:val="00133413"/>
    <w:rsid w:val="001367E4"/>
    <w:rsid w:val="00137F1D"/>
    <w:rsid w:val="00140483"/>
    <w:rsid w:val="00141D77"/>
    <w:rsid w:val="00144268"/>
    <w:rsid w:val="00145B7E"/>
    <w:rsid w:val="001469FD"/>
    <w:rsid w:val="00147379"/>
    <w:rsid w:val="00150221"/>
    <w:rsid w:val="001504C5"/>
    <w:rsid w:val="00152CA1"/>
    <w:rsid w:val="001545EB"/>
    <w:rsid w:val="00156654"/>
    <w:rsid w:val="001602D3"/>
    <w:rsid w:val="00160403"/>
    <w:rsid w:val="00160600"/>
    <w:rsid w:val="0016190B"/>
    <w:rsid w:val="0016280B"/>
    <w:rsid w:val="00163440"/>
    <w:rsid w:val="00163EF6"/>
    <w:rsid w:val="0016454A"/>
    <w:rsid w:val="00164FF6"/>
    <w:rsid w:val="001668F2"/>
    <w:rsid w:val="00166AFF"/>
    <w:rsid w:val="00166F57"/>
    <w:rsid w:val="0016700A"/>
    <w:rsid w:val="001703CD"/>
    <w:rsid w:val="00170808"/>
    <w:rsid w:val="001717DB"/>
    <w:rsid w:val="00171F12"/>
    <w:rsid w:val="00173AE7"/>
    <w:rsid w:val="00173D6A"/>
    <w:rsid w:val="00176397"/>
    <w:rsid w:val="00176790"/>
    <w:rsid w:val="00177DD0"/>
    <w:rsid w:val="00180EC3"/>
    <w:rsid w:val="00181110"/>
    <w:rsid w:val="00183926"/>
    <w:rsid w:val="00184220"/>
    <w:rsid w:val="0018446D"/>
    <w:rsid w:val="0018495E"/>
    <w:rsid w:val="001851B9"/>
    <w:rsid w:val="0018525E"/>
    <w:rsid w:val="00186692"/>
    <w:rsid w:val="00186C8B"/>
    <w:rsid w:val="001912DC"/>
    <w:rsid w:val="00191479"/>
    <w:rsid w:val="0019271C"/>
    <w:rsid w:val="00192A34"/>
    <w:rsid w:val="00192B85"/>
    <w:rsid w:val="001936B0"/>
    <w:rsid w:val="00194172"/>
    <w:rsid w:val="001944E1"/>
    <w:rsid w:val="0019502A"/>
    <w:rsid w:val="00195D37"/>
    <w:rsid w:val="00195E85"/>
    <w:rsid w:val="00195EE5"/>
    <w:rsid w:val="00196F3E"/>
    <w:rsid w:val="001971F3"/>
    <w:rsid w:val="001975B0"/>
    <w:rsid w:val="001975CC"/>
    <w:rsid w:val="00197DF8"/>
    <w:rsid w:val="001A06A4"/>
    <w:rsid w:val="001A1519"/>
    <w:rsid w:val="001A4144"/>
    <w:rsid w:val="001A5C70"/>
    <w:rsid w:val="001A731E"/>
    <w:rsid w:val="001B1656"/>
    <w:rsid w:val="001B3309"/>
    <w:rsid w:val="001B39A0"/>
    <w:rsid w:val="001B67B3"/>
    <w:rsid w:val="001C1F2A"/>
    <w:rsid w:val="001C1FB2"/>
    <w:rsid w:val="001C2D9E"/>
    <w:rsid w:val="001C3102"/>
    <w:rsid w:val="001C3B17"/>
    <w:rsid w:val="001C5B39"/>
    <w:rsid w:val="001C61DE"/>
    <w:rsid w:val="001C6253"/>
    <w:rsid w:val="001D0377"/>
    <w:rsid w:val="001D0F21"/>
    <w:rsid w:val="001D2CE7"/>
    <w:rsid w:val="001D3BB1"/>
    <w:rsid w:val="001D4537"/>
    <w:rsid w:val="001D45DC"/>
    <w:rsid w:val="001D5E4F"/>
    <w:rsid w:val="001D6E4E"/>
    <w:rsid w:val="001D7888"/>
    <w:rsid w:val="001D7D51"/>
    <w:rsid w:val="001E1166"/>
    <w:rsid w:val="001E231B"/>
    <w:rsid w:val="001E3255"/>
    <w:rsid w:val="001E327F"/>
    <w:rsid w:val="001E36AD"/>
    <w:rsid w:val="001E3C51"/>
    <w:rsid w:val="001E4396"/>
    <w:rsid w:val="001E530B"/>
    <w:rsid w:val="001E5EDD"/>
    <w:rsid w:val="001E7304"/>
    <w:rsid w:val="001E77C9"/>
    <w:rsid w:val="001E7D3A"/>
    <w:rsid w:val="001F0E1F"/>
    <w:rsid w:val="001F10C1"/>
    <w:rsid w:val="001F169E"/>
    <w:rsid w:val="001F21FA"/>
    <w:rsid w:val="001F2C70"/>
    <w:rsid w:val="001F3770"/>
    <w:rsid w:val="001F4459"/>
    <w:rsid w:val="002003EB"/>
    <w:rsid w:val="002019F3"/>
    <w:rsid w:val="00201C53"/>
    <w:rsid w:val="00201DD1"/>
    <w:rsid w:val="00201F93"/>
    <w:rsid w:val="00202B04"/>
    <w:rsid w:val="00203470"/>
    <w:rsid w:val="00203799"/>
    <w:rsid w:val="00203C41"/>
    <w:rsid w:val="00204714"/>
    <w:rsid w:val="00205E5D"/>
    <w:rsid w:val="0021020B"/>
    <w:rsid w:val="00210C98"/>
    <w:rsid w:val="00213D93"/>
    <w:rsid w:val="0021430D"/>
    <w:rsid w:val="0021540A"/>
    <w:rsid w:val="0021597F"/>
    <w:rsid w:val="0022071C"/>
    <w:rsid w:val="00220B92"/>
    <w:rsid w:val="00222347"/>
    <w:rsid w:val="0022459B"/>
    <w:rsid w:val="00224ACE"/>
    <w:rsid w:val="00224DE7"/>
    <w:rsid w:val="00225189"/>
    <w:rsid w:val="002267A4"/>
    <w:rsid w:val="00227031"/>
    <w:rsid w:val="00230B6C"/>
    <w:rsid w:val="00230CA9"/>
    <w:rsid w:val="00233A42"/>
    <w:rsid w:val="00233EF8"/>
    <w:rsid w:val="0023435E"/>
    <w:rsid w:val="00234A5B"/>
    <w:rsid w:val="00234C36"/>
    <w:rsid w:val="002351B6"/>
    <w:rsid w:val="00236A10"/>
    <w:rsid w:val="00237F61"/>
    <w:rsid w:val="00240D6B"/>
    <w:rsid w:val="0024119D"/>
    <w:rsid w:val="00241749"/>
    <w:rsid w:val="00242400"/>
    <w:rsid w:val="0024258C"/>
    <w:rsid w:val="002460D5"/>
    <w:rsid w:val="00250311"/>
    <w:rsid w:val="00250D19"/>
    <w:rsid w:val="00251F7E"/>
    <w:rsid w:val="0025442F"/>
    <w:rsid w:val="00255F2E"/>
    <w:rsid w:val="002568E5"/>
    <w:rsid w:val="00257C09"/>
    <w:rsid w:val="002633A3"/>
    <w:rsid w:val="00264164"/>
    <w:rsid w:val="00265746"/>
    <w:rsid w:val="0026689D"/>
    <w:rsid w:val="00267739"/>
    <w:rsid w:val="00267943"/>
    <w:rsid w:val="00270313"/>
    <w:rsid w:val="00272802"/>
    <w:rsid w:val="0027418C"/>
    <w:rsid w:val="002752EC"/>
    <w:rsid w:val="00276DA4"/>
    <w:rsid w:val="00280919"/>
    <w:rsid w:val="00281EC5"/>
    <w:rsid w:val="00283991"/>
    <w:rsid w:val="002845B6"/>
    <w:rsid w:val="00284BCC"/>
    <w:rsid w:val="00284C09"/>
    <w:rsid w:val="00285AC0"/>
    <w:rsid w:val="00285F08"/>
    <w:rsid w:val="00287311"/>
    <w:rsid w:val="00290AC4"/>
    <w:rsid w:val="0029158F"/>
    <w:rsid w:val="002920B0"/>
    <w:rsid w:val="00293C16"/>
    <w:rsid w:val="002941E5"/>
    <w:rsid w:val="00295856"/>
    <w:rsid w:val="002958C7"/>
    <w:rsid w:val="002966EA"/>
    <w:rsid w:val="00296A53"/>
    <w:rsid w:val="00297CFF"/>
    <w:rsid w:val="00297E85"/>
    <w:rsid w:val="002A0D4C"/>
    <w:rsid w:val="002A2964"/>
    <w:rsid w:val="002A47D8"/>
    <w:rsid w:val="002A4AF6"/>
    <w:rsid w:val="002A5DE6"/>
    <w:rsid w:val="002A69A4"/>
    <w:rsid w:val="002A6D99"/>
    <w:rsid w:val="002A6F32"/>
    <w:rsid w:val="002B262B"/>
    <w:rsid w:val="002B34A6"/>
    <w:rsid w:val="002B4D9A"/>
    <w:rsid w:val="002B7600"/>
    <w:rsid w:val="002B7C6B"/>
    <w:rsid w:val="002C21D8"/>
    <w:rsid w:val="002C2F99"/>
    <w:rsid w:val="002C56C0"/>
    <w:rsid w:val="002C729E"/>
    <w:rsid w:val="002D02D0"/>
    <w:rsid w:val="002D0D0C"/>
    <w:rsid w:val="002D1EAC"/>
    <w:rsid w:val="002D4477"/>
    <w:rsid w:val="002D486D"/>
    <w:rsid w:val="002D5E45"/>
    <w:rsid w:val="002D6523"/>
    <w:rsid w:val="002E02FB"/>
    <w:rsid w:val="002E03F2"/>
    <w:rsid w:val="002E1B3D"/>
    <w:rsid w:val="002E1B48"/>
    <w:rsid w:val="002E316F"/>
    <w:rsid w:val="002E3324"/>
    <w:rsid w:val="002E3D60"/>
    <w:rsid w:val="002E5325"/>
    <w:rsid w:val="002E606E"/>
    <w:rsid w:val="002E608B"/>
    <w:rsid w:val="002F1C5C"/>
    <w:rsid w:val="002F2787"/>
    <w:rsid w:val="002F298C"/>
    <w:rsid w:val="002F4832"/>
    <w:rsid w:val="002F5357"/>
    <w:rsid w:val="002F6BBC"/>
    <w:rsid w:val="003022A5"/>
    <w:rsid w:val="003041DC"/>
    <w:rsid w:val="003045EA"/>
    <w:rsid w:val="003049C8"/>
    <w:rsid w:val="00305488"/>
    <w:rsid w:val="003078F8"/>
    <w:rsid w:val="00310765"/>
    <w:rsid w:val="00310F06"/>
    <w:rsid w:val="0031185B"/>
    <w:rsid w:val="00312759"/>
    <w:rsid w:val="00313C0A"/>
    <w:rsid w:val="00314B25"/>
    <w:rsid w:val="00314B5F"/>
    <w:rsid w:val="00315E92"/>
    <w:rsid w:val="00316D0D"/>
    <w:rsid w:val="003175DA"/>
    <w:rsid w:val="00317656"/>
    <w:rsid w:val="00317D40"/>
    <w:rsid w:val="00321172"/>
    <w:rsid w:val="00321C38"/>
    <w:rsid w:val="003242EE"/>
    <w:rsid w:val="0032497F"/>
    <w:rsid w:val="00325864"/>
    <w:rsid w:val="0033247A"/>
    <w:rsid w:val="00333B93"/>
    <w:rsid w:val="003363CA"/>
    <w:rsid w:val="00342DD8"/>
    <w:rsid w:val="00342F55"/>
    <w:rsid w:val="00343A15"/>
    <w:rsid w:val="00344826"/>
    <w:rsid w:val="00345BF9"/>
    <w:rsid w:val="00345C60"/>
    <w:rsid w:val="00346615"/>
    <w:rsid w:val="0035127D"/>
    <w:rsid w:val="00353F4E"/>
    <w:rsid w:val="00354037"/>
    <w:rsid w:val="00354722"/>
    <w:rsid w:val="00354B16"/>
    <w:rsid w:val="00357A5A"/>
    <w:rsid w:val="003608AD"/>
    <w:rsid w:val="00361683"/>
    <w:rsid w:val="003626CD"/>
    <w:rsid w:val="00362D48"/>
    <w:rsid w:val="003634A7"/>
    <w:rsid w:val="00364056"/>
    <w:rsid w:val="00366A1C"/>
    <w:rsid w:val="0036771C"/>
    <w:rsid w:val="00371A4A"/>
    <w:rsid w:val="00372D92"/>
    <w:rsid w:val="003802E2"/>
    <w:rsid w:val="00381A00"/>
    <w:rsid w:val="00382EC8"/>
    <w:rsid w:val="00383756"/>
    <w:rsid w:val="00386248"/>
    <w:rsid w:val="00387DFD"/>
    <w:rsid w:val="00391EF4"/>
    <w:rsid w:val="00391FF5"/>
    <w:rsid w:val="00397150"/>
    <w:rsid w:val="00397D1B"/>
    <w:rsid w:val="003A0D0F"/>
    <w:rsid w:val="003A134C"/>
    <w:rsid w:val="003A14DD"/>
    <w:rsid w:val="003A1CCD"/>
    <w:rsid w:val="003A235D"/>
    <w:rsid w:val="003A2F4C"/>
    <w:rsid w:val="003A7077"/>
    <w:rsid w:val="003B0076"/>
    <w:rsid w:val="003B04BB"/>
    <w:rsid w:val="003B092E"/>
    <w:rsid w:val="003B18AB"/>
    <w:rsid w:val="003B275F"/>
    <w:rsid w:val="003B382E"/>
    <w:rsid w:val="003B3A25"/>
    <w:rsid w:val="003B3AC4"/>
    <w:rsid w:val="003B4801"/>
    <w:rsid w:val="003B586F"/>
    <w:rsid w:val="003B5C52"/>
    <w:rsid w:val="003B64AD"/>
    <w:rsid w:val="003B66BE"/>
    <w:rsid w:val="003B6A1F"/>
    <w:rsid w:val="003B6C0E"/>
    <w:rsid w:val="003B6FF2"/>
    <w:rsid w:val="003B74B6"/>
    <w:rsid w:val="003C00BD"/>
    <w:rsid w:val="003C15B2"/>
    <w:rsid w:val="003C1638"/>
    <w:rsid w:val="003C2239"/>
    <w:rsid w:val="003C259C"/>
    <w:rsid w:val="003C274A"/>
    <w:rsid w:val="003C34C6"/>
    <w:rsid w:val="003C4951"/>
    <w:rsid w:val="003C4A8E"/>
    <w:rsid w:val="003C50EE"/>
    <w:rsid w:val="003C5478"/>
    <w:rsid w:val="003C5B3A"/>
    <w:rsid w:val="003C61B5"/>
    <w:rsid w:val="003C6541"/>
    <w:rsid w:val="003C7095"/>
    <w:rsid w:val="003D067F"/>
    <w:rsid w:val="003D0EBD"/>
    <w:rsid w:val="003D1CA2"/>
    <w:rsid w:val="003D20F7"/>
    <w:rsid w:val="003D24BA"/>
    <w:rsid w:val="003D2657"/>
    <w:rsid w:val="003D2EC0"/>
    <w:rsid w:val="003D3275"/>
    <w:rsid w:val="003D34AC"/>
    <w:rsid w:val="003D4D1D"/>
    <w:rsid w:val="003D5EEA"/>
    <w:rsid w:val="003D6930"/>
    <w:rsid w:val="003E00F7"/>
    <w:rsid w:val="003E33AC"/>
    <w:rsid w:val="003E6477"/>
    <w:rsid w:val="003E66A9"/>
    <w:rsid w:val="003E732B"/>
    <w:rsid w:val="003E738A"/>
    <w:rsid w:val="003E7537"/>
    <w:rsid w:val="003E780C"/>
    <w:rsid w:val="003F036A"/>
    <w:rsid w:val="003F3FCB"/>
    <w:rsid w:val="003F67E1"/>
    <w:rsid w:val="003F6989"/>
    <w:rsid w:val="00402A7A"/>
    <w:rsid w:val="004037DB"/>
    <w:rsid w:val="00405950"/>
    <w:rsid w:val="00406028"/>
    <w:rsid w:val="004106E4"/>
    <w:rsid w:val="00411D61"/>
    <w:rsid w:val="004135C0"/>
    <w:rsid w:val="00414A28"/>
    <w:rsid w:val="00416595"/>
    <w:rsid w:val="00421DB0"/>
    <w:rsid w:val="00423E02"/>
    <w:rsid w:val="00424710"/>
    <w:rsid w:val="00424A45"/>
    <w:rsid w:val="00424A5A"/>
    <w:rsid w:val="0042551E"/>
    <w:rsid w:val="00425C99"/>
    <w:rsid w:val="00426CB9"/>
    <w:rsid w:val="0043065D"/>
    <w:rsid w:val="004306F3"/>
    <w:rsid w:val="004311AF"/>
    <w:rsid w:val="004311CE"/>
    <w:rsid w:val="00431900"/>
    <w:rsid w:val="00431A2C"/>
    <w:rsid w:val="00432BF8"/>
    <w:rsid w:val="00433574"/>
    <w:rsid w:val="00433AA8"/>
    <w:rsid w:val="00436A33"/>
    <w:rsid w:val="00436D25"/>
    <w:rsid w:val="00436D60"/>
    <w:rsid w:val="00440BF8"/>
    <w:rsid w:val="00441697"/>
    <w:rsid w:val="00442038"/>
    <w:rsid w:val="00442074"/>
    <w:rsid w:val="00442F6F"/>
    <w:rsid w:val="00446508"/>
    <w:rsid w:val="00446E1C"/>
    <w:rsid w:val="00447886"/>
    <w:rsid w:val="004479E5"/>
    <w:rsid w:val="00447A32"/>
    <w:rsid w:val="00450AC4"/>
    <w:rsid w:val="00451090"/>
    <w:rsid w:val="00451546"/>
    <w:rsid w:val="004532C3"/>
    <w:rsid w:val="0045418F"/>
    <w:rsid w:val="00454AC2"/>
    <w:rsid w:val="00455AE8"/>
    <w:rsid w:val="0045740B"/>
    <w:rsid w:val="00460619"/>
    <w:rsid w:val="00461076"/>
    <w:rsid w:val="00462A1A"/>
    <w:rsid w:val="00462B4F"/>
    <w:rsid w:val="004630BC"/>
    <w:rsid w:val="004632E4"/>
    <w:rsid w:val="00464069"/>
    <w:rsid w:val="0046434B"/>
    <w:rsid w:val="00464402"/>
    <w:rsid w:val="00467567"/>
    <w:rsid w:val="0046756B"/>
    <w:rsid w:val="004723A3"/>
    <w:rsid w:val="00472CB6"/>
    <w:rsid w:val="00473234"/>
    <w:rsid w:val="0047342E"/>
    <w:rsid w:val="0047404C"/>
    <w:rsid w:val="0047406A"/>
    <w:rsid w:val="00474EE4"/>
    <w:rsid w:val="00480088"/>
    <w:rsid w:val="00480421"/>
    <w:rsid w:val="00481BB4"/>
    <w:rsid w:val="00482616"/>
    <w:rsid w:val="00484245"/>
    <w:rsid w:val="00485CE3"/>
    <w:rsid w:val="00490FD2"/>
    <w:rsid w:val="00493976"/>
    <w:rsid w:val="00494B41"/>
    <w:rsid w:val="00495487"/>
    <w:rsid w:val="0049707C"/>
    <w:rsid w:val="00497426"/>
    <w:rsid w:val="00497655"/>
    <w:rsid w:val="004978DC"/>
    <w:rsid w:val="0049799C"/>
    <w:rsid w:val="004A2378"/>
    <w:rsid w:val="004A35E6"/>
    <w:rsid w:val="004A3B8B"/>
    <w:rsid w:val="004A3C65"/>
    <w:rsid w:val="004A4685"/>
    <w:rsid w:val="004A5091"/>
    <w:rsid w:val="004A53CD"/>
    <w:rsid w:val="004A55F8"/>
    <w:rsid w:val="004A5FDD"/>
    <w:rsid w:val="004A644E"/>
    <w:rsid w:val="004A64B2"/>
    <w:rsid w:val="004A6C11"/>
    <w:rsid w:val="004B0685"/>
    <w:rsid w:val="004B182C"/>
    <w:rsid w:val="004B42A6"/>
    <w:rsid w:val="004B46C4"/>
    <w:rsid w:val="004B4D6A"/>
    <w:rsid w:val="004B693A"/>
    <w:rsid w:val="004B7516"/>
    <w:rsid w:val="004C0EBA"/>
    <w:rsid w:val="004C149D"/>
    <w:rsid w:val="004C17FD"/>
    <w:rsid w:val="004C2263"/>
    <w:rsid w:val="004C30A8"/>
    <w:rsid w:val="004C3652"/>
    <w:rsid w:val="004C5B1E"/>
    <w:rsid w:val="004C5EFB"/>
    <w:rsid w:val="004C7629"/>
    <w:rsid w:val="004D05DC"/>
    <w:rsid w:val="004D19CD"/>
    <w:rsid w:val="004D378B"/>
    <w:rsid w:val="004D44A6"/>
    <w:rsid w:val="004D7E67"/>
    <w:rsid w:val="004E12C3"/>
    <w:rsid w:val="004E1A92"/>
    <w:rsid w:val="004E1D83"/>
    <w:rsid w:val="004E2248"/>
    <w:rsid w:val="004E3E14"/>
    <w:rsid w:val="004E3F24"/>
    <w:rsid w:val="004E5138"/>
    <w:rsid w:val="004E6520"/>
    <w:rsid w:val="004F00EE"/>
    <w:rsid w:val="004F0DDE"/>
    <w:rsid w:val="004F125D"/>
    <w:rsid w:val="004F1DF0"/>
    <w:rsid w:val="004F2076"/>
    <w:rsid w:val="004F2E41"/>
    <w:rsid w:val="004F3B49"/>
    <w:rsid w:val="004F5E5C"/>
    <w:rsid w:val="005009AE"/>
    <w:rsid w:val="005032B8"/>
    <w:rsid w:val="00504715"/>
    <w:rsid w:val="005058FB"/>
    <w:rsid w:val="00505AC8"/>
    <w:rsid w:val="005078FF"/>
    <w:rsid w:val="0051054E"/>
    <w:rsid w:val="005129D4"/>
    <w:rsid w:val="0051314F"/>
    <w:rsid w:val="005131EA"/>
    <w:rsid w:val="00513E21"/>
    <w:rsid w:val="005140E3"/>
    <w:rsid w:val="005146BD"/>
    <w:rsid w:val="00514A36"/>
    <w:rsid w:val="00514C3A"/>
    <w:rsid w:val="00515927"/>
    <w:rsid w:val="005178DB"/>
    <w:rsid w:val="00517AA8"/>
    <w:rsid w:val="00517F1A"/>
    <w:rsid w:val="005211D9"/>
    <w:rsid w:val="0052201C"/>
    <w:rsid w:val="0052366F"/>
    <w:rsid w:val="00523D56"/>
    <w:rsid w:val="0052471A"/>
    <w:rsid w:val="00524786"/>
    <w:rsid w:val="00524DD0"/>
    <w:rsid w:val="005252BA"/>
    <w:rsid w:val="005262FC"/>
    <w:rsid w:val="00526CC0"/>
    <w:rsid w:val="005270B1"/>
    <w:rsid w:val="00530DB4"/>
    <w:rsid w:val="005321B8"/>
    <w:rsid w:val="00532BC8"/>
    <w:rsid w:val="00533045"/>
    <w:rsid w:val="00533383"/>
    <w:rsid w:val="00534CE6"/>
    <w:rsid w:val="00537673"/>
    <w:rsid w:val="0054042F"/>
    <w:rsid w:val="00540FE2"/>
    <w:rsid w:val="00542DC1"/>
    <w:rsid w:val="00543DB8"/>
    <w:rsid w:val="005461EF"/>
    <w:rsid w:val="005465D7"/>
    <w:rsid w:val="0054688D"/>
    <w:rsid w:val="0054748E"/>
    <w:rsid w:val="00550DD6"/>
    <w:rsid w:val="00550E81"/>
    <w:rsid w:val="00552402"/>
    <w:rsid w:val="005553F2"/>
    <w:rsid w:val="00555610"/>
    <w:rsid w:val="00560230"/>
    <w:rsid w:val="00560486"/>
    <w:rsid w:val="005604EA"/>
    <w:rsid w:val="00562E81"/>
    <w:rsid w:val="005635D3"/>
    <w:rsid w:val="0056465A"/>
    <w:rsid w:val="00565DF4"/>
    <w:rsid w:val="005667EA"/>
    <w:rsid w:val="00567D7B"/>
    <w:rsid w:val="005714E7"/>
    <w:rsid w:val="005779C9"/>
    <w:rsid w:val="00577CAC"/>
    <w:rsid w:val="005800EC"/>
    <w:rsid w:val="00581207"/>
    <w:rsid w:val="00582527"/>
    <w:rsid w:val="00582AC1"/>
    <w:rsid w:val="00583475"/>
    <w:rsid w:val="00585AA3"/>
    <w:rsid w:val="0058721F"/>
    <w:rsid w:val="005873BC"/>
    <w:rsid w:val="00587757"/>
    <w:rsid w:val="00587D7B"/>
    <w:rsid w:val="00587ECB"/>
    <w:rsid w:val="00590608"/>
    <w:rsid w:val="0059100A"/>
    <w:rsid w:val="00591010"/>
    <w:rsid w:val="00593492"/>
    <w:rsid w:val="0059353D"/>
    <w:rsid w:val="00595B68"/>
    <w:rsid w:val="00595DAD"/>
    <w:rsid w:val="00596EFB"/>
    <w:rsid w:val="005A22F0"/>
    <w:rsid w:val="005A5706"/>
    <w:rsid w:val="005A57D6"/>
    <w:rsid w:val="005A653C"/>
    <w:rsid w:val="005B0ACA"/>
    <w:rsid w:val="005B380A"/>
    <w:rsid w:val="005B462F"/>
    <w:rsid w:val="005B6689"/>
    <w:rsid w:val="005B6DAE"/>
    <w:rsid w:val="005B6E9B"/>
    <w:rsid w:val="005B6EB0"/>
    <w:rsid w:val="005C07EF"/>
    <w:rsid w:val="005C1392"/>
    <w:rsid w:val="005C2C65"/>
    <w:rsid w:val="005C3427"/>
    <w:rsid w:val="005C4021"/>
    <w:rsid w:val="005C47B6"/>
    <w:rsid w:val="005D600A"/>
    <w:rsid w:val="005D67B7"/>
    <w:rsid w:val="005D71A4"/>
    <w:rsid w:val="005E12AA"/>
    <w:rsid w:val="005E1688"/>
    <w:rsid w:val="005E36AA"/>
    <w:rsid w:val="005E415E"/>
    <w:rsid w:val="005E72B1"/>
    <w:rsid w:val="005F36C6"/>
    <w:rsid w:val="005F44E2"/>
    <w:rsid w:val="005F4A25"/>
    <w:rsid w:val="005F4D54"/>
    <w:rsid w:val="005F7150"/>
    <w:rsid w:val="005F7E6A"/>
    <w:rsid w:val="0060172C"/>
    <w:rsid w:val="00606432"/>
    <w:rsid w:val="00606987"/>
    <w:rsid w:val="006104F2"/>
    <w:rsid w:val="00611AA3"/>
    <w:rsid w:val="00611BFA"/>
    <w:rsid w:val="006134F1"/>
    <w:rsid w:val="00613AC3"/>
    <w:rsid w:val="00614A23"/>
    <w:rsid w:val="006157A1"/>
    <w:rsid w:val="00616DC0"/>
    <w:rsid w:val="00617520"/>
    <w:rsid w:val="00617E63"/>
    <w:rsid w:val="00617E85"/>
    <w:rsid w:val="00620917"/>
    <w:rsid w:val="00621F59"/>
    <w:rsid w:val="0062331A"/>
    <w:rsid w:val="006234D7"/>
    <w:rsid w:val="00623833"/>
    <w:rsid w:val="00625035"/>
    <w:rsid w:val="00625194"/>
    <w:rsid w:val="00627A04"/>
    <w:rsid w:val="00630ABE"/>
    <w:rsid w:val="00631A28"/>
    <w:rsid w:val="00631AFE"/>
    <w:rsid w:val="00631D8E"/>
    <w:rsid w:val="00633019"/>
    <w:rsid w:val="00635998"/>
    <w:rsid w:val="00636DE0"/>
    <w:rsid w:val="00641D89"/>
    <w:rsid w:val="0064229E"/>
    <w:rsid w:val="00642CE2"/>
    <w:rsid w:val="00643279"/>
    <w:rsid w:val="00644CBC"/>
    <w:rsid w:val="006450DA"/>
    <w:rsid w:val="006452DC"/>
    <w:rsid w:val="006472F1"/>
    <w:rsid w:val="0065320F"/>
    <w:rsid w:val="00655099"/>
    <w:rsid w:val="006559C9"/>
    <w:rsid w:val="00655ACB"/>
    <w:rsid w:val="006576EA"/>
    <w:rsid w:val="006615EE"/>
    <w:rsid w:val="0066241C"/>
    <w:rsid w:val="0066478D"/>
    <w:rsid w:val="006664CB"/>
    <w:rsid w:val="006669CA"/>
    <w:rsid w:val="00666A01"/>
    <w:rsid w:val="006672D5"/>
    <w:rsid w:val="00667684"/>
    <w:rsid w:val="00670CE0"/>
    <w:rsid w:val="00671445"/>
    <w:rsid w:val="00671C72"/>
    <w:rsid w:val="00671CE0"/>
    <w:rsid w:val="00673060"/>
    <w:rsid w:val="00673573"/>
    <w:rsid w:val="00674401"/>
    <w:rsid w:val="00680E72"/>
    <w:rsid w:val="00682805"/>
    <w:rsid w:val="00684A03"/>
    <w:rsid w:val="006856C9"/>
    <w:rsid w:val="00685BDA"/>
    <w:rsid w:val="00686885"/>
    <w:rsid w:val="00686B2A"/>
    <w:rsid w:val="006870E6"/>
    <w:rsid w:val="00691BCC"/>
    <w:rsid w:val="0069255E"/>
    <w:rsid w:val="00692D61"/>
    <w:rsid w:val="0069343C"/>
    <w:rsid w:val="00694D64"/>
    <w:rsid w:val="00694E0D"/>
    <w:rsid w:val="0069714E"/>
    <w:rsid w:val="00697AB5"/>
    <w:rsid w:val="00697FDA"/>
    <w:rsid w:val="006A0027"/>
    <w:rsid w:val="006A1EF4"/>
    <w:rsid w:val="006A2CEA"/>
    <w:rsid w:val="006A3E0A"/>
    <w:rsid w:val="006A440E"/>
    <w:rsid w:val="006A44A9"/>
    <w:rsid w:val="006A6099"/>
    <w:rsid w:val="006A60C7"/>
    <w:rsid w:val="006A77BA"/>
    <w:rsid w:val="006B165D"/>
    <w:rsid w:val="006B2045"/>
    <w:rsid w:val="006B41B4"/>
    <w:rsid w:val="006B41E5"/>
    <w:rsid w:val="006B47CB"/>
    <w:rsid w:val="006B53D6"/>
    <w:rsid w:val="006B5E9D"/>
    <w:rsid w:val="006B6FE2"/>
    <w:rsid w:val="006B7DD3"/>
    <w:rsid w:val="006C030F"/>
    <w:rsid w:val="006C0456"/>
    <w:rsid w:val="006C15E4"/>
    <w:rsid w:val="006C2768"/>
    <w:rsid w:val="006C3971"/>
    <w:rsid w:val="006C5564"/>
    <w:rsid w:val="006C5740"/>
    <w:rsid w:val="006C5AFC"/>
    <w:rsid w:val="006C6E4C"/>
    <w:rsid w:val="006C6EC2"/>
    <w:rsid w:val="006D09FE"/>
    <w:rsid w:val="006D0BF3"/>
    <w:rsid w:val="006D3B55"/>
    <w:rsid w:val="006D50AD"/>
    <w:rsid w:val="006D6C57"/>
    <w:rsid w:val="006D7E56"/>
    <w:rsid w:val="006E092C"/>
    <w:rsid w:val="006E0C12"/>
    <w:rsid w:val="006E0D91"/>
    <w:rsid w:val="006E1FE2"/>
    <w:rsid w:val="006E21C8"/>
    <w:rsid w:val="006E2C2F"/>
    <w:rsid w:val="006E339F"/>
    <w:rsid w:val="006E43EF"/>
    <w:rsid w:val="006E4B03"/>
    <w:rsid w:val="006E5540"/>
    <w:rsid w:val="006E558F"/>
    <w:rsid w:val="006E5B12"/>
    <w:rsid w:val="006E7C78"/>
    <w:rsid w:val="006F1540"/>
    <w:rsid w:val="006F2398"/>
    <w:rsid w:val="006F2E1F"/>
    <w:rsid w:val="006F30DA"/>
    <w:rsid w:val="00700D2B"/>
    <w:rsid w:val="007010BD"/>
    <w:rsid w:val="00704767"/>
    <w:rsid w:val="00704D24"/>
    <w:rsid w:val="0070641F"/>
    <w:rsid w:val="0070682B"/>
    <w:rsid w:val="00710C9F"/>
    <w:rsid w:val="00710DA9"/>
    <w:rsid w:val="00710E07"/>
    <w:rsid w:val="007110A8"/>
    <w:rsid w:val="0071301D"/>
    <w:rsid w:val="00713241"/>
    <w:rsid w:val="00713934"/>
    <w:rsid w:val="00714404"/>
    <w:rsid w:val="00714C56"/>
    <w:rsid w:val="007153E0"/>
    <w:rsid w:val="00715F9A"/>
    <w:rsid w:val="0071670F"/>
    <w:rsid w:val="0072018C"/>
    <w:rsid w:val="0072026A"/>
    <w:rsid w:val="007210DA"/>
    <w:rsid w:val="00721A3A"/>
    <w:rsid w:val="007220C4"/>
    <w:rsid w:val="0072223F"/>
    <w:rsid w:val="007224F8"/>
    <w:rsid w:val="00723F96"/>
    <w:rsid w:val="0072436E"/>
    <w:rsid w:val="007251AC"/>
    <w:rsid w:val="007252C8"/>
    <w:rsid w:val="00725508"/>
    <w:rsid w:val="00726583"/>
    <w:rsid w:val="00730ED5"/>
    <w:rsid w:val="00731590"/>
    <w:rsid w:val="00731B61"/>
    <w:rsid w:val="00733BCE"/>
    <w:rsid w:val="007347B1"/>
    <w:rsid w:val="00734AA1"/>
    <w:rsid w:val="00737D64"/>
    <w:rsid w:val="0074016C"/>
    <w:rsid w:val="007412EC"/>
    <w:rsid w:val="00742252"/>
    <w:rsid w:val="007423E5"/>
    <w:rsid w:val="00743222"/>
    <w:rsid w:val="007438FB"/>
    <w:rsid w:val="0074408E"/>
    <w:rsid w:val="00745763"/>
    <w:rsid w:val="007471C1"/>
    <w:rsid w:val="00747584"/>
    <w:rsid w:val="007479B7"/>
    <w:rsid w:val="0075095D"/>
    <w:rsid w:val="00752253"/>
    <w:rsid w:val="00752F53"/>
    <w:rsid w:val="00754724"/>
    <w:rsid w:val="0075524E"/>
    <w:rsid w:val="007557DD"/>
    <w:rsid w:val="00755A9B"/>
    <w:rsid w:val="0075717C"/>
    <w:rsid w:val="00762085"/>
    <w:rsid w:val="007620C7"/>
    <w:rsid w:val="007623CD"/>
    <w:rsid w:val="00762EC8"/>
    <w:rsid w:val="00763F99"/>
    <w:rsid w:val="007644EF"/>
    <w:rsid w:val="00764CAF"/>
    <w:rsid w:val="00766289"/>
    <w:rsid w:val="007665BC"/>
    <w:rsid w:val="00767CB9"/>
    <w:rsid w:val="007713F5"/>
    <w:rsid w:val="00772B92"/>
    <w:rsid w:val="00773C2C"/>
    <w:rsid w:val="007771F6"/>
    <w:rsid w:val="00777FD1"/>
    <w:rsid w:val="007800F7"/>
    <w:rsid w:val="007805C4"/>
    <w:rsid w:val="007807C5"/>
    <w:rsid w:val="00781CF0"/>
    <w:rsid w:val="0078354C"/>
    <w:rsid w:val="0078482E"/>
    <w:rsid w:val="00784875"/>
    <w:rsid w:val="00792653"/>
    <w:rsid w:val="00792D32"/>
    <w:rsid w:val="00794948"/>
    <w:rsid w:val="007972C2"/>
    <w:rsid w:val="007973F4"/>
    <w:rsid w:val="00797831"/>
    <w:rsid w:val="007A01DC"/>
    <w:rsid w:val="007A1E2C"/>
    <w:rsid w:val="007A29CF"/>
    <w:rsid w:val="007A336E"/>
    <w:rsid w:val="007A6AC0"/>
    <w:rsid w:val="007A7D1D"/>
    <w:rsid w:val="007B0391"/>
    <w:rsid w:val="007B0442"/>
    <w:rsid w:val="007B0ED1"/>
    <w:rsid w:val="007B4910"/>
    <w:rsid w:val="007B5065"/>
    <w:rsid w:val="007B5A85"/>
    <w:rsid w:val="007B635C"/>
    <w:rsid w:val="007B6422"/>
    <w:rsid w:val="007B6FC1"/>
    <w:rsid w:val="007B79FD"/>
    <w:rsid w:val="007C0426"/>
    <w:rsid w:val="007C2E21"/>
    <w:rsid w:val="007C3CE3"/>
    <w:rsid w:val="007C4B95"/>
    <w:rsid w:val="007C513D"/>
    <w:rsid w:val="007C5415"/>
    <w:rsid w:val="007C581D"/>
    <w:rsid w:val="007C5C8B"/>
    <w:rsid w:val="007D3768"/>
    <w:rsid w:val="007D3C09"/>
    <w:rsid w:val="007D53CD"/>
    <w:rsid w:val="007D60C1"/>
    <w:rsid w:val="007D69C6"/>
    <w:rsid w:val="007D6C8E"/>
    <w:rsid w:val="007E397A"/>
    <w:rsid w:val="007E404D"/>
    <w:rsid w:val="007E60E7"/>
    <w:rsid w:val="007E672E"/>
    <w:rsid w:val="007E6DA5"/>
    <w:rsid w:val="007F026C"/>
    <w:rsid w:val="007F0387"/>
    <w:rsid w:val="007F0CA2"/>
    <w:rsid w:val="007F0D66"/>
    <w:rsid w:val="007F1F46"/>
    <w:rsid w:val="007F2EC6"/>
    <w:rsid w:val="007F4949"/>
    <w:rsid w:val="007F53C9"/>
    <w:rsid w:val="007F543D"/>
    <w:rsid w:val="007F5EA3"/>
    <w:rsid w:val="007F6F2B"/>
    <w:rsid w:val="007F72CE"/>
    <w:rsid w:val="00800342"/>
    <w:rsid w:val="0080086F"/>
    <w:rsid w:val="00806AE8"/>
    <w:rsid w:val="00806D2D"/>
    <w:rsid w:val="00807CE7"/>
    <w:rsid w:val="0081115E"/>
    <w:rsid w:val="008138CD"/>
    <w:rsid w:val="0081413E"/>
    <w:rsid w:val="008160DB"/>
    <w:rsid w:val="00817012"/>
    <w:rsid w:val="00817241"/>
    <w:rsid w:val="008203E3"/>
    <w:rsid w:val="00820822"/>
    <w:rsid w:val="00820EF6"/>
    <w:rsid w:val="00821953"/>
    <w:rsid w:val="00821FD3"/>
    <w:rsid w:val="00822C66"/>
    <w:rsid w:val="0082302F"/>
    <w:rsid w:val="00825DF1"/>
    <w:rsid w:val="00826519"/>
    <w:rsid w:val="00826943"/>
    <w:rsid w:val="00826A72"/>
    <w:rsid w:val="00827769"/>
    <w:rsid w:val="008301E4"/>
    <w:rsid w:val="00830A1C"/>
    <w:rsid w:val="00830F2F"/>
    <w:rsid w:val="00831D0B"/>
    <w:rsid w:val="00832B26"/>
    <w:rsid w:val="0083307D"/>
    <w:rsid w:val="00834CBF"/>
    <w:rsid w:val="00835EEE"/>
    <w:rsid w:val="00837031"/>
    <w:rsid w:val="008409B5"/>
    <w:rsid w:val="00840F19"/>
    <w:rsid w:val="00841C1F"/>
    <w:rsid w:val="00841E7F"/>
    <w:rsid w:val="008420B7"/>
    <w:rsid w:val="0084248C"/>
    <w:rsid w:val="00842ED0"/>
    <w:rsid w:val="00843508"/>
    <w:rsid w:val="00845046"/>
    <w:rsid w:val="00845B64"/>
    <w:rsid w:val="00846C27"/>
    <w:rsid w:val="008471B6"/>
    <w:rsid w:val="00847919"/>
    <w:rsid w:val="008500D0"/>
    <w:rsid w:val="00850614"/>
    <w:rsid w:val="00850FCA"/>
    <w:rsid w:val="00851237"/>
    <w:rsid w:val="00852C21"/>
    <w:rsid w:val="008531A7"/>
    <w:rsid w:val="0085660A"/>
    <w:rsid w:val="008568D1"/>
    <w:rsid w:val="00857155"/>
    <w:rsid w:val="0085728A"/>
    <w:rsid w:val="008602F8"/>
    <w:rsid w:val="00860BF1"/>
    <w:rsid w:val="00861316"/>
    <w:rsid w:val="00861703"/>
    <w:rsid w:val="008618FB"/>
    <w:rsid w:val="00861EE7"/>
    <w:rsid w:val="0086208A"/>
    <w:rsid w:val="00862BF8"/>
    <w:rsid w:val="00863E4E"/>
    <w:rsid w:val="0086457C"/>
    <w:rsid w:val="0086579E"/>
    <w:rsid w:val="008702D3"/>
    <w:rsid w:val="00870673"/>
    <w:rsid w:val="00870A8B"/>
    <w:rsid w:val="00873082"/>
    <w:rsid w:val="00873153"/>
    <w:rsid w:val="008731CA"/>
    <w:rsid w:val="00874446"/>
    <w:rsid w:val="00875D25"/>
    <w:rsid w:val="00876FDD"/>
    <w:rsid w:val="008836B7"/>
    <w:rsid w:val="00883BEF"/>
    <w:rsid w:val="00883C50"/>
    <w:rsid w:val="008841AA"/>
    <w:rsid w:val="008851D6"/>
    <w:rsid w:val="00885691"/>
    <w:rsid w:val="00886934"/>
    <w:rsid w:val="0088765C"/>
    <w:rsid w:val="00887FD9"/>
    <w:rsid w:val="0089176A"/>
    <w:rsid w:val="00891E3A"/>
    <w:rsid w:val="00892CFB"/>
    <w:rsid w:val="008937CC"/>
    <w:rsid w:val="0089558B"/>
    <w:rsid w:val="00896C59"/>
    <w:rsid w:val="00897072"/>
    <w:rsid w:val="00897765"/>
    <w:rsid w:val="00897A41"/>
    <w:rsid w:val="008A0037"/>
    <w:rsid w:val="008A040D"/>
    <w:rsid w:val="008A0AA5"/>
    <w:rsid w:val="008A10C0"/>
    <w:rsid w:val="008A1596"/>
    <w:rsid w:val="008A3C79"/>
    <w:rsid w:val="008A548E"/>
    <w:rsid w:val="008A6A53"/>
    <w:rsid w:val="008A6CD8"/>
    <w:rsid w:val="008A6DA3"/>
    <w:rsid w:val="008B0D19"/>
    <w:rsid w:val="008B0DD6"/>
    <w:rsid w:val="008B1E9C"/>
    <w:rsid w:val="008B2240"/>
    <w:rsid w:val="008B2434"/>
    <w:rsid w:val="008B3B28"/>
    <w:rsid w:val="008B4334"/>
    <w:rsid w:val="008B5D6E"/>
    <w:rsid w:val="008B76A5"/>
    <w:rsid w:val="008C158E"/>
    <w:rsid w:val="008C2197"/>
    <w:rsid w:val="008C2909"/>
    <w:rsid w:val="008C3B49"/>
    <w:rsid w:val="008C3F2C"/>
    <w:rsid w:val="008C5249"/>
    <w:rsid w:val="008C7367"/>
    <w:rsid w:val="008C73D0"/>
    <w:rsid w:val="008D03B1"/>
    <w:rsid w:val="008D0D76"/>
    <w:rsid w:val="008D1904"/>
    <w:rsid w:val="008D2469"/>
    <w:rsid w:val="008D2664"/>
    <w:rsid w:val="008D328D"/>
    <w:rsid w:val="008D55A4"/>
    <w:rsid w:val="008D5E7B"/>
    <w:rsid w:val="008D6322"/>
    <w:rsid w:val="008E1555"/>
    <w:rsid w:val="008E33D6"/>
    <w:rsid w:val="008E3A07"/>
    <w:rsid w:val="008E4E54"/>
    <w:rsid w:val="008E65BD"/>
    <w:rsid w:val="008F0333"/>
    <w:rsid w:val="008F327A"/>
    <w:rsid w:val="008F390A"/>
    <w:rsid w:val="008F4470"/>
    <w:rsid w:val="008F44A3"/>
    <w:rsid w:val="008F5A0A"/>
    <w:rsid w:val="008F6CB6"/>
    <w:rsid w:val="008F6FC9"/>
    <w:rsid w:val="008F790F"/>
    <w:rsid w:val="008F7E0E"/>
    <w:rsid w:val="00900DBE"/>
    <w:rsid w:val="00900F83"/>
    <w:rsid w:val="009023C4"/>
    <w:rsid w:val="00902A0C"/>
    <w:rsid w:val="0090308A"/>
    <w:rsid w:val="009052FF"/>
    <w:rsid w:val="009053F8"/>
    <w:rsid w:val="00910EBA"/>
    <w:rsid w:val="00911AF0"/>
    <w:rsid w:val="00914137"/>
    <w:rsid w:val="00914826"/>
    <w:rsid w:val="00916671"/>
    <w:rsid w:val="00916A9D"/>
    <w:rsid w:val="00917140"/>
    <w:rsid w:val="0092257C"/>
    <w:rsid w:val="00924387"/>
    <w:rsid w:val="00932295"/>
    <w:rsid w:val="0093285A"/>
    <w:rsid w:val="00933E71"/>
    <w:rsid w:val="00940831"/>
    <w:rsid w:val="00944957"/>
    <w:rsid w:val="0094504D"/>
    <w:rsid w:val="00945892"/>
    <w:rsid w:val="00946036"/>
    <w:rsid w:val="009469CE"/>
    <w:rsid w:val="00947BC5"/>
    <w:rsid w:val="00951741"/>
    <w:rsid w:val="009525D2"/>
    <w:rsid w:val="00954AD7"/>
    <w:rsid w:val="00955093"/>
    <w:rsid w:val="009560E1"/>
    <w:rsid w:val="0095663D"/>
    <w:rsid w:val="0095707E"/>
    <w:rsid w:val="009603BD"/>
    <w:rsid w:val="00960F72"/>
    <w:rsid w:val="0096186F"/>
    <w:rsid w:val="00961F57"/>
    <w:rsid w:val="009628F4"/>
    <w:rsid w:val="009631E7"/>
    <w:rsid w:val="009632E1"/>
    <w:rsid w:val="009633D1"/>
    <w:rsid w:val="009656B0"/>
    <w:rsid w:val="009662AB"/>
    <w:rsid w:val="00966F37"/>
    <w:rsid w:val="00970585"/>
    <w:rsid w:val="0097665C"/>
    <w:rsid w:val="00977A3F"/>
    <w:rsid w:val="0098153D"/>
    <w:rsid w:val="00981B3E"/>
    <w:rsid w:val="009839C1"/>
    <w:rsid w:val="009845C5"/>
    <w:rsid w:val="0098492A"/>
    <w:rsid w:val="00985CE7"/>
    <w:rsid w:val="009860A8"/>
    <w:rsid w:val="00993E49"/>
    <w:rsid w:val="00994276"/>
    <w:rsid w:val="0099444F"/>
    <w:rsid w:val="009A0240"/>
    <w:rsid w:val="009A09E9"/>
    <w:rsid w:val="009A30D7"/>
    <w:rsid w:val="009A3B21"/>
    <w:rsid w:val="009A3E22"/>
    <w:rsid w:val="009A5B11"/>
    <w:rsid w:val="009A5D9F"/>
    <w:rsid w:val="009A6627"/>
    <w:rsid w:val="009A6CA7"/>
    <w:rsid w:val="009A6ED3"/>
    <w:rsid w:val="009B02A2"/>
    <w:rsid w:val="009B062B"/>
    <w:rsid w:val="009B1DA6"/>
    <w:rsid w:val="009B1F65"/>
    <w:rsid w:val="009B366B"/>
    <w:rsid w:val="009B4592"/>
    <w:rsid w:val="009B56A9"/>
    <w:rsid w:val="009B60EE"/>
    <w:rsid w:val="009B7F00"/>
    <w:rsid w:val="009C0AEF"/>
    <w:rsid w:val="009C1A12"/>
    <w:rsid w:val="009C1D52"/>
    <w:rsid w:val="009C2732"/>
    <w:rsid w:val="009C3F71"/>
    <w:rsid w:val="009C4262"/>
    <w:rsid w:val="009C5E19"/>
    <w:rsid w:val="009C7D8C"/>
    <w:rsid w:val="009D0642"/>
    <w:rsid w:val="009D11BB"/>
    <w:rsid w:val="009D1494"/>
    <w:rsid w:val="009D1EC0"/>
    <w:rsid w:val="009D4D31"/>
    <w:rsid w:val="009D5D25"/>
    <w:rsid w:val="009E066E"/>
    <w:rsid w:val="009E214B"/>
    <w:rsid w:val="009E2B9A"/>
    <w:rsid w:val="009E3969"/>
    <w:rsid w:val="009E6E2E"/>
    <w:rsid w:val="009F3FD6"/>
    <w:rsid w:val="009F57E6"/>
    <w:rsid w:val="009F72DE"/>
    <w:rsid w:val="009F7549"/>
    <w:rsid w:val="009F7BE5"/>
    <w:rsid w:val="00A00001"/>
    <w:rsid w:val="00A00D08"/>
    <w:rsid w:val="00A01437"/>
    <w:rsid w:val="00A01ED4"/>
    <w:rsid w:val="00A02241"/>
    <w:rsid w:val="00A03108"/>
    <w:rsid w:val="00A03C07"/>
    <w:rsid w:val="00A04309"/>
    <w:rsid w:val="00A04D74"/>
    <w:rsid w:val="00A05DBB"/>
    <w:rsid w:val="00A102EC"/>
    <w:rsid w:val="00A1193D"/>
    <w:rsid w:val="00A127C8"/>
    <w:rsid w:val="00A130A0"/>
    <w:rsid w:val="00A14C15"/>
    <w:rsid w:val="00A15714"/>
    <w:rsid w:val="00A177CB"/>
    <w:rsid w:val="00A200FB"/>
    <w:rsid w:val="00A21418"/>
    <w:rsid w:val="00A214F0"/>
    <w:rsid w:val="00A235E6"/>
    <w:rsid w:val="00A24683"/>
    <w:rsid w:val="00A24BCB"/>
    <w:rsid w:val="00A3047A"/>
    <w:rsid w:val="00A30EA9"/>
    <w:rsid w:val="00A32257"/>
    <w:rsid w:val="00A33EF0"/>
    <w:rsid w:val="00A3473A"/>
    <w:rsid w:val="00A34ADA"/>
    <w:rsid w:val="00A3539C"/>
    <w:rsid w:val="00A353D0"/>
    <w:rsid w:val="00A40117"/>
    <w:rsid w:val="00A41006"/>
    <w:rsid w:val="00A41285"/>
    <w:rsid w:val="00A41C55"/>
    <w:rsid w:val="00A41CE6"/>
    <w:rsid w:val="00A42CF8"/>
    <w:rsid w:val="00A43132"/>
    <w:rsid w:val="00A432CD"/>
    <w:rsid w:val="00A4480B"/>
    <w:rsid w:val="00A44E2D"/>
    <w:rsid w:val="00A4787E"/>
    <w:rsid w:val="00A500D8"/>
    <w:rsid w:val="00A5741D"/>
    <w:rsid w:val="00A57AE4"/>
    <w:rsid w:val="00A62E85"/>
    <w:rsid w:val="00A67758"/>
    <w:rsid w:val="00A67B0A"/>
    <w:rsid w:val="00A67E39"/>
    <w:rsid w:val="00A706EF"/>
    <w:rsid w:val="00A70FD1"/>
    <w:rsid w:val="00A7167D"/>
    <w:rsid w:val="00A71B92"/>
    <w:rsid w:val="00A72ED1"/>
    <w:rsid w:val="00A7331C"/>
    <w:rsid w:val="00A73EF3"/>
    <w:rsid w:val="00A7561C"/>
    <w:rsid w:val="00A76AA5"/>
    <w:rsid w:val="00A7770C"/>
    <w:rsid w:val="00A77E7F"/>
    <w:rsid w:val="00A81F3F"/>
    <w:rsid w:val="00A8330D"/>
    <w:rsid w:val="00A84A60"/>
    <w:rsid w:val="00A857CC"/>
    <w:rsid w:val="00A87004"/>
    <w:rsid w:val="00A90157"/>
    <w:rsid w:val="00A9048F"/>
    <w:rsid w:val="00A9090B"/>
    <w:rsid w:val="00A93328"/>
    <w:rsid w:val="00A93936"/>
    <w:rsid w:val="00A96430"/>
    <w:rsid w:val="00A964F9"/>
    <w:rsid w:val="00A974C9"/>
    <w:rsid w:val="00A97798"/>
    <w:rsid w:val="00AA1884"/>
    <w:rsid w:val="00AA4493"/>
    <w:rsid w:val="00AA5485"/>
    <w:rsid w:val="00AA58CF"/>
    <w:rsid w:val="00AA7405"/>
    <w:rsid w:val="00AB000C"/>
    <w:rsid w:val="00AB10AB"/>
    <w:rsid w:val="00AB4107"/>
    <w:rsid w:val="00AB6C98"/>
    <w:rsid w:val="00AB7973"/>
    <w:rsid w:val="00AC00EE"/>
    <w:rsid w:val="00AC016F"/>
    <w:rsid w:val="00AC13E0"/>
    <w:rsid w:val="00AC16DB"/>
    <w:rsid w:val="00AC349B"/>
    <w:rsid w:val="00AC3BBD"/>
    <w:rsid w:val="00AC3CB9"/>
    <w:rsid w:val="00AC4E6E"/>
    <w:rsid w:val="00AC607A"/>
    <w:rsid w:val="00AC608A"/>
    <w:rsid w:val="00AC6282"/>
    <w:rsid w:val="00AC6BBE"/>
    <w:rsid w:val="00AC6E0D"/>
    <w:rsid w:val="00AD78BE"/>
    <w:rsid w:val="00AE0049"/>
    <w:rsid w:val="00AE0382"/>
    <w:rsid w:val="00AE108F"/>
    <w:rsid w:val="00AE1C89"/>
    <w:rsid w:val="00AE2FF1"/>
    <w:rsid w:val="00AE4757"/>
    <w:rsid w:val="00AE534F"/>
    <w:rsid w:val="00AE72E9"/>
    <w:rsid w:val="00AE7560"/>
    <w:rsid w:val="00AF103D"/>
    <w:rsid w:val="00AF12BD"/>
    <w:rsid w:val="00AF12F6"/>
    <w:rsid w:val="00AF1674"/>
    <w:rsid w:val="00AF2809"/>
    <w:rsid w:val="00AF3F2F"/>
    <w:rsid w:val="00AF4544"/>
    <w:rsid w:val="00AF4DD3"/>
    <w:rsid w:val="00AF50DF"/>
    <w:rsid w:val="00AF514F"/>
    <w:rsid w:val="00AF5F65"/>
    <w:rsid w:val="00AF6813"/>
    <w:rsid w:val="00AF7CF6"/>
    <w:rsid w:val="00B00861"/>
    <w:rsid w:val="00B012C8"/>
    <w:rsid w:val="00B0138D"/>
    <w:rsid w:val="00B01650"/>
    <w:rsid w:val="00B02C19"/>
    <w:rsid w:val="00B03B43"/>
    <w:rsid w:val="00B03B63"/>
    <w:rsid w:val="00B04A1D"/>
    <w:rsid w:val="00B06931"/>
    <w:rsid w:val="00B130A6"/>
    <w:rsid w:val="00B1330A"/>
    <w:rsid w:val="00B16209"/>
    <w:rsid w:val="00B16D36"/>
    <w:rsid w:val="00B17784"/>
    <w:rsid w:val="00B213E7"/>
    <w:rsid w:val="00B21EB4"/>
    <w:rsid w:val="00B23B43"/>
    <w:rsid w:val="00B24F96"/>
    <w:rsid w:val="00B25B45"/>
    <w:rsid w:val="00B30866"/>
    <w:rsid w:val="00B3185C"/>
    <w:rsid w:val="00B318EF"/>
    <w:rsid w:val="00B319ED"/>
    <w:rsid w:val="00B36B36"/>
    <w:rsid w:val="00B36CA9"/>
    <w:rsid w:val="00B37EF2"/>
    <w:rsid w:val="00B40957"/>
    <w:rsid w:val="00B4144F"/>
    <w:rsid w:val="00B43D52"/>
    <w:rsid w:val="00B44A93"/>
    <w:rsid w:val="00B46374"/>
    <w:rsid w:val="00B46FE3"/>
    <w:rsid w:val="00B47902"/>
    <w:rsid w:val="00B47FC6"/>
    <w:rsid w:val="00B503F4"/>
    <w:rsid w:val="00B50FF4"/>
    <w:rsid w:val="00B53D70"/>
    <w:rsid w:val="00B54546"/>
    <w:rsid w:val="00B54B59"/>
    <w:rsid w:val="00B57333"/>
    <w:rsid w:val="00B57779"/>
    <w:rsid w:val="00B579B0"/>
    <w:rsid w:val="00B6026A"/>
    <w:rsid w:val="00B606AA"/>
    <w:rsid w:val="00B60DC1"/>
    <w:rsid w:val="00B6142D"/>
    <w:rsid w:val="00B622D0"/>
    <w:rsid w:val="00B626AD"/>
    <w:rsid w:val="00B639C0"/>
    <w:rsid w:val="00B64BA1"/>
    <w:rsid w:val="00B6556C"/>
    <w:rsid w:val="00B7011F"/>
    <w:rsid w:val="00B7202F"/>
    <w:rsid w:val="00B72692"/>
    <w:rsid w:val="00B734EE"/>
    <w:rsid w:val="00B73B3E"/>
    <w:rsid w:val="00B73C38"/>
    <w:rsid w:val="00B74B52"/>
    <w:rsid w:val="00B75139"/>
    <w:rsid w:val="00B752E1"/>
    <w:rsid w:val="00B76973"/>
    <w:rsid w:val="00B76C10"/>
    <w:rsid w:val="00B82589"/>
    <w:rsid w:val="00B82EA1"/>
    <w:rsid w:val="00B8386F"/>
    <w:rsid w:val="00B838DD"/>
    <w:rsid w:val="00B85B09"/>
    <w:rsid w:val="00B86849"/>
    <w:rsid w:val="00B87F5F"/>
    <w:rsid w:val="00B9004A"/>
    <w:rsid w:val="00B90579"/>
    <w:rsid w:val="00B90B47"/>
    <w:rsid w:val="00B91C70"/>
    <w:rsid w:val="00B92077"/>
    <w:rsid w:val="00B939FA"/>
    <w:rsid w:val="00B952C1"/>
    <w:rsid w:val="00BA16C1"/>
    <w:rsid w:val="00BA1B27"/>
    <w:rsid w:val="00BA221C"/>
    <w:rsid w:val="00BA3446"/>
    <w:rsid w:val="00BA419E"/>
    <w:rsid w:val="00BA41E6"/>
    <w:rsid w:val="00BA5EAF"/>
    <w:rsid w:val="00BA7E55"/>
    <w:rsid w:val="00BB0F26"/>
    <w:rsid w:val="00BB0F94"/>
    <w:rsid w:val="00BB2697"/>
    <w:rsid w:val="00BB2D04"/>
    <w:rsid w:val="00BB3D92"/>
    <w:rsid w:val="00BB469F"/>
    <w:rsid w:val="00BB4CC9"/>
    <w:rsid w:val="00BB7B6E"/>
    <w:rsid w:val="00BC1104"/>
    <w:rsid w:val="00BC1258"/>
    <w:rsid w:val="00BC37AA"/>
    <w:rsid w:val="00BC3B39"/>
    <w:rsid w:val="00BC5872"/>
    <w:rsid w:val="00BC5B70"/>
    <w:rsid w:val="00BC7922"/>
    <w:rsid w:val="00BD01DD"/>
    <w:rsid w:val="00BD1100"/>
    <w:rsid w:val="00BD1194"/>
    <w:rsid w:val="00BD13E9"/>
    <w:rsid w:val="00BD1BC4"/>
    <w:rsid w:val="00BD1BDA"/>
    <w:rsid w:val="00BD1EBF"/>
    <w:rsid w:val="00BD3CA8"/>
    <w:rsid w:val="00BD4D95"/>
    <w:rsid w:val="00BD565A"/>
    <w:rsid w:val="00BD7114"/>
    <w:rsid w:val="00BD7D6C"/>
    <w:rsid w:val="00BE007C"/>
    <w:rsid w:val="00BE07C2"/>
    <w:rsid w:val="00BE09EF"/>
    <w:rsid w:val="00BE3BB2"/>
    <w:rsid w:val="00BE6B68"/>
    <w:rsid w:val="00BE7F7A"/>
    <w:rsid w:val="00BF08EF"/>
    <w:rsid w:val="00BF1B6E"/>
    <w:rsid w:val="00BF3572"/>
    <w:rsid w:val="00BF3CF1"/>
    <w:rsid w:val="00BF3D02"/>
    <w:rsid w:val="00BF5016"/>
    <w:rsid w:val="00BF53C4"/>
    <w:rsid w:val="00BF6483"/>
    <w:rsid w:val="00BF7173"/>
    <w:rsid w:val="00BF7C6B"/>
    <w:rsid w:val="00C00FE5"/>
    <w:rsid w:val="00C02BD8"/>
    <w:rsid w:val="00C0323F"/>
    <w:rsid w:val="00C05A4D"/>
    <w:rsid w:val="00C106B1"/>
    <w:rsid w:val="00C10788"/>
    <w:rsid w:val="00C1287A"/>
    <w:rsid w:val="00C13CAF"/>
    <w:rsid w:val="00C1518B"/>
    <w:rsid w:val="00C179BC"/>
    <w:rsid w:val="00C216F9"/>
    <w:rsid w:val="00C21C12"/>
    <w:rsid w:val="00C22A61"/>
    <w:rsid w:val="00C23B53"/>
    <w:rsid w:val="00C25785"/>
    <w:rsid w:val="00C259F2"/>
    <w:rsid w:val="00C27126"/>
    <w:rsid w:val="00C27810"/>
    <w:rsid w:val="00C30EF2"/>
    <w:rsid w:val="00C3211A"/>
    <w:rsid w:val="00C325E8"/>
    <w:rsid w:val="00C3465F"/>
    <w:rsid w:val="00C34871"/>
    <w:rsid w:val="00C34C9D"/>
    <w:rsid w:val="00C35792"/>
    <w:rsid w:val="00C35AC6"/>
    <w:rsid w:val="00C36F87"/>
    <w:rsid w:val="00C40A08"/>
    <w:rsid w:val="00C4339F"/>
    <w:rsid w:val="00C43EFD"/>
    <w:rsid w:val="00C4507F"/>
    <w:rsid w:val="00C45404"/>
    <w:rsid w:val="00C504F5"/>
    <w:rsid w:val="00C5121D"/>
    <w:rsid w:val="00C5163B"/>
    <w:rsid w:val="00C52607"/>
    <w:rsid w:val="00C5265C"/>
    <w:rsid w:val="00C532E6"/>
    <w:rsid w:val="00C53B16"/>
    <w:rsid w:val="00C53C63"/>
    <w:rsid w:val="00C54121"/>
    <w:rsid w:val="00C54B24"/>
    <w:rsid w:val="00C558A3"/>
    <w:rsid w:val="00C55BCA"/>
    <w:rsid w:val="00C60618"/>
    <w:rsid w:val="00C622F9"/>
    <w:rsid w:val="00C62565"/>
    <w:rsid w:val="00C65AE5"/>
    <w:rsid w:val="00C65CA4"/>
    <w:rsid w:val="00C71A01"/>
    <w:rsid w:val="00C722D3"/>
    <w:rsid w:val="00C72F7E"/>
    <w:rsid w:val="00C73BD5"/>
    <w:rsid w:val="00C743B7"/>
    <w:rsid w:val="00C74BB1"/>
    <w:rsid w:val="00C750E0"/>
    <w:rsid w:val="00C7658F"/>
    <w:rsid w:val="00C7763B"/>
    <w:rsid w:val="00C82195"/>
    <w:rsid w:val="00C82267"/>
    <w:rsid w:val="00C82BC4"/>
    <w:rsid w:val="00C84A29"/>
    <w:rsid w:val="00C85481"/>
    <w:rsid w:val="00C85A85"/>
    <w:rsid w:val="00C874F4"/>
    <w:rsid w:val="00C87CD3"/>
    <w:rsid w:val="00C9031B"/>
    <w:rsid w:val="00C9054F"/>
    <w:rsid w:val="00C90D5B"/>
    <w:rsid w:val="00C9114F"/>
    <w:rsid w:val="00C94508"/>
    <w:rsid w:val="00C954C8"/>
    <w:rsid w:val="00C95FF0"/>
    <w:rsid w:val="00C9607C"/>
    <w:rsid w:val="00C961A5"/>
    <w:rsid w:val="00C9708E"/>
    <w:rsid w:val="00CA07C0"/>
    <w:rsid w:val="00CA12E8"/>
    <w:rsid w:val="00CA1525"/>
    <w:rsid w:val="00CA31A5"/>
    <w:rsid w:val="00CA3416"/>
    <w:rsid w:val="00CA3C20"/>
    <w:rsid w:val="00CA43C3"/>
    <w:rsid w:val="00CB0441"/>
    <w:rsid w:val="00CB0895"/>
    <w:rsid w:val="00CB1BAE"/>
    <w:rsid w:val="00CB2C89"/>
    <w:rsid w:val="00CB4EF3"/>
    <w:rsid w:val="00CB7073"/>
    <w:rsid w:val="00CB7C42"/>
    <w:rsid w:val="00CC0385"/>
    <w:rsid w:val="00CC0936"/>
    <w:rsid w:val="00CC3A5C"/>
    <w:rsid w:val="00CC3E83"/>
    <w:rsid w:val="00CC496F"/>
    <w:rsid w:val="00CC4F7C"/>
    <w:rsid w:val="00CD06E5"/>
    <w:rsid w:val="00CD0C04"/>
    <w:rsid w:val="00CD100E"/>
    <w:rsid w:val="00CD1FFF"/>
    <w:rsid w:val="00CD2F94"/>
    <w:rsid w:val="00CD46BB"/>
    <w:rsid w:val="00CD4A08"/>
    <w:rsid w:val="00CD509B"/>
    <w:rsid w:val="00CD5C22"/>
    <w:rsid w:val="00CD5F5A"/>
    <w:rsid w:val="00CD63D3"/>
    <w:rsid w:val="00CD7B82"/>
    <w:rsid w:val="00CE0B5C"/>
    <w:rsid w:val="00CE3C31"/>
    <w:rsid w:val="00CE3CCA"/>
    <w:rsid w:val="00CE46CD"/>
    <w:rsid w:val="00CE669D"/>
    <w:rsid w:val="00CF302E"/>
    <w:rsid w:val="00CF42C6"/>
    <w:rsid w:val="00CF47BD"/>
    <w:rsid w:val="00CF4BC2"/>
    <w:rsid w:val="00CF6F43"/>
    <w:rsid w:val="00D01B02"/>
    <w:rsid w:val="00D0233D"/>
    <w:rsid w:val="00D0262E"/>
    <w:rsid w:val="00D03FF2"/>
    <w:rsid w:val="00D0694B"/>
    <w:rsid w:val="00D0783B"/>
    <w:rsid w:val="00D103AA"/>
    <w:rsid w:val="00D116E7"/>
    <w:rsid w:val="00D119E1"/>
    <w:rsid w:val="00D11E77"/>
    <w:rsid w:val="00D13181"/>
    <w:rsid w:val="00D1462D"/>
    <w:rsid w:val="00D15604"/>
    <w:rsid w:val="00D16437"/>
    <w:rsid w:val="00D16C4A"/>
    <w:rsid w:val="00D17030"/>
    <w:rsid w:val="00D21D41"/>
    <w:rsid w:val="00D21FDB"/>
    <w:rsid w:val="00D23073"/>
    <w:rsid w:val="00D24247"/>
    <w:rsid w:val="00D24CC9"/>
    <w:rsid w:val="00D26963"/>
    <w:rsid w:val="00D324D0"/>
    <w:rsid w:val="00D327FB"/>
    <w:rsid w:val="00D332A7"/>
    <w:rsid w:val="00D33BCB"/>
    <w:rsid w:val="00D36AE3"/>
    <w:rsid w:val="00D3743A"/>
    <w:rsid w:val="00D37FD0"/>
    <w:rsid w:val="00D41E65"/>
    <w:rsid w:val="00D427CC"/>
    <w:rsid w:val="00D4507B"/>
    <w:rsid w:val="00D47ACC"/>
    <w:rsid w:val="00D50759"/>
    <w:rsid w:val="00D507D4"/>
    <w:rsid w:val="00D52FA0"/>
    <w:rsid w:val="00D5379B"/>
    <w:rsid w:val="00D553D0"/>
    <w:rsid w:val="00D55446"/>
    <w:rsid w:val="00D565AD"/>
    <w:rsid w:val="00D56E0B"/>
    <w:rsid w:val="00D60906"/>
    <w:rsid w:val="00D62868"/>
    <w:rsid w:val="00D63C79"/>
    <w:rsid w:val="00D648BD"/>
    <w:rsid w:val="00D64D73"/>
    <w:rsid w:val="00D6589E"/>
    <w:rsid w:val="00D66E8D"/>
    <w:rsid w:val="00D718CC"/>
    <w:rsid w:val="00D73906"/>
    <w:rsid w:val="00D749B2"/>
    <w:rsid w:val="00D759BA"/>
    <w:rsid w:val="00D75FF2"/>
    <w:rsid w:val="00D7614C"/>
    <w:rsid w:val="00D76A9C"/>
    <w:rsid w:val="00D76CF6"/>
    <w:rsid w:val="00D774AE"/>
    <w:rsid w:val="00D80251"/>
    <w:rsid w:val="00D819D7"/>
    <w:rsid w:val="00D832DE"/>
    <w:rsid w:val="00D85B96"/>
    <w:rsid w:val="00D86E9B"/>
    <w:rsid w:val="00D87445"/>
    <w:rsid w:val="00D87DB3"/>
    <w:rsid w:val="00D90BBE"/>
    <w:rsid w:val="00D915E8"/>
    <w:rsid w:val="00D961BF"/>
    <w:rsid w:val="00D9649A"/>
    <w:rsid w:val="00D96621"/>
    <w:rsid w:val="00DA0942"/>
    <w:rsid w:val="00DA1616"/>
    <w:rsid w:val="00DA1B3E"/>
    <w:rsid w:val="00DA3105"/>
    <w:rsid w:val="00DA44B7"/>
    <w:rsid w:val="00DA4D7E"/>
    <w:rsid w:val="00DA4FDA"/>
    <w:rsid w:val="00DA5389"/>
    <w:rsid w:val="00DA60C5"/>
    <w:rsid w:val="00DA6E0C"/>
    <w:rsid w:val="00DA756B"/>
    <w:rsid w:val="00DB0323"/>
    <w:rsid w:val="00DB0602"/>
    <w:rsid w:val="00DB29DA"/>
    <w:rsid w:val="00DB35D4"/>
    <w:rsid w:val="00DB38DE"/>
    <w:rsid w:val="00DB3D13"/>
    <w:rsid w:val="00DB4D04"/>
    <w:rsid w:val="00DB5FFD"/>
    <w:rsid w:val="00DB6162"/>
    <w:rsid w:val="00DC15EB"/>
    <w:rsid w:val="00DC197F"/>
    <w:rsid w:val="00DC1CB3"/>
    <w:rsid w:val="00DC3583"/>
    <w:rsid w:val="00DC631A"/>
    <w:rsid w:val="00DC6C74"/>
    <w:rsid w:val="00DD050A"/>
    <w:rsid w:val="00DD36EA"/>
    <w:rsid w:val="00DD5926"/>
    <w:rsid w:val="00DD6DC8"/>
    <w:rsid w:val="00DD7DB1"/>
    <w:rsid w:val="00DE0A1D"/>
    <w:rsid w:val="00DE15C6"/>
    <w:rsid w:val="00DE3A5C"/>
    <w:rsid w:val="00DE3D24"/>
    <w:rsid w:val="00DE64BF"/>
    <w:rsid w:val="00DF05C4"/>
    <w:rsid w:val="00DF2EE9"/>
    <w:rsid w:val="00DF3DDF"/>
    <w:rsid w:val="00DF4A42"/>
    <w:rsid w:val="00DF63E4"/>
    <w:rsid w:val="00DF68FE"/>
    <w:rsid w:val="00DF7332"/>
    <w:rsid w:val="00DF754E"/>
    <w:rsid w:val="00E01345"/>
    <w:rsid w:val="00E01CC1"/>
    <w:rsid w:val="00E036C0"/>
    <w:rsid w:val="00E03DA6"/>
    <w:rsid w:val="00E04875"/>
    <w:rsid w:val="00E04D68"/>
    <w:rsid w:val="00E0615B"/>
    <w:rsid w:val="00E06C44"/>
    <w:rsid w:val="00E07B35"/>
    <w:rsid w:val="00E07C26"/>
    <w:rsid w:val="00E101AD"/>
    <w:rsid w:val="00E10668"/>
    <w:rsid w:val="00E1167D"/>
    <w:rsid w:val="00E11899"/>
    <w:rsid w:val="00E14F23"/>
    <w:rsid w:val="00E16DA9"/>
    <w:rsid w:val="00E17AB0"/>
    <w:rsid w:val="00E20729"/>
    <w:rsid w:val="00E209D8"/>
    <w:rsid w:val="00E20B3F"/>
    <w:rsid w:val="00E20FA6"/>
    <w:rsid w:val="00E225C1"/>
    <w:rsid w:val="00E2279A"/>
    <w:rsid w:val="00E25245"/>
    <w:rsid w:val="00E26487"/>
    <w:rsid w:val="00E26BFF"/>
    <w:rsid w:val="00E27AA1"/>
    <w:rsid w:val="00E30BA8"/>
    <w:rsid w:val="00E31A3F"/>
    <w:rsid w:val="00E34DCC"/>
    <w:rsid w:val="00E35119"/>
    <w:rsid w:val="00E368C1"/>
    <w:rsid w:val="00E36E96"/>
    <w:rsid w:val="00E37D21"/>
    <w:rsid w:val="00E40528"/>
    <w:rsid w:val="00E412A4"/>
    <w:rsid w:val="00E413D0"/>
    <w:rsid w:val="00E42661"/>
    <w:rsid w:val="00E42FBD"/>
    <w:rsid w:val="00E43978"/>
    <w:rsid w:val="00E4450E"/>
    <w:rsid w:val="00E44D54"/>
    <w:rsid w:val="00E45390"/>
    <w:rsid w:val="00E454FE"/>
    <w:rsid w:val="00E4613D"/>
    <w:rsid w:val="00E47202"/>
    <w:rsid w:val="00E50305"/>
    <w:rsid w:val="00E50D69"/>
    <w:rsid w:val="00E5128B"/>
    <w:rsid w:val="00E51C7C"/>
    <w:rsid w:val="00E51FA1"/>
    <w:rsid w:val="00E521BA"/>
    <w:rsid w:val="00E53977"/>
    <w:rsid w:val="00E53E58"/>
    <w:rsid w:val="00E545B3"/>
    <w:rsid w:val="00E5662B"/>
    <w:rsid w:val="00E604F3"/>
    <w:rsid w:val="00E60EE6"/>
    <w:rsid w:val="00E60FE0"/>
    <w:rsid w:val="00E62020"/>
    <w:rsid w:val="00E62A1D"/>
    <w:rsid w:val="00E641E3"/>
    <w:rsid w:val="00E64979"/>
    <w:rsid w:val="00E67D3F"/>
    <w:rsid w:val="00E67DDF"/>
    <w:rsid w:val="00E7004E"/>
    <w:rsid w:val="00E70A32"/>
    <w:rsid w:val="00E70C00"/>
    <w:rsid w:val="00E70CF1"/>
    <w:rsid w:val="00E72833"/>
    <w:rsid w:val="00E73084"/>
    <w:rsid w:val="00E73EF2"/>
    <w:rsid w:val="00E74129"/>
    <w:rsid w:val="00E75302"/>
    <w:rsid w:val="00E76BE0"/>
    <w:rsid w:val="00E774B7"/>
    <w:rsid w:val="00E831A5"/>
    <w:rsid w:val="00E8364D"/>
    <w:rsid w:val="00E842CF"/>
    <w:rsid w:val="00E84331"/>
    <w:rsid w:val="00E84992"/>
    <w:rsid w:val="00E872CE"/>
    <w:rsid w:val="00E900E1"/>
    <w:rsid w:val="00E90152"/>
    <w:rsid w:val="00E92DB1"/>
    <w:rsid w:val="00E92F34"/>
    <w:rsid w:val="00E93565"/>
    <w:rsid w:val="00E936C6"/>
    <w:rsid w:val="00E94442"/>
    <w:rsid w:val="00E959CD"/>
    <w:rsid w:val="00E9728C"/>
    <w:rsid w:val="00E97BD2"/>
    <w:rsid w:val="00EA09CA"/>
    <w:rsid w:val="00EA0A3E"/>
    <w:rsid w:val="00EA0A80"/>
    <w:rsid w:val="00EA139E"/>
    <w:rsid w:val="00EA18D4"/>
    <w:rsid w:val="00EA1F4B"/>
    <w:rsid w:val="00EA1FD9"/>
    <w:rsid w:val="00EA4997"/>
    <w:rsid w:val="00EA4B11"/>
    <w:rsid w:val="00EA5264"/>
    <w:rsid w:val="00EB0C51"/>
    <w:rsid w:val="00EB221E"/>
    <w:rsid w:val="00EB34DA"/>
    <w:rsid w:val="00EB3BD8"/>
    <w:rsid w:val="00EB3F8C"/>
    <w:rsid w:val="00EB50F9"/>
    <w:rsid w:val="00EB72F6"/>
    <w:rsid w:val="00EB74C6"/>
    <w:rsid w:val="00EC03A8"/>
    <w:rsid w:val="00EC03BA"/>
    <w:rsid w:val="00EC3F29"/>
    <w:rsid w:val="00EC42BC"/>
    <w:rsid w:val="00EC5829"/>
    <w:rsid w:val="00EC7661"/>
    <w:rsid w:val="00ED12CB"/>
    <w:rsid w:val="00ED5739"/>
    <w:rsid w:val="00ED67DD"/>
    <w:rsid w:val="00ED6C9F"/>
    <w:rsid w:val="00EE1CCA"/>
    <w:rsid w:val="00EE21E2"/>
    <w:rsid w:val="00EE3E99"/>
    <w:rsid w:val="00EE4E02"/>
    <w:rsid w:val="00EE551C"/>
    <w:rsid w:val="00EE6283"/>
    <w:rsid w:val="00EE6914"/>
    <w:rsid w:val="00EE75E9"/>
    <w:rsid w:val="00EE7B78"/>
    <w:rsid w:val="00EF2145"/>
    <w:rsid w:val="00EF29A8"/>
    <w:rsid w:val="00EF2AC7"/>
    <w:rsid w:val="00EF552D"/>
    <w:rsid w:val="00EF55F4"/>
    <w:rsid w:val="00EF5B61"/>
    <w:rsid w:val="00EF6974"/>
    <w:rsid w:val="00EF6C97"/>
    <w:rsid w:val="00F0192D"/>
    <w:rsid w:val="00F030FA"/>
    <w:rsid w:val="00F047C6"/>
    <w:rsid w:val="00F054FD"/>
    <w:rsid w:val="00F05CF4"/>
    <w:rsid w:val="00F06A0D"/>
    <w:rsid w:val="00F112A4"/>
    <w:rsid w:val="00F114CD"/>
    <w:rsid w:val="00F11861"/>
    <w:rsid w:val="00F127B5"/>
    <w:rsid w:val="00F14AC7"/>
    <w:rsid w:val="00F14F08"/>
    <w:rsid w:val="00F15105"/>
    <w:rsid w:val="00F160FB"/>
    <w:rsid w:val="00F1702A"/>
    <w:rsid w:val="00F1743B"/>
    <w:rsid w:val="00F2098C"/>
    <w:rsid w:val="00F21ED9"/>
    <w:rsid w:val="00F2436C"/>
    <w:rsid w:val="00F25134"/>
    <w:rsid w:val="00F25EA2"/>
    <w:rsid w:val="00F27FA0"/>
    <w:rsid w:val="00F30C17"/>
    <w:rsid w:val="00F311FF"/>
    <w:rsid w:val="00F31B6D"/>
    <w:rsid w:val="00F321EC"/>
    <w:rsid w:val="00F321F3"/>
    <w:rsid w:val="00F329D3"/>
    <w:rsid w:val="00F33F7C"/>
    <w:rsid w:val="00F35A37"/>
    <w:rsid w:val="00F42305"/>
    <w:rsid w:val="00F42397"/>
    <w:rsid w:val="00F4357C"/>
    <w:rsid w:val="00F46BF6"/>
    <w:rsid w:val="00F475B7"/>
    <w:rsid w:val="00F50165"/>
    <w:rsid w:val="00F50F0B"/>
    <w:rsid w:val="00F50F31"/>
    <w:rsid w:val="00F50FA8"/>
    <w:rsid w:val="00F52322"/>
    <w:rsid w:val="00F540A8"/>
    <w:rsid w:val="00F5521A"/>
    <w:rsid w:val="00F55D1D"/>
    <w:rsid w:val="00F608F7"/>
    <w:rsid w:val="00F66684"/>
    <w:rsid w:val="00F71810"/>
    <w:rsid w:val="00F71F16"/>
    <w:rsid w:val="00F72B15"/>
    <w:rsid w:val="00F73885"/>
    <w:rsid w:val="00F74043"/>
    <w:rsid w:val="00F745A2"/>
    <w:rsid w:val="00F74707"/>
    <w:rsid w:val="00F7548C"/>
    <w:rsid w:val="00F75490"/>
    <w:rsid w:val="00F76F22"/>
    <w:rsid w:val="00F772FF"/>
    <w:rsid w:val="00F77AF1"/>
    <w:rsid w:val="00F81074"/>
    <w:rsid w:val="00F81D29"/>
    <w:rsid w:val="00F84E90"/>
    <w:rsid w:val="00F852BA"/>
    <w:rsid w:val="00F87CD9"/>
    <w:rsid w:val="00F87E0D"/>
    <w:rsid w:val="00F907F4"/>
    <w:rsid w:val="00F90878"/>
    <w:rsid w:val="00F917A3"/>
    <w:rsid w:val="00F91F3F"/>
    <w:rsid w:val="00F93269"/>
    <w:rsid w:val="00F943CE"/>
    <w:rsid w:val="00F96A6F"/>
    <w:rsid w:val="00FA02A4"/>
    <w:rsid w:val="00FA09CF"/>
    <w:rsid w:val="00FA0D61"/>
    <w:rsid w:val="00FA1FC1"/>
    <w:rsid w:val="00FA3D17"/>
    <w:rsid w:val="00FA523F"/>
    <w:rsid w:val="00FA6E00"/>
    <w:rsid w:val="00FB0298"/>
    <w:rsid w:val="00FB0843"/>
    <w:rsid w:val="00FB1697"/>
    <w:rsid w:val="00FB1D08"/>
    <w:rsid w:val="00FB4519"/>
    <w:rsid w:val="00FB45F2"/>
    <w:rsid w:val="00FB56F6"/>
    <w:rsid w:val="00FB712C"/>
    <w:rsid w:val="00FC172D"/>
    <w:rsid w:val="00FC36F3"/>
    <w:rsid w:val="00FC4AF5"/>
    <w:rsid w:val="00FC715E"/>
    <w:rsid w:val="00FD0594"/>
    <w:rsid w:val="00FD169C"/>
    <w:rsid w:val="00FD255B"/>
    <w:rsid w:val="00FD4122"/>
    <w:rsid w:val="00FD59D9"/>
    <w:rsid w:val="00FE0BCE"/>
    <w:rsid w:val="00FE2049"/>
    <w:rsid w:val="00FE2CEE"/>
    <w:rsid w:val="00FE317A"/>
    <w:rsid w:val="00FE33C6"/>
    <w:rsid w:val="00FE36E5"/>
    <w:rsid w:val="00FE3AB0"/>
    <w:rsid w:val="00FE7204"/>
    <w:rsid w:val="00FF1C62"/>
    <w:rsid w:val="00FF4B06"/>
    <w:rsid w:val="00FF52D6"/>
    <w:rsid w:val="00FF5DED"/>
    <w:rsid w:val="00FF5F3C"/>
    <w:rsid w:val="00FF71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9E9DB0"/>
  <w15:docId w15:val="{7A0D9C0A-1C1C-48AE-8DE8-576AA574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aliases w:val="1. DERECE BAŞLIK"/>
    <w:basedOn w:val="Normal"/>
    <w:next w:val="Normal"/>
    <w:link w:val="Balk1Char"/>
    <w:uiPriority w:val="9"/>
    <w:qFormat/>
    <w:rsid w:val="00FA1FC1"/>
    <w:pPr>
      <w:keepNext/>
      <w:keepLines/>
      <w:spacing w:after="360" w:line="360" w:lineRule="auto"/>
      <w:ind w:firstLine="567"/>
      <w:outlineLvl w:val="0"/>
    </w:pPr>
    <w:rPr>
      <w:rFonts w:ascii="Times New Roman" w:eastAsia="Times New Roman" w:hAnsi="Times New Roman" w:cs="Times New Roman"/>
      <w:b/>
      <w:bCs/>
      <w:sz w:val="26"/>
      <w:szCs w:val="28"/>
    </w:rPr>
  </w:style>
  <w:style w:type="paragraph" w:styleId="Balk2">
    <w:name w:val="heading 2"/>
    <w:aliases w:val="2. DERECE BAŞLIK"/>
    <w:basedOn w:val="Normal"/>
    <w:next w:val="Normal"/>
    <w:link w:val="Balk2Char"/>
    <w:uiPriority w:val="9"/>
    <w:unhideWhenUsed/>
    <w:qFormat/>
    <w:rsid w:val="00FA1FC1"/>
    <w:pPr>
      <w:keepNext/>
      <w:keepLines/>
      <w:numPr>
        <w:ilvl w:val="1"/>
        <w:numId w:val="2"/>
      </w:numPr>
      <w:spacing w:after="360" w:line="360" w:lineRule="auto"/>
      <w:ind w:left="1134" w:hanging="567"/>
      <w:jc w:val="both"/>
      <w:outlineLvl w:val="1"/>
    </w:pPr>
    <w:rPr>
      <w:rFonts w:ascii="Times New Roman" w:eastAsia="Times New Roman" w:hAnsi="Times New Roman" w:cs="Times New Roman"/>
      <w:b/>
      <w:bCs/>
      <w:sz w:val="24"/>
      <w:szCs w:val="26"/>
    </w:rPr>
  </w:style>
  <w:style w:type="paragraph" w:styleId="Balk3">
    <w:name w:val="heading 3"/>
    <w:aliases w:val="3. DERECE BAŞLIK"/>
    <w:basedOn w:val="Normal"/>
    <w:next w:val="Normal"/>
    <w:link w:val="Balk3Char"/>
    <w:uiPriority w:val="9"/>
    <w:unhideWhenUsed/>
    <w:qFormat/>
    <w:rsid w:val="00FA1FC1"/>
    <w:pPr>
      <w:keepNext/>
      <w:keepLines/>
      <w:numPr>
        <w:ilvl w:val="2"/>
        <w:numId w:val="2"/>
      </w:numPr>
      <w:spacing w:after="360" w:line="360" w:lineRule="auto"/>
      <w:jc w:val="both"/>
      <w:outlineLvl w:val="2"/>
    </w:pPr>
    <w:rPr>
      <w:rFonts w:ascii="Times New Roman" w:eastAsia="Times New Roman" w:hAnsi="Times New Roman" w:cs="Times New Roman"/>
      <w:b/>
      <w:bCs/>
      <w:sz w:val="24"/>
    </w:rPr>
  </w:style>
  <w:style w:type="paragraph" w:styleId="Balk4">
    <w:name w:val="heading 4"/>
    <w:aliases w:val="4. DERECE BAŞLIK"/>
    <w:basedOn w:val="Normal"/>
    <w:next w:val="Normal"/>
    <w:link w:val="Balk4Char"/>
    <w:uiPriority w:val="9"/>
    <w:unhideWhenUsed/>
    <w:qFormat/>
    <w:rsid w:val="00FA1FC1"/>
    <w:pPr>
      <w:keepNext/>
      <w:keepLines/>
      <w:numPr>
        <w:ilvl w:val="3"/>
        <w:numId w:val="2"/>
      </w:numPr>
      <w:spacing w:before="120" w:after="120" w:line="360" w:lineRule="auto"/>
      <w:jc w:val="both"/>
      <w:outlineLvl w:val="3"/>
    </w:pPr>
    <w:rPr>
      <w:rFonts w:ascii="Times New Roman" w:eastAsia="Times New Roman" w:hAnsi="Times New Roman" w:cs="Times New Roman"/>
      <w:bCs/>
      <w:i/>
      <w:iCs/>
      <w:sz w:val="24"/>
    </w:rPr>
  </w:style>
  <w:style w:type="paragraph" w:styleId="Balk5">
    <w:name w:val="heading 5"/>
    <w:basedOn w:val="Normal"/>
    <w:next w:val="Normal"/>
    <w:link w:val="Balk5Char"/>
    <w:uiPriority w:val="9"/>
    <w:unhideWhenUsed/>
    <w:rsid w:val="00FA1FC1"/>
    <w:pPr>
      <w:keepNext/>
      <w:keepLines/>
      <w:numPr>
        <w:ilvl w:val="4"/>
        <w:numId w:val="2"/>
      </w:numPr>
      <w:spacing w:before="40" w:after="0" w:line="360" w:lineRule="auto"/>
      <w:jc w:val="both"/>
      <w:outlineLvl w:val="4"/>
    </w:pPr>
    <w:rPr>
      <w:rFonts w:ascii="Cambria" w:eastAsia="Times New Roman" w:hAnsi="Cambria" w:cs="Times New Roman"/>
      <w:color w:val="365F91"/>
      <w:sz w:val="24"/>
    </w:rPr>
  </w:style>
  <w:style w:type="paragraph" w:styleId="Balk6">
    <w:name w:val="heading 6"/>
    <w:basedOn w:val="Normal"/>
    <w:next w:val="Normal"/>
    <w:link w:val="Balk6Char"/>
    <w:uiPriority w:val="9"/>
    <w:semiHidden/>
    <w:unhideWhenUsed/>
    <w:rsid w:val="00FA1FC1"/>
    <w:pPr>
      <w:numPr>
        <w:ilvl w:val="5"/>
        <w:numId w:val="2"/>
      </w:numPr>
      <w:spacing w:before="240" w:after="60" w:line="360" w:lineRule="auto"/>
      <w:jc w:val="both"/>
      <w:outlineLvl w:val="5"/>
    </w:pPr>
    <w:rPr>
      <w:rFonts w:ascii="Calibri" w:eastAsia="Times New Roman" w:hAnsi="Calibri" w:cs="Times New Roman"/>
      <w:b/>
      <w:bCs/>
    </w:rPr>
  </w:style>
  <w:style w:type="paragraph" w:styleId="Balk7">
    <w:name w:val="heading 7"/>
    <w:basedOn w:val="Normal"/>
    <w:next w:val="Normal"/>
    <w:link w:val="Balk7Char"/>
    <w:uiPriority w:val="9"/>
    <w:semiHidden/>
    <w:unhideWhenUsed/>
    <w:qFormat/>
    <w:rsid w:val="00FA1FC1"/>
    <w:pPr>
      <w:numPr>
        <w:ilvl w:val="6"/>
        <w:numId w:val="2"/>
      </w:numPr>
      <w:spacing w:before="240" w:after="60" w:line="360" w:lineRule="auto"/>
      <w:jc w:val="both"/>
      <w:outlineLvl w:val="6"/>
    </w:pPr>
    <w:rPr>
      <w:rFonts w:ascii="Calibri" w:eastAsia="Times New Roman" w:hAnsi="Calibri" w:cs="Times New Roman"/>
      <w:sz w:val="24"/>
      <w:szCs w:val="24"/>
    </w:rPr>
  </w:style>
  <w:style w:type="paragraph" w:styleId="Balk8">
    <w:name w:val="heading 8"/>
    <w:basedOn w:val="Normal"/>
    <w:next w:val="Normal"/>
    <w:link w:val="Balk8Char"/>
    <w:uiPriority w:val="9"/>
    <w:semiHidden/>
    <w:unhideWhenUsed/>
    <w:qFormat/>
    <w:rsid w:val="00FA1FC1"/>
    <w:pPr>
      <w:numPr>
        <w:ilvl w:val="7"/>
        <w:numId w:val="2"/>
      </w:numPr>
      <w:spacing w:before="240" w:after="60" w:line="360" w:lineRule="auto"/>
      <w:jc w:val="both"/>
      <w:outlineLvl w:val="7"/>
    </w:pPr>
    <w:rPr>
      <w:rFonts w:ascii="Calibri" w:eastAsia="Times New Roman" w:hAnsi="Calibri" w:cs="Times New Roman"/>
      <w:i/>
      <w:iCs/>
      <w:sz w:val="24"/>
      <w:szCs w:val="24"/>
    </w:rPr>
  </w:style>
  <w:style w:type="paragraph" w:styleId="Balk9">
    <w:name w:val="heading 9"/>
    <w:basedOn w:val="Normal"/>
    <w:next w:val="Normal"/>
    <w:link w:val="Balk9Char"/>
    <w:uiPriority w:val="9"/>
    <w:semiHidden/>
    <w:unhideWhenUsed/>
    <w:qFormat/>
    <w:rsid w:val="00FA1FC1"/>
    <w:pPr>
      <w:numPr>
        <w:ilvl w:val="8"/>
        <w:numId w:val="2"/>
      </w:numPr>
      <w:spacing w:before="240" w:after="60" w:line="360" w:lineRule="auto"/>
      <w:jc w:val="both"/>
      <w:outlineLvl w:val="8"/>
    </w:pPr>
    <w:rPr>
      <w:rFonts w:ascii="Cambria" w:eastAsia="Times New Roman" w:hAnsi="Cambria"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1. DERECE BAŞLIK Char"/>
    <w:basedOn w:val="VarsaylanParagrafYazTipi"/>
    <w:link w:val="Balk1"/>
    <w:uiPriority w:val="9"/>
    <w:rsid w:val="00FA1FC1"/>
    <w:rPr>
      <w:rFonts w:ascii="Times New Roman" w:eastAsia="Times New Roman" w:hAnsi="Times New Roman" w:cs="Times New Roman"/>
      <w:b/>
      <w:bCs/>
      <w:sz w:val="26"/>
      <w:szCs w:val="28"/>
    </w:rPr>
  </w:style>
  <w:style w:type="character" w:customStyle="1" w:styleId="Balk2Char">
    <w:name w:val="Başlık 2 Char"/>
    <w:aliases w:val="2. DERECE BAŞLIK Char"/>
    <w:basedOn w:val="VarsaylanParagrafYazTipi"/>
    <w:link w:val="Balk2"/>
    <w:uiPriority w:val="9"/>
    <w:rsid w:val="00FA1FC1"/>
    <w:rPr>
      <w:rFonts w:ascii="Times New Roman" w:eastAsia="Times New Roman" w:hAnsi="Times New Roman" w:cs="Times New Roman"/>
      <w:b/>
      <w:bCs/>
      <w:sz w:val="24"/>
      <w:szCs w:val="26"/>
    </w:rPr>
  </w:style>
  <w:style w:type="character" w:customStyle="1" w:styleId="Balk3Char">
    <w:name w:val="Başlık 3 Char"/>
    <w:aliases w:val="3. DERECE BAŞLIK Char"/>
    <w:basedOn w:val="VarsaylanParagrafYazTipi"/>
    <w:link w:val="Balk3"/>
    <w:uiPriority w:val="9"/>
    <w:rsid w:val="00FA1FC1"/>
    <w:rPr>
      <w:rFonts w:ascii="Times New Roman" w:eastAsia="Times New Roman" w:hAnsi="Times New Roman" w:cs="Times New Roman"/>
      <w:b/>
      <w:bCs/>
      <w:sz w:val="24"/>
    </w:rPr>
  </w:style>
  <w:style w:type="character" w:customStyle="1" w:styleId="Balk4Char">
    <w:name w:val="Başlık 4 Char"/>
    <w:aliases w:val="4. DERECE BAŞLIK Char"/>
    <w:basedOn w:val="VarsaylanParagrafYazTipi"/>
    <w:link w:val="Balk4"/>
    <w:uiPriority w:val="9"/>
    <w:rsid w:val="00FA1FC1"/>
    <w:rPr>
      <w:rFonts w:ascii="Times New Roman" w:eastAsia="Times New Roman" w:hAnsi="Times New Roman" w:cs="Times New Roman"/>
      <w:bCs/>
      <w:i/>
      <w:iCs/>
      <w:sz w:val="24"/>
    </w:rPr>
  </w:style>
  <w:style w:type="character" w:customStyle="1" w:styleId="Balk5Char">
    <w:name w:val="Başlık 5 Char"/>
    <w:basedOn w:val="VarsaylanParagrafYazTipi"/>
    <w:link w:val="Balk5"/>
    <w:uiPriority w:val="9"/>
    <w:rsid w:val="00FA1FC1"/>
    <w:rPr>
      <w:rFonts w:ascii="Cambria" w:eastAsia="Times New Roman" w:hAnsi="Cambria" w:cs="Times New Roman"/>
      <w:color w:val="365F91"/>
      <w:sz w:val="24"/>
    </w:rPr>
  </w:style>
  <w:style w:type="paragraph" w:styleId="stBilgi">
    <w:name w:val="header"/>
    <w:basedOn w:val="Normal"/>
    <w:link w:val="stBilgiChar"/>
    <w:uiPriority w:val="99"/>
    <w:unhideWhenUsed/>
    <w:rsid w:val="00A72ED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72ED1"/>
  </w:style>
  <w:style w:type="paragraph" w:styleId="AltBilgi">
    <w:name w:val="footer"/>
    <w:basedOn w:val="Normal"/>
    <w:link w:val="AltBilgiChar"/>
    <w:uiPriority w:val="99"/>
    <w:unhideWhenUsed/>
    <w:rsid w:val="00A72ED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72ED1"/>
  </w:style>
  <w:style w:type="paragraph" w:styleId="BalonMetni">
    <w:name w:val="Balloon Text"/>
    <w:basedOn w:val="Normal"/>
    <w:link w:val="BalonMetniChar"/>
    <w:uiPriority w:val="99"/>
    <w:semiHidden/>
    <w:unhideWhenUsed/>
    <w:rsid w:val="0018669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86692"/>
    <w:rPr>
      <w:rFonts w:ascii="Tahoma" w:hAnsi="Tahoma" w:cs="Tahoma"/>
      <w:sz w:val="16"/>
      <w:szCs w:val="16"/>
    </w:rPr>
  </w:style>
  <w:style w:type="paragraph" w:styleId="ListeParagraf">
    <w:name w:val="List Paragraph"/>
    <w:aliases w:val="Şekiller"/>
    <w:basedOn w:val="Normal"/>
    <w:uiPriority w:val="34"/>
    <w:qFormat/>
    <w:rsid w:val="00704D24"/>
    <w:pPr>
      <w:ind w:left="720"/>
      <w:contextualSpacing/>
    </w:pPr>
  </w:style>
  <w:style w:type="character" w:styleId="Kpr">
    <w:name w:val="Hyperlink"/>
    <w:basedOn w:val="VarsaylanParagrafYazTipi"/>
    <w:uiPriority w:val="99"/>
    <w:unhideWhenUsed/>
    <w:rsid w:val="00D0694B"/>
    <w:rPr>
      <w:color w:val="0000FF" w:themeColor="hyperlink"/>
      <w:u w:val="single"/>
    </w:rPr>
  </w:style>
  <w:style w:type="paragraph" w:customStyle="1" w:styleId="resimlertablosu">
    <w:name w:val="resimler tablosu"/>
    <w:basedOn w:val="ekillerTablosu"/>
    <w:autoRedefine/>
    <w:qFormat/>
    <w:rsid w:val="005A57D6"/>
    <w:pPr>
      <w:widowControl w:val="0"/>
      <w:tabs>
        <w:tab w:val="right" w:leader="dot" w:pos="8210"/>
      </w:tabs>
      <w:spacing w:before="180" w:after="360" w:line="240" w:lineRule="auto"/>
      <w:jc w:val="center"/>
    </w:pPr>
    <w:rPr>
      <w:rFonts w:ascii="Times New Roman" w:eastAsia="Calibri" w:hAnsi="Times New Roman" w:cs="Times New Roman"/>
      <w:b/>
      <w:noProof/>
      <w:sz w:val="20"/>
      <w:szCs w:val="20"/>
    </w:rPr>
  </w:style>
  <w:style w:type="paragraph" w:styleId="ekillerTablosu">
    <w:name w:val="table of figures"/>
    <w:aliases w:val="Çizelgeler Dizini"/>
    <w:basedOn w:val="Normal"/>
    <w:next w:val="Normal"/>
    <w:uiPriority w:val="99"/>
    <w:unhideWhenUsed/>
    <w:rsid w:val="005A57D6"/>
    <w:pPr>
      <w:spacing w:after="0"/>
    </w:pPr>
  </w:style>
  <w:style w:type="paragraph" w:styleId="ResimYazs">
    <w:name w:val="caption"/>
    <w:basedOn w:val="Normal"/>
    <w:next w:val="Normal"/>
    <w:unhideWhenUsed/>
    <w:qFormat/>
    <w:rsid w:val="00870673"/>
    <w:pPr>
      <w:spacing w:before="360" w:after="180" w:line="240" w:lineRule="auto"/>
      <w:jc w:val="center"/>
    </w:pPr>
    <w:rPr>
      <w:rFonts w:ascii="Times New Roman" w:eastAsia="Calibri" w:hAnsi="Times New Roman" w:cs="Times New Roman"/>
      <w:b/>
      <w:iCs/>
      <w:color w:val="000000" w:themeColor="text1"/>
      <w:sz w:val="20"/>
      <w:szCs w:val="18"/>
    </w:rPr>
  </w:style>
  <w:style w:type="table" w:styleId="TabloKlavuzu">
    <w:name w:val="Table Grid"/>
    <w:basedOn w:val="NormalTablo"/>
    <w:uiPriority w:val="39"/>
    <w:rsid w:val="00424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BC1104"/>
    <w:rPr>
      <w:color w:val="808080"/>
    </w:rPr>
  </w:style>
  <w:style w:type="paragraph" w:customStyle="1" w:styleId="GvdeMetniVeysel">
    <w:name w:val="Gövde Metni Veysel"/>
    <w:basedOn w:val="Normal"/>
    <w:qFormat/>
    <w:rsid w:val="00FA1FC1"/>
    <w:pPr>
      <w:tabs>
        <w:tab w:val="left" w:pos="567"/>
      </w:tabs>
      <w:overflowPunct w:val="0"/>
      <w:autoSpaceDE w:val="0"/>
      <w:autoSpaceDN w:val="0"/>
      <w:adjustRightInd w:val="0"/>
      <w:spacing w:after="360" w:line="360" w:lineRule="atLeast"/>
      <w:ind w:firstLine="567"/>
      <w:jc w:val="both"/>
      <w:textAlignment w:val="baseline"/>
    </w:pPr>
    <w:rPr>
      <w:rFonts w:ascii="Times New Roman" w:eastAsia="Times New Roman" w:hAnsi="Times New Roman" w:cs="Times New Roman"/>
      <w:sz w:val="24"/>
      <w:szCs w:val="20"/>
      <w:lang w:eastAsia="tr-TR"/>
    </w:rPr>
  </w:style>
  <w:style w:type="paragraph" w:customStyle="1" w:styleId="ekilVeysel">
    <w:name w:val="Şekil Veysel"/>
    <w:basedOn w:val="GvdeMetniVeysel"/>
    <w:qFormat/>
    <w:rsid w:val="00FA1FC1"/>
    <w:pPr>
      <w:tabs>
        <w:tab w:val="clear" w:pos="567"/>
        <w:tab w:val="left" w:pos="1418"/>
      </w:tabs>
      <w:spacing w:line="240" w:lineRule="atLeast"/>
      <w:ind w:left="1418" w:hanging="851"/>
    </w:pPr>
    <w:rPr>
      <w:noProof/>
      <w:sz w:val="20"/>
    </w:rPr>
  </w:style>
  <w:style w:type="character" w:customStyle="1" w:styleId="Balk6Char">
    <w:name w:val="Başlık 6 Char"/>
    <w:basedOn w:val="VarsaylanParagrafYazTipi"/>
    <w:link w:val="Balk6"/>
    <w:uiPriority w:val="9"/>
    <w:semiHidden/>
    <w:rsid w:val="00FA1FC1"/>
    <w:rPr>
      <w:rFonts w:ascii="Calibri" w:eastAsia="Times New Roman" w:hAnsi="Calibri" w:cs="Times New Roman"/>
      <w:b/>
      <w:bCs/>
    </w:rPr>
  </w:style>
  <w:style w:type="character" w:customStyle="1" w:styleId="Balk7Char">
    <w:name w:val="Başlık 7 Char"/>
    <w:basedOn w:val="VarsaylanParagrafYazTipi"/>
    <w:link w:val="Balk7"/>
    <w:uiPriority w:val="9"/>
    <w:semiHidden/>
    <w:rsid w:val="00FA1FC1"/>
    <w:rPr>
      <w:rFonts w:ascii="Calibri" w:eastAsia="Times New Roman" w:hAnsi="Calibri" w:cs="Times New Roman"/>
      <w:sz w:val="24"/>
      <w:szCs w:val="24"/>
    </w:rPr>
  </w:style>
  <w:style w:type="character" w:customStyle="1" w:styleId="Balk8Char">
    <w:name w:val="Başlık 8 Char"/>
    <w:basedOn w:val="VarsaylanParagrafYazTipi"/>
    <w:link w:val="Balk8"/>
    <w:uiPriority w:val="9"/>
    <w:semiHidden/>
    <w:rsid w:val="00FA1FC1"/>
    <w:rPr>
      <w:rFonts w:ascii="Calibri" w:eastAsia="Times New Roman" w:hAnsi="Calibri" w:cs="Times New Roman"/>
      <w:i/>
      <w:iCs/>
      <w:sz w:val="24"/>
      <w:szCs w:val="24"/>
    </w:rPr>
  </w:style>
  <w:style w:type="character" w:customStyle="1" w:styleId="Balk9Char">
    <w:name w:val="Başlık 9 Char"/>
    <w:basedOn w:val="VarsaylanParagrafYazTipi"/>
    <w:link w:val="Balk9"/>
    <w:uiPriority w:val="9"/>
    <w:semiHidden/>
    <w:rsid w:val="00FA1FC1"/>
    <w:rPr>
      <w:rFonts w:ascii="Cambria" w:eastAsia="Times New Roman" w:hAnsi="Cambria" w:cs="Times New Roman"/>
    </w:rPr>
  </w:style>
  <w:style w:type="paragraph" w:customStyle="1" w:styleId="yknormal">
    <w:name w:val="yknormal"/>
    <w:basedOn w:val="Normal"/>
    <w:rsid w:val="00FA1FC1"/>
    <w:pPr>
      <w:tabs>
        <w:tab w:val="left" w:pos="567"/>
      </w:tabs>
      <w:overflowPunct w:val="0"/>
      <w:autoSpaceDE w:val="0"/>
      <w:autoSpaceDN w:val="0"/>
      <w:adjustRightInd w:val="0"/>
      <w:spacing w:after="120" w:line="360" w:lineRule="atLeast"/>
      <w:jc w:val="both"/>
      <w:textAlignment w:val="baseline"/>
    </w:pPr>
    <w:rPr>
      <w:rFonts w:ascii="Times New Roman" w:eastAsia="Times New Roman" w:hAnsi="Times New Roman" w:cs="Times New Roman"/>
      <w:sz w:val="24"/>
      <w:szCs w:val="20"/>
      <w:lang w:eastAsia="tr-TR"/>
    </w:rPr>
  </w:style>
  <w:style w:type="paragraph" w:customStyle="1" w:styleId="yknbaslik">
    <w:name w:val="yknbaslik"/>
    <w:basedOn w:val="Normal"/>
    <w:rsid w:val="00FA1FC1"/>
    <w:pPr>
      <w:keepNext/>
      <w:widowControl w:val="0"/>
      <w:overflowPunct w:val="0"/>
      <w:autoSpaceDE w:val="0"/>
      <w:autoSpaceDN w:val="0"/>
      <w:adjustRightInd w:val="0"/>
      <w:spacing w:after="240" w:line="360" w:lineRule="atLeast"/>
      <w:jc w:val="center"/>
      <w:textAlignment w:val="baseline"/>
    </w:pPr>
    <w:rPr>
      <w:rFonts w:ascii="Times New Roman" w:eastAsia="Times New Roman" w:hAnsi="Times New Roman" w:cs="Times New Roman"/>
      <w:b/>
      <w:sz w:val="26"/>
      <w:szCs w:val="20"/>
      <w:lang w:eastAsia="tr-TR"/>
    </w:rPr>
  </w:style>
  <w:style w:type="paragraph" w:customStyle="1" w:styleId="yknormals">
    <w:name w:val="yknormals"/>
    <w:basedOn w:val="yknormal"/>
    <w:next w:val="yknormal"/>
    <w:rsid w:val="00FA1FC1"/>
    <w:pPr>
      <w:spacing w:after="240"/>
    </w:pPr>
  </w:style>
  <w:style w:type="paragraph" w:customStyle="1" w:styleId="yknormal1">
    <w:name w:val="yknormal1"/>
    <w:basedOn w:val="yknormal"/>
    <w:next w:val="yknormal"/>
    <w:rsid w:val="00FA1FC1"/>
    <w:pPr>
      <w:spacing w:after="0"/>
    </w:pPr>
  </w:style>
  <w:style w:type="paragraph" w:styleId="T1">
    <w:name w:val="toc 1"/>
    <w:basedOn w:val="Normal"/>
    <w:next w:val="Normal"/>
    <w:autoRedefine/>
    <w:uiPriority w:val="39"/>
    <w:unhideWhenUsed/>
    <w:rsid w:val="00FA1FC1"/>
    <w:pPr>
      <w:overflowPunct w:val="0"/>
      <w:autoSpaceDE w:val="0"/>
      <w:autoSpaceDN w:val="0"/>
      <w:adjustRightInd w:val="0"/>
      <w:spacing w:before="120" w:after="120" w:line="240" w:lineRule="atLeast"/>
      <w:textAlignment w:val="baseline"/>
    </w:pPr>
    <w:rPr>
      <w:rFonts w:eastAsia="Times New Roman" w:cstheme="minorHAnsi"/>
      <w:b/>
      <w:bCs/>
      <w:caps/>
      <w:sz w:val="20"/>
      <w:szCs w:val="20"/>
      <w:lang w:eastAsia="tr-TR"/>
    </w:rPr>
  </w:style>
  <w:style w:type="paragraph" w:styleId="TBal">
    <w:name w:val="TOC Heading"/>
    <w:basedOn w:val="Balk1"/>
    <w:next w:val="Normal"/>
    <w:uiPriority w:val="39"/>
    <w:unhideWhenUsed/>
    <w:rsid w:val="00FA1FC1"/>
    <w:pPr>
      <w:spacing w:before="480" w:after="0" w:line="276" w:lineRule="auto"/>
      <w:outlineLvl w:val="9"/>
    </w:pPr>
    <w:rPr>
      <w:rFonts w:ascii="Cambria" w:hAnsi="Cambria"/>
      <w:color w:val="365F91"/>
      <w:lang w:eastAsia="tr-TR"/>
    </w:rPr>
  </w:style>
  <w:style w:type="paragraph" w:styleId="T2">
    <w:name w:val="toc 2"/>
    <w:basedOn w:val="Normal"/>
    <w:next w:val="Normal"/>
    <w:autoRedefine/>
    <w:uiPriority w:val="39"/>
    <w:unhideWhenUsed/>
    <w:rsid w:val="00FA1FC1"/>
    <w:pPr>
      <w:overflowPunct w:val="0"/>
      <w:autoSpaceDE w:val="0"/>
      <w:autoSpaceDN w:val="0"/>
      <w:adjustRightInd w:val="0"/>
      <w:spacing w:after="0" w:line="240" w:lineRule="atLeast"/>
      <w:ind w:left="240"/>
      <w:textAlignment w:val="baseline"/>
    </w:pPr>
    <w:rPr>
      <w:rFonts w:eastAsia="Times New Roman" w:cstheme="minorHAnsi"/>
      <w:smallCaps/>
      <w:sz w:val="20"/>
      <w:szCs w:val="20"/>
      <w:lang w:eastAsia="tr-TR"/>
    </w:rPr>
  </w:style>
  <w:style w:type="paragraph" w:styleId="T3">
    <w:name w:val="toc 3"/>
    <w:basedOn w:val="Normal"/>
    <w:next w:val="Normal"/>
    <w:autoRedefine/>
    <w:uiPriority w:val="39"/>
    <w:unhideWhenUsed/>
    <w:rsid w:val="00FA1FC1"/>
    <w:pPr>
      <w:overflowPunct w:val="0"/>
      <w:autoSpaceDE w:val="0"/>
      <w:autoSpaceDN w:val="0"/>
      <w:adjustRightInd w:val="0"/>
      <w:spacing w:after="0" w:line="240" w:lineRule="atLeast"/>
      <w:ind w:left="480"/>
      <w:textAlignment w:val="baseline"/>
    </w:pPr>
    <w:rPr>
      <w:rFonts w:eastAsia="Times New Roman" w:cstheme="minorHAnsi"/>
      <w:i/>
      <w:iCs/>
      <w:sz w:val="20"/>
      <w:szCs w:val="20"/>
      <w:lang w:eastAsia="tr-TR"/>
    </w:rPr>
  </w:style>
  <w:style w:type="paragraph" w:styleId="T4">
    <w:name w:val="toc 4"/>
    <w:basedOn w:val="Normal"/>
    <w:next w:val="Normal"/>
    <w:autoRedefine/>
    <w:uiPriority w:val="39"/>
    <w:unhideWhenUsed/>
    <w:rsid w:val="00FA1FC1"/>
    <w:pPr>
      <w:overflowPunct w:val="0"/>
      <w:autoSpaceDE w:val="0"/>
      <w:autoSpaceDN w:val="0"/>
      <w:adjustRightInd w:val="0"/>
      <w:spacing w:after="0" w:line="240" w:lineRule="atLeast"/>
      <w:ind w:left="720"/>
      <w:textAlignment w:val="baseline"/>
    </w:pPr>
    <w:rPr>
      <w:rFonts w:eastAsia="Times New Roman" w:cstheme="minorHAnsi"/>
      <w:sz w:val="18"/>
      <w:szCs w:val="18"/>
      <w:lang w:eastAsia="tr-TR"/>
    </w:rPr>
  </w:style>
  <w:style w:type="character" w:styleId="KitapBal">
    <w:name w:val="Book Title"/>
    <w:uiPriority w:val="33"/>
    <w:rsid w:val="00FA1FC1"/>
    <w:rPr>
      <w:b/>
      <w:bCs/>
      <w:smallCaps/>
      <w:spacing w:val="5"/>
    </w:rPr>
  </w:style>
  <w:style w:type="paragraph" w:styleId="AralkYok">
    <w:name w:val="No Spacing"/>
    <w:aliases w:val="Çizelgeler,Çizelge ve Tablo"/>
    <w:basedOn w:val="Normal"/>
    <w:next w:val="ListeParagraf"/>
    <w:uiPriority w:val="1"/>
    <w:qFormat/>
    <w:rsid w:val="00FA1FC1"/>
    <w:pPr>
      <w:spacing w:before="120" w:after="120" w:line="360" w:lineRule="auto"/>
      <w:jc w:val="center"/>
    </w:pPr>
    <w:rPr>
      <w:rFonts w:ascii="Times New Roman" w:eastAsia="Calibri" w:hAnsi="Times New Roman" w:cs="Times New Roman"/>
      <w:b/>
      <w:sz w:val="20"/>
    </w:rPr>
  </w:style>
  <w:style w:type="character" w:styleId="Vurgu">
    <w:name w:val="Emphasis"/>
    <w:rsid w:val="00FA1FC1"/>
    <w:rPr>
      <w:i/>
      <w:iCs/>
    </w:rPr>
  </w:style>
  <w:style w:type="paragraph" w:styleId="KonuBal">
    <w:name w:val="Title"/>
    <w:aliases w:val="2. derece başlık"/>
    <w:basedOn w:val="Balk2"/>
    <w:next w:val="Normal"/>
    <w:link w:val="KonuBalChar"/>
    <w:autoRedefine/>
    <w:rsid w:val="00FA1FC1"/>
    <w:pPr>
      <w:keepLines w:val="0"/>
      <w:outlineLvl w:val="0"/>
    </w:pPr>
    <w:rPr>
      <w:bCs w:val="0"/>
      <w:iCs/>
      <w:kern w:val="28"/>
      <w:szCs w:val="32"/>
      <w:lang w:eastAsia="tr-TR"/>
    </w:rPr>
  </w:style>
  <w:style w:type="character" w:customStyle="1" w:styleId="KonuBalChar">
    <w:name w:val="Konu Başlığı Char"/>
    <w:aliases w:val="2. derece başlık Char"/>
    <w:basedOn w:val="VarsaylanParagrafYazTipi"/>
    <w:link w:val="KonuBal"/>
    <w:rsid w:val="00FA1FC1"/>
    <w:rPr>
      <w:rFonts w:ascii="Times New Roman" w:eastAsia="Times New Roman" w:hAnsi="Times New Roman" w:cs="Times New Roman"/>
      <w:b/>
      <w:iCs/>
      <w:kern w:val="28"/>
      <w:sz w:val="24"/>
      <w:szCs w:val="32"/>
      <w:lang w:eastAsia="tr-TR"/>
    </w:rPr>
  </w:style>
  <w:style w:type="paragraph" w:customStyle="1" w:styleId="AltKonuBal1">
    <w:name w:val="Alt Konu Başlığı1"/>
    <w:aliases w:val="3.derece başlık"/>
    <w:basedOn w:val="Balk3"/>
    <w:next w:val="Normal"/>
    <w:autoRedefine/>
    <w:rsid w:val="00FA1FC1"/>
    <w:pPr>
      <w:keepLines w:val="0"/>
      <w:outlineLvl w:val="1"/>
    </w:pPr>
    <w:rPr>
      <w:szCs w:val="24"/>
      <w:lang w:eastAsia="tr-TR"/>
    </w:rPr>
  </w:style>
  <w:style w:type="character" w:customStyle="1" w:styleId="AltyazChar">
    <w:name w:val="Altyazı Char"/>
    <w:uiPriority w:val="11"/>
    <w:rsid w:val="00FA1FC1"/>
    <w:rPr>
      <w:rFonts w:eastAsia="Times New Roman"/>
      <w:color w:val="5A5A5A"/>
      <w:spacing w:val="15"/>
    </w:rPr>
  </w:style>
  <w:style w:type="character" w:customStyle="1" w:styleId="AltyazChar1">
    <w:name w:val="Altyazı Char1"/>
    <w:link w:val="Altyaz"/>
    <w:rsid w:val="00FA1FC1"/>
    <w:rPr>
      <w:rFonts w:ascii="Times New Roman" w:eastAsia="Times New Roman" w:hAnsi="Times New Roman" w:cs="Times New Roman"/>
      <w:bCs/>
      <w:sz w:val="24"/>
      <w:szCs w:val="24"/>
      <w:lang w:eastAsia="tr-TR"/>
    </w:rPr>
  </w:style>
  <w:style w:type="paragraph" w:styleId="Altyaz">
    <w:name w:val="Subtitle"/>
    <w:basedOn w:val="Normal"/>
    <w:next w:val="Normal"/>
    <w:link w:val="AltyazChar1"/>
    <w:qFormat/>
    <w:rsid w:val="00FA1FC1"/>
    <w:pPr>
      <w:numPr>
        <w:ilvl w:val="1"/>
      </w:numPr>
      <w:tabs>
        <w:tab w:val="left" w:pos="567"/>
      </w:tabs>
      <w:overflowPunct w:val="0"/>
      <w:autoSpaceDE w:val="0"/>
      <w:autoSpaceDN w:val="0"/>
      <w:adjustRightInd w:val="0"/>
      <w:spacing w:after="120" w:line="240" w:lineRule="atLeast"/>
      <w:jc w:val="both"/>
      <w:textAlignment w:val="baseline"/>
    </w:pPr>
    <w:rPr>
      <w:rFonts w:ascii="Times New Roman" w:eastAsia="Times New Roman" w:hAnsi="Times New Roman" w:cs="Times New Roman"/>
      <w:bCs/>
      <w:sz w:val="24"/>
      <w:szCs w:val="24"/>
      <w:lang w:eastAsia="tr-TR"/>
    </w:rPr>
  </w:style>
  <w:style w:type="character" w:customStyle="1" w:styleId="AltyazChar2">
    <w:name w:val="Altyazı Char2"/>
    <w:basedOn w:val="VarsaylanParagrafYazTipi"/>
    <w:uiPriority w:val="11"/>
    <w:rsid w:val="00FA1FC1"/>
    <w:rPr>
      <w:rFonts w:eastAsiaTheme="minorEastAsia"/>
      <w:color w:val="5A5A5A" w:themeColor="text1" w:themeTint="A5"/>
      <w:spacing w:val="15"/>
    </w:rPr>
  </w:style>
  <w:style w:type="paragraph" w:customStyle="1" w:styleId="WW-NormalWeb1">
    <w:name w:val="WW-Normal (Web)1"/>
    <w:basedOn w:val="Normal"/>
    <w:rsid w:val="00FA1FC1"/>
    <w:pPr>
      <w:spacing w:before="280" w:after="119" w:line="240" w:lineRule="auto"/>
    </w:pPr>
    <w:rPr>
      <w:rFonts w:ascii="Times New Roman" w:eastAsia="Times New Roman" w:hAnsi="Times New Roman" w:cs="Times New Roman"/>
      <w:sz w:val="24"/>
      <w:szCs w:val="24"/>
      <w:lang w:eastAsia="ar-SA"/>
    </w:rPr>
  </w:style>
  <w:style w:type="character" w:customStyle="1" w:styleId="apple-converted-space">
    <w:name w:val="apple-converted-space"/>
    <w:basedOn w:val="VarsaylanParagrafYazTipi"/>
    <w:rsid w:val="00FA1FC1"/>
  </w:style>
  <w:style w:type="paragraph" w:customStyle="1" w:styleId="EKLLER">
    <w:name w:val="ŞEKİLLER"/>
    <w:basedOn w:val="Normal"/>
    <w:uiPriority w:val="40"/>
    <w:rsid w:val="00FA1FC1"/>
    <w:pPr>
      <w:tabs>
        <w:tab w:val="decimal" w:pos="360"/>
      </w:tabs>
      <w:spacing w:before="360" w:after="180" w:line="360" w:lineRule="auto"/>
      <w:jc w:val="center"/>
    </w:pPr>
    <w:rPr>
      <w:rFonts w:ascii="Times New Roman" w:eastAsia="Calibri" w:hAnsi="Times New Roman" w:cs="Times New Roman"/>
      <w:b/>
      <w:sz w:val="20"/>
      <w:lang w:eastAsia="tr-TR"/>
    </w:rPr>
  </w:style>
  <w:style w:type="paragraph" w:customStyle="1" w:styleId="Default">
    <w:name w:val="Default"/>
    <w:rsid w:val="00FA1FC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GvdeMetni">
    <w:name w:val="Body Text"/>
    <w:basedOn w:val="Normal"/>
    <w:link w:val="GvdeMetniChar"/>
    <w:rsid w:val="00FA1FC1"/>
    <w:pPr>
      <w:spacing w:after="0" w:line="360" w:lineRule="auto"/>
      <w:jc w:val="both"/>
    </w:pPr>
    <w:rPr>
      <w:rFonts w:ascii="Times New Roman" w:eastAsia="Times New Roman" w:hAnsi="Times New Roman" w:cs="Times New Roman"/>
      <w:sz w:val="24"/>
      <w:szCs w:val="24"/>
      <w:lang w:eastAsia="tr-TR"/>
    </w:rPr>
  </w:style>
  <w:style w:type="character" w:customStyle="1" w:styleId="GvdeMetniChar">
    <w:name w:val="Gövde Metni Char"/>
    <w:basedOn w:val="VarsaylanParagrafYazTipi"/>
    <w:link w:val="GvdeMetni"/>
    <w:rsid w:val="00FA1FC1"/>
    <w:rPr>
      <w:rFonts w:ascii="Times New Roman" w:eastAsia="Times New Roman" w:hAnsi="Times New Roman" w:cs="Times New Roman"/>
      <w:sz w:val="24"/>
      <w:szCs w:val="24"/>
      <w:lang w:eastAsia="tr-TR"/>
    </w:rPr>
  </w:style>
  <w:style w:type="character" w:customStyle="1" w:styleId="AklamaMetniChar">
    <w:name w:val="Açıklama Metni Char"/>
    <w:basedOn w:val="VarsaylanParagrafYazTipi"/>
    <w:link w:val="AklamaMetni"/>
    <w:uiPriority w:val="99"/>
    <w:semiHidden/>
    <w:rsid w:val="00FA1FC1"/>
    <w:rPr>
      <w:rFonts w:ascii="Times New Roman" w:eastAsia="Calibri" w:hAnsi="Times New Roman" w:cs="Times New Roman"/>
      <w:sz w:val="20"/>
      <w:szCs w:val="20"/>
    </w:rPr>
  </w:style>
  <w:style w:type="paragraph" w:styleId="AklamaMetni">
    <w:name w:val="annotation text"/>
    <w:basedOn w:val="Normal"/>
    <w:link w:val="AklamaMetniChar"/>
    <w:uiPriority w:val="99"/>
    <w:semiHidden/>
    <w:unhideWhenUsed/>
    <w:rsid w:val="00FA1FC1"/>
    <w:pPr>
      <w:spacing w:before="120" w:after="120" w:line="360" w:lineRule="auto"/>
      <w:jc w:val="both"/>
    </w:pPr>
    <w:rPr>
      <w:rFonts w:ascii="Times New Roman" w:eastAsia="Calibri" w:hAnsi="Times New Roman" w:cs="Times New Roman"/>
      <w:sz w:val="20"/>
      <w:szCs w:val="20"/>
    </w:rPr>
  </w:style>
  <w:style w:type="character" w:customStyle="1" w:styleId="AklamaKonusuChar">
    <w:name w:val="Açıklama Konusu Char"/>
    <w:basedOn w:val="AklamaMetniChar"/>
    <w:link w:val="AklamaKonusu"/>
    <w:uiPriority w:val="99"/>
    <w:semiHidden/>
    <w:rsid w:val="00FA1FC1"/>
    <w:rPr>
      <w:rFonts w:ascii="Times New Roman" w:eastAsia="Calibri" w:hAnsi="Times New Roman" w:cs="Times New Roman"/>
      <w:b/>
      <w:bCs/>
      <w:sz w:val="20"/>
      <w:szCs w:val="20"/>
    </w:rPr>
  </w:style>
  <w:style w:type="paragraph" w:styleId="AklamaKonusu">
    <w:name w:val="annotation subject"/>
    <w:basedOn w:val="AklamaMetni"/>
    <w:next w:val="AklamaMetni"/>
    <w:link w:val="AklamaKonusuChar"/>
    <w:uiPriority w:val="99"/>
    <w:semiHidden/>
    <w:unhideWhenUsed/>
    <w:rsid w:val="00FA1FC1"/>
    <w:rPr>
      <w:b/>
      <w:bCs/>
    </w:rPr>
  </w:style>
  <w:style w:type="character" w:customStyle="1" w:styleId="AltKonuBalChar1">
    <w:name w:val="Alt Konu Başlığı Char1"/>
    <w:basedOn w:val="VarsaylanParagrafYazTipi"/>
    <w:uiPriority w:val="11"/>
    <w:rsid w:val="00FA1FC1"/>
    <w:rPr>
      <w:rFonts w:asciiTheme="majorHAnsi" w:eastAsiaTheme="majorEastAsia" w:hAnsiTheme="majorHAnsi" w:cstheme="majorBidi"/>
      <w:i/>
      <w:iCs/>
      <w:color w:val="4F81BD" w:themeColor="accent1"/>
      <w:spacing w:val="15"/>
      <w:sz w:val="24"/>
      <w:szCs w:val="24"/>
      <w:lang w:eastAsia="tr-TR"/>
    </w:rPr>
  </w:style>
  <w:style w:type="paragraph" w:styleId="HTMLncedenBiimlendirilmi">
    <w:name w:val="HTML Preformatted"/>
    <w:basedOn w:val="Normal"/>
    <w:link w:val="HTMLncedenBiimlendirilmiChar"/>
    <w:uiPriority w:val="99"/>
    <w:unhideWhenUsed/>
    <w:rsid w:val="00FA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FA1FC1"/>
    <w:rPr>
      <w:rFonts w:ascii="Courier New" w:eastAsia="Times New Roman" w:hAnsi="Courier New" w:cs="Courier New"/>
      <w:sz w:val="20"/>
      <w:szCs w:val="20"/>
      <w:lang w:eastAsia="tr-TR"/>
    </w:rPr>
  </w:style>
  <w:style w:type="paragraph" w:styleId="Kaynaka">
    <w:name w:val="Bibliography"/>
    <w:basedOn w:val="Normal"/>
    <w:next w:val="Normal"/>
    <w:uiPriority w:val="37"/>
    <w:unhideWhenUsed/>
    <w:rsid w:val="00FA1FC1"/>
    <w:pPr>
      <w:tabs>
        <w:tab w:val="left" w:pos="567"/>
      </w:tabs>
      <w:overflowPunct w:val="0"/>
      <w:autoSpaceDE w:val="0"/>
      <w:autoSpaceDN w:val="0"/>
      <w:adjustRightInd w:val="0"/>
      <w:spacing w:after="120" w:line="240" w:lineRule="atLeast"/>
      <w:jc w:val="both"/>
      <w:textAlignment w:val="baseline"/>
    </w:pPr>
    <w:rPr>
      <w:rFonts w:ascii="Times New Roman" w:eastAsia="Times New Roman" w:hAnsi="Times New Roman" w:cs="Times New Roman"/>
      <w:sz w:val="24"/>
      <w:szCs w:val="20"/>
      <w:lang w:eastAsia="tr-TR"/>
    </w:rPr>
  </w:style>
  <w:style w:type="paragraph" w:customStyle="1" w:styleId="ResimVeysel">
    <w:name w:val="Resim Veysel"/>
    <w:basedOn w:val="Normal"/>
    <w:qFormat/>
    <w:rsid w:val="00FA1FC1"/>
    <w:pPr>
      <w:tabs>
        <w:tab w:val="left" w:pos="567"/>
      </w:tabs>
      <w:overflowPunct w:val="0"/>
      <w:autoSpaceDE w:val="0"/>
      <w:autoSpaceDN w:val="0"/>
      <w:adjustRightInd w:val="0"/>
      <w:spacing w:after="360" w:line="240" w:lineRule="atLeast"/>
      <w:jc w:val="center"/>
      <w:textAlignment w:val="baseline"/>
    </w:pPr>
    <w:rPr>
      <w:rFonts w:ascii="Times New Roman" w:eastAsia="Times New Roman" w:hAnsi="Times New Roman" w:cs="Times New Roman"/>
      <w:b/>
      <w:noProof/>
      <w:sz w:val="24"/>
      <w:szCs w:val="24"/>
      <w:lang w:eastAsia="tr-TR"/>
    </w:rPr>
  </w:style>
  <w:style w:type="paragraph" w:styleId="T5">
    <w:name w:val="toc 5"/>
    <w:basedOn w:val="Normal"/>
    <w:next w:val="Normal"/>
    <w:autoRedefine/>
    <w:uiPriority w:val="39"/>
    <w:unhideWhenUsed/>
    <w:rsid w:val="00FA1FC1"/>
    <w:pPr>
      <w:overflowPunct w:val="0"/>
      <w:autoSpaceDE w:val="0"/>
      <w:autoSpaceDN w:val="0"/>
      <w:adjustRightInd w:val="0"/>
      <w:spacing w:after="0" w:line="240" w:lineRule="atLeast"/>
      <w:ind w:left="960"/>
      <w:textAlignment w:val="baseline"/>
    </w:pPr>
    <w:rPr>
      <w:rFonts w:eastAsia="Times New Roman" w:cstheme="minorHAnsi"/>
      <w:sz w:val="18"/>
      <w:szCs w:val="18"/>
      <w:lang w:eastAsia="tr-TR"/>
    </w:rPr>
  </w:style>
  <w:style w:type="paragraph" w:styleId="T6">
    <w:name w:val="toc 6"/>
    <w:basedOn w:val="Normal"/>
    <w:next w:val="Normal"/>
    <w:autoRedefine/>
    <w:uiPriority w:val="39"/>
    <w:unhideWhenUsed/>
    <w:rsid w:val="00FA1FC1"/>
    <w:pPr>
      <w:overflowPunct w:val="0"/>
      <w:autoSpaceDE w:val="0"/>
      <w:autoSpaceDN w:val="0"/>
      <w:adjustRightInd w:val="0"/>
      <w:spacing w:after="0" w:line="240" w:lineRule="atLeast"/>
      <w:ind w:left="1200"/>
      <w:textAlignment w:val="baseline"/>
    </w:pPr>
    <w:rPr>
      <w:rFonts w:eastAsia="Times New Roman" w:cstheme="minorHAnsi"/>
      <w:sz w:val="18"/>
      <w:szCs w:val="18"/>
      <w:lang w:eastAsia="tr-TR"/>
    </w:rPr>
  </w:style>
  <w:style w:type="paragraph" w:styleId="T7">
    <w:name w:val="toc 7"/>
    <w:basedOn w:val="Normal"/>
    <w:next w:val="Normal"/>
    <w:autoRedefine/>
    <w:uiPriority w:val="39"/>
    <w:unhideWhenUsed/>
    <w:rsid w:val="00FA1FC1"/>
    <w:pPr>
      <w:overflowPunct w:val="0"/>
      <w:autoSpaceDE w:val="0"/>
      <w:autoSpaceDN w:val="0"/>
      <w:adjustRightInd w:val="0"/>
      <w:spacing w:after="0" w:line="240" w:lineRule="atLeast"/>
      <w:ind w:left="1440"/>
      <w:textAlignment w:val="baseline"/>
    </w:pPr>
    <w:rPr>
      <w:rFonts w:eastAsia="Times New Roman" w:cstheme="minorHAnsi"/>
      <w:sz w:val="18"/>
      <w:szCs w:val="18"/>
      <w:lang w:eastAsia="tr-TR"/>
    </w:rPr>
  </w:style>
  <w:style w:type="paragraph" w:styleId="T8">
    <w:name w:val="toc 8"/>
    <w:basedOn w:val="Normal"/>
    <w:next w:val="Normal"/>
    <w:autoRedefine/>
    <w:uiPriority w:val="39"/>
    <w:unhideWhenUsed/>
    <w:rsid w:val="00FA1FC1"/>
    <w:pPr>
      <w:overflowPunct w:val="0"/>
      <w:autoSpaceDE w:val="0"/>
      <w:autoSpaceDN w:val="0"/>
      <w:adjustRightInd w:val="0"/>
      <w:spacing w:after="0" w:line="240" w:lineRule="atLeast"/>
      <w:ind w:left="1680"/>
      <w:textAlignment w:val="baseline"/>
    </w:pPr>
    <w:rPr>
      <w:rFonts w:eastAsia="Times New Roman" w:cstheme="minorHAnsi"/>
      <w:sz w:val="18"/>
      <w:szCs w:val="18"/>
      <w:lang w:eastAsia="tr-TR"/>
    </w:rPr>
  </w:style>
  <w:style w:type="paragraph" w:styleId="T9">
    <w:name w:val="toc 9"/>
    <w:basedOn w:val="Normal"/>
    <w:next w:val="Normal"/>
    <w:autoRedefine/>
    <w:uiPriority w:val="39"/>
    <w:unhideWhenUsed/>
    <w:rsid w:val="00FA1FC1"/>
    <w:pPr>
      <w:overflowPunct w:val="0"/>
      <w:autoSpaceDE w:val="0"/>
      <w:autoSpaceDN w:val="0"/>
      <w:adjustRightInd w:val="0"/>
      <w:spacing w:after="0" w:line="240" w:lineRule="atLeast"/>
      <w:ind w:left="1920"/>
      <w:textAlignment w:val="baseline"/>
    </w:pPr>
    <w:rPr>
      <w:rFonts w:eastAsia="Times New Roman" w:cstheme="minorHAnsi"/>
      <w:sz w:val="18"/>
      <w:szCs w:val="18"/>
      <w:lang w:eastAsia="tr-TR"/>
    </w:rPr>
  </w:style>
  <w:style w:type="paragraph" w:styleId="NormalWeb">
    <w:name w:val="Normal (Web)"/>
    <w:basedOn w:val="Normal"/>
    <w:uiPriority w:val="99"/>
    <w:unhideWhenUsed/>
    <w:rsid w:val="0052366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AklamaBavurusu">
    <w:name w:val="annotation reference"/>
    <w:basedOn w:val="VarsaylanParagrafYazTipi"/>
    <w:uiPriority w:val="99"/>
    <w:semiHidden/>
    <w:unhideWhenUsed/>
    <w:rsid w:val="007F2EC6"/>
    <w:rPr>
      <w:sz w:val="16"/>
      <w:szCs w:val="16"/>
    </w:rPr>
  </w:style>
  <w:style w:type="character" w:styleId="Gl">
    <w:name w:val="Strong"/>
    <w:basedOn w:val="VarsaylanParagrafYazTipi"/>
    <w:uiPriority w:val="22"/>
    <w:qFormat/>
    <w:rsid w:val="009A3B21"/>
    <w:rPr>
      <w:b/>
      <w:bCs/>
    </w:rPr>
  </w:style>
  <w:style w:type="table" w:styleId="KlavuzTablo1Ak">
    <w:name w:val="Grid Table 1 Light"/>
    <w:basedOn w:val="NormalTablo"/>
    <w:uiPriority w:val="46"/>
    <w:rsid w:val="007479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GvdeMetniGirintisi">
    <w:name w:val="Body Text Indent"/>
    <w:basedOn w:val="Normal"/>
    <w:link w:val="GvdeMetniGirintisiChar"/>
    <w:uiPriority w:val="99"/>
    <w:semiHidden/>
    <w:unhideWhenUsed/>
    <w:rsid w:val="00C216F9"/>
    <w:pPr>
      <w:spacing w:after="120"/>
      <w:ind w:left="283"/>
    </w:pPr>
  </w:style>
  <w:style w:type="character" w:customStyle="1" w:styleId="GvdeMetniGirintisiChar">
    <w:name w:val="Gövde Metni Girintisi Char"/>
    <w:basedOn w:val="VarsaylanParagrafYazTipi"/>
    <w:link w:val="GvdeMetniGirintisi"/>
    <w:uiPriority w:val="99"/>
    <w:semiHidden/>
    <w:rsid w:val="00C216F9"/>
  </w:style>
  <w:style w:type="character" w:styleId="SatrNumaras">
    <w:name w:val="line number"/>
    <w:basedOn w:val="VarsaylanParagrafYazTipi"/>
    <w:uiPriority w:val="99"/>
    <w:semiHidden/>
    <w:unhideWhenUsed/>
    <w:rsid w:val="00526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242">
      <w:bodyDiv w:val="1"/>
      <w:marLeft w:val="0"/>
      <w:marRight w:val="0"/>
      <w:marTop w:val="0"/>
      <w:marBottom w:val="0"/>
      <w:divBdr>
        <w:top w:val="none" w:sz="0" w:space="0" w:color="auto"/>
        <w:left w:val="none" w:sz="0" w:space="0" w:color="auto"/>
        <w:bottom w:val="none" w:sz="0" w:space="0" w:color="auto"/>
        <w:right w:val="none" w:sz="0" w:space="0" w:color="auto"/>
      </w:divBdr>
    </w:div>
    <w:div w:id="465004463">
      <w:bodyDiv w:val="1"/>
      <w:marLeft w:val="0"/>
      <w:marRight w:val="0"/>
      <w:marTop w:val="0"/>
      <w:marBottom w:val="0"/>
      <w:divBdr>
        <w:top w:val="none" w:sz="0" w:space="0" w:color="auto"/>
        <w:left w:val="none" w:sz="0" w:space="0" w:color="auto"/>
        <w:bottom w:val="none" w:sz="0" w:space="0" w:color="auto"/>
        <w:right w:val="none" w:sz="0" w:space="0" w:color="auto"/>
      </w:divBdr>
      <w:divsChild>
        <w:div w:id="1032993683">
          <w:marLeft w:val="0"/>
          <w:marRight w:val="0"/>
          <w:marTop w:val="0"/>
          <w:marBottom w:val="120"/>
          <w:divBdr>
            <w:top w:val="none" w:sz="0" w:space="0" w:color="auto"/>
            <w:left w:val="none" w:sz="0" w:space="0" w:color="auto"/>
            <w:bottom w:val="none" w:sz="0" w:space="0" w:color="auto"/>
            <w:right w:val="none" w:sz="0" w:space="0" w:color="auto"/>
          </w:divBdr>
          <w:divsChild>
            <w:div w:id="799032196">
              <w:marLeft w:val="0"/>
              <w:marRight w:val="0"/>
              <w:marTop w:val="0"/>
              <w:marBottom w:val="0"/>
              <w:divBdr>
                <w:top w:val="none" w:sz="0" w:space="0" w:color="auto"/>
                <w:left w:val="none" w:sz="0" w:space="0" w:color="auto"/>
                <w:bottom w:val="none" w:sz="0" w:space="0" w:color="auto"/>
                <w:right w:val="none" w:sz="0" w:space="0" w:color="auto"/>
              </w:divBdr>
              <w:divsChild>
                <w:div w:id="1855410980">
                  <w:marLeft w:val="0"/>
                  <w:marRight w:val="0"/>
                  <w:marTop w:val="0"/>
                  <w:marBottom w:val="0"/>
                  <w:divBdr>
                    <w:top w:val="none" w:sz="0" w:space="0" w:color="auto"/>
                    <w:left w:val="none" w:sz="0" w:space="0" w:color="auto"/>
                    <w:bottom w:val="none" w:sz="0" w:space="0" w:color="auto"/>
                    <w:right w:val="none" w:sz="0" w:space="0" w:color="auto"/>
                  </w:divBdr>
                  <w:divsChild>
                    <w:div w:id="10468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90573">
      <w:bodyDiv w:val="1"/>
      <w:marLeft w:val="0"/>
      <w:marRight w:val="0"/>
      <w:marTop w:val="0"/>
      <w:marBottom w:val="0"/>
      <w:divBdr>
        <w:top w:val="none" w:sz="0" w:space="0" w:color="auto"/>
        <w:left w:val="none" w:sz="0" w:space="0" w:color="auto"/>
        <w:bottom w:val="none" w:sz="0" w:space="0" w:color="auto"/>
        <w:right w:val="none" w:sz="0" w:space="0" w:color="auto"/>
      </w:divBdr>
    </w:div>
    <w:div w:id="603806495">
      <w:bodyDiv w:val="1"/>
      <w:marLeft w:val="0"/>
      <w:marRight w:val="0"/>
      <w:marTop w:val="0"/>
      <w:marBottom w:val="0"/>
      <w:divBdr>
        <w:top w:val="none" w:sz="0" w:space="0" w:color="auto"/>
        <w:left w:val="none" w:sz="0" w:space="0" w:color="auto"/>
        <w:bottom w:val="none" w:sz="0" w:space="0" w:color="auto"/>
        <w:right w:val="none" w:sz="0" w:space="0" w:color="auto"/>
      </w:divBdr>
    </w:div>
    <w:div w:id="630285666">
      <w:bodyDiv w:val="1"/>
      <w:marLeft w:val="0"/>
      <w:marRight w:val="0"/>
      <w:marTop w:val="0"/>
      <w:marBottom w:val="0"/>
      <w:divBdr>
        <w:top w:val="none" w:sz="0" w:space="0" w:color="auto"/>
        <w:left w:val="none" w:sz="0" w:space="0" w:color="auto"/>
        <w:bottom w:val="none" w:sz="0" w:space="0" w:color="auto"/>
        <w:right w:val="none" w:sz="0" w:space="0" w:color="auto"/>
      </w:divBdr>
      <w:divsChild>
        <w:div w:id="493107749">
          <w:marLeft w:val="0"/>
          <w:marRight w:val="0"/>
          <w:marTop w:val="0"/>
          <w:marBottom w:val="0"/>
          <w:divBdr>
            <w:top w:val="none" w:sz="0" w:space="0" w:color="auto"/>
            <w:left w:val="none" w:sz="0" w:space="0" w:color="auto"/>
            <w:bottom w:val="none" w:sz="0" w:space="0" w:color="auto"/>
            <w:right w:val="none" w:sz="0" w:space="0" w:color="auto"/>
          </w:divBdr>
        </w:div>
      </w:divsChild>
    </w:div>
    <w:div w:id="811603418">
      <w:bodyDiv w:val="1"/>
      <w:marLeft w:val="0"/>
      <w:marRight w:val="0"/>
      <w:marTop w:val="0"/>
      <w:marBottom w:val="0"/>
      <w:divBdr>
        <w:top w:val="none" w:sz="0" w:space="0" w:color="auto"/>
        <w:left w:val="none" w:sz="0" w:space="0" w:color="auto"/>
        <w:bottom w:val="none" w:sz="0" w:space="0" w:color="auto"/>
        <w:right w:val="none" w:sz="0" w:space="0" w:color="auto"/>
      </w:divBdr>
      <w:divsChild>
        <w:div w:id="1761872965">
          <w:marLeft w:val="0"/>
          <w:marRight w:val="0"/>
          <w:marTop w:val="0"/>
          <w:marBottom w:val="0"/>
          <w:divBdr>
            <w:top w:val="none" w:sz="0" w:space="0" w:color="auto"/>
            <w:left w:val="none" w:sz="0" w:space="0" w:color="auto"/>
            <w:bottom w:val="none" w:sz="0" w:space="0" w:color="auto"/>
            <w:right w:val="none" w:sz="0" w:space="0" w:color="auto"/>
          </w:divBdr>
          <w:divsChild>
            <w:div w:id="1949850573">
              <w:marLeft w:val="0"/>
              <w:marRight w:val="0"/>
              <w:marTop w:val="0"/>
              <w:marBottom w:val="0"/>
              <w:divBdr>
                <w:top w:val="none" w:sz="0" w:space="0" w:color="auto"/>
                <w:left w:val="none" w:sz="0" w:space="0" w:color="auto"/>
                <w:bottom w:val="none" w:sz="0" w:space="0" w:color="auto"/>
                <w:right w:val="none" w:sz="0" w:space="0" w:color="auto"/>
              </w:divBdr>
              <w:divsChild>
                <w:div w:id="10806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2822">
      <w:bodyDiv w:val="1"/>
      <w:marLeft w:val="0"/>
      <w:marRight w:val="0"/>
      <w:marTop w:val="0"/>
      <w:marBottom w:val="0"/>
      <w:divBdr>
        <w:top w:val="none" w:sz="0" w:space="0" w:color="auto"/>
        <w:left w:val="none" w:sz="0" w:space="0" w:color="auto"/>
        <w:bottom w:val="none" w:sz="0" w:space="0" w:color="auto"/>
        <w:right w:val="none" w:sz="0" w:space="0" w:color="auto"/>
      </w:divBdr>
      <w:divsChild>
        <w:div w:id="669139063">
          <w:marLeft w:val="0"/>
          <w:marRight w:val="0"/>
          <w:marTop w:val="0"/>
          <w:marBottom w:val="0"/>
          <w:divBdr>
            <w:top w:val="none" w:sz="0" w:space="0" w:color="auto"/>
            <w:left w:val="none" w:sz="0" w:space="0" w:color="auto"/>
            <w:bottom w:val="none" w:sz="0" w:space="0" w:color="auto"/>
            <w:right w:val="none" w:sz="0" w:space="0" w:color="auto"/>
          </w:divBdr>
        </w:div>
      </w:divsChild>
    </w:div>
    <w:div w:id="1277637173">
      <w:bodyDiv w:val="1"/>
      <w:marLeft w:val="0"/>
      <w:marRight w:val="0"/>
      <w:marTop w:val="0"/>
      <w:marBottom w:val="0"/>
      <w:divBdr>
        <w:top w:val="none" w:sz="0" w:space="0" w:color="auto"/>
        <w:left w:val="none" w:sz="0" w:space="0" w:color="auto"/>
        <w:bottom w:val="none" w:sz="0" w:space="0" w:color="auto"/>
        <w:right w:val="none" w:sz="0" w:space="0" w:color="auto"/>
      </w:divBdr>
    </w:div>
    <w:div w:id="1365639443">
      <w:bodyDiv w:val="1"/>
      <w:marLeft w:val="0"/>
      <w:marRight w:val="0"/>
      <w:marTop w:val="0"/>
      <w:marBottom w:val="0"/>
      <w:divBdr>
        <w:top w:val="none" w:sz="0" w:space="0" w:color="auto"/>
        <w:left w:val="none" w:sz="0" w:space="0" w:color="auto"/>
        <w:bottom w:val="none" w:sz="0" w:space="0" w:color="auto"/>
        <w:right w:val="none" w:sz="0" w:space="0" w:color="auto"/>
      </w:divBdr>
      <w:divsChild>
        <w:div w:id="1059789638">
          <w:marLeft w:val="0"/>
          <w:marRight w:val="0"/>
          <w:marTop w:val="0"/>
          <w:marBottom w:val="0"/>
          <w:divBdr>
            <w:top w:val="none" w:sz="0" w:space="0" w:color="auto"/>
            <w:left w:val="none" w:sz="0" w:space="0" w:color="auto"/>
            <w:bottom w:val="none" w:sz="0" w:space="0" w:color="auto"/>
            <w:right w:val="none" w:sz="0" w:space="0" w:color="auto"/>
          </w:divBdr>
        </w:div>
      </w:divsChild>
    </w:div>
    <w:div w:id="1382438249">
      <w:bodyDiv w:val="1"/>
      <w:marLeft w:val="0"/>
      <w:marRight w:val="0"/>
      <w:marTop w:val="0"/>
      <w:marBottom w:val="0"/>
      <w:divBdr>
        <w:top w:val="none" w:sz="0" w:space="0" w:color="auto"/>
        <w:left w:val="none" w:sz="0" w:space="0" w:color="auto"/>
        <w:bottom w:val="none" w:sz="0" w:space="0" w:color="auto"/>
        <w:right w:val="none" w:sz="0" w:space="0" w:color="auto"/>
      </w:divBdr>
    </w:div>
    <w:div w:id="1411776787">
      <w:bodyDiv w:val="1"/>
      <w:marLeft w:val="0"/>
      <w:marRight w:val="0"/>
      <w:marTop w:val="0"/>
      <w:marBottom w:val="0"/>
      <w:divBdr>
        <w:top w:val="none" w:sz="0" w:space="0" w:color="auto"/>
        <w:left w:val="none" w:sz="0" w:space="0" w:color="auto"/>
        <w:bottom w:val="none" w:sz="0" w:space="0" w:color="auto"/>
        <w:right w:val="none" w:sz="0" w:space="0" w:color="auto"/>
      </w:divBdr>
      <w:divsChild>
        <w:div w:id="636224124">
          <w:marLeft w:val="0"/>
          <w:marRight w:val="0"/>
          <w:marTop w:val="0"/>
          <w:marBottom w:val="0"/>
          <w:divBdr>
            <w:top w:val="none" w:sz="0" w:space="0" w:color="auto"/>
            <w:left w:val="none" w:sz="0" w:space="0" w:color="auto"/>
            <w:bottom w:val="none" w:sz="0" w:space="0" w:color="auto"/>
            <w:right w:val="none" w:sz="0" w:space="0" w:color="auto"/>
          </w:divBdr>
        </w:div>
      </w:divsChild>
    </w:div>
    <w:div w:id="1451630281">
      <w:bodyDiv w:val="1"/>
      <w:marLeft w:val="0"/>
      <w:marRight w:val="0"/>
      <w:marTop w:val="0"/>
      <w:marBottom w:val="0"/>
      <w:divBdr>
        <w:top w:val="none" w:sz="0" w:space="0" w:color="auto"/>
        <w:left w:val="none" w:sz="0" w:space="0" w:color="auto"/>
        <w:bottom w:val="none" w:sz="0" w:space="0" w:color="auto"/>
        <w:right w:val="none" w:sz="0" w:space="0" w:color="auto"/>
      </w:divBdr>
    </w:div>
    <w:div w:id="1460605278">
      <w:bodyDiv w:val="1"/>
      <w:marLeft w:val="0"/>
      <w:marRight w:val="0"/>
      <w:marTop w:val="0"/>
      <w:marBottom w:val="0"/>
      <w:divBdr>
        <w:top w:val="none" w:sz="0" w:space="0" w:color="auto"/>
        <w:left w:val="none" w:sz="0" w:space="0" w:color="auto"/>
        <w:bottom w:val="none" w:sz="0" w:space="0" w:color="auto"/>
        <w:right w:val="none" w:sz="0" w:space="0" w:color="auto"/>
      </w:divBdr>
    </w:div>
    <w:div w:id="1483421499">
      <w:bodyDiv w:val="1"/>
      <w:marLeft w:val="0"/>
      <w:marRight w:val="0"/>
      <w:marTop w:val="0"/>
      <w:marBottom w:val="0"/>
      <w:divBdr>
        <w:top w:val="none" w:sz="0" w:space="0" w:color="auto"/>
        <w:left w:val="none" w:sz="0" w:space="0" w:color="auto"/>
        <w:bottom w:val="none" w:sz="0" w:space="0" w:color="auto"/>
        <w:right w:val="none" w:sz="0" w:space="0" w:color="auto"/>
      </w:divBdr>
      <w:divsChild>
        <w:div w:id="1828086526">
          <w:marLeft w:val="0"/>
          <w:marRight w:val="0"/>
          <w:marTop w:val="0"/>
          <w:marBottom w:val="0"/>
          <w:divBdr>
            <w:top w:val="none" w:sz="0" w:space="0" w:color="auto"/>
            <w:left w:val="none" w:sz="0" w:space="0" w:color="auto"/>
            <w:bottom w:val="none" w:sz="0" w:space="0" w:color="auto"/>
            <w:right w:val="none" w:sz="0" w:space="0" w:color="auto"/>
          </w:divBdr>
        </w:div>
      </w:divsChild>
    </w:div>
    <w:div w:id="1485198005">
      <w:bodyDiv w:val="1"/>
      <w:marLeft w:val="0"/>
      <w:marRight w:val="0"/>
      <w:marTop w:val="0"/>
      <w:marBottom w:val="0"/>
      <w:divBdr>
        <w:top w:val="none" w:sz="0" w:space="0" w:color="auto"/>
        <w:left w:val="none" w:sz="0" w:space="0" w:color="auto"/>
        <w:bottom w:val="none" w:sz="0" w:space="0" w:color="auto"/>
        <w:right w:val="none" w:sz="0" w:space="0" w:color="auto"/>
      </w:divBdr>
      <w:divsChild>
        <w:div w:id="1132599877">
          <w:marLeft w:val="0"/>
          <w:marRight w:val="0"/>
          <w:marTop w:val="0"/>
          <w:marBottom w:val="120"/>
          <w:divBdr>
            <w:top w:val="none" w:sz="0" w:space="0" w:color="auto"/>
            <w:left w:val="none" w:sz="0" w:space="0" w:color="auto"/>
            <w:bottom w:val="none" w:sz="0" w:space="0" w:color="auto"/>
            <w:right w:val="none" w:sz="0" w:space="0" w:color="auto"/>
          </w:divBdr>
          <w:divsChild>
            <w:div w:id="1593053417">
              <w:marLeft w:val="0"/>
              <w:marRight w:val="0"/>
              <w:marTop w:val="0"/>
              <w:marBottom w:val="0"/>
              <w:divBdr>
                <w:top w:val="none" w:sz="0" w:space="0" w:color="auto"/>
                <w:left w:val="none" w:sz="0" w:space="0" w:color="auto"/>
                <w:bottom w:val="none" w:sz="0" w:space="0" w:color="auto"/>
                <w:right w:val="none" w:sz="0" w:space="0" w:color="auto"/>
              </w:divBdr>
              <w:divsChild>
                <w:div w:id="497693895">
                  <w:marLeft w:val="0"/>
                  <w:marRight w:val="0"/>
                  <w:marTop w:val="0"/>
                  <w:marBottom w:val="0"/>
                  <w:divBdr>
                    <w:top w:val="none" w:sz="0" w:space="0" w:color="auto"/>
                    <w:left w:val="none" w:sz="0" w:space="0" w:color="auto"/>
                    <w:bottom w:val="none" w:sz="0" w:space="0" w:color="auto"/>
                    <w:right w:val="none" w:sz="0" w:space="0" w:color="auto"/>
                  </w:divBdr>
                  <w:divsChild>
                    <w:div w:id="9095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72515">
      <w:bodyDiv w:val="1"/>
      <w:marLeft w:val="0"/>
      <w:marRight w:val="0"/>
      <w:marTop w:val="0"/>
      <w:marBottom w:val="0"/>
      <w:divBdr>
        <w:top w:val="none" w:sz="0" w:space="0" w:color="auto"/>
        <w:left w:val="none" w:sz="0" w:space="0" w:color="auto"/>
        <w:bottom w:val="none" w:sz="0" w:space="0" w:color="auto"/>
        <w:right w:val="none" w:sz="0" w:space="0" w:color="auto"/>
      </w:divBdr>
    </w:div>
    <w:div w:id="1574044512">
      <w:bodyDiv w:val="1"/>
      <w:marLeft w:val="0"/>
      <w:marRight w:val="0"/>
      <w:marTop w:val="0"/>
      <w:marBottom w:val="0"/>
      <w:divBdr>
        <w:top w:val="none" w:sz="0" w:space="0" w:color="auto"/>
        <w:left w:val="none" w:sz="0" w:space="0" w:color="auto"/>
        <w:bottom w:val="none" w:sz="0" w:space="0" w:color="auto"/>
        <w:right w:val="none" w:sz="0" w:space="0" w:color="auto"/>
      </w:divBdr>
    </w:div>
    <w:div w:id="1806924561">
      <w:bodyDiv w:val="1"/>
      <w:marLeft w:val="0"/>
      <w:marRight w:val="0"/>
      <w:marTop w:val="0"/>
      <w:marBottom w:val="0"/>
      <w:divBdr>
        <w:top w:val="none" w:sz="0" w:space="0" w:color="auto"/>
        <w:left w:val="none" w:sz="0" w:space="0" w:color="auto"/>
        <w:bottom w:val="none" w:sz="0" w:space="0" w:color="auto"/>
        <w:right w:val="none" w:sz="0" w:space="0" w:color="auto"/>
      </w:divBdr>
    </w:div>
    <w:div w:id="1857958752">
      <w:bodyDiv w:val="1"/>
      <w:marLeft w:val="0"/>
      <w:marRight w:val="0"/>
      <w:marTop w:val="0"/>
      <w:marBottom w:val="0"/>
      <w:divBdr>
        <w:top w:val="none" w:sz="0" w:space="0" w:color="auto"/>
        <w:left w:val="none" w:sz="0" w:space="0" w:color="auto"/>
        <w:bottom w:val="none" w:sz="0" w:space="0" w:color="auto"/>
        <w:right w:val="none" w:sz="0" w:space="0" w:color="auto"/>
      </w:divBdr>
    </w:div>
    <w:div w:id="1985309611">
      <w:bodyDiv w:val="1"/>
      <w:marLeft w:val="0"/>
      <w:marRight w:val="0"/>
      <w:marTop w:val="0"/>
      <w:marBottom w:val="0"/>
      <w:divBdr>
        <w:top w:val="none" w:sz="0" w:space="0" w:color="auto"/>
        <w:left w:val="none" w:sz="0" w:space="0" w:color="auto"/>
        <w:bottom w:val="none" w:sz="0" w:space="0" w:color="auto"/>
        <w:right w:val="none" w:sz="0" w:space="0" w:color="auto"/>
      </w:divBdr>
      <w:divsChild>
        <w:div w:id="284847548">
          <w:marLeft w:val="0"/>
          <w:marRight w:val="0"/>
          <w:marTop w:val="0"/>
          <w:marBottom w:val="120"/>
          <w:divBdr>
            <w:top w:val="none" w:sz="0" w:space="0" w:color="auto"/>
            <w:left w:val="none" w:sz="0" w:space="0" w:color="auto"/>
            <w:bottom w:val="none" w:sz="0" w:space="0" w:color="auto"/>
            <w:right w:val="none" w:sz="0" w:space="0" w:color="auto"/>
          </w:divBdr>
          <w:divsChild>
            <w:div w:id="2001077108">
              <w:marLeft w:val="0"/>
              <w:marRight w:val="0"/>
              <w:marTop w:val="0"/>
              <w:marBottom w:val="0"/>
              <w:divBdr>
                <w:top w:val="none" w:sz="0" w:space="0" w:color="auto"/>
                <w:left w:val="none" w:sz="0" w:space="0" w:color="auto"/>
                <w:bottom w:val="none" w:sz="0" w:space="0" w:color="auto"/>
                <w:right w:val="none" w:sz="0" w:space="0" w:color="auto"/>
              </w:divBdr>
              <w:divsChild>
                <w:div w:id="659188783">
                  <w:marLeft w:val="0"/>
                  <w:marRight w:val="0"/>
                  <w:marTop w:val="0"/>
                  <w:marBottom w:val="0"/>
                  <w:divBdr>
                    <w:top w:val="none" w:sz="0" w:space="0" w:color="auto"/>
                    <w:left w:val="none" w:sz="0" w:space="0" w:color="auto"/>
                    <w:bottom w:val="none" w:sz="0" w:space="0" w:color="auto"/>
                    <w:right w:val="none" w:sz="0" w:space="0" w:color="auto"/>
                  </w:divBdr>
                  <w:divsChild>
                    <w:div w:id="18706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B68D4-7B05-4811-A29F-0D09AD37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8196</Words>
  <Characters>46720</Characters>
  <Application>Microsoft Office Word</Application>
  <DocSecurity>0</DocSecurity>
  <Lines>389</Lines>
  <Paragraphs>109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Harun</dc:creator>
  <cp:lastModifiedBy>Volkan Ramazan AKKAYA</cp:lastModifiedBy>
  <cp:revision>2</cp:revision>
  <dcterms:created xsi:type="dcterms:W3CDTF">2023-01-20T17:36:00Z</dcterms:created>
  <dcterms:modified xsi:type="dcterms:W3CDTF">2023-01-20T17:36:00Z</dcterms:modified>
</cp:coreProperties>
</file>