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58ACA" w14:textId="77777777" w:rsidR="00693A07" w:rsidRDefault="00693A07">
      <w:pPr>
        <w:rPr>
          <w:rFonts w:eastAsia="Times New Roman"/>
        </w:rPr>
      </w:pPr>
      <w:r>
        <w:rPr>
          <w:rFonts w:eastAsia="Times New Roman"/>
        </w:rPr>
        <w:t xml:space="preserve">The land administration domain spans a number of scientific disciplines, including geodesy, law, spatial planning, public administration, and information technology; the corresponding </w:t>
      </w:r>
      <w:r>
        <w:rPr>
          <w:rFonts w:eastAsia="Times New Roman"/>
        </w:rPr>
        <w:t xml:space="preserve">governmental bodies have a noted administrative and judicial component, and are often supplemented with private practising, licensed surveyors. </w:t>
      </w:r>
      <w:r>
        <w:rPr>
          <w:rFonts w:eastAsia="Times New Roman"/>
        </w:rPr>
        <w:br/>
      </w:r>
      <w:r>
        <w:rPr>
          <w:rFonts w:eastAsia="Times New Roman"/>
        </w:rPr>
        <w:br/>
        <w:t>Standards within this domain are the ISO 19152:2012 Land Administration Domain Model (LADM) and the OGC Land a</w:t>
      </w:r>
      <w:r>
        <w:rPr>
          <w:rFonts w:eastAsia="Times New Roman"/>
        </w:rPr>
        <w:t>nd Infrastructure Conceptual Model Standard (LandInfra). Both include a number of code lists, which are not defined or structured semantically</w:t>
      </w:r>
      <w:r w:rsidR="002D1B42">
        <w:rPr>
          <w:rFonts w:eastAsia="Times New Roman"/>
        </w:rPr>
        <w:t>,</w:t>
      </w:r>
      <w:r>
        <w:rPr>
          <w:rFonts w:eastAsia="Times New Roman"/>
        </w:rPr>
        <w:t xml:space="preserve"> because their role is to supplement the basic classes and relations of the standards. Scientific discourse has es</w:t>
      </w:r>
      <w:r>
        <w:rPr>
          <w:rFonts w:eastAsia="Times New Roman"/>
        </w:rPr>
        <w:t>tablished an overall interest of making code list values easily available. For example, in the OGC standard, the code lists with their values are presently rendered as part of an image file. Moreover, while code list values are normally not defined, in the</w:t>
      </w:r>
      <w:r>
        <w:rPr>
          <w:rFonts w:eastAsia="Times New Roman"/>
        </w:rPr>
        <w:t xml:space="preserve"> context of establishing national profiles of LADM, it would be beneficial to establish a shared understanding and/or definition of at least a part of the code list values of the mentioned standards.</w:t>
      </w:r>
      <w:r>
        <w:rPr>
          <w:rFonts w:eastAsia="Times New Roman"/>
        </w:rPr>
        <w:br/>
      </w:r>
      <w:r>
        <w:rPr>
          <w:rFonts w:eastAsia="Times New Roman"/>
        </w:rPr>
        <w:br/>
        <w:t>The mentioned standards are likely to be implemented th</w:t>
      </w:r>
      <w:r>
        <w:rPr>
          <w:rFonts w:eastAsia="Times New Roman"/>
        </w:rPr>
        <w:t>rough provisions provided by national land administration (cadastre, land registry) agencies, e.g. in the context of recurrent overhaul of existing information systems or establishment of new. The establishment of national profiles of LADM or other impleme</w:t>
      </w:r>
      <w:r>
        <w:rPr>
          <w:rFonts w:eastAsia="Times New Roman"/>
        </w:rPr>
        <w:t>ntation issues may be supported by regional associations like the Intergovernmental Committee on Surveying and Mapping (ICSM), which is a Standing Committee of ANZLIC – the Australian and New Zealand Spatial Information Council, as well as the Permanent Co</w:t>
      </w:r>
      <w:r>
        <w:rPr>
          <w:rFonts w:eastAsia="Times New Roman"/>
        </w:rPr>
        <w:t>mmittee on Cadastre in the European Union, PCC. For Latin America, the Comité Permanente sobre el Catastro en Iberoamérica, similarly might stimulate cooperation in this issue. Moreover, large countries with federal governmental structure, like Brazil, Can</w:t>
      </w:r>
      <w:r>
        <w:rPr>
          <w:rFonts w:eastAsia="Times New Roman"/>
        </w:rPr>
        <w:t>ada, China, Germany, India, Russia and the USA could pave the way for others in demonstrating the bene</w:t>
      </w:r>
      <w:r>
        <w:rPr>
          <w:rFonts w:eastAsia="Times New Roman"/>
        </w:rPr>
        <w:t>ﬁ</w:t>
      </w:r>
      <w:r>
        <w:rPr>
          <w:rFonts w:eastAsia="Times New Roman"/>
        </w:rPr>
        <w:t>ts of a joint unit for standards implementation. Generally, their states have a mandate to implement standards at their discretion, while economy of scal</w:t>
      </w:r>
      <w:r>
        <w:rPr>
          <w:rFonts w:eastAsia="Times New Roman"/>
        </w:rPr>
        <w:t>e suggest shared and interoperable solutions. Thus, a ‘standardization and code list management body’, staffed with standardization and domain expertise, may be established at international and/or at regional level, and support agencies - and surveying and</w:t>
      </w:r>
      <w:r>
        <w:rPr>
          <w:rFonts w:eastAsia="Times New Roman"/>
        </w:rPr>
        <w:t xml:space="preserve"> information technology companies and NGOs - with an overview of available code list options and related information. </w:t>
      </w:r>
      <w:r>
        <w:rPr>
          <w:rFonts w:eastAsia="Times New Roman"/>
        </w:rPr>
        <w:br/>
      </w:r>
      <w:r>
        <w:rPr>
          <w:rFonts w:eastAsia="Times New Roman"/>
        </w:rPr>
        <w:br/>
        <w:t>Whether the implementation of standards is conceived as an individual or joint engagement, a relevant semantic resource, CaLAThe, may as</w:t>
      </w:r>
      <w:r>
        <w:rPr>
          <w:rFonts w:eastAsia="Times New Roman"/>
        </w:rPr>
        <w:t xml:space="preserve">sist agencies in such overhaul processes. </w:t>
      </w:r>
      <w:r>
        <w:rPr>
          <w:rFonts w:eastAsia="Times New Roman"/>
        </w:rPr>
        <w:br/>
      </w:r>
      <w:r>
        <w:rPr>
          <w:rFonts w:eastAsia="Times New Roman"/>
        </w:rPr>
        <w:br/>
        <w:t>The Cadastre and Land Administration Thesaurus (CaLAThe), issued 2011, was initially built</w:t>
      </w:r>
      <w:r w:rsidR="002D1B42">
        <w:rPr>
          <w:rFonts w:eastAsia="Times New Roman"/>
        </w:rPr>
        <w:t xml:space="preserve"> from the then draft ISO LADM. Later, i</w:t>
      </w:r>
      <w:r>
        <w:rPr>
          <w:rFonts w:eastAsia="Times New Roman"/>
        </w:rPr>
        <w:t xml:space="preserve">t was </w:t>
      </w:r>
      <w:r>
        <w:rPr>
          <w:rFonts w:eastAsia="Times New Roman"/>
        </w:rPr>
        <w:t>supplemented with terms from the OGC Land</w:t>
      </w:r>
      <w:r w:rsidR="002D1B42">
        <w:rPr>
          <w:rFonts w:eastAsia="Times New Roman"/>
        </w:rPr>
        <w:t>Infra. CaLAThe concepts from the outset were</w:t>
      </w:r>
      <w:r>
        <w:rPr>
          <w:rFonts w:eastAsia="Times New Roman"/>
        </w:rPr>
        <w:t xml:space="preserve"> rela</w:t>
      </w:r>
      <w:r>
        <w:rPr>
          <w:rFonts w:eastAsia="Times New Roman"/>
        </w:rPr>
        <w:t>ted to existing reference thesauri, primarily the GEMET thesaurus, the AGROVOC thesaurus, and the STW Thesaurus for Economics. From 2019, CaLAThe also includes three code lists from LADM, as proof of concept, and code lists of the Survey and LandDivision p</w:t>
      </w:r>
      <w:r>
        <w:rPr>
          <w:rFonts w:eastAsia="Times New Roman"/>
        </w:rPr>
        <w:t>arts of LandInfra/InfraGML. CaLAThe and the code lists are rendered in the W3C SKOS format. The code lists are presently rendered in a separate concept scheme</w:t>
      </w:r>
      <w:r w:rsidR="002D1B42">
        <w:rPr>
          <w:rFonts w:eastAsia="Times New Roman"/>
        </w:rPr>
        <w:t>,</w:t>
      </w:r>
      <w:r>
        <w:rPr>
          <w:rFonts w:eastAsia="Times New Roman"/>
        </w:rPr>
        <w:t xml:space="preserve"> and related to the domain concepts with semantic relationships. This makes CaLAThe a mediating pl</w:t>
      </w:r>
      <w:r>
        <w:rPr>
          <w:rFonts w:eastAsia="Times New Roman"/>
        </w:rPr>
        <w:t>atform between the mentioned domain standards, but also relative to the mentioned reference thesauri</w:t>
      </w:r>
      <w:r>
        <w:rPr>
          <w:rFonts w:eastAsia="Times New Roman"/>
        </w:rPr>
        <w:t>.</w:t>
      </w:r>
      <w:r>
        <w:rPr>
          <w:rFonts w:eastAsia="Times New Roman"/>
        </w:rPr>
        <w:t xml:space="preserve"> </w:t>
      </w:r>
    </w:p>
    <w:p w14:paraId="55C0FC90" w14:textId="77777777" w:rsidR="00693A07" w:rsidRDefault="00693A07">
      <w:pPr>
        <w:rPr>
          <w:rFonts w:eastAsia="Times New Roman"/>
        </w:rPr>
      </w:pPr>
    </w:p>
    <w:p w14:paraId="14C36C18" w14:textId="0228AF11" w:rsidR="00000000" w:rsidRDefault="00693A07">
      <w:pPr>
        <w:rPr>
          <w:rFonts w:eastAsia="Times New Roman"/>
        </w:rPr>
      </w:pPr>
      <w:r w:rsidRPr="00693A07">
        <w:rPr>
          <w:rFonts w:eastAsia="Times New Roman"/>
        </w:rPr>
        <w:lastRenderedPageBreak/>
        <w:t>A student or researcher having intermediate-level knowledge about the domain could use CaLAThe as a gateway for discovering core cadastral concepts, as well as for accessing concepts within the land and geospatial domains covered by the international standards and reference thesauri. Moreover, a database engineer working in a national cadastral organizatio</w:t>
      </w:r>
      <w:r>
        <w:rPr>
          <w:rFonts w:eastAsia="Times New Roman"/>
        </w:rPr>
        <w:t>n may use to CaLAThe to identify</w:t>
      </w:r>
      <w:bookmarkStart w:id="0" w:name="_GoBack"/>
      <w:bookmarkEnd w:id="0"/>
      <w:r w:rsidRPr="00693A07">
        <w:rPr>
          <w:rFonts w:eastAsia="Times New Roman"/>
        </w:rPr>
        <w:t xml:space="preserve"> code list values provided by international standards and to discover concepts related to these code lists.</w:t>
      </w:r>
      <w:r>
        <w:rPr>
          <w:rFonts w:eastAsia="Times New Roman"/>
        </w:rPr>
        <w:br/>
      </w:r>
      <w:r>
        <w:rPr>
          <w:rFonts w:eastAsia="Times New Roman"/>
        </w:rPr>
        <w:br/>
        <w:t>A use case for standards implementation within the domain of cadastre and land administration may include the following steps:</w:t>
      </w:r>
    </w:p>
    <w:p w14:paraId="28169A54" w14:textId="77777777" w:rsidR="00000000" w:rsidRDefault="00693A07">
      <w:pPr>
        <w:numPr>
          <w:ilvl w:val="0"/>
          <w:numId w:val="1"/>
        </w:numPr>
        <w:spacing w:before="100" w:beforeAutospacing="1" w:after="100" w:afterAutospacing="1"/>
        <w:rPr>
          <w:rFonts w:eastAsia="Times New Roman"/>
        </w:rPr>
      </w:pPr>
      <w:r>
        <w:rPr>
          <w:rFonts w:eastAsia="Times New Roman"/>
        </w:rPr>
        <w:t>Establishment of the org</w:t>
      </w:r>
      <w:r>
        <w:rPr>
          <w:rFonts w:eastAsia="Times New Roman"/>
        </w:rPr>
        <w:t>anizational setting (individual or joint regional/federal)</w:t>
      </w:r>
    </w:p>
    <w:p w14:paraId="062B588B" w14:textId="77777777" w:rsidR="00000000" w:rsidRDefault="00693A07">
      <w:pPr>
        <w:numPr>
          <w:ilvl w:val="0"/>
          <w:numId w:val="1"/>
        </w:numPr>
        <w:spacing w:before="100" w:beforeAutospacing="1" w:after="100" w:afterAutospacing="1"/>
        <w:rPr>
          <w:rFonts w:eastAsia="Times New Roman"/>
        </w:rPr>
      </w:pPr>
      <w:r>
        <w:rPr>
          <w:rFonts w:eastAsia="Times New Roman"/>
        </w:rPr>
        <w:t>Drafting of a national profile with encodings and code lists, drawing on CaLAThe</w:t>
      </w:r>
    </w:p>
    <w:p w14:paraId="47F07FAC" w14:textId="77777777" w:rsidR="00000000" w:rsidRDefault="00693A07">
      <w:pPr>
        <w:numPr>
          <w:ilvl w:val="0"/>
          <w:numId w:val="1"/>
        </w:numPr>
        <w:spacing w:before="100" w:beforeAutospacing="1" w:after="100" w:afterAutospacing="1"/>
        <w:rPr>
          <w:rFonts w:eastAsia="Times New Roman"/>
        </w:rPr>
      </w:pPr>
      <w:r>
        <w:rPr>
          <w:rFonts w:eastAsia="Times New Roman"/>
        </w:rPr>
        <w:t>Negotiation of definitions and code list values, in dialogue with CaLAThe editors and others.</w:t>
      </w:r>
    </w:p>
    <w:p w14:paraId="705EC5A5" w14:textId="77777777" w:rsidR="00000000" w:rsidRDefault="00693A07">
      <w:pPr>
        <w:numPr>
          <w:ilvl w:val="0"/>
          <w:numId w:val="1"/>
        </w:numPr>
        <w:spacing w:before="100" w:beforeAutospacing="1" w:after="100" w:afterAutospacing="1"/>
        <w:rPr>
          <w:rFonts w:eastAsia="Times New Roman"/>
        </w:rPr>
      </w:pPr>
      <w:r>
        <w:rPr>
          <w:rFonts w:eastAsia="Times New Roman"/>
        </w:rPr>
        <w:t>Specification of nati</w:t>
      </w:r>
      <w:r>
        <w:rPr>
          <w:rFonts w:eastAsia="Times New Roman"/>
        </w:rPr>
        <w:t>onal profile, etc. and implementation of the standards-based overhaul.</w:t>
      </w:r>
    </w:p>
    <w:p w14:paraId="7ED134D0" w14:textId="77777777" w:rsidR="00000000" w:rsidRDefault="00693A07">
      <w:pPr>
        <w:spacing w:after="240"/>
        <w:rPr>
          <w:rFonts w:eastAsia="Times New Roman"/>
        </w:rPr>
      </w:pPr>
      <w:r>
        <w:rPr>
          <w:rFonts w:eastAsia="Times New Roman"/>
        </w:rPr>
        <w:t>In order to implement such use case, the definitions and code lists of OGC LandInfra needs to be available on the web in SKOS format. A proposal for the SKOS encoding is developed. More</w:t>
      </w:r>
      <w:r>
        <w:rPr>
          <w:rFonts w:eastAsia="Times New Roman"/>
        </w:rPr>
        <w:t xml:space="preserve">over, a corresponding information set, representing LADM definitions and codelists, needs be developed and hosting issues settled. This activity has to be aligned with the ongoing ISOrevision of LADM. </w:t>
      </w:r>
    </w:p>
    <w:sectPr w:rsidR="00000000">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5A6D"/>
    <w:multiLevelType w:val="multilevel"/>
    <w:tmpl w:val="A8D6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D1B42"/>
    <w:rsid w:val="002D1B42"/>
    <w:rsid w:val="0069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B88AA"/>
  <w15:chartTrackingRefBased/>
  <w15:docId w15:val="{993481CA-F066-4132-8265-B58EC9F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6248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6896E9502544A883EB1C5F0244A6" ma:contentTypeVersion="13" ma:contentTypeDescription="Opret et nyt dokument." ma:contentTypeScope="" ma:versionID="b115e248e3f84516ea5e5de3e66b2169">
  <xsd:schema xmlns:xsd="http://www.w3.org/2001/XMLSchema" xmlns:xs="http://www.w3.org/2001/XMLSchema" xmlns:p="http://schemas.microsoft.com/office/2006/metadata/properties" xmlns:ns3="0ad069e0-be7b-4afa-8f88-17d1b0c02244" xmlns:ns4="c1b3042f-e2bf-4003-ac10-e2eb00ac2b5b" targetNamespace="http://schemas.microsoft.com/office/2006/metadata/properties" ma:root="true" ma:fieldsID="638f683ee436aa46400d039a4bc06da8" ns3:_="" ns4:_="">
    <xsd:import namespace="0ad069e0-be7b-4afa-8f88-17d1b0c02244"/>
    <xsd:import namespace="c1b3042f-e2bf-4003-ac10-e2eb00ac2b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069e0-be7b-4afa-8f88-17d1b0c022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b3042f-e2bf-4003-ac10-e2eb00ac2b5b"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t med detaljer" ma:internalName="SharedWithDetails" ma:readOnly="true">
      <xsd:simpleType>
        <xsd:restriction base="dms:Note">
          <xsd:maxLength value="255"/>
        </xsd:restriction>
      </xsd:simpleType>
    </xsd:element>
    <xsd:element name="SharingHintHash" ma:index="20"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8566A-28A3-4E9C-845F-1E67495E6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069e0-be7b-4afa-8f88-17d1b0c02244"/>
    <ds:schemaRef ds:uri="c1b3042f-e2bf-4003-ac10-e2eb00ac2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BBF295-572D-4C6B-91B1-CA82E96F9779}">
  <ds:schemaRefs>
    <ds:schemaRef ds:uri="http://schemas.microsoft.com/sharepoint/v3/contenttype/forms"/>
  </ds:schemaRefs>
</ds:datastoreItem>
</file>

<file path=customXml/itemProps3.xml><?xml version="1.0" encoding="utf-8"?>
<ds:datastoreItem xmlns:ds="http://schemas.openxmlformats.org/officeDocument/2006/customXml" ds:itemID="{899F3421-842A-404D-BDE6-5A4B3978CF4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c1b3042f-e2bf-4003-ac10-e2eb00ac2b5b"/>
    <ds:schemaRef ds:uri="0ad069e0-be7b-4afa-8f88-17d1b0c0224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UseCaseCodeList</vt:lpstr>
    </vt:vector>
  </TitlesOfParts>
  <Company>Aalborg University</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UseCaseCodeList</dc:title>
  <dc:subject/>
  <dc:creator>Erik Stubkjær</dc:creator>
  <cp:keywords/>
  <dc:description/>
  <cp:lastModifiedBy>Erik Stubkjær</cp:lastModifiedBy>
  <cp:revision>3</cp:revision>
  <dcterms:created xsi:type="dcterms:W3CDTF">2021-04-26T19:50:00Z</dcterms:created>
  <dcterms:modified xsi:type="dcterms:W3CDTF">2021-04-26T19:59:00Z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0x0101008A916896E9502544A883EB1C5F0244A6</vt:lpwstr>
  </property>
</Properties>
</file>