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59" w:lineRule="auto"/>
        <w:ind w:left="2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Chuck Chau - Walnut,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ind w:left="20" w:right="0" w:firstLine="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(626) 233-1319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0"/>
          <w:szCs w:val="20"/>
          <w:u w:val="single"/>
          <w:rtl w:val="0"/>
        </w:rPr>
        <w:t xml:space="preserve">cchau2@gmail.com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0"/>
          <w:szCs w:val="20"/>
          <w:u w:val="single"/>
          <w:rtl w:val="0"/>
        </w:rPr>
        <w:t xml:space="preserve">https://www.linkedin.com/in/cchau2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✦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51a8b"/>
          <w:sz w:val="20"/>
          <w:szCs w:val="20"/>
          <w:u w:val="single"/>
          <w:rtl w:val="0"/>
        </w:rPr>
        <w:t xml:space="preserve">https://github.com/volkstrader/resume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1" w:line="259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68961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7950" y="3775238"/>
                          <a:ext cx="6896100" cy="9525"/>
                          <a:chOff x="1897950" y="3775238"/>
                          <a:chExt cx="6896100" cy="9525"/>
                        </a:xfrm>
                      </wpg:grpSpPr>
                      <wpg:grpSp>
                        <wpg:cNvGrpSpPr/>
                        <wpg:grpSpPr>
                          <a:xfrm>
                            <a:off x="1897950" y="3775238"/>
                            <a:ext cx="6896100" cy="9525"/>
                            <a:chOff x="0" y="0"/>
                            <a:chExt cx="689610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896100" cy="95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  <a:lnTo>
                                    <a:pt x="119999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96100" cy="95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39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Dedicated and versatile software development professional with experience in architecting, planning, coaching, and delivering innovative technology solutions. Demonstrated ability establishing iterative process to set short and long-term IT strategic plan; leading full cycle development to ensure on-time, on-target completion</w:t>
      </w:r>
    </w:p>
    <w:p w:rsidR="00000000" w:rsidDel="00000000" w:rsidP="00000000" w:rsidRDefault="00000000" w:rsidRPr="00000000">
      <w:pPr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Interpreting stakeholders needs into user stories and acceptance criteria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457200</wp:posOffset>
                </wp:positionH>
                <wp:positionV relativeFrom="paragraph">
                  <wp:posOffset>76200</wp:posOffset>
                </wp:positionV>
                <wp:extent cx="57150" cy="10572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7425" y="3251363"/>
                          <a:ext cx="57150" cy="1057275"/>
                          <a:chOff x="5317425" y="3251363"/>
                          <a:chExt cx="57150" cy="1057275"/>
                        </a:xfrm>
                      </wpg:grpSpPr>
                      <wpg:grpSp>
                        <wpg:cNvGrpSpPr/>
                        <wpg:grpSpPr>
                          <a:xfrm>
                            <a:off x="5317425" y="3251363"/>
                            <a:ext cx="57150" cy="1057275"/>
                            <a:chOff x="0" y="0"/>
                            <a:chExt cx="57150" cy="1057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00025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00050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00075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800100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000125"/>
                              <a:ext cx="57150" cy="571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cubicBezTo>
                                    <a:pt x="100000" y="0"/>
                                    <a:pt x="120000" y="20000"/>
                                    <a:pt x="120000" y="60000"/>
                                  </a:cubicBezTo>
                                  <a:cubicBezTo>
                                    <a:pt x="120000" y="100000"/>
                                    <a:pt x="100000" y="120000"/>
                                    <a:pt x="60000" y="120000"/>
                                  </a:cubicBezTo>
                                  <a:cubicBezTo>
                                    <a:pt x="20000" y="120000"/>
                                    <a:pt x="0" y="100000"/>
                                    <a:pt x="0" y="60000"/>
                                  </a:cubicBezTo>
                                  <a:cubicBezTo>
                                    <a:pt x="0" y="20000"/>
                                    <a:pt x="20000" y="0"/>
                                    <a:pt x="6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457200</wp:posOffset>
                </wp:positionH>
                <wp:positionV relativeFrom="paragraph">
                  <wp:posOffset>76200</wp:posOffset>
                </wp:positionV>
                <wp:extent cx="57150" cy="105727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Giving technical advice to management team</w:t>
      </w:r>
    </w:p>
    <w:p w:rsidR="00000000" w:rsidDel="00000000" w:rsidP="00000000" w:rsidRDefault="00000000" w:rsidRPr="00000000">
      <w:pPr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Hands-on coding architecture framework prototype / solution</w:t>
      </w:r>
    </w:p>
    <w:p w:rsidR="00000000" w:rsidDel="00000000" w:rsidP="00000000" w:rsidRDefault="00000000" w:rsidRPr="00000000">
      <w:pPr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technical documentation and user guides</w:t>
      </w:r>
    </w:p>
    <w:p w:rsidR="00000000" w:rsidDel="00000000" w:rsidP="00000000" w:rsidRDefault="00000000" w:rsidRPr="00000000">
      <w:pPr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Coaching technical staffs on new technologies and processes</w:t>
      </w:r>
    </w:p>
    <w:p w:rsidR="00000000" w:rsidDel="00000000" w:rsidP="00000000" w:rsidRDefault="00000000" w:rsidRPr="00000000">
      <w:pPr>
        <w:spacing w:after="85" w:lineRule="auto"/>
        <w:ind w:left="745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Coordinating internal and external technology resources to realize deliverables</w:t>
      </w:r>
    </w:p>
    <w:p w:rsidR="00000000" w:rsidDel="00000000" w:rsidP="00000000" w:rsidRDefault="00000000" w:rsidRPr="00000000">
      <w:pPr>
        <w:pStyle w:val="Heading1"/>
        <w:spacing w:before="120" w:lineRule="auto"/>
        <w:ind w:left="180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306" w:top="295" w:left="520" w:right="5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System Architecture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 (CI) Automation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Strategic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right="439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WebAPI Framework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Lifecycle Management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720" w:right="439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46.99999999999994" w:lineRule="auto"/>
        <w:ind w:left="720" w:right="439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306" w:top="295" w:left="520" w:right="520" w:header="720" w:footer="720"/>
          <w:cols w:equalWidth="0" w:num="2">
            <w:col w:space="180" w:w="5510"/>
            <w:col w:space="0" w:w="551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Serverless 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Proficiencies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(5:Fluent, 4:Good, 3:OK, 2:Prior Experience, 1:Experimental)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442.00000000000006" w:type="dxa"/>
        <w:tblLayout w:type="fixed"/>
        <w:tblLook w:val="0400"/>
      </w:tblPr>
      <w:tblGrid>
        <w:gridCol w:w="1620"/>
        <w:gridCol w:w="8475"/>
        <w:tblGridChange w:id="0">
          <w:tblGrid>
            <w:gridCol w:w="1620"/>
            <w:gridCol w:w="84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Platforms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Linux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Team Foundation Server 2017 (TFS)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Confluence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Jira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Salesforce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 Frameworks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C# (.Net dotnetcore, .Net Standard), Meta-programming, Reflection,</w:t>
            </w:r>
          </w:p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Managed Extensibility Framework (MEF), Autofac </w:t>
            </w:r>
          </w:p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Javascript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node.js, RxJs, AngularJS, Data-Driven-Document (D3)</w:t>
            </w:r>
          </w:p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Python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PowerShell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Bash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T-SQL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Salesforce-Apex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SQL Server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MySQL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DynamoDb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Redis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ElasticSearch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Couchbase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MongoDb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PostgreSQL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Gateway, Beanstalk, Cognito, DynamoDb, EC2, IAM, Lambda, RDS, KMS, S3, SNS, SQS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Services Packages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Redgate SQLClone, Redgate SQL Automation with PowerShell, SVG, Google</w:t>
            </w:r>
          </w:p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DoubleClick for Publisher (DFP), Google Analytic (Universal Analytic), Google</w:t>
            </w:r>
          </w:p>
          <w:p w:rsidR="00000000" w:rsidDel="00000000" w:rsidP="00000000" w:rsidRDefault="00000000" w:rsidRPr="00000000">
            <w:pPr>
              <w:spacing w:after="0" w:line="259" w:lineRule="auto"/>
              <w:ind w:left="61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 Manager (GTM), Twilio</w:t>
            </w:r>
          </w:p>
        </w:tc>
      </w:tr>
    </w:tbl>
    <w:p w:rsidR="00000000" w:rsidDel="00000000" w:rsidP="00000000" w:rsidRDefault="00000000" w:rsidRPr="00000000">
      <w:pPr>
        <w:pStyle w:val="Heading1"/>
        <w:spacing w:before="120" w:lineRule="auto"/>
        <w:ind w:left="18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tabs>
          <w:tab w:val="center" w:pos="4570"/>
          <w:tab w:val="center" w:pos="9968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 / Senior Software Engineer, ETC Processing Technologies LLC, Los Angeles, CA</w:t>
        <w:tab/>
        <w:t xml:space="preserve">12/2016- 12/2017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2701"/>
          <w:tab w:val="center" w:pos="10020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Senior Software Engineer, CoStar Group, Ontario, CA</w:t>
        <w:tab/>
        <w:t xml:space="preserve">4/2011- 12/2016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3627"/>
          <w:tab w:val="center" w:pos="10073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Technical Lead/Architect, Marshall &amp; Swift/Boeckh (MSB), Los Angeles, CA</w:t>
        <w:tab/>
        <w:t xml:space="preserve">7/2010- 4/2011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3475"/>
          <w:tab w:val="center" w:pos="10073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Senior Software Engineer, Green Dot Corporation (GDC), Monrovia, CA</w:t>
        <w:tab/>
        <w:t xml:space="preserve">4/2008- 7/2010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3644"/>
          <w:tab w:val="center" w:pos="10073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Senior Software Engineer, Marshall &amp; Swift/Boeckh (MSB), Los Angeles, CA</w:t>
        <w:tab/>
        <w:t xml:space="preserve">4/2004- 4/2008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Engineer, Prospect Science and Technology (PST), Rosemead, CA 9/1998- 3/2003 </w:t>
      </w:r>
    </w:p>
    <w:p w:rsidR="00000000" w:rsidDel="00000000" w:rsidP="00000000" w:rsidRDefault="00000000" w:rsidRPr="00000000">
      <w:pPr>
        <w:spacing w:after="0" w:before="120" w:line="259" w:lineRule="auto"/>
        <w:ind w:left="200.00000000000003" w:right="0" w:firstLine="0"/>
        <w:contextualSpacing w:val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Recent 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2525"/>
          <w:tab w:val="center" w:pos="8468"/>
        </w:tabs>
        <w:spacing w:after="120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Architect / Senior Software Engineer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ETC Processing Technologies LLC,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API on AWS API Gateway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Architected a Client API which will allow ETC to pursue new line of security clearing business from online brokers, and integrate their trading platforms with ETC back office; pilot project for</w:t>
      </w: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 exploring AWS cloud platform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80" w:right="5491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Integration (CI) Implementation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Defined and applied new Application Lifecycle Management process for development team (dev team), using Team Foundation Server 2017 with Git; targeted to fully automated build and deploy of both application and database changes to different environment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Strategic Planning / Roadmap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CEO appointed to lead the effort to create IT Strategic Plan / Roadmap process and policy; documentation templates were created in Confluence, ready for 2018 planning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Architecture Assessment</w:t>
      </w:r>
    </w:p>
    <w:p w:rsidR="00000000" w:rsidDel="00000000" w:rsidP="00000000" w:rsidRDefault="00000000" w:rsidRPr="00000000">
      <w:pPr>
        <w:spacing w:after="120" w:lineRule="auto"/>
        <w:ind w:left="180" w:right="107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the current system architecture and proposed a next generation vision, the resulting document was used for FINRA audit and training material for IT onboarding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Tooling Assessment / Recommendation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and recommended new tooling software for Team Communication, Project Management, Application Lifecycle Management, and Development; leading to improving IT workflow and accountability</w:t>
      </w:r>
    </w:p>
    <w:p w:rsidR="00000000" w:rsidDel="00000000" w:rsidP="00000000" w:rsidRDefault="00000000" w:rsidRPr="00000000">
      <w:pPr>
        <w:tabs>
          <w:tab w:val="center" w:pos="1889"/>
          <w:tab w:val="center" w:pos="9539"/>
        </w:tabs>
        <w:spacing w:after="120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Software Engineer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CoStar Group, Ontario,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Enterprise Ecommerce Pricing Engine / Service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an enterprise solution for calculating shopping cart and generating price sheet, with multi-dimensional pricing model, discount schema, historical and future pricing support; leading to reduction in developer time consumed for pricing update from days to minutes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Marketplace Ad Creative Publishing 2.0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Acted in the role of technical lead to refactor ad creative editing workflow, utilized technologies, such as SVG, D3, Akamai, browser canvas; leading to improve overall performance and artifacts portability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Ecommerce tracking using Google Universal Analytics (UA) with Google Tag Manager (GTM)</w:t>
      </w:r>
    </w:p>
    <w:p w:rsidR="00000000" w:rsidDel="00000000" w:rsidP="00000000" w:rsidRDefault="00000000" w:rsidRPr="00000000">
      <w:pPr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an integrated solution to track ecommerce activities on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LoopNet.com website using UA with GTM, enabling ecommerce conversion funnel analytic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Marketplace Ad System powered by Google DFP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an ad platform, integrated with Google DFP, for selling ad spaces on LoopNet.com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Cityfeet.com and Loopnet.com Google Universal Analytic (UA)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 solution to track user behavior data, such as clicks, social sharing, using Google Universal Analytic (UA)</w:t>
      </w:r>
    </w:p>
    <w:p w:rsidR="00000000" w:rsidDel="00000000" w:rsidP="00000000" w:rsidRDefault="00000000" w:rsidRPr="00000000">
      <w:pPr>
        <w:pStyle w:val="Heading2"/>
        <w:ind w:left="18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Cityfeet.com Enhancements</w:t>
      </w:r>
    </w:p>
    <w:p w:rsidR="00000000" w:rsidDel="00000000" w:rsidP="00000000" w:rsidRDefault="00000000" w:rsidRPr="00000000">
      <w:pPr>
        <w:spacing w:after="120" w:lineRule="auto"/>
        <w:ind w:left="180" w:right="439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Upgrade UI framework using ASP.Net MVC 2 and improve SEO results for cityfeet.com, recovered over the impact by Google Panda update</w:t>
      </w:r>
    </w:p>
    <w:p w:rsidR="00000000" w:rsidDel="00000000" w:rsidP="00000000" w:rsidRDefault="00000000" w:rsidRPr="00000000">
      <w:pPr>
        <w:pStyle w:val="Heading1"/>
        <w:ind w:left="180" w:firstLine="0"/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Recognitions</w:t>
      </w:r>
    </w:p>
    <w:p w:rsidR="00000000" w:rsidDel="00000000" w:rsidP="00000000" w:rsidRDefault="00000000" w:rsidRPr="00000000">
      <w:pPr>
        <w:tabs>
          <w:tab w:val="center" w:pos="2058"/>
          <w:tab w:val="center" w:pos="10530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Nominated CoStar Innovation Award</w:t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CoSart Developer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2194"/>
          <w:tab w:val="center" w:pos="10530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Winner of CosStar Innovation Challenge</w:t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8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CoStar Developer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8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center" w:pos="2494"/>
          <w:tab w:val="center" w:pos="10530"/>
        </w:tabs>
        <w:spacing w:after="4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California State Polytechnic University, Pomona</w:t>
        <w:tab/>
        <w:t xml:space="preserve">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8" w:line="265" w:lineRule="auto"/>
        <w:ind w:left="180" w:righ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B.S. Computer Science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306" w:top="295" w:left="520" w:right="5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6.99999999999994" w:lineRule="auto"/>
        <w:ind w:left="415" w:right="214" w:hanging="1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0" w:right="0" w:hanging="10"/>
      <w:contextualSpacing w:val="0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" w:before="0" w:line="246.99999999999994" w:lineRule="auto"/>
      <w:ind w:left="565" w:right="0" w:hanging="10"/>
      <w:contextualSpacing w:val="0"/>
      <w:jc w:val="left"/>
    </w:pPr>
    <w:rPr>
      <w:rFonts w:ascii="Quattrocento Sans" w:cs="Quattrocento Sans" w:eastAsia="Quattrocento Sans" w:hAnsi="Quattrocento Sans"/>
      <w:b w:val="0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9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