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Задание: реализовать тестовый фреймворк, который станет инструментом автоматизации разработанных тест-кейсов для описанного ниже сценария.</w:t>
      </w:r>
    </w:p>
    <w:p>
      <w:pPr>
        <w:pStyle w:val="Normal"/>
        <w:rPr/>
      </w:pPr>
      <w:r>
        <w:rPr/>
        <w:t>Разработать тест/тесты согласно следующему сценарию: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/>
          <w:highlight w:val="yellow"/>
        </w:rPr>
        <w:t xml:space="preserve">Переходом по адресу </w:t>
      </w:r>
      <w:bookmarkStart w:id="0" w:name="__DdeLink__21_1219213276"/>
      <w:r>
        <w:rPr>
          <w:rFonts w:eastAsia="Calibri"/>
          <w:highlight w:val="yellow"/>
        </w:rPr>
        <w:t>https://www.tinkoff.ru/</w:t>
      </w:r>
      <w:bookmarkEnd w:id="0"/>
      <w:r>
        <w:rPr>
          <w:rFonts w:eastAsia="Calibri"/>
          <w:highlight w:val="yellow"/>
        </w:rPr>
        <w:t xml:space="preserve"> загрузить стартовую страницу Tinkoff Bank.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/>
          <w:highlight w:val="yellow"/>
        </w:rPr>
      </w:pPr>
      <w:r>
        <w:rPr>
          <w:rFonts w:eastAsia="Calibri"/>
          <w:highlight w:val="yellow"/>
        </w:rPr>
        <w:t>Из меню в футере, нажатием на пункт меню “Платежи“, перейти на страницу “Платежи“.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В списке категорий платежей, нажатием на пункт “ЖКХ“, перейти на страницу выбора поставщиков услуг.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Убедиться, что текущий регион – “Москва” (в противном случае выбрать регион “Москва” из списка регионов).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Со страницы выбора поставщиков услуг, выбрать 1-ый из списка (Должен быть “ЖКУ-Москва”). Сохранить его наименование (далее “искомый”) и нажатием на соответствующий элемент перейти на страницу оплаты “ЖКУ-Москва“.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На странице оплаты, перейти на вкладку “Оплатить ЖКУ в Москве“.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Выполнить проверки на невалидные значения для обязательных полей: проверить все текстовые сообщения об ошибке (и их содержимое), которые появляются под соответствующим полем ввода в результате ввода некорректных данных.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Повторить шаг (2).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В строке быстрого поиска поставщика услуг ввести наименование искомого (ранее сохраненного).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Убедиться, что в списке предложенных провайдеров искомый поставщик первый.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Нажатием на элемент, соответствующий искомому, перейти на страницу “ЖКХ в Москве“. Убедиться, что загруженная страница та же, что и страница, загруженная в результате шага (5). 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Выполнить шаги (2) и (3).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В списке регионов выбрать “г. Санкт-Петербург”.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highlight w:val="yellow"/>
        </w:rPr>
      </w:pPr>
      <w:r>
        <w:rPr>
          <w:highlight w:val="yellow"/>
        </w:rPr>
        <w:t xml:space="preserve">Убедится, что в списке поставщиков на странице выбора поставщиков услуг отсутствует </w:t>
      </w:r>
      <w:bookmarkStart w:id="1" w:name="_GoBack"/>
      <w:bookmarkEnd w:id="1"/>
      <w:r>
        <w:rPr>
          <w:highlight w:val="yellow"/>
        </w:rPr>
        <w:t>искомый.</w:t>
      </w:r>
    </w:p>
    <w:sectPr>
      <w:headerReference w:type="default" r:id="rId2"/>
      <w:type w:val="nextPage"/>
      <w:pgSz w:w="11906" w:h="16838"/>
      <w:pgMar w:left="1701" w:right="850" w:header="142" w:top="85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638300" cy="1015365"/>
          <wp:effectExtent l="0" t="0" r="0" b="0"/>
          <wp:docPr id="1" name="Рисунок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015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Uimenusecondtitle">
    <w:name w:val="ui-menu-second__title"/>
    <w:basedOn w:val="DefaultParagraph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Application>LibreOffice/5.2.7.2$Linux_X86_64 LibreOffice_project/20m0$Build-2</Application>
  <Pages>1</Pages>
  <Words>219</Words>
  <Characters>1423</Characters>
  <CharactersWithSpaces>1614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2018-06-07T11:05:00Z</dcterms:created>
  <dc:creator>Obukhov Ivan Alekseevich (2916)</dc:creator>
  <dc:description/>
  <dc:language>en-US</dc:language>
  <cp:lastModifiedBy/>
  <dcterms:modified xsi:type="dcterms:W3CDTF">2019-02-07T09:43:04Z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