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1343f27a8d9f32b218a9b105b48818c5d822d9"/>
    <w:p>
      <w:pPr>
        <w:pStyle w:val="Heading1"/>
      </w:pPr>
      <w:r>
        <w:t xml:space="preserve">Verbandbuch (Meldeblock Erste-Hilfe-Leistungen)</w:t>
      </w:r>
    </w:p>
    <w:p>
      <w:pPr>
        <w:pStyle w:val="FirstParagraph"/>
      </w:pPr>
      <w:r>
        <w:rPr>
          <w:iCs/>
          <w:i/>
        </w:rPr>
        <w:t xml:space="preserve">Pflicht nach DGUV Vorschrift 1 §24 Abs. 6: JEDE Erste-Hilfe-Leistung dokumentieren, auch kleine Schnitte. 5 Jahre aufbewahren, vertraulich behandeln (Datenschutz: nur Befugte einsehen lassen). Der Eintrag ist der Nachweis, dass ein späterer Gesundheitsschaden auf einen Arbeitsunfall zurückgeht.</w:t>
      </w:r>
    </w:p>
    <w:p>
      <w:pPr>
        <w:pStyle w:val="BodyText"/>
      </w:pPr>
      <w:r>
        <w:t xml:space="preserve">Baustelle / Betrieb: ______________________________ Blatt Nr.: ______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Nr.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Datum, Uhrzeit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Name der verletzten Person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Ort (Baustelle, Bereich)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Hergang (kurz)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Art und Umfang der Verletzung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Zeugen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Erste-Hilfe-Maßnahme (Art, Material)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Name Ersthelfer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Hinweis: Wenn Arzt-Besuch nötig oder Arbeitsunfähigkeit → zusätzlich</w:t>
      </w:r>
      <w:r>
        <w:t xml:space="preserve"> </w:t>
      </w:r>
      <w:r>
        <w:rPr>
          <w:rStyle w:val="VerbatimChar"/>
        </w:rPr>
        <w:t xml:space="preserve">Unfall-Erfassungsbogen</w:t>
      </w:r>
      <w:r>
        <w:t xml:space="preserve"> </w:t>
      </w:r>
      <w:r>
        <w:t xml:space="preserve">ausfüllen.</w:t>
      </w:r>
    </w:p>
    <w:bookmarkEnd w:id="20"/>
    <w:sectPr>
      <w:pgSz w:orient="landscape" w:w="16838" w:h="11906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2026-10-27T11:57:40Z</dcterms:created>
  <dcterms:modified xsi:type="dcterms:W3CDTF">2026-10-27T11:57:40Z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