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object w:dxaOrig="2044" w:dyaOrig="2044">
          <v:rect xmlns:o="urn:schemas-microsoft-com:office:office" xmlns:v="urn:schemas-microsoft-com:vml" id="rectole0000000000" style="width:102.200000pt;height:10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14751"/>
          <w:spacing w:val="0"/>
          <w:position w:val="0"/>
          <w:sz w:val="26"/>
          <w:shd w:fill="auto" w:val="clear"/>
        </w:rPr>
        <w:t xml:space="preserve">Πανεπιστήμιο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6"/>
          <w:shd w:fill="auto" w:val="clear"/>
        </w:rPr>
        <w:t xml:space="preserve">Κρήτης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6"/>
          <w:shd w:fill="auto" w:val="clear"/>
        </w:rPr>
        <w:t xml:space="preserve">Τμήμα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6"/>
          <w:shd w:fill="auto" w:val="clear"/>
        </w:rPr>
        <w:t xml:space="preserve">Επιστήμης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6"/>
          <w:shd w:fill="auto" w:val="clear"/>
        </w:rPr>
        <w:t xml:space="preserve">Υπολογιστών</w:t>
      </w:r>
    </w:p>
    <w:p>
      <w:pPr>
        <w:spacing w:before="0" w:after="200" w:line="27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ΗΥ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252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Αντικειμενοστρεφής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Προγραμματισμός</w:t>
      </w:r>
    </w:p>
    <w:p>
      <w:pPr>
        <w:spacing w:before="0" w:after="200" w:line="27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Διδάσκων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Ι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Τζίτζικας</w:t>
      </w:r>
    </w:p>
    <w:p>
      <w:pPr>
        <w:spacing w:before="0" w:after="200" w:line="27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Χειμερινό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Εξάμηνο</w:t>
      </w:r>
      <w:r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  <w:t xml:space="preserve"> 2023-24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Project</w:t>
      </w:r>
    </w:p>
    <w:p>
      <w:pPr>
        <w:spacing w:before="0" w:after="200" w:line="27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14751"/>
          <w:spacing w:val="0"/>
          <w:position w:val="0"/>
          <w:sz w:val="28"/>
          <w:shd w:fill="auto" w:val="clear"/>
        </w:rPr>
        <w:t xml:space="preserve">Βολονάκης Μάριος CSD5251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414751"/>
          <w:spacing w:val="0"/>
          <w:position w:val="0"/>
          <w:sz w:val="22"/>
          <w:shd w:fill="auto" w:val="clear"/>
        </w:rPr>
      </w:pPr>
    </w:p>
    <w:p>
      <w:pPr>
        <w:tabs>
          <w:tab w:val="left" w:pos="1680" w:leader="none"/>
        </w:tabs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414751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i/>
          <w:color w:val="414751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680" w:leader="none"/>
        </w:tabs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41475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414751"/>
          <w:spacing w:val="0"/>
          <w:position w:val="0"/>
          <w:sz w:val="36"/>
          <w:shd w:fill="auto" w:val="clear"/>
        </w:rPr>
        <w:t xml:space="preserve">Εισαγωγή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Think and describe what you plan to do and why it will be useful. 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Περιεχόμενα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Εισαγωγή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1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Η Σχεδίαση και οι Κλάσεις του Πακέτου Model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1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Η Σχεδίαση και οι Κλάσεις του Πακέτου  Controller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1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Η Σχεδίαση και οι Κλάσεις του Πακέτου  View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Η Αλληλεπίδραση μεταξύ των κλάσεων 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Διαγράμματα UML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Λειτουργικότητα (Β Φάση)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400" w:leader="none"/>
          <w:tab w:val="right" w:pos="8113" w:leader="dot"/>
        </w:tabs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Συμπεράσματα</w:t>
      </w:r>
      <w:r>
        <w:rPr>
          <w:rFonts w:ascii="Cambria" w:hAnsi="Cambria" w:cs="Cambria" w:eastAsia="Cambria"/>
          <w:b/>
          <w:color w:val="414751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Εισαγωγή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Εδώ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γενικές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γραμμές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ποιο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μοντέλο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χρησιμοποιήσατε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για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εργασία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σας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(MVC)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αναφέρετε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πολύ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συνοπτικά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περιέχουν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οι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υπόλοιπες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ενότητες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αναφοράς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Σχεδίαση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οι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Κλάσεις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Πακέτου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Model 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Εδώ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σχέδιο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υλοποίησης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προγραμματιστικής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εργασίας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πακέτου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model.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Συγκεκριμένα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φάση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Project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σχεδίαση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κάθε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κλάσης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χ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χωρίσατε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μία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υποκλάσεις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για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ποιους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λόγους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ποιες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μεθόδους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σκοπεύετε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χρησιμοποιήσετε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στη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Β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φάση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Project (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για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ποιο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λόγο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είναι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χρήσιμες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ποια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είναι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λειτουργικότητα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).  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Μπορείτε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χωρίσετε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υπό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ενότητες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ενότητα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αυτή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πχ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ενότητα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για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υποκλάσεις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Tile,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ενότητα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για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Player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κλπ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.).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Επιπλέον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μπορείτε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συμπεριλάβετε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διαγράμματα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UML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για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σας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βοηθήσουν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επεξήγηση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κλάσεων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Στη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Β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φάση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project,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συμπληρώνετε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λεπτομέρειες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υλοποίησης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πχ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αλγόριθμοι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χρησιμοποιήθηκαν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τυχόν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αλλαγές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Deck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οπου θα περιεχονται: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Deck() //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αρχικοποιηση καρτων/deck αναλογα με τους παιχτες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Card get(int players)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int D_size()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remove (int i)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Player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για την αρχικοποιηση παιχτων.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οπου θα περιεχονται: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ArrayList&lt;Pawn&gt; pawns=new ArrayList&lt;Pawn&gt;()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Player (int color)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ArrayList&lt;Pawn&gt; getPawns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abstract class Square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οπου θα περιεχονται: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int color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boolean full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setColor (int c)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int getColor()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setFull (boolean f)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boolean getTaken 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SlideSquare extends 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0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οπου int c παρακατω αρχικοποιήται το χρωμα του τετραγώνου.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SlideSquare (int c)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SlideStart extends SlideSquare  (int c)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SlideEnd extends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SlideSquare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(int c)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HomeSquare extends Square (int c)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SafetyZoneSquare extends Square (int c)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StartSquare extends Square (int c)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InternalSlideSquare extends SlideSquare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Pawn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οπου θα περιεχονται: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int startX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int startY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int posX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int posY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int color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Move(int x,int y)//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πρινταρει την κινηση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setPosX (int x)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int getPosX 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int getStartX()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setPosY (int y)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int getPosY 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getStartY()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setCol (int c)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int getCol()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SetFacingForward (boolean b)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boolean getFacingForward()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String toString()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public abstract class Card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οπου θα περιέχονται: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attributes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καρτας: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 void SetDesc (String d)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String getDesc ()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ποσα τετραγωνα θα κινείται η κάρτα: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SetMoving (int m)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int GetMoving 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επιστροφές τιμών: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kinisi(</w:t>
        <w:tab/>
        <w:t xml:space="preserve">Pawn p, Board b)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String toString 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Ακολουθεί η κινηση καθε καρτας(για x αριθμός κάρτας)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για καρτες 1,2,4,7,8,10,11,12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Cardx extends Card implements SpecialCard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starting(Pawn p, Board b)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act (Pawn p,Board b)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Cardx ()  //constructor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για το act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0"/>
          <w:shd w:fill="auto" w:val="clear"/>
        </w:rPr>
        <w:t xml:space="preserve">publiic interface SpecialCard 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0"/>
          <w:shd w:fill="auto" w:val="clear"/>
        </w:rPr>
        <w:t xml:space="preserve">//</w:t>
      </w:r>
      <w:r>
        <w:rPr>
          <w:rFonts w:ascii="Calibri" w:hAnsi="Calibri" w:cs="Calibri" w:eastAsia="Calibri"/>
          <w:color w:val="414751"/>
          <w:spacing w:val="0"/>
          <w:position w:val="0"/>
          <w:sz w:val="20"/>
          <w:shd w:fill="auto" w:val="clear"/>
        </w:rPr>
        <w:t xml:space="preserve">για καρτες 3,5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Cardx extends Card implements SimpleCard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starting(Pawn p, Board b)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act (Pawn p,Board b)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Cardx ()  //constructor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για το act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0"/>
          <w:shd w:fill="auto" w:val="clear"/>
        </w:rPr>
        <w:t xml:space="preserve">publiic interface SimpleCard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SorryCard extends Card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starting(Pawn p, Board b)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void act (Pawn p,Board b)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SorryCard ()  //constructor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για το act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Σχεδίαση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οι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Κλάσεις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Πακέτου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 Controller 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public ArrayList&lt;Pawn&gt; IsChoosable() //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 ελεγχει αν μπορει να επιλεχθει ενα(η παραπανω) πιονι, θα ελεγχονται ολες οι περιπτωσεις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public void advance (Pawn p, int moveCounter) //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 continue στον επομενο παιχτη.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public void Turn2 () /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περιπτωση που ξαναδιαλεγει,ειτε σειρα επομενου παιχτη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public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Square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[][] getBlock()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public int getTurn()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public void setChoose (boolean b)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public boolean getChoose 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public static int getposX() //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οπου Χ το χρωμα του εκαστοτε παιχτη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public int turn (int p) //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σειρα παιχτη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public boolean Getfold 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public int Setfold(int f)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public boolean winner()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τι δεν υλοποιηθηκε: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winner,fold,turn2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Σχεδίαση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οι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Κλάσεις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Πακέτου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 View 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Εδώ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σχέδιο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υλοποίησης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προγραμματιστικής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εργασίας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πακέτου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view.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Συγκεκριμένα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φάση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Project 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πώς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σκέφτεστε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σχεδιάσετε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γραφικό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περιβάλλον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πακέτου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αυτού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πχ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κάποιες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βασικές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κλάσεις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μεθόδους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κλπ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Στη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Β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φάση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περισσότερες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λεπτομέρειες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κλάσεις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τις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μεθόδους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χρησιμοποιήσατε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public class SorryBoard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 αρχικοποιουνται οι εικόνες//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private static final int block_h=16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private static final int block_w=16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Square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[][] block ;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private ArrayList&lt;Player&gt; players=new ArrayList&lt;Player&gt;()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private static final int X_PLAYER = i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αρχικοποιηση παιχτων με βαση το χρώμα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String [] playerName;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int Turn;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boolean Choose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boolean Draw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boolean Select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boolean Move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prvate Card pickedCard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Pawn selectedPawn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ArrayList&lt;Pawn&gt; cPawns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private Deck mainDeck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SorryBoard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τι δεν υλοποιηθηκε: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choose,draw,move,select,player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τι αλλαξε/προστεθηκε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direction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πιονιου, μεσα στην pawn με χρηση enum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μερος κωδικα απο φροντιστηριο του μαθηματος, στο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JLayeredPane</w:t>
      </w:r>
    </w:p>
    <w:p>
      <w:pPr>
        <w:numPr>
          <w:ilvl w:val="0"/>
          <w:numId w:val="24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Αλληλεπίδραση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μεταξύ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των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κλάσεων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Διαγράμματα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UML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αυτήν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ενότητα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μπορείτε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συμπεριλάβετε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διαγράμματα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UML,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εξηγήσετε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μέσω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αυτών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αλληλεπίδραση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κλάσεων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πχ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μεταξύ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κλάσεων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διαφορετικών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πακέτων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Η αρχικη σκεψη για την υλοποιηση της Abstract κλάσης Card ειναι η εξης: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οι καρτες χωριζονται σε 3 κατηγοριες.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Special,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οπου ειναι η πλειοψηφια των καρτων που ο παιχτης εχει επιλογη στο πως θα παιξει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Simple,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οπου ο παιχτης υποχρεουται να κουνησει τα πιονια προς μια κατευθυνση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Sorry!,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οπου ειναι αποκλειστικα η κάρτα Sorry!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επισης οι SpecialCard και SimpleCard θα γινονται implement μεσω interfaces.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2" w:dyaOrig="6782">
          <v:rect xmlns:o="urn:schemas-microsoft-com:office:office" xmlns:v="urn:schemas-microsoft-com:vml" id="rectole0000000001" style="width:462.600000pt;height:33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Αναφορικα με την Abstract Class Square (η Tile) η βασικη ιδεα υλοποιησης ειναι ο χωρισμος σε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Home,Start,Slide,SafetyZone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και Simple   Squares, για την αρχικη θεση, για την θεση εκκινησης, για τις θεσεις τσουληθρας, τις "ασφαλεις" θεσεις και τις υπολοιπες,αντιστοιχα. Επίσης, οι θεσεις "τσουληθρας" χωριζονται σε 3 επιπροσθετες κατηγοριες, οπου ειναι η αρχικη θεση της τσουληθρας, το τελος της και οι υπολοιπες ενδιαμεσες θεσεις.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06" w:dyaOrig="4008">
          <v:rect xmlns:o="urn:schemas-microsoft-com:office:office" xmlns:v="urn:schemas-microsoft-com:vml" id="rectole0000000002" style="width:435.300000pt;height:20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Λειτουργικότητα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Β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Φάση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36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Στο τελικο προγραμμα αρχικοποιήται σωστα το ταμπλο, οι καρτες και οι παιχτες. τα κομματια που δεν υλοποιηθηκαν(ασχετα που γραφτηκε σχετικος κωδικας) λογω δυσλειτουργιων του controller ειναι: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κινηση πιονιων αυτοματα με βαση την καρτα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σωστη χρηση των slides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fold button (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δεν χρειαζεται με βαση την υλοποιηση των χρηστων)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winner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οι παραπανω δυσλειτουργειες αντικατασταθηκαν με χειροκινητη χρηση των πιονιων,μεσω κουμπιου που βαζει ο user ποσα τετραγωνα θελει να κουνηθει το πιονι με σειρα, στα προτυπα παραδοσιακου επιτραπεζιου παιγνιου. Αν δεν υπαρχει διαθεσιμη κινηση απλα γινεται input 0.</w:t>
      </w: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36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8"/>
          <w:shd w:fill="auto" w:val="clear"/>
        </w:rPr>
        <w:t xml:space="preserve">Συμπεράσματα</w:t>
      </w:r>
    </w:p>
    <w:p>
      <w:pPr>
        <w:spacing w:before="0" w:after="200" w:line="276"/>
        <w:ind w:right="0" w:left="360" w:firstLine="0"/>
        <w:jc w:val="both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αυτήν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ενότητα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θα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γράψετε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συμπεράσματα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σας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για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την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εργασία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τυχόν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προβλήματα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που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συναντήσατε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και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γενικά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ότι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άλλο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κρίνετε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απαραίτητο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να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14751"/>
          <w:spacing w:val="0"/>
          <w:position w:val="0"/>
          <w:sz w:val="22"/>
          <w:shd w:fill="auto" w:val="clear"/>
        </w:rPr>
        <w:t xml:space="preserve">αναφερθεί</w:t>
      </w: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i/>
          <w:color w:val="575F6D"/>
          <w:spacing w:val="5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9">
    <w:abstractNumId w:val="36"/>
  </w:num>
  <w:num w:numId="13">
    <w:abstractNumId w:val="30"/>
  </w:num>
  <w:num w:numId="16">
    <w:abstractNumId w:val="24"/>
  </w:num>
  <w:num w:numId="20">
    <w:abstractNumId w:val="18"/>
  </w:num>
  <w:num w:numId="24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