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85D2E"/>
        </w:rPr>
        <w:t>Черновик статьи для сайта ar-cars.ru — на согласование</w:t>
      </w:r>
    </w:p>
    <w:p>
      <w:r>
        <w:rPr>
          <w:i/>
          <w:color w:val="6B6F76"/>
        </w:rPr>
        <w:t>Проверьте прежде всего факты: цены, сроки, порядок работы, что ARCars делает и чего не делает. Править можно прямо в тексте в режиме рецензирования (Рецензирование → Исправления) или оставлять комментарии на полях. Ничего не опубликуем, пока текст не согласован.</w:t>
      </w:r>
      <w:r>
        <w:rPr>
          <w:i/>
        </w:rPr>
        <w:t xml:space="preserve"> Объём: около 1633 слов.</w:t>
      </w:r>
    </w:p>
    <w:p>
      <w:r>
        <w:rPr>
          <w:b/>
        </w:rPr>
        <w:t>Что проверить и дописать</w:t>
      </w:r>
    </w:p>
    <w:p>
      <w:pPr>
        <w:pStyle w:val="ListBullet"/>
      </w:pPr>
      <w:r>
        <w:rPr>
          <w:b/>
        </w:rPr>
        <w:t>Главное: статья про стоимость без единой суммы.</w:t>
      </w:r>
      <w:r>
        <w:rPr/>
        <w:t xml:space="preserve"> Таблица «пример расчёта» состоит из слов «выше/ниже». Нужны 2 реальных расчёта по вашим сделкам: модель, год, объём и мощность, цена в Корее, доставка, пошлина, утильсбор, ваша комиссия, итог.</w:t>
      </w:r>
    </w:p>
    <w:p>
      <w:pPr>
        <w:pStyle w:val="ListBullet"/>
      </w:pPr>
      <w:r>
        <w:rPr>
          <w:b/>
        </w:rPr>
        <w:t>Неточность про утильсбор.</w:t>
      </w:r>
      <w:r>
        <w:rPr/>
        <w:t xml:space="preserve"> Сейчас написано, что ставка зависит от объёма двигателя. С 2025 года для льготной ставки главное — мощность до 160 л.с. (так считает и калькулятор на сайте). Поправим.</w:t>
      </w:r>
    </w:p>
    <w:p>
      <w:pPr>
        <w:pStyle w:val="ListBullet"/>
      </w:pPr>
      <w:r>
        <w:rPr>
          <w:b/>
        </w:rPr>
        <w:t>Ваша комиссия.</w:t>
      </w:r>
      <w:r>
        <w:rPr/>
        <w:t xml:space="preserve"> В статье «фиксированная сумма или процент». Как берёте вы? Можно назвать цифру или «от … ₽»?</w:t>
      </w:r>
    </w:p>
    <w:p>
      <w:pPr>
        <w:pStyle w:val="ListBullet"/>
      </w:pPr>
      <w:r>
        <w:rPr>
          <w:b/>
        </w:rPr>
        <w:t>Доставка.</w:t>
      </w:r>
      <w:r>
        <w:rPr/>
        <w:t xml:space="preserve"> Ро-ро или контейнер, через Владивосток — так вы и возите? Сколько дней от покупки в Корее до Самары?</w:t>
      </w:r>
    </w:p>
    <w:p>
      <w:pPr>
        <w:pStyle w:val="ListBullet"/>
      </w:pPr>
      <w:r>
        <w:rPr>
          <w:b/>
        </w:rPr>
        <w:t>Два почти одинаковых вопроса в конце</w:t>
      </w:r>
      <w:r>
        <w:rPr/>
        <w:t xml:space="preserve"> («Сколько стоит пригнать машину из Кореи?» и «…в Россию?») — один уберём.</w:t>
      </w:r>
    </w:p>
    <w:p/>
    <w:p>
      <w:pPr>
        <w:pStyle w:val="Title"/>
      </w:pPr>
      <w:r>
        <w:t>Сколько стоит пригнать машину из Кореи в Россию: подробный расчёт расходов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Адрес на сайте</w:t>
            </w:r>
          </w:p>
        </w:tc>
        <w:tc>
          <w:tcPr>
            <w:tcW w:type="dxa" w:w="6576"/>
          </w:tcPr>
          <w:p>
            <w:r>
              <w:t>https://ar-cars.ru/blog/skolko-stoit-prignat-mashinu-iz-korei/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Главный поисковый запрос</w:t>
            </w:r>
          </w:p>
        </w:tc>
        <w:tc>
          <w:tcPr>
            <w:tcW w:type="dxa" w:w="6576"/>
          </w:tcPr>
          <w:p>
            <w:r>
              <w:t>сколько стоит пригнать машину из кореи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Заголовок в поиске (title)</w:t>
            </w:r>
          </w:p>
        </w:tc>
        <w:tc>
          <w:tcPr>
            <w:tcW w:type="dxa" w:w="6576"/>
          </w:tcPr>
          <w:p>
            <w:r>
              <w:t>Сколько стоит пригнать машину из Кореи: разбор расходов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Описание в поиске</w:t>
            </w:r>
          </w:p>
        </w:tc>
        <w:tc>
          <w:tcPr>
            <w:tcW w:type="dxa" w:w="6576"/>
          </w:tcPr>
          <w:p>
            <w:r>
              <w:t>Разбираем все статьи расходов: цена авто, доставка, пошлина и утильсбор, услуги брокера — сколько реально стоит пригнать машину из Кореи в Россию.</w:t>
            </w:r>
          </w:p>
        </w:tc>
      </w:tr>
    </w:tbl>
    <w:p/>
    <w:p>
      <w:r>
        <w:rPr/>
        <w:t>Пригнать легковой автомобиль из Кореи под ключ в 2026 году — значит оплатить пять статей расходов: саму машину, доставку до порта, таможенную пошлину, утильсбор и услуги брокера. Итог зависит от возраста машины, объёма двигателя и способа доставки куда сильнее, чем от цены на аукционе. Разбираем каждую статью и показываем, что двигает сумму больше всего.</w:t>
      </w:r>
    </w:p>
    <w:p>
      <w:pPr>
        <w:pStyle w:val="Heading1"/>
      </w:pPr>
      <w:r>
        <w:rPr/>
        <w:t>Из чего складывается стоимость пригона машины из Кореи</w:t>
      </w:r>
    </w:p>
    <w:p>
      <w:r>
        <w:rPr/>
        <w:t>Итоговая сумма — это пять статей: цена автомобиля в Корее, доставка до России, таможенная пошлина, утилизационный сбор и услуги брокера. Каждая считается отдельно. Когда их смешивают в одну прикидку, предварительный бюджет потом и расходится с реальным счётом.</w:t>
      </w:r>
    </w:p>
    <w:p>
      <w:pPr>
        <w:pStyle w:val="ListBullet"/>
      </w:pPr>
      <w:r>
        <w:rPr/>
        <w:t>Цена автомобиля — то, что видно на корейском аукционе или у дилера</w:t>
      </w:r>
    </w:p>
    <w:p>
      <w:pPr>
        <w:pStyle w:val="ListBullet"/>
      </w:pPr>
      <w:r>
        <w:rPr/>
        <w:t>Логистика — морем до Владивостока и дальше до вашего города</w:t>
      </w:r>
    </w:p>
    <w:p>
      <w:pPr>
        <w:pStyle w:val="ListBullet"/>
      </w:pPr>
      <w:r>
        <w:rPr/>
        <w:t>Таможенная пошлина — зависит от возраста машины и объёма двигателя</w:t>
      </w:r>
    </w:p>
    <w:p>
      <w:pPr>
        <w:pStyle w:val="ListBullet"/>
      </w:pPr>
      <w:r>
        <w:rPr/>
        <w:t>Утилизационный сбор — фиксированная сумма в рублях, отдельно от пошлины</w:t>
      </w:r>
    </w:p>
    <w:p>
      <w:pPr>
        <w:pStyle w:val="ListBullet"/>
      </w:pPr>
      <w:r>
        <w:rPr/>
        <w:t>Услуги брокера — подбор, проверка истории, оформление документов</w:t>
      </w:r>
    </w:p>
    <w:p>
      <w:r>
        <w:rPr/>
        <w:t>Две машины одной цены в Корее в России могут обойтись по-разному. Логистика тут почти ни при чём, для любой легковушки она примерно одинакова. Разницу дают пошлина и утильсбор: они растут скачками, когда машина пересекает пороги по возрасту и объёму двигателя. Цену машины и курс воны видно сразу. Пошлину и утильсбор нужно считать под конкретный автомобиль, и как раз в них чаще всего ошибаются.</w:t>
      </w:r>
    </w:p>
    <w:p>
      <w:pPr>
        <w:pStyle w:val="Heading1"/>
      </w:pPr>
      <w:r>
        <w:rPr/>
        <w:t>Цена самого автомобиля в Корее</w:t>
      </w:r>
    </w:p>
    <w:p>
      <w:r>
        <w:rPr/>
        <w:t>В цену машины входит стоимость на аукционе или у дилера и комиссия местного агента, который покупает её от вашего имени. Это первая статья сметы, и самой крупной она бывает не всегда.</w:t>
      </w:r>
    </w:p>
    <w:p>
      <w:r>
        <w:rPr/>
        <w:t>На аукционе обычно дешевле, чем у частного дилера: там нет розничной наценки. Сильнее всего цену двигают возраст и пробег. Машина 1 года и машина 4 лет в одном классе часто различаются в цене больше, чем соседние комплектации. Класс тоже важен: бюджетный седан с маленьким двигателем стоит на аукционе заметно меньше кроссовера среднего класса, а премиум ощутимо дороже обоих.</w:t>
      </w:r>
    </w:p>
    <w:p>
      <w:r>
        <w:rPr/>
        <w:t>Курс воны к рублю меняется каждый день, и разница между днём выбора машины и днём оплаты уже видна в итоге. Комиссия аукциона и агента тоже добавляет к цене лота ощутимую сумму. Её лучше сразу заложить в бюджет, чтобы она не стала сюрпризом после покупки.</w:t>
      </w:r>
    </w:p>
    <w:p>
      <w:pPr>
        <w:pStyle w:val="Heading1"/>
      </w:pPr>
      <w:r>
        <w:rPr/>
        <w:t>Доставка машины из Кореи до России</w:t>
      </w:r>
    </w:p>
    <w:p>
      <w:r>
        <w:rPr/>
        <w:t>Доставка состоит из двух частей: морем до российского порта и от порта до вашего города. Обе влияют и на сумму, и на то, когда машину поставят на учёт.</w:t>
      </w:r>
    </w:p>
    <w:p>
      <w:pPr>
        <w:pStyle w:val="ListBullet"/>
      </w:pPr>
      <w:r>
        <w:rPr/>
        <w:t>Ро-ро паром до Владивостока — самый быстрый вариант: машину не грузят в контейнер, её закатывают на палубу</w:t>
      </w:r>
    </w:p>
    <w:p>
      <w:pPr>
        <w:pStyle w:val="ListBullet"/>
      </w:pPr>
      <w:r>
        <w:rPr/>
        <w:t>Сборный контейнер — дешевле в пересчёте на одну машину, если везут вместе с другими, но приходится ждать, пока соберут весь груз</w:t>
      </w:r>
    </w:p>
    <w:p>
      <w:pPr>
        <w:pStyle w:val="ListBullet"/>
      </w:pPr>
      <w:r>
        <w:rPr/>
        <w:t>От порта до города — железной дорогой на платформе или автовозом, от нескольких дней до двух недель в зависимости от региона</w:t>
      </w:r>
    </w:p>
    <w:p>
      <w:pPr>
        <w:pStyle w:val="ListBullet"/>
      </w:pPr>
      <w:r>
        <w:rPr/>
        <w:t>Страховка на морском переходе — необязательна, но разумна: без неё повреждение при погрузке или в шторм оплачиваете вы сами</w:t>
      </w:r>
    </w:p>
    <w:p>
      <w:r>
        <w:rPr/>
        <w:t>Ро-ро в пересчёте на машину обычно дороже контейнера, зато быстрее. А время при пригоне напрямую связано с курсом валюты на дату оформления. Страховка на коротком переходе Корея — Владивосток стоит заметно меньше, чем при доставке из Европы или США. Чаще всего её стоит сразу включить в смету, не дожидаясь первого неудачного опыта.</w:t>
      </w:r>
    </w:p>
    <w:p>
      <w:r>
        <w:rPr>
          <w:i/>
          <w:color w:val="6B6F76"/>
        </w:rPr>
        <w:t>[Здесь на сайте будет форма заявки]</w:t>
      </w:r>
    </w:p>
    <w:p>
      <w:pPr>
        <w:pStyle w:val="Heading1"/>
      </w:pPr>
      <w:r>
        <w:rPr/>
        <w:t>Таможенная пошлина: как считается и сколько платить</w:t>
      </w:r>
    </w:p>
    <w:p>
      <w:r>
        <w:rPr/>
        <w:t>Для физического лица пошлина — главная переменная всей сметы. Считают её не прямо от цены машины, а по сочетанию двух параметров: возраста автомобиля и объёма двигателя.</w:t>
      </w:r>
    </w:p>
    <w:p>
      <w:r>
        <w:rPr/>
        <w:t>Для машин младше 3 лет пошлина считается в процентах от таможенной стоимости, но не ниже минимума в евро за кубический сантиметр. У машин старше 3 лет формула другая: только объём двигателя в евро за см³, цена автомобиля в расчёт уже не входит. Поэтому старая машина с большим мотором может облагаться дороже новой с маленьким.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Возраст авто</w:t>
            </w:r>
          </w:p>
        </w:tc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Объём двигателя</w:t>
            </w:r>
          </w:p>
        </w:tc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Логика расчёта пошлины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до 3 лет</w:t>
            </w:r>
          </w:p>
        </w:tc>
        <w:tc>
          <w:tcPr>
            <w:tcW w:type="dxa" w:w="3249"/>
          </w:tcPr>
          <w:p>
            <w:r/>
            <w:r>
              <w:rPr/>
              <w:t>любой</w:t>
            </w:r>
          </w:p>
        </w:tc>
        <w:tc>
          <w:tcPr>
            <w:tcW w:type="dxa" w:w="3249"/>
          </w:tcPr>
          <w:p>
            <w:r/>
            <w:r>
              <w:rPr/>
              <w:t>% от таможенной стоимости, не ниже минимума в евро за см³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3–5 лет</w:t>
            </w:r>
          </w:p>
        </w:tc>
        <w:tc>
          <w:tcPr>
            <w:tcW w:type="dxa" w:w="3249"/>
          </w:tcPr>
          <w:p>
            <w:r/>
            <w:r>
              <w:rPr/>
              <w:t>до 3000 см³</w:t>
            </w:r>
          </w:p>
        </w:tc>
        <w:tc>
          <w:tcPr>
            <w:tcW w:type="dxa" w:w="3249"/>
          </w:tcPr>
          <w:p>
            <w:r/>
            <w:r>
              <w:rPr/>
              <w:t>фиксированная ставка в евро за см³, растёт с объёмом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старше 5 лет</w:t>
            </w:r>
          </w:p>
        </w:tc>
        <w:tc>
          <w:tcPr>
            <w:tcW w:type="dxa" w:w="3249"/>
          </w:tcPr>
          <w:p>
            <w:r/>
            <w:r>
              <w:rPr/>
              <w:t>до 3000 см³</w:t>
            </w:r>
          </w:p>
        </w:tc>
        <w:tc>
          <w:tcPr>
            <w:tcW w:type="dxa" w:w="3249"/>
          </w:tcPr>
          <w:p>
            <w:r/>
            <w:r>
              <w:rPr/>
              <w:t>повышенная ставка в евро за см³ по сравнению с категорией 3–5 лет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любой возраст</w:t>
            </w:r>
          </w:p>
        </w:tc>
        <w:tc>
          <w:tcPr>
            <w:tcW w:type="dxa" w:w="3249"/>
          </w:tcPr>
          <w:p>
            <w:r/>
            <w:r>
              <w:rPr/>
              <w:t>свыше 3000 см³</w:t>
            </w:r>
          </w:p>
        </w:tc>
        <w:tc>
          <w:tcPr>
            <w:tcW w:type="dxa" w:w="3249"/>
          </w:tcPr>
          <w:p>
            <w:r/>
            <w:r>
              <w:rPr/>
              <w:t>отдельная, более высокая шкала ставок</w:t>
            </w:r>
          </w:p>
        </w:tc>
      </w:tr>
    </w:tbl>
    <w:p/>
    <w:p>
      <w:r>
        <w:rPr/>
        <w:t xml:space="preserve">Точные ставки в евро за см³ и проценты устанавливает Евразийская экономическая комиссия, и они периодически меняются. Приводить цифры без даты расчёта бессмысленно: они устареют быстрее статьи. Чтобы увидеть ставку под свой год и объём, проще </w:t>
      </w:r>
      <w:hyperlink r:id="rId9">
        <w:r>
          <w:rPr>
            <w:color w:val="1F5FBF"/>
            <w:u w:val="single"/>
          </w:rPr>
          <w:t xml:space="preserve">рассчитать точную сумму растаможки под своё авто</w:t>
        </w:r>
      </w:hyperlink>
      <w:r>
        <w:rPr/>
        <w:t>, чем вспоминать по памяти.</w:t>
      </w:r>
    </w:p>
    <w:p>
      <w:pPr>
        <w:pStyle w:val="Heading1"/>
      </w:pPr>
      <w:r>
        <w:rPr/>
        <w:t>Утилизационный сбор при ввозе из Кореи</w:t>
      </w:r>
    </w:p>
    <w:p>
      <w:r>
        <w:rPr/>
        <w:t>Утильсбор платят вместе с пошлиной, а не вместо неё. В предварительных расчётах его часто путают с пошлиной, и из-за этой ошибки итоговый счёт чаще всего оказывается неожиданным.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2F2F2"/>
          </w:tcPr>
          <w:p>
            <w:r/>
            <w:r>
              <w:rPr>
                <w:b/>
              </w:rPr>
              <w:t>Параметр</w:t>
            </w:r>
          </w:p>
        </w:tc>
        <w:tc>
          <w:tcPr>
            <w:tcW w:type="dxa" w:w="4873"/>
            <w:shd w:val="clear" w:color="auto" w:fill="F2F2F2"/>
          </w:tcPr>
          <w:p>
            <w:r/>
            <w:r>
              <w:rPr>
                <w:b/>
              </w:rPr>
              <w:t>Что влияет на сумму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Назначение ввоза</w:t>
            </w:r>
          </w:p>
        </w:tc>
        <w:tc>
          <w:tcPr>
            <w:tcW w:type="dxa" w:w="4873"/>
          </w:tcPr>
          <w:p>
            <w:r/>
            <w:r>
              <w:rPr/>
              <w:t>для личного пользования действует существенно более низкая ставка, чем для перепродажи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Объём двигателя</w:t>
            </w:r>
          </w:p>
        </w:tc>
        <w:tc>
          <w:tcPr>
            <w:tcW w:type="dxa" w:w="4873"/>
          </w:tcPr>
          <w:p>
            <w:r/>
            <w:r>
              <w:rPr/>
              <w:t>чем больше объём, тем выше коэффициент к базовой ставке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Возраст автомобиля</w:t>
            </w:r>
          </w:p>
        </w:tc>
        <w:tc>
          <w:tcPr>
            <w:tcW w:type="dxa" w:w="4873"/>
          </w:tcPr>
          <w:p>
            <w:r/>
            <w:r>
              <w:rPr/>
              <w:t>для машин старше 3 лет коэффициент выше, чем для более новых</w:t>
            </w:r>
          </w:p>
        </w:tc>
      </w:tr>
    </w:tbl>
    <w:p/>
    <w:p>
      <w:r>
        <w:rPr/>
        <w:t>Главное отличие утильсбора от остальных статей: он фиксирован в рублях и не зависит от курса воны или доллара на день оформления. Пока не меняется сам норматив, эта строка сметы стоит на месте. Ставку для своего случая лучше смотреть в калькуляторе в день оформления, а не брать из старых статей: за последние годы её пересматривали несколько раз.</w:t>
      </w:r>
    </w:p>
    <w:p>
      <w:pPr>
        <w:pStyle w:val="Heading1"/>
      </w:pPr>
      <w:r>
        <w:rPr/>
        <w:t>Услуги автоброкера и компании по подбору</w:t>
      </w:r>
    </w:p>
    <w:p>
      <w:r>
        <w:rPr/>
        <w:t>Брокер подбирает машину на аукционе, проверяет историю — пробег, аварии, залоги — и оформляет документы на вывоз из Кореи и ввоз в Россию. Рядом с пошлиной и утильсбором это обычно не самая крупная статья.</w:t>
      </w:r>
    </w:p>
    <w:p>
      <w:r>
        <w:rPr/>
        <w:t>Комиссия бывает фиксированной за машину или процентом от её стоимости. Фикс выгоднее, когда машина дорогая. Процент выгоднее для бюджетной машины, где фиксированная сумма может оказаться непропорционально большой.</w:t>
      </w:r>
    </w:p>
    <w:p>
      <w:r>
        <w:rPr/>
        <w:t>Ввезти машину самому, без брокера, можно, закон это не запрещает. Но тогда проверять документы на корейской стороне, организовывать морскую доставку и считать пошлину придётся вам. И ошибку в расчёте можно обнаружить уже после того, как машина выкуплена и деньги ушли. Для первого пригона комиссия брокера обычно обходится дешевле одной такой ошибки.</w:t>
      </w:r>
    </w:p>
    <w:p>
      <w:pPr>
        <w:pStyle w:val="Heading1"/>
      </w:pPr>
      <w:r>
        <w:rPr/>
        <w:t>Пример расчёта: сколько выйдет под ключ</w:t>
      </w:r>
    </w:p>
    <w:p>
      <w:r>
        <w:rPr/>
        <w:t>Два примера показывают, как одни и те же пять статей дают разный итог в зависимости от возраста машины и объёма двигателя.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Статья расходов</w:t>
            </w:r>
          </w:p>
        </w:tc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Седан, 2–3 года, до 2 л</w:t>
            </w:r>
          </w:p>
        </w:tc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Кроссовер, старше 5 лет, 2,5–3 л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Цена авто в Корее</w:t>
            </w:r>
          </w:p>
        </w:tc>
        <w:tc>
          <w:tcPr>
            <w:tcW w:type="dxa" w:w="3249"/>
          </w:tcPr>
          <w:p>
            <w:r/>
            <w:r>
              <w:rPr/>
              <w:t>выше за счёт более свежего года</w:t>
            </w:r>
          </w:p>
        </w:tc>
        <w:tc>
          <w:tcPr>
            <w:tcW w:type="dxa" w:w="3249"/>
          </w:tcPr>
          <w:p>
            <w:r/>
            <w:r>
              <w:rPr/>
              <w:t>ниже за счёт возраста, но крупнее по классу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Доставка до России</w:t>
            </w:r>
          </w:p>
        </w:tc>
        <w:tc>
          <w:tcPr>
            <w:tcW w:type="dxa" w:w="3249"/>
          </w:tcPr>
          <w:p>
            <w:r/>
            <w:r>
              <w:rPr/>
              <w:t>сопоставима, разница небольшая</w:t>
            </w:r>
          </w:p>
        </w:tc>
        <w:tc>
          <w:tcPr>
            <w:tcW w:type="dxa" w:w="3249"/>
          </w:tcPr>
          <w:p>
            <w:r/>
            <w:r>
              <w:rPr/>
              <w:t>сопоставима, разница небольшая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Таможенная пошлина</w:t>
            </w:r>
          </w:p>
        </w:tc>
        <w:tc>
          <w:tcPr>
            <w:tcW w:type="dxa" w:w="3249"/>
          </w:tcPr>
          <w:p>
            <w:r/>
            <w:r>
              <w:rPr/>
              <w:t>ниже — машина младше 3 лет</w:t>
            </w:r>
          </w:p>
        </w:tc>
        <w:tc>
          <w:tcPr>
            <w:tcW w:type="dxa" w:w="3249"/>
          </w:tcPr>
          <w:p>
            <w:r/>
            <w:r>
              <w:rPr/>
              <w:t>выше — машина старше 5 лет, считается только от объёма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Утилизационный сбор</w:t>
            </w:r>
          </w:p>
        </w:tc>
        <w:tc>
          <w:tcPr>
            <w:tcW w:type="dxa" w:w="3249"/>
          </w:tcPr>
          <w:p>
            <w:r/>
            <w:r>
              <w:rPr/>
              <w:t>ниже за счёт возраста</w:t>
            </w:r>
          </w:p>
        </w:tc>
        <w:tc>
          <w:tcPr>
            <w:tcW w:type="dxa" w:w="3249"/>
          </w:tcPr>
          <w:p>
            <w:r/>
            <w:r>
              <w:rPr/>
              <w:t>выше за счёт возраста и объёма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Услуги брокера</w:t>
            </w:r>
          </w:p>
        </w:tc>
        <w:tc>
          <w:tcPr>
            <w:tcW w:type="dxa" w:w="3249"/>
          </w:tcPr>
          <w:p>
            <w:r/>
            <w:r>
              <w:rPr/>
              <w:t>сопоставимы для обеих машин</w:t>
            </w:r>
          </w:p>
        </w:tc>
        <w:tc>
          <w:tcPr>
            <w:tcW w:type="dxa" w:w="3249"/>
          </w:tcPr>
          <w:p>
            <w:r/>
            <w:r>
              <w:rPr/>
              <w:t>сопоставимы для обеих машин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Итог под ключ</w:t>
            </w:r>
          </w:p>
        </w:tc>
        <w:tc>
          <w:tcPr>
            <w:tcW w:type="dxa" w:w="3249"/>
          </w:tcPr>
          <w:p>
            <w:r/>
            <w:r>
              <w:rPr/>
              <w:t>пошлина и утильсбор сдерживают сумму</w:t>
            </w:r>
          </w:p>
        </w:tc>
        <w:tc>
          <w:tcPr>
            <w:tcW w:type="dxa" w:w="3249"/>
          </w:tcPr>
          <w:p>
            <w:r/>
            <w:r>
              <w:rPr/>
              <w:t>пошлина и утильсбор заметно поднимают сумму</w:t>
            </w:r>
          </w:p>
        </w:tc>
      </w:tr>
    </w:tbl>
    <w:p/>
    <w:p>
      <w:r>
        <w:rPr/>
        <w:t xml:space="preserve">Во втором примере машина в Корее может стоить дешевле, но пошлина и утильсбор за возраст и объём перекрывают эту разницу, и итог выходит выше, чем в первом. Вместе они часто оказываются самой крупной статьёй. Получается, что направление итогового расчёта чаще задаёт таможня, а не сама машина. Для сравнения с другой страной — </w:t>
      </w:r>
      <w:hyperlink r:id="rId10">
        <w:r>
          <w:rPr>
            <w:color w:val="1F5FBF"/>
            <w:u w:val="single"/>
          </w:rPr>
          <w:t xml:space="preserve">сколько стоит пригнать б/у авто из Китая</w:t>
        </w:r>
      </w:hyperlink>
      <w:r>
        <w:rPr/>
        <w:t>: структура расходов похожая, но пороги по возрасту и объёму другие.</w:t>
      </w:r>
    </w:p>
    <w:p>
      <w:pPr>
        <w:pStyle w:val="Heading1"/>
      </w:pPr>
      <w:r>
        <w:rPr/>
        <w:t>Что сильнее всего меняет итоговую сумму</w:t>
      </w:r>
    </w:p>
    <w:p>
      <w:r>
        <w:rPr/>
        <w:t>Объём двигателя и возраст влияют на пошлину не плавно, а через пороги. Перескочить порог — это сильнее, чем разница в цене между соседними комплектациями.</w:t>
      </w:r>
    </w:p>
    <w:p>
      <w:pPr>
        <w:pStyle w:val="IntenseQuote"/>
      </w:pPr>
      <w:r>
        <w:rPr/>
        <w:t>Разница в пошлине между машиной с объёмом двигателя 2,9 и 3,1 литра часто больше, чем разница в цене между этими же машинами в Корее.</w:t>
      </w:r>
    </w:p>
    <w:p>
      <w:r>
        <w:rPr/>
        <w:t>С возрастом то же самое. Границы в 3 года и в 5 лет — это точки, где меняется сама формула пошлины. Машина, которой до порога не хватает нескольких месяцев, может выйти заметно дешевле той же модели, уже его перешедшей. Курс воны и доллара влияет меньше, чем переход порога. Смотреть стоит курс на день таможенного оформления, а не на день покупки: между ними обычно несколько недель, и курс за это время успевает сдвинуться.</w:t>
      </w:r>
    </w:p>
    <w:p>
      <w:pPr>
        <w:pStyle w:val="Heading1"/>
      </w:pPr>
      <w:r>
        <w:rPr/>
        <w:t>Как снизить расходы и частые ошибки при расчёте</w:t>
      </w:r>
    </w:p>
    <w:p>
      <w:r>
        <w:rPr/>
        <w:t>Часть расходов можно срезать ещё до покупки, если осознанно выбрать параметры машины. Искать скидку на доставку — не единственный способ.</w:t>
      </w:r>
    </w:p>
    <w:p>
      <w:pPr>
        <w:pStyle w:val="ListBullet"/>
      </w:pPr>
      <w:r>
        <w:rPr/>
        <w:t>Выбирать объём и возраст с запасом от порога: машина с объёмом 1,9 л вместо 2,05 л может попасть в другую строку расчёта пошлины</w:t>
      </w:r>
    </w:p>
    <w:p>
      <w:pPr>
        <w:pStyle w:val="ListBullet"/>
      </w:pPr>
      <w:r>
        <w:rPr/>
        <w:t>Считать бюджет только по цене на корейском сайте и забыть про пошлину и утильсбор. Это самая частая ошибка, после неё реальный счёт оказывается заметно выше ожиданий</w:t>
      </w:r>
    </w:p>
    <w:p>
      <w:pPr>
        <w:pStyle w:val="ListBullet"/>
      </w:pPr>
      <w:r>
        <w:rPr/>
        <w:t>Брать курс на день покупки, а не на день таможенного оформления. За несколько недель между этими датами курс успевает сдвинуть итог</w:t>
      </w:r>
    </w:p>
    <w:p>
      <w:pPr>
        <w:pStyle w:val="ListBullet"/>
      </w:pPr>
      <w:r>
        <w:rPr/>
        <w:t>Отказаться от брокера ради экономии на комиссии и ошибиться в документах. Исправить ошибку на таможне обычно дороже, чем стоила бы комиссия</w:t>
      </w:r>
    </w:p>
    <w:p>
      <w:r>
        <w:rPr/>
        <w:t>Самому везти дешевле, чем через брокера, но только на бумаге и только если всё пройдёт без ошибок с первого раза. Если объём и возраст машины близко к порогу и разница в расчёте ощутимая, брокер или сервис по подбору снижает риск пересчитывать бюджет уже после оплаты.</w:t>
      </w:r>
    </w:p>
    <w:p>
      <w:pPr>
        <w:pStyle w:val="Heading1"/>
      </w:pPr>
      <w:r>
        <w:rPr/>
        <w:t>Итог: сколько реально стоит пригнать машину из Кореи</w:t>
      </w:r>
    </w:p>
    <w:p>
      <w:r>
        <w:rPr/>
        <w:t>Бюджетный седан 2–3 лет с небольшим двигателем под ключ обычно обходится заметно дешевле кроссовера старше 5 лет с объёмом от 2,5–3 литров. Разницу создаёт не цена на аукционе, а пошлина и утильсбор.</w:t>
      </w:r>
    </w:p>
    <w:p>
      <w:r>
        <w:rPr/>
        <w:t xml:space="preserve">Точную цифру для конкретной машины общая логика не даст. Разница в цене на аукционе или пара месяцев возраста двигают итог сильнее, чем кажется сначала. Перед предоплатой за машину в Корее посчитайте пошлину и утильсбор под её точный год и объём. А если нужно подобрать машину и провести всю сделку, обращайтесь за </w:t>
      </w:r>
      <w:hyperlink r:id="rId11">
        <w:r>
          <w:rPr>
            <w:color w:val="1F5FBF"/>
            <w:u w:val="single"/>
          </w:rPr>
          <w:t xml:space="preserve">подбором и ввозом авто из Кореи под заказ</w:t>
        </w:r>
      </w:hyperlink>
      <w:r>
        <w:rPr/>
        <w:t>.</w:t>
      </w:r>
    </w:p>
    <w:p>
      <w:pPr>
        <w:pStyle w:val="Heading1"/>
      </w:pPr>
      <w:r>
        <w:rPr/>
        <w:t>Частые вопросы</w:t>
      </w:r>
    </w:p>
    <w:p>
      <w:pPr>
        <w:pStyle w:val="Heading2"/>
      </w:pPr>
      <w:r>
        <w:rPr/>
        <w:t>Сколько стоит пригнать машину из Кореи?</w:t>
      </w:r>
    </w:p>
    <w:p>
      <w:r>
        <w:rPr/>
        <w:t>Сумма складывается из цены авто, доставки, пошлины, утильсбора и услуг брокера и сильно зависит от возраста машины и объёма двигателя. Бюджетный седан и возрастной кроссовер с большим мотором могут различаться в разы. Точную сумму для конкретной машины даст расчёт в калькуляторе растаможки плюс актуальная цена на аукционе.</w:t>
      </w:r>
    </w:p>
    <w:p>
      <w:pPr>
        <w:pStyle w:val="Heading2"/>
      </w:pPr>
      <w:r>
        <w:rPr/>
        <w:t>Сколько стоит пригнать машину из Кореи в Россию?</w:t>
      </w:r>
    </w:p>
    <w:p>
      <w:r>
        <w:rPr/>
        <w:t>Если считать всё от покупки в Корее до постановки на учёт, итог всегда выше цены на корейском сайте. Логистика, пошлина, утильсбор и услуги брокера добавляют ощутимую сумму, и её размер зависит от возраста и объёма двигателя.</w:t>
      </w:r>
    </w:p>
    <w:p>
      <w:pPr>
        <w:pStyle w:val="Heading2"/>
      </w:pPr>
      <w:r>
        <w:rPr/>
        <w:t>Можно ли точно узнать пошлину и утильсбор до покупки машины?</w:t>
      </w:r>
    </w:p>
    <w:p>
      <w:r>
        <w:rPr/>
        <w:t>Да, но только под конкретный год выпуска и объём двигателя. Средние цифры по рынку не подходят, потому что ставки меняются на порогах. Удобнее всего считать в калькуляторе растаможки, а не по памяти или чужим кейсам.</w:t>
      </w:r>
    </w:p>
    <w:p>
      <w:pPr>
        <w:pStyle w:val="Heading1"/>
      </w:pPr>
      <w:r>
        <w:rPr/>
        <w:t>Источники</w:t>
      </w:r>
    </w:p>
    <w:p>
      <w:pPr>
        <w:pStyle w:val="ListBullet"/>
      </w:pPr>
      <w:hyperlink r:id="rId12">
        <w:r>
          <w:rPr>
            <w:color w:val="1F5FBF"/>
            <w:u w:val="single"/>
          </w:rPr>
          <w:t xml:space="preserve">Федеральная таможенная служба России</w:t>
        </w:r>
      </w:hyperlink>
      <w:r>
        <w:rPr/>
        <w:t xml:space="preserve"> — ФТС России</w:t>
      </w:r>
    </w:p>
    <w:p>
      <w:pPr>
        <w:pStyle w:val="ListBullet"/>
      </w:pPr>
      <w:hyperlink r:id="rId13">
        <w:r>
          <w:rPr>
            <w:color w:val="1F5FBF"/>
            <w:u w:val="single"/>
          </w:rPr>
          <w:t xml:space="preserve">Евразийская экономическая комиссия</w:t>
        </w:r>
      </w:hyperlink>
      <w:r>
        <w:rPr/>
        <w:t xml:space="preserve"> — наднациональный орган ЕАЭС, устанавливает ставки таможенных пошлин</w:t>
      </w:r>
    </w:p>
    <w:p>
      <w:pPr>
        <w:pStyle w:val="ListBullet"/>
      </w:pPr>
      <w:hyperlink r:id="rId14">
        <w:r>
          <w:rPr>
            <w:color w:val="1F5FBF"/>
            <w:u w:val="single"/>
          </w:rPr>
          <w:t xml:space="preserve">Правительство России — официальные документы</w:t>
        </w:r>
      </w:hyperlink>
      <w:r>
        <w:rPr/>
        <w:t xml:space="preserve"> — источник постановлений об утилизационном сборе и его ставках</w:t>
      </w:r>
    </w:p>
    <w:p>
      <w:pPr>
        <w:pStyle w:val="Heading1"/>
      </w:pPr>
      <w:r>
        <w:rPr/>
        <w:t>Читайте также</w:t>
      </w:r>
    </w:p>
    <w:p>
      <w:pPr>
        <w:pStyle w:val="ListBullet"/>
      </w:pPr>
      <w:hyperlink r:id="rId15">
        <w:r>
          <w:rPr>
            <w:color w:val="1F5FBF"/>
            <w:u w:val="single"/>
          </w:rPr>
          <w:t xml:space="preserve">Какое авто выгодно привезти из Кореи: обзор моделей 2026</w:t>
        </w:r>
      </w:hyperlink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-cars.ru/kalkulyator-rastamozhki/" TargetMode="External"/><Relationship Id="rId10" Type="http://schemas.openxmlformats.org/officeDocument/2006/relationships/hyperlink" Target="https://ar-cars.ru/blog/bu-avto-iz-kitaya-pod-zakaz" TargetMode="External"/><Relationship Id="rId11" Type="http://schemas.openxmlformats.org/officeDocument/2006/relationships/hyperlink" Target="https://ar-cars.ru/avto-iz-korei/" TargetMode="External"/><Relationship Id="rId12" Type="http://schemas.openxmlformats.org/officeDocument/2006/relationships/hyperlink" Target="https://customs.gov.ru/" TargetMode="External"/><Relationship Id="rId13" Type="http://schemas.openxmlformats.org/officeDocument/2006/relationships/hyperlink" Target="https://eec.eaeunion.org/" TargetMode="External"/><Relationship Id="rId14" Type="http://schemas.openxmlformats.org/officeDocument/2006/relationships/hyperlink" Target="http://government.ru/" TargetMode="External"/><Relationship Id="rId15" Type="http://schemas.openxmlformats.org/officeDocument/2006/relationships/hyperlink" Target="https://ar-cars.ru/blog/kakoe-avto-vygodno-privezti-iz-kore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