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27" w:rsidRPr="00784AD2" w:rsidRDefault="003B3627" w:rsidP="003B3627">
      <w:pPr>
        <w:ind w:left="1353"/>
        <w:rPr>
          <w:b/>
          <w:bCs/>
          <w:sz w:val="28"/>
        </w:rPr>
      </w:pPr>
      <w:r w:rsidRPr="00784AD2">
        <w:rPr>
          <w:b/>
          <w:bCs/>
          <w:sz w:val="28"/>
        </w:rPr>
        <w:t>Характеристика места прохождения практики</w:t>
      </w:r>
    </w:p>
    <w:p w:rsidR="003B3627" w:rsidRPr="001E3B31" w:rsidRDefault="003B3627" w:rsidP="003B3627">
      <w:pPr>
        <w:ind w:firstLine="709"/>
        <w:rPr>
          <w:b/>
          <w:bCs/>
        </w:rPr>
      </w:pPr>
    </w:p>
    <w:p w:rsidR="003B3627" w:rsidRPr="003B3627" w:rsidRDefault="003B3627" w:rsidP="003B3627">
      <w:pPr>
        <w:ind w:firstLine="709"/>
        <w:rPr>
          <w:b/>
          <w:bCs/>
        </w:rPr>
      </w:pPr>
      <w:r w:rsidRPr="003B3627">
        <w:rPr>
          <w:b/>
          <w:bCs/>
        </w:rPr>
        <w:t>Основные сведения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Название образовательной организации: ООО «Медиа Группа».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Дата создания организации: 1 сентября 2011 года.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Учредитель: Александров Игорь Евгеньевич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 xml:space="preserve">Место нахождения образовательной организации: 607800, Нижегородская область, г. </w:t>
      </w:r>
      <w:proofErr w:type="spellStart"/>
      <w:r w:rsidRPr="003B3627">
        <w:rPr>
          <w:bCs/>
        </w:rPr>
        <w:t>Лукоянов</w:t>
      </w:r>
      <w:proofErr w:type="spellEnd"/>
      <w:r w:rsidRPr="003B3627">
        <w:rPr>
          <w:bCs/>
        </w:rPr>
        <w:t>, ул. Чкалова, дом 47.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 xml:space="preserve">Режим, график работы: 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Понедельник-пятница с 8.00 до 19.00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 xml:space="preserve">Контактные телефоны: 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Телефон: 8 (831-96) 43-5-43, 8 (831-96) 42-0-42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Адрес электронной почты: etalon-ne@ya.ru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 xml:space="preserve">Контактная информация учредителя: Александров Игорь Евгеньевич, Главный редактор «Эталон Радио». 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Телефон: +7 920 111 27 27.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ОГРН 1105221000114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ИНН 5221006264</w:t>
      </w:r>
    </w:p>
    <w:p w:rsidR="003B3627" w:rsidRPr="003B3627" w:rsidRDefault="003B3627" w:rsidP="003B3627">
      <w:pPr>
        <w:ind w:firstLine="709"/>
        <w:rPr>
          <w:bCs/>
        </w:rPr>
      </w:pPr>
      <w:r w:rsidRPr="003B3627">
        <w:rPr>
          <w:bCs/>
        </w:rPr>
        <w:t>КПП 522101001</w:t>
      </w:r>
    </w:p>
    <w:p w:rsidR="003B3627" w:rsidRPr="003B3627" w:rsidRDefault="003B3627" w:rsidP="003B3627">
      <w:pPr>
        <w:ind w:firstLine="709"/>
        <w:rPr>
          <w:bCs/>
        </w:rPr>
      </w:pPr>
    </w:p>
    <w:p w:rsidR="003B3627" w:rsidRPr="003B3627" w:rsidRDefault="003B3627" w:rsidP="003B3627">
      <w:pPr>
        <w:ind w:firstLine="709"/>
        <w:rPr>
          <w:b/>
          <w:bCs/>
        </w:rPr>
      </w:pPr>
      <w:r w:rsidRPr="003B3627">
        <w:rPr>
          <w:b/>
          <w:bCs/>
        </w:rPr>
        <w:t>Для реализации программы учебной практики профессионального модуля предусмотрены следующие специальные помещения:</w:t>
      </w:r>
    </w:p>
    <w:p w:rsidR="003B3627" w:rsidRPr="003B3627" w:rsidRDefault="003B3627" w:rsidP="003B3627">
      <w:pPr>
        <w:suppressAutoHyphens/>
        <w:ind w:firstLine="709"/>
        <w:jc w:val="both"/>
        <w:rPr>
          <w:bCs/>
          <w:i/>
        </w:rPr>
      </w:pPr>
      <w:r w:rsidRPr="003B3627">
        <w:rPr>
          <w:bCs/>
        </w:rPr>
        <w:t xml:space="preserve">Лаборатория </w:t>
      </w:r>
      <w:r w:rsidRPr="003B3627">
        <w:rPr>
          <w:b/>
          <w:bCs/>
        </w:rPr>
        <w:t>Организации и принципов построения информационных систем</w:t>
      </w:r>
      <w:r w:rsidRPr="003B3627">
        <w:rPr>
          <w:bCs/>
          <w:i/>
        </w:rPr>
        <w:t xml:space="preserve">, </w:t>
      </w:r>
      <w:r w:rsidRPr="003B3627">
        <w:rPr>
          <w:bCs/>
        </w:rPr>
        <w:t>оснащенная:</w:t>
      </w:r>
    </w:p>
    <w:p w:rsidR="003B3627" w:rsidRPr="003B3627" w:rsidRDefault="003B3627" w:rsidP="003B3627">
      <w:pPr>
        <w:pStyle w:val="a3"/>
        <w:numPr>
          <w:ilvl w:val="0"/>
          <w:numId w:val="1"/>
        </w:numPr>
        <w:suppressAutoHyphens/>
        <w:spacing w:after="0" w:line="240" w:lineRule="auto"/>
        <w:ind w:left="1077" w:hanging="357"/>
        <w:contextualSpacing w:val="0"/>
        <w:rPr>
          <w:rFonts w:ascii="Times New Roman" w:hAnsi="Times New Roman"/>
          <w:bCs/>
          <w:sz w:val="24"/>
          <w:szCs w:val="24"/>
        </w:rPr>
      </w:pPr>
      <w:r w:rsidRPr="003B3627">
        <w:rPr>
          <w:rFonts w:ascii="Times New Roman" w:hAnsi="Times New Roman"/>
          <w:bCs/>
          <w:sz w:val="24"/>
          <w:szCs w:val="24"/>
        </w:rPr>
        <w:t>Автоматизированное рабочее место преподавателя (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Intel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Core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Duo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CPU E8500, 2Гб ОЗУ).</w:t>
      </w:r>
    </w:p>
    <w:p w:rsidR="003B3627" w:rsidRPr="003B3627" w:rsidRDefault="003B3627" w:rsidP="003B3627">
      <w:pPr>
        <w:pStyle w:val="a3"/>
        <w:numPr>
          <w:ilvl w:val="0"/>
          <w:numId w:val="1"/>
        </w:numPr>
        <w:suppressAutoHyphens/>
        <w:spacing w:after="0" w:line="240" w:lineRule="auto"/>
        <w:ind w:left="1077" w:hanging="357"/>
        <w:contextualSpacing w:val="0"/>
        <w:rPr>
          <w:rFonts w:ascii="Times New Roman" w:hAnsi="Times New Roman"/>
          <w:bCs/>
          <w:sz w:val="24"/>
          <w:szCs w:val="24"/>
        </w:rPr>
      </w:pPr>
      <w:r w:rsidRPr="003B3627">
        <w:rPr>
          <w:rFonts w:ascii="Times New Roman" w:hAnsi="Times New Roman"/>
          <w:sz w:val="24"/>
          <w:szCs w:val="24"/>
        </w:rPr>
        <w:t>Автоматизированные рабочие места на 13 обучающихся (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Intel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Core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Duo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CPU E7500, 2Гб О</w:t>
      </w:r>
      <w:bookmarkStart w:id="0" w:name="_GoBack"/>
      <w:bookmarkEnd w:id="0"/>
      <w:r w:rsidRPr="003B3627">
        <w:rPr>
          <w:rFonts w:ascii="Times New Roman" w:hAnsi="Times New Roman"/>
          <w:bCs/>
          <w:sz w:val="24"/>
          <w:szCs w:val="24"/>
        </w:rPr>
        <w:t>ЗУ).</w:t>
      </w:r>
    </w:p>
    <w:p w:rsidR="003B3627" w:rsidRPr="003B3627" w:rsidRDefault="003B3627" w:rsidP="003B3627">
      <w:pPr>
        <w:pStyle w:val="a3"/>
        <w:numPr>
          <w:ilvl w:val="0"/>
          <w:numId w:val="1"/>
        </w:numPr>
        <w:suppressAutoHyphens/>
        <w:spacing w:after="0" w:line="240" w:lineRule="auto"/>
        <w:ind w:left="1077" w:hanging="357"/>
        <w:contextualSpacing w:val="0"/>
        <w:rPr>
          <w:rFonts w:ascii="Times New Roman" w:hAnsi="Times New Roman"/>
          <w:bCs/>
          <w:sz w:val="24"/>
          <w:szCs w:val="24"/>
        </w:rPr>
      </w:pPr>
      <w:r w:rsidRPr="003B3627">
        <w:rPr>
          <w:rFonts w:ascii="Times New Roman" w:hAnsi="Times New Roman"/>
          <w:bCs/>
          <w:sz w:val="24"/>
          <w:szCs w:val="24"/>
        </w:rPr>
        <w:t xml:space="preserve">Проектор </w:t>
      </w:r>
      <w:r w:rsidRPr="003B3627">
        <w:rPr>
          <w:rFonts w:ascii="Times New Roman" w:hAnsi="Times New Roman"/>
          <w:bCs/>
          <w:sz w:val="24"/>
          <w:szCs w:val="24"/>
        </w:rPr>
        <w:tab/>
        <w:t>NEC NP210 (NP210G</w:t>
      </w:r>
      <w:proofErr w:type="gramStart"/>
      <w:r w:rsidRPr="003B3627">
        <w:rPr>
          <w:rFonts w:ascii="Times New Roman" w:hAnsi="Times New Roman"/>
          <w:bCs/>
          <w:sz w:val="24"/>
          <w:szCs w:val="24"/>
        </w:rPr>
        <w:t>) ,</w:t>
      </w:r>
      <w:proofErr w:type="gramEnd"/>
      <w:r w:rsidRPr="003B3627">
        <w:rPr>
          <w:rFonts w:ascii="Times New Roman" w:hAnsi="Times New Roman"/>
          <w:bCs/>
          <w:sz w:val="24"/>
          <w:szCs w:val="24"/>
        </w:rPr>
        <w:t xml:space="preserve"> в комплекте с потолочным креплением.</w:t>
      </w:r>
    </w:p>
    <w:p w:rsidR="003B3627" w:rsidRPr="003B3627" w:rsidRDefault="003B3627" w:rsidP="003B3627">
      <w:pPr>
        <w:pStyle w:val="a3"/>
        <w:numPr>
          <w:ilvl w:val="0"/>
          <w:numId w:val="1"/>
        </w:numPr>
        <w:suppressAutoHyphens/>
        <w:spacing w:after="0" w:line="240" w:lineRule="auto"/>
        <w:ind w:left="1077" w:hanging="357"/>
        <w:contextualSpacing w:val="0"/>
        <w:rPr>
          <w:rFonts w:ascii="Times New Roman" w:hAnsi="Times New Roman"/>
          <w:bCs/>
          <w:sz w:val="24"/>
          <w:szCs w:val="24"/>
        </w:rPr>
      </w:pPr>
      <w:r w:rsidRPr="003B3627">
        <w:rPr>
          <w:rFonts w:ascii="Times New Roman" w:hAnsi="Times New Roman"/>
          <w:bCs/>
          <w:sz w:val="24"/>
          <w:szCs w:val="24"/>
        </w:rPr>
        <w:t xml:space="preserve">Интерактивная доска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Hitachi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FX-77 WD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Star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B3627">
        <w:rPr>
          <w:rFonts w:ascii="Times New Roman" w:hAnsi="Times New Roman"/>
          <w:bCs/>
          <w:sz w:val="24"/>
          <w:szCs w:val="24"/>
        </w:rPr>
        <w:t>Board</w:t>
      </w:r>
      <w:proofErr w:type="spellEnd"/>
      <w:r w:rsidRPr="003B3627">
        <w:rPr>
          <w:rFonts w:ascii="Times New Roman" w:hAnsi="Times New Roman"/>
          <w:bCs/>
          <w:sz w:val="24"/>
          <w:szCs w:val="24"/>
        </w:rPr>
        <w:t>.</w:t>
      </w:r>
    </w:p>
    <w:p w:rsidR="003B3627" w:rsidRPr="003B3627" w:rsidRDefault="003B3627" w:rsidP="003B3627">
      <w:pPr>
        <w:pStyle w:val="a3"/>
        <w:numPr>
          <w:ilvl w:val="0"/>
          <w:numId w:val="1"/>
        </w:numPr>
        <w:suppressAutoHyphens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B3627">
        <w:rPr>
          <w:rFonts w:ascii="Times New Roman" w:hAnsi="Times New Roman"/>
          <w:bCs/>
          <w:sz w:val="24"/>
          <w:szCs w:val="24"/>
        </w:rPr>
        <w:t>Программное обеспечение общего и профессионального назначения, в том числе включающее в себя следующее ПО: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ind w:left="1797" w:hanging="357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MS Windows;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ind w:left="1797" w:hanging="357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MS Office;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ind w:left="1797" w:hanging="357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MySQL Community Server;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MySQL Workbench Community Edition;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Microsoft Visual Studio</w:t>
      </w:r>
      <w:r w:rsidRPr="003B3627">
        <w:rPr>
          <w:rFonts w:ascii="Times New Roman" w:hAnsi="Times New Roman"/>
          <w:bCs/>
          <w:sz w:val="24"/>
          <w:szCs w:val="24"/>
        </w:rPr>
        <w:t>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VMware Workstation</w:t>
      </w:r>
      <w:r w:rsidRPr="003B3627">
        <w:rPr>
          <w:rFonts w:ascii="Times New Roman" w:hAnsi="Times New Roman"/>
          <w:bCs/>
          <w:sz w:val="24"/>
          <w:szCs w:val="24"/>
        </w:rPr>
        <w:t>;</w:t>
      </w:r>
    </w:p>
    <w:p w:rsidR="003B3627" w:rsidRPr="003B3627" w:rsidRDefault="003B3627" w:rsidP="003B3627">
      <w:pPr>
        <w:pStyle w:val="a3"/>
        <w:numPr>
          <w:ilvl w:val="1"/>
          <w:numId w:val="1"/>
        </w:numPr>
        <w:suppressAutoHyphens/>
        <w:spacing w:after="0" w:line="240" w:lineRule="auto"/>
        <w:contextualSpacing w:val="0"/>
        <w:rPr>
          <w:rFonts w:ascii="Times New Roman" w:hAnsi="Times New Roman"/>
          <w:bCs/>
          <w:sz w:val="24"/>
          <w:szCs w:val="24"/>
          <w:lang w:val="en-US"/>
        </w:rPr>
      </w:pPr>
      <w:r w:rsidRPr="003B3627">
        <w:rPr>
          <w:rFonts w:ascii="Times New Roman" w:hAnsi="Times New Roman"/>
          <w:bCs/>
          <w:sz w:val="24"/>
          <w:szCs w:val="24"/>
          <w:lang w:val="en-US"/>
        </w:rPr>
        <w:t>Visual Paradigm Community Edition</w:t>
      </w:r>
      <w:r w:rsidRPr="003B3627">
        <w:rPr>
          <w:rFonts w:ascii="Times New Roman" w:hAnsi="Times New Roman"/>
          <w:bCs/>
          <w:sz w:val="24"/>
          <w:szCs w:val="24"/>
        </w:rPr>
        <w:t>.</w:t>
      </w:r>
    </w:p>
    <w:p w:rsidR="003B3627" w:rsidRPr="003B3627" w:rsidRDefault="003B3627" w:rsidP="003B3627">
      <w:pPr>
        <w:ind w:firstLine="709"/>
        <w:rPr>
          <w:b/>
          <w:bCs/>
        </w:rPr>
      </w:pPr>
      <w:r w:rsidRPr="003B3627">
        <w:rPr>
          <w:b/>
          <w:bCs/>
        </w:rPr>
        <w:t>Информационное обеспечение реализации программы</w:t>
      </w:r>
    </w:p>
    <w:p w:rsidR="003B3627" w:rsidRPr="003B3627" w:rsidRDefault="003B3627" w:rsidP="003B3627">
      <w:pPr>
        <w:suppressAutoHyphens/>
        <w:ind w:firstLine="709"/>
        <w:jc w:val="both"/>
      </w:pPr>
      <w:r w:rsidRPr="003B3627">
        <w:rPr>
          <w:bCs/>
        </w:rPr>
        <w:t>Для реализации программы ООО «Медиа Группа» Радио Эталон имеет п</w:t>
      </w:r>
      <w:r w:rsidRPr="003B3627">
        <w:t>ечатные и или электронные ресурсы, рекомендуемые для использования.</w:t>
      </w:r>
    </w:p>
    <w:p w:rsidR="003B3627" w:rsidRPr="003B3627" w:rsidRDefault="003B3627" w:rsidP="003B3627">
      <w:pPr>
        <w:ind w:left="360"/>
        <w:contextualSpacing/>
        <w:rPr>
          <w:b/>
        </w:rPr>
      </w:pPr>
      <w:r w:rsidRPr="003B3627">
        <w:rPr>
          <w:b/>
        </w:rPr>
        <w:t>Печатные издания</w:t>
      </w:r>
    </w:p>
    <w:p w:rsidR="003B3627" w:rsidRPr="003B3627" w:rsidRDefault="003B3627" w:rsidP="003B3627">
      <w:pPr>
        <w:rPr>
          <w:bCs/>
        </w:rPr>
      </w:pPr>
      <w:r w:rsidRPr="003B3627">
        <w:rPr>
          <w:bCs/>
        </w:rPr>
        <w:t xml:space="preserve">1. Федорова Г.Н. Разработка модулей программное обеспечения для компьютерных систем: учебник </w:t>
      </w:r>
      <w:proofErr w:type="spellStart"/>
      <w:r w:rsidRPr="003B3627">
        <w:rPr>
          <w:bCs/>
        </w:rPr>
        <w:t>дл</w:t>
      </w:r>
      <w:proofErr w:type="spellEnd"/>
      <w:r w:rsidRPr="003B3627">
        <w:rPr>
          <w:bCs/>
        </w:rPr>
        <w:t xml:space="preserve"> студ. учреждений сред. проф. образования/ Г.Н. Федорова. – М.: Издательский центр «Академия», 2017. – 384с.</w:t>
      </w:r>
    </w:p>
    <w:p w:rsidR="003B3627" w:rsidRPr="003B3627" w:rsidRDefault="003B3627" w:rsidP="003B3627">
      <w:pPr>
        <w:ind w:left="360"/>
        <w:contextualSpacing/>
        <w:rPr>
          <w:b/>
        </w:rPr>
      </w:pPr>
      <w:r w:rsidRPr="003B3627">
        <w:rPr>
          <w:b/>
        </w:rPr>
        <w:t>Электронные издания (электронные ресурсы)</w:t>
      </w:r>
    </w:p>
    <w:p w:rsidR="003B3627" w:rsidRPr="003B3627" w:rsidRDefault="003B3627" w:rsidP="003B3627">
      <w:pPr>
        <w:rPr>
          <w:bCs/>
        </w:rPr>
      </w:pPr>
      <w:r w:rsidRPr="003B3627">
        <w:rPr>
          <w:bCs/>
        </w:rPr>
        <w:lastRenderedPageBreak/>
        <w:t xml:space="preserve">1. Сергеев С.Ф. Методы тестирования и оптимизации интерфейсов информационных систем: учебное пособие. - СПб.: НИУ ИТМО, 2013. - 117 с. [Электронный ресурс; Режим доступа </w:t>
      </w:r>
      <w:hyperlink r:id="rId5" w:history="1">
        <w:r w:rsidRPr="003B3627">
          <w:rPr>
            <w:bCs/>
          </w:rPr>
          <w:t>http://window.edu.ru/resource/441/80441</w:t>
        </w:r>
      </w:hyperlink>
      <w:r w:rsidRPr="003B3627">
        <w:rPr>
          <w:bCs/>
        </w:rPr>
        <w:t>].</w:t>
      </w:r>
    </w:p>
    <w:p w:rsidR="003B3627" w:rsidRPr="001E3B31" w:rsidRDefault="003B3627" w:rsidP="003B3627">
      <w:pPr>
        <w:rPr>
          <w:bCs/>
        </w:rPr>
      </w:pPr>
      <w:r w:rsidRPr="001E3B31">
        <w:rPr>
          <w:bCs/>
        </w:rPr>
        <w:t xml:space="preserve">2. Федорова Г.Н. Разработка, внедрение и адаптация программного обеспечения отраслевой направленности: Учебное пособие. / Федорова Г.Н. - </w:t>
      </w:r>
      <w:proofErr w:type="gramStart"/>
      <w:r w:rsidRPr="001E3B31">
        <w:rPr>
          <w:bCs/>
        </w:rPr>
        <w:t>М.:КУРС</w:t>
      </w:r>
      <w:proofErr w:type="gramEnd"/>
      <w:r w:rsidRPr="001E3B31">
        <w:rPr>
          <w:bCs/>
        </w:rPr>
        <w:t xml:space="preserve">, НИЦ ИНФРА-М, 2016. - 336 с.: [Электронный ресурс; Режим доступа: </w:t>
      </w:r>
      <w:hyperlink r:id="rId6" w:history="1">
        <w:r w:rsidRPr="001E3B31">
          <w:rPr>
            <w:bCs/>
          </w:rPr>
          <w:t>http://znanium.com/catalog/product/544732</w:t>
        </w:r>
      </w:hyperlink>
      <w:r w:rsidRPr="001E3B31">
        <w:rPr>
          <w:bCs/>
        </w:rPr>
        <w:t>].</w:t>
      </w:r>
    </w:p>
    <w:p w:rsidR="003B3627" w:rsidRPr="001E3B31" w:rsidRDefault="003B3627" w:rsidP="003B3627">
      <w:pPr>
        <w:suppressAutoHyphens/>
        <w:ind w:left="360"/>
        <w:contextualSpacing/>
        <w:rPr>
          <w:bCs/>
          <w:i/>
        </w:rPr>
      </w:pPr>
      <w:r w:rsidRPr="001E3B31">
        <w:rPr>
          <w:b/>
          <w:bCs/>
        </w:rPr>
        <w:t>Дополнительные источники</w:t>
      </w:r>
    </w:p>
    <w:p w:rsidR="003B3627" w:rsidRPr="001E3B31" w:rsidRDefault="003B3627" w:rsidP="003B3627">
      <w:pPr>
        <w:rPr>
          <w:bCs/>
        </w:rPr>
      </w:pPr>
      <w:r w:rsidRPr="001E3B31">
        <w:rPr>
          <w:bCs/>
        </w:rPr>
        <w:t xml:space="preserve">1. Гагарина Л.Г. Технология разработки программного обеспечения: учеб. пособие / Л.Г. Гагарина, Е.В. </w:t>
      </w:r>
      <w:proofErr w:type="spellStart"/>
      <w:r w:rsidRPr="001E3B31">
        <w:rPr>
          <w:bCs/>
        </w:rPr>
        <w:t>Кокорева</w:t>
      </w:r>
      <w:proofErr w:type="spellEnd"/>
      <w:r w:rsidRPr="001E3B31">
        <w:rPr>
          <w:bCs/>
        </w:rPr>
        <w:t xml:space="preserve">, Б.Д. </w:t>
      </w:r>
      <w:proofErr w:type="spellStart"/>
      <w:proofErr w:type="gramStart"/>
      <w:r w:rsidRPr="001E3B31">
        <w:rPr>
          <w:bCs/>
        </w:rPr>
        <w:t>Виснадул</w:t>
      </w:r>
      <w:proofErr w:type="spellEnd"/>
      <w:r w:rsidRPr="001E3B31">
        <w:rPr>
          <w:bCs/>
        </w:rPr>
        <w:t xml:space="preserve"> ;</w:t>
      </w:r>
      <w:proofErr w:type="gramEnd"/>
      <w:r w:rsidRPr="001E3B31">
        <w:rPr>
          <w:bCs/>
        </w:rPr>
        <w:t xml:space="preserve"> под ред. Л.Г. Гагариной. — </w:t>
      </w:r>
      <w:proofErr w:type="gramStart"/>
      <w:r w:rsidRPr="001E3B31">
        <w:rPr>
          <w:bCs/>
        </w:rPr>
        <w:t>М. :</w:t>
      </w:r>
      <w:proofErr w:type="gramEnd"/>
      <w:r w:rsidRPr="001E3B31">
        <w:rPr>
          <w:bCs/>
        </w:rPr>
        <w:t xml:space="preserve"> ИД «ФОРУМ» : ИНФРА-М, 2017. — 400 с. — (Высшее образование). - [Электронный ресурс; Режим доступа: </w:t>
      </w:r>
      <w:hyperlink r:id="rId7" w:history="1">
        <w:r w:rsidRPr="001E3B31">
          <w:rPr>
            <w:bCs/>
          </w:rPr>
          <w:t>http://znanium.com/catalog/product/768473</w:t>
        </w:r>
      </w:hyperlink>
      <w:r w:rsidRPr="001E3B31">
        <w:rPr>
          <w:bCs/>
        </w:rPr>
        <w:t>].</w:t>
      </w:r>
    </w:p>
    <w:p w:rsidR="003B3627" w:rsidRPr="001E3B31" w:rsidRDefault="003B3627" w:rsidP="003B3627">
      <w:pPr>
        <w:rPr>
          <w:bCs/>
        </w:rPr>
      </w:pPr>
      <w:r w:rsidRPr="001E3B31">
        <w:rPr>
          <w:bCs/>
        </w:rPr>
        <w:t>2. Плаксин, М.А. Тестирование и отладка программ для профессионалов будущих и настоящих [Электронный ресурс] / М.А. Плаксин. - 2-е изд. (эл.). - М.: БИНОМ. Лаборатория знаний, 2013. - 167 с.: ил. - ISBN 978-5-9963-0946-7. - Режим доступа: http://znanium.com/catalog/product/540049</w:t>
      </w:r>
    </w:p>
    <w:p w:rsidR="008418EC" w:rsidRDefault="003B3627" w:rsidP="003B3627"/>
    <w:sectPr w:rsidR="008418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35"/>
    <w:rsid w:val="00181AAB"/>
    <w:rsid w:val="003B3627"/>
    <w:rsid w:val="006E1C12"/>
    <w:rsid w:val="00CC76BF"/>
    <w:rsid w:val="00E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C15D"/>
  <w15:chartTrackingRefBased/>
  <w15:docId w15:val="{8D3A7112-E5AC-466D-8C99-0048B18B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62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7684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/product/544732" TargetMode="External"/><Relationship Id="rId5" Type="http://schemas.openxmlformats.org/officeDocument/2006/relationships/hyperlink" Target="http://window.edu.ru/resource/441/804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2021-06-08T04:10:00Z</dcterms:created>
  <dcterms:modified xsi:type="dcterms:W3CDTF">2021-06-08T04:11:00Z</dcterms:modified>
</cp:coreProperties>
</file>