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C5981" w14:textId="1EE76E83" w:rsidR="000C5D84" w:rsidRPr="000C5D84" w:rsidRDefault="000C5D84" w:rsidP="007639B7">
      <w:pPr>
        <w:spacing w:line="240" w:lineRule="auto"/>
        <w:jc w:val="center"/>
        <w:rPr>
          <w:rFonts w:ascii="Calibri" w:hAnsi="Calibri" w:cs="Calibri"/>
          <w:b/>
          <w:bCs/>
          <w:sz w:val="22"/>
          <w:szCs w:val="22"/>
        </w:rPr>
      </w:pPr>
      <w:r w:rsidRPr="000C5D84">
        <w:rPr>
          <w:rFonts w:ascii="Calibri" w:hAnsi="Calibri" w:cs="Calibri"/>
          <w:b/>
          <w:bCs/>
          <w:sz w:val="22"/>
          <w:szCs w:val="22"/>
        </w:rPr>
        <w:t>Market Analysis and Feasibility Study</w:t>
      </w:r>
    </w:p>
    <w:p w14:paraId="4DE734A1" w14:textId="1469B7DB" w:rsidR="00D11405" w:rsidRPr="000C5D84" w:rsidRDefault="006152A4" w:rsidP="007639B7">
      <w:pPr>
        <w:spacing w:line="240" w:lineRule="auto"/>
        <w:ind w:firstLine="720"/>
        <w:rPr>
          <w:rFonts w:ascii="Calibri" w:hAnsi="Calibri" w:cs="Calibri"/>
          <w:sz w:val="22"/>
          <w:szCs w:val="22"/>
        </w:rPr>
      </w:pPr>
      <w:r w:rsidRPr="000C5D84">
        <w:rPr>
          <w:rFonts w:ascii="Calibri" w:hAnsi="Calibri" w:cs="Calibri"/>
          <w:b/>
          <w:bCs/>
          <w:sz w:val="22"/>
          <w:szCs w:val="22"/>
        </w:rPr>
        <w:t>Market analysis</w:t>
      </w:r>
      <w:r w:rsidRPr="000C5D84">
        <w:rPr>
          <w:rFonts w:ascii="Calibri" w:hAnsi="Calibri" w:cs="Calibri"/>
          <w:sz w:val="22"/>
          <w:szCs w:val="22"/>
        </w:rPr>
        <w:t xml:space="preserve"> is the estimation of market size in terms of both volume and value, analysis of customer segments and purchasing patterns, competition, and the economic environment in terms of barriers to entry and regulation.</w:t>
      </w:r>
      <w:r w:rsidRPr="000C5D84">
        <w:rPr>
          <w:rFonts w:ascii="Calibri" w:hAnsi="Calibri" w:cs="Calibri"/>
          <w:sz w:val="22"/>
          <w:szCs w:val="22"/>
          <w:lang w:val="uk-UA"/>
        </w:rPr>
        <w:t xml:space="preserve"> </w:t>
      </w:r>
      <w:r w:rsidRPr="000C5D84">
        <w:rPr>
          <w:rFonts w:ascii="Calibri" w:hAnsi="Calibri" w:cs="Calibri"/>
          <w:sz w:val="22"/>
          <w:szCs w:val="22"/>
        </w:rPr>
        <w:t xml:space="preserve">This analysis allows to study the market from different angles: its volume and value of similar products , potential customer segments, how customers make purchase decisions, current and potential competitors,  and other important factors. </w:t>
      </w:r>
      <w:r w:rsidR="00D11405" w:rsidRPr="000C5D84">
        <w:rPr>
          <w:rFonts w:ascii="Calibri" w:hAnsi="Calibri" w:cs="Calibri"/>
          <w:sz w:val="22"/>
          <w:szCs w:val="22"/>
        </w:rPr>
        <w:t>Market analysis aims to answer the following questions:</w:t>
      </w:r>
    </w:p>
    <w:p w14:paraId="39DAE3DF" w14:textId="77777777" w:rsidR="00D11405" w:rsidRPr="000C5D84" w:rsidRDefault="00D11405" w:rsidP="007639B7">
      <w:pPr>
        <w:pStyle w:val="ListParagraph"/>
        <w:numPr>
          <w:ilvl w:val="0"/>
          <w:numId w:val="1"/>
        </w:numPr>
        <w:spacing w:line="240" w:lineRule="auto"/>
        <w:rPr>
          <w:rFonts w:ascii="Calibri" w:hAnsi="Calibri" w:cs="Calibri"/>
          <w:sz w:val="22"/>
          <w:szCs w:val="22"/>
        </w:rPr>
      </w:pPr>
      <w:r w:rsidRPr="000C5D84">
        <w:rPr>
          <w:rFonts w:ascii="Calibri" w:hAnsi="Calibri" w:cs="Calibri"/>
          <w:sz w:val="22"/>
          <w:szCs w:val="22"/>
        </w:rPr>
        <w:t>Who are my potential customers?</w:t>
      </w:r>
    </w:p>
    <w:p w14:paraId="1D64C49F" w14:textId="77777777" w:rsidR="00D11405" w:rsidRPr="000C5D84" w:rsidRDefault="00D11405" w:rsidP="007639B7">
      <w:pPr>
        <w:pStyle w:val="ListParagraph"/>
        <w:numPr>
          <w:ilvl w:val="0"/>
          <w:numId w:val="1"/>
        </w:numPr>
        <w:spacing w:line="240" w:lineRule="auto"/>
        <w:rPr>
          <w:rFonts w:ascii="Calibri" w:hAnsi="Calibri" w:cs="Calibri"/>
          <w:sz w:val="22"/>
          <w:szCs w:val="22"/>
        </w:rPr>
      </w:pPr>
      <w:r w:rsidRPr="000C5D84">
        <w:rPr>
          <w:rFonts w:ascii="Calibri" w:hAnsi="Calibri" w:cs="Calibri"/>
          <w:sz w:val="22"/>
          <w:szCs w:val="22"/>
        </w:rPr>
        <w:t>What buying habits do they have?</w:t>
      </w:r>
    </w:p>
    <w:p w14:paraId="3DD7BCBD" w14:textId="77777777" w:rsidR="00D11405" w:rsidRPr="000C5D84" w:rsidRDefault="00D11405" w:rsidP="007639B7">
      <w:pPr>
        <w:pStyle w:val="ListParagraph"/>
        <w:numPr>
          <w:ilvl w:val="0"/>
          <w:numId w:val="1"/>
        </w:numPr>
        <w:spacing w:line="240" w:lineRule="auto"/>
        <w:rPr>
          <w:rFonts w:ascii="Calibri" w:hAnsi="Calibri" w:cs="Calibri"/>
          <w:sz w:val="22"/>
          <w:szCs w:val="22"/>
        </w:rPr>
      </w:pPr>
      <w:r w:rsidRPr="000C5D84">
        <w:rPr>
          <w:rFonts w:ascii="Calibri" w:hAnsi="Calibri" w:cs="Calibri"/>
          <w:sz w:val="22"/>
          <w:szCs w:val="22"/>
        </w:rPr>
        <w:t>How big is my target market?</w:t>
      </w:r>
    </w:p>
    <w:p w14:paraId="18706240" w14:textId="77777777" w:rsidR="00D11405" w:rsidRPr="000C5D84" w:rsidRDefault="00D11405" w:rsidP="007639B7">
      <w:pPr>
        <w:pStyle w:val="ListParagraph"/>
        <w:numPr>
          <w:ilvl w:val="0"/>
          <w:numId w:val="1"/>
        </w:numPr>
        <w:spacing w:line="240" w:lineRule="auto"/>
        <w:rPr>
          <w:rFonts w:ascii="Calibri" w:hAnsi="Calibri" w:cs="Calibri"/>
          <w:sz w:val="22"/>
          <w:szCs w:val="22"/>
        </w:rPr>
      </w:pPr>
      <w:r w:rsidRPr="000C5D84">
        <w:rPr>
          <w:rFonts w:ascii="Calibri" w:hAnsi="Calibri" w:cs="Calibri"/>
          <w:sz w:val="22"/>
          <w:szCs w:val="22"/>
        </w:rPr>
        <w:t>How much are customers willing to pay for my product?</w:t>
      </w:r>
    </w:p>
    <w:p w14:paraId="2A75DE95" w14:textId="77777777" w:rsidR="00D11405" w:rsidRPr="000C5D84" w:rsidRDefault="00D11405" w:rsidP="007639B7">
      <w:pPr>
        <w:pStyle w:val="ListParagraph"/>
        <w:numPr>
          <w:ilvl w:val="0"/>
          <w:numId w:val="1"/>
        </w:numPr>
        <w:spacing w:line="240" w:lineRule="auto"/>
        <w:rPr>
          <w:rFonts w:ascii="Calibri" w:hAnsi="Calibri" w:cs="Calibri"/>
          <w:sz w:val="22"/>
          <w:szCs w:val="22"/>
        </w:rPr>
      </w:pPr>
      <w:r w:rsidRPr="000C5D84">
        <w:rPr>
          <w:rFonts w:ascii="Calibri" w:hAnsi="Calibri" w:cs="Calibri"/>
          <w:sz w:val="22"/>
          <w:szCs w:val="22"/>
        </w:rPr>
        <w:t>Who are my main competitors?</w:t>
      </w:r>
    </w:p>
    <w:p w14:paraId="3CBB3387" w14:textId="3309B3DB" w:rsidR="00D11405" w:rsidRPr="000C5D84" w:rsidRDefault="00D11405" w:rsidP="007639B7">
      <w:pPr>
        <w:pStyle w:val="ListParagraph"/>
        <w:numPr>
          <w:ilvl w:val="0"/>
          <w:numId w:val="1"/>
        </w:numPr>
        <w:spacing w:line="240" w:lineRule="auto"/>
        <w:rPr>
          <w:rFonts w:ascii="Calibri" w:hAnsi="Calibri" w:cs="Calibri"/>
          <w:sz w:val="22"/>
          <w:szCs w:val="22"/>
        </w:rPr>
      </w:pPr>
      <w:r w:rsidRPr="000C5D84">
        <w:rPr>
          <w:rFonts w:ascii="Calibri" w:hAnsi="Calibri" w:cs="Calibri"/>
          <w:sz w:val="22"/>
          <w:szCs w:val="22"/>
        </w:rPr>
        <w:t>What are the strengths and weaknesses of my competitors?</w:t>
      </w:r>
    </w:p>
    <w:p w14:paraId="4AB7E90A" w14:textId="720A68F7" w:rsidR="000C5D84" w:rsidRPr="000C5D84" w:rsidRDefault="006152A4" w:rsidP="007639B7">
      <w:pPr>
        <w:spacing w:line="240" w:lineRule="auto"/>
        <w:ind w:firstLine="720"/>
        <w:rPr>
          <w:rFonts w:ascii="Calibri" w:hAnsi="Calibri" w:cs="Calibri"/>
          <w:sz w:val="22"/>
          <w:szCs w:val="22"/>
        </w:rPr>
      </w:pPr>
      <w:r w:rsidRPr="000C5D84">
        <w:rPr>
          <w:rFonts w:ascii="Calibri" w:hAnsi="Calibri" w:cs="Calibri"/>
          <w:sz w:val="22"/>
          <w:szCs w:val="22"/>
        </w:rPr>
        <w:t xml:space="preserve">A </w:t>
      </w:r>
      <w:r w:rsidRPr="000C5D84">
        <w:rPr>
          <w:rFonts w:ascii="Calibri" w:hAnsi="Calibri" w:cs="Calibri"/>
          <w:b/>
          <w:bCs/>
          <w:sz w:val="22"/>
          <w:szCs w:val="22"/>
        </w:rPr>
        <w:t>feasibility study</w:t>
      </w:r>
      <w:r w:rsidRPr="000C5D84">
        <w:rPr>
          <w:rFonts w:ascii="Calibri" w:hAnsi="Calibri" w:cs="Calibri"/>
          <w:sz w:val="22"/>
          <w:szCs w:val="22"/>
        </w:rPr>
        <w:t xml:space="preserve"> , on the other hand,  is an in-depth assessment conducted to determine the practicality and viability of a proposed project or idea. The purpose of a feasibility study is to provide objective and unbiased information to decision makers so that they can make informed choices about a future project. It helps to identify potential risks, challenges, and opportunities associated with a project, enabling stakeholders to evaluate its potential outcomes.</w:t>
      </w:r>
    </w:p>
    <w:p w14:paraId="2D2F1080" w14:textId="5E066714" w:rsidR="00D11405" w:rsidRPr="000C5D84" w:rsidRDefault="00D11405" w:rsidP="007639B7">
      <w:pPr>
        <w:spacing w:line="240" w:lineRule="auto"/>
        <w:rPr>
          <w:rFonts w:ascii="Calibri" w:hAnsi="Calibri" w:cs="Calibri"/>
          <w:sz w:val="22"/>
          <w:szCs w:val="22"/>
        </w:rPr>
      </w:pPr>
      <w:r w:rsidRPr="000C5D84">
        <w:rPr>
          <w:rFonts w:ascii="Calibri" w:hAnsi="Calibri" w:cs="Calibri"/>
          <w:sz w:val="22"/>
          <w:szCs w:val="22"/>
        </w:rPr>
        <w:t>There are several types of feasibility studies, each with its own specific focus and objectives. Some of the most common types of feasibility studies include the following:</w:t>
      </w:r>
    </w:p>
    <w:p w14:paraId="6B8CEEBB" w14:textId="77777777" w:rsidR="00D11405" w:rsidRPr="000C5D84" w:rsidRDefault="00D11405" w:rsidP="007639B7">
      <w:pPr>
        <w:pStyle w:val="ListParagraph"/>
        <w:numPr>
          <w:ilvl w:val="0"/>
          <w:numId w:val="2"/>
        </w:numPr>
        <w:spacing w:line="240" w:lineRule="auto"/>
        <w:rPr>
          <w:rFonts w:ascii="Calibri" w:hAnsi="Calibri" w:cs="Calibri"/>
          <w:sz w:val="22"/>
          <w:szCs w:val="22"/>
        </w:rPr>
      </w:pPr>
      <w:r w:rsidRPr="000C5D84">
        <w:rPr>
          <w:rFonts w:ascii="Calibri" w:hAnsi="Calibri" w:cs="Calibri"/>
          <w:b/>
          <w:bCs/>
          <w:sz w:val="22"/>
          <w:szCs w:val="22"/>
        </w:rPr>
        <w:t>Economic feasibility study</w:t>
      </w:r>
      <w:r w:rsidRPr="000C5D84">
        <w:rPr>
          <w:rFonts w:ascii="Calibri" w:hAnsi="Calibri" w:cs="Calibri"/>
          <w:sz w:val="22"/>
          <w:szCs w:val="22"/>
        </w:rPr>
        <w:t>: This type of study involves conducting a detailed cost-benefit analysis to determine the financial implications associated with the project. This helps stakeholders understand the potential return on investment, profitability of the project, and timing of cost recovery.</w:t>
      </w:r>
    </w:p>
    <w:p w14:paraId="18AF78B1" w14:textId="77777777" w:rsidR="00D11405" w:rsidRPr="000C5D84" w:rsidRDefault="00D11405" w:rsidP="007639B7">
      <w:pPr>
        <w:pStyle w:val="ListParagraph"/>
        <w:numPr>
          <w:ilvl w:val="0"/>
          <w:numId w:val="2"/>
        </w:numPr>
        <w:spacing w:line="240" w:lineRule="auto"/>
        <w:rPr>
          <w:rFonts w:ascii="Calibri" w:hAnsi="Calibri" w:cs="Calibri"/>
          <w:sz w:val="22"/>
          <w:szCs w:val="22"/>
        </w:rPr>
      </w:pPr>
      <w:r w:rsidRPr="000C5D84">
        <w:rPr>
          <w:rFonts w:ascii="Calibri" w:hAnsi="Calibri" w:cs="Calibri"/>
          <w:b/>
          <w:bCs/>
          <w:sz w:val="22"/>
          <w:szCs w:val="22"/>
        </w:rPr>
        <w:t>Legal feasibility study</w:t>
      </w:r>
      <w:r w:rsidRPr="000C5D84">
        <w:rPr>
          <w:rFonts w:ascii="Calibri" w:hAnsi="Calibri" w:cs="Calibri"/>
          <w:sz w:val="22"/>
          <w:szCs w:val="22"/>
        </w:rPr>
        <w:t>: This type of study examines the legal and regulatory requirements associated with the project. By identifying any legal obstacles or compliance issues at an early stage, organizations can ensure that the project is within the legal framework and minimize the risk of legal complications in the future.</w:t>
      </w:r>
    </w:p>
    <w:p w14:paraId="1EB5E26A" w14:textId="77777777" w:rsidR="00D11405" w:rsidRPr="000C5D84" w:rsidRDefault="00D11405" w:rsidP="007639B7">
      <w:pPr>
        <w:pStyle w:val="ListParagraph"/>
        <w:numPr>
          <w:ilvl w:val="0"/>
          <w:numId w:val="2"/>
        </w:numPr>
        <w:spacing w:line="240" w:lineRule="auto"/>
        <w:rPr>
          <w:rFonts w:ascii="Calibri" w:hAnsi="Calibri" w:cs="Calibri"/>
          <w:sz w:val="22"/>
          <w:szCs w:val="22"/>
        </w:rPr>
      </w:pPr>
      <w:r w:rsidRPr="000C5D84">
        <w:rPr>
          <w:rFonts w:ascii="Calibri" w:hAnsi="Calibri" w:cs="Calibri"/>
          <w:b/>
          <w:bCs/>
          <w:sz w:val="22"/>
          <w:szCs w:val="22"/>
        </w:rPr>
        <w:t>Operational feasibility study</w:t>
      </w:r>
      <w:r w:rsidRPr="000C5D84">
        <w:rPr>
          <w:rFonts w:ascii="Calibri" w:hAnsi="Calibri" w:cs="Calibri"/>
          <w:sz w:val="22"/>
          <w:szCs w:val="22"/>
        </w:rPr>
        <w:t>: This type of study assesses whether the project can be easily integrated into existing systems and processes. It examines factors such as staffing requirements, training needs, and potential impact on day-to-day operations.</w:t>
      </w:r>
    </w:p>
    <w:p w14:paraId="42BBB441" w14:textId="77777777" w:rsidR="00D11405" w:rsidRPr="000C5D84" w:rsidRDefault="00D11405" w:rsidP="007639B7">
      <w:pPr>
        <w:pStyle w:val="ListParagraph"/>
        <w:numPr>
          <w:ilvl w:val="0"/>
          <w:numId w:val="2"/>
        </w:numPr>
        <w:spacing w:line="240" w:lineRule="auto"/>
        <w:rPr>
          <w:rFonts w:ascii="Calibri" w:hAnsi="Calibri" w:cs="Calibri"/>
          <w:sz w:val="22"/>
          <w:szCs w:val="22"/>
        </w:rPr>
      </w:pPr>
      <w:r w:rsidRPr="000C5D84">
        <w:rPr>
          <w:rFonts w:ascii="Calibri" w:hAnsi="Calibri" w:cs="Calibri"/>
          <w:b/>
          <w:bCs/>
          <w:sz w:val="22"/>
          <w:szCs w:val="22"/>
        </w:rPr>
        <w:t>Planning a feasibility study</w:t>
      </w:r>
      <w:r w:rsidRPr="000C5D84">
        <w:rPr>
          <w:rFonts w:ascii="Calibri" w:hAnsi="Calibri" w:cs="Calibri"/>
          <w:sz w:val="22"/>
          <w:szCs w:val="22"/>
        </w:rPr>
        <w:t>: This type of study helps to establish a realistic timeline for project completion. It takes into account the availability of resources, dependencies, and potential bottlenecks, allowing stakeholders to develop a well-structured project plan and set achievable milestones.</w:t>
      </w:r>
    </w:p>
    <w:p w14:paraId="78F65990" w14:textId="1BBC68F5" w:rsidR="00297558" w:rsidRPr="00297558" w:rsidRDefault="00297558" w:rsidP="007639B7">
      <w:pPr>
        <w:spacing w:line="240" w:lineRule="auto"/>
        <w:rPr>
          <w:rFonts w:ascii="Calibri" w:hAnsi="Calibri" w:cs="Calibri"/>
          <w:b/>
          <w:bCs/>
          <w:sz w:val="22"/>
          <w:szCs w:val="22"/>
        </w:rPr>
      </w:pPr>
      <w:r w:rsidRPr="00297558">
        <w:rPr>
          <w:rFonts w:ascii="Calibri" w:hAnsi="Calibri" w:cs="Calibri"/>
          <w:b/>
          <w:bCs/>
          <w:sz w:val="22"/>
          <w:szCs w:val="22"/>
        </w:rPr>
        <w:t>Current trends, solutions and approaches</w:t>
      </w:r>
    </w:p>
    <w:p w14:paraId="10C43A72" w14:textId="67705D2F" w:rsidR="00297558" w:rsidRPr="00297558" w:rsidRDefault="00297558" w:rsidP="007639B7">
      <w:pPr>
        <w:numPr>
          <w:ilvl w:val="0"/>
          <w:numId w:val="3"/>
        </w:numPr>
        <w:spacing w:line="240" w:lineRule="auto"/>
        <w:rPr>
          <w:rFonts w:ascii="Calibri" w:hAnsi="Calibri" w:cs="Calibri"/>
          <w:sz w:val="22"/>
          <w:szCs w:val="22"/>
        </w:rPr>
      </w:pPr>
      <w:r w:rsidRPr="00297558">
        <w:rPr>
          <w:rFonts w:ascii="Calibri" w:hAnsi="Calibri" w:cs="Calibri"/>
          <w:b/>
          <w:bCs/>
          <w:sz w:val="22"/>
          <w:szCs w:val="22"/>
        </w:rPr>
        <w:t>Big Data Analytics</w:t>
      </w:r>
      <w:r w:rsidRPr="00297558">
        <w:rPr>
          <w:rFonts w:ascii="Calibri" w:hAnsi="Calibri" w:cs="Calibri"/>
          <w:sz w:val="22"/>
          <w:szCs w:val="22"/>
        </w:rPr>
        <w:t xml:space="preserve">: </w:t>
      </w:r>
      <w:r w:rsidR="00100828" w:rsidRPr="00100828">
        <w:rPr>
          <w:rFonts w:ascii="Calibri" w:hAnsi="Calibri" w:cs="Calibri"/>
          <w:sz w:val="22"/>
          <w:szCs w:val="22"/>
        </w:rPr>
        <w:t>The use of Big Data technologies provides a significant competitive advantage to both large and small enterprises, allowing them to analyse large amounts of data</w:t>
      </w:r>
      <w:r w:rsidR="0047163B">
        <w:rPr>
          <w:rFonts w:ascii="Calibri" w:hAnsi="Calibri" w:cs="Calibri"/>
          <w:sz w:val="22"/>
          <w:szCs w:val="22"/>
        </w:rPr>
        <w:t xml:space="preserve"> ; </w:t>
      </w:r>
      <w:r w:rsidR="00100828" w:rsidRPr="00100828">
        <w:rPr>
          <w:rFonts w:ascii="Calibri" w:hAnsi="Calibri" w:cs="Calibri"/>
          <w:sz w:val="22"/>
          <w:szCs w:val="22"/>
        </w:rPr>
        <w:t xml:space="preserve">optimize business </w:t>
      </w:r>
      <w:r w:rsidR="0047163B" w:rsidRPr="00100828">
        <w:rPr>
          <w:rFonts w:ascii="Calibri" w:hAnsi="Calibri" w:cs="Calibri"/>
          <w:sz w:val="22"/>
          <w:szCs w:val="22"/>
        </w:rPr>
        <w:t>processes</w:t>
      </w:r>
      <w:r w:rsidR="0047163B">
        <w:rPr>
          <w:rFonts w:ascii="Calibri" w:hAnsi="Calibri" w:cs="Calibri"/>
          <w:sz w:val="22"/>
          <w:szCs w:val="22"/>
        </w:rPr>
        <w:t>;</w:t>
      </w:r>
      <w:r w:rsidR="0047163B" w:rsidRPr="00100828">
        <w:rPr>
          <w:rFonts w:ascii="Calibri" w:hAnsi="Calibri" w:cs="Calibri"/>
          <w:sz w:val="22"/>
          <w:szCs w:val="22"/>
        </w:rPr>
        <w:t xml:space="preserve"> find</w:t>
      </w:r>
      <w:r w:rsidR="00100828" w:rsidRPr="00100828">
        <w:rPr>
          <w:rFonts w:ascii="Calibri" w:hAnsi="Calibri" w:cs="Calibri"/>
          <w:sz w:val="22"/>
          <w:szCs w:val="22"/>
        </w:rPr>
        <w:t xml:space="preserve"> insights for the development of new products</w:t>
      </w:r>
      <w:r w:rsidR="0047163B">
        <w:rPr>
          <w:rFonts w:ascii="Calibri" w:hAnsi="Calibri" w:cs="Calibri"/>
          <w:sz w:val="22"/>
          <w:szCs w:val="22"/>
        </w:rPr>
        <w:t xml:space="preserve">; </w:t>
      </w:r>
      <w:r w:rsidR="00100828" w:rsidRPr="00100828">
        <w:rPr>
          <w:rFonts w:ascii="Calibri" w:hAnsi="Calibri" w:cs="Calibri"/>
          <w:sz w:val="22"/>
          <w:szCs w:val="22"/>
        </w:rPr>
        <w:t>provide the most accurate characteristics of the target audience</w:t>
      </w:r>
      <w:r w:rsidR="0047163B">
        <w:rPr>
          <w:rFonts w:ascii="Calibri" w:hAnsi="Calibri" w:cs="Calibri"/>
          <w:sz w:val="22"/>
          <w:szCs w:val="22"/>
        </w:rPr>
        <w:t>;</w:t>
      </w:r>
      <w:r w:rsidR="0047163B" w:rsidRPr="0047163B">
        <w:t xml:space="preserve"> </w:t>
      </w:r>
      <w:r w:rsidR="0047163B" w:rsidRPr="0047163B">
        <w:rPr>
          <w:rFonts w:ascii="Calibri" w:hAnsi="Calibri" w:cs="Calibri"/>
          <w:sz w:val="22"/>
          <w:szCs w:val="22"/>
        </w:rPr>
        <w:t>assess changes in customer behaviour to prevent customer loss; track attitudes toward the company's products by monitoring social media.</w:t>
      </w:r>
    </w:p>
    <w:p w14:paraId="432D9CE9" w14:textId="0B052934" w:rsidR="00297558" w:rsidRPr="0047163B" w:rsidRDefault="00297558" w:rsidP="007639B7">
      <w:pPr>
        <w:numPr>
          <w:ilvl w:val="0"/>
          <w:numId w:val="3"/>
        </w:numPr>
        <w:spacing w:line="240" w:lineRule="auto"/>
        <w:rPr>
          <w:rFonts w:ascii="Calibri" w:hAnsi="Calibri" w:cs="Calibri"/>
          <w:sz w:val="22"/>
          <w:szCs w:val="22"/>
        </w:rPr>
      </w:pPr>
      <w:r w:rsidRPr="00297558">
        <w:rPr>
          <w:rFonts w:ascii="Calibri" w:hAnsi="Calibri" w:cs="Calibri"/>
          <w:b/>
          <w:bCs/>
          <w:sz w:val="22"/>
          <w:szCs w:val="22"/>
        </w:rPr>
        <w:t>AI and Machine Learning</w:t>
      </w:r>
      <w:r w:rsidRPr="00297558">
        <w:rPr>
          <w:rFonts w:ascii="Calibri" w:hAnsi="Calibri" w:cs="Calibri"/>
          <w:sz w:val="22"/>
          <w:szCs w:val="22"/>
        </w:rPr>
        <w:t xml:space="preserve">: </w:t>
      </w:r>
      <w:r w:rsidR="00100828" w:rsidRPr="00100828">
        <w:rPr>
          <w:rFonts w:ascii="Calibri" w:hAnsi="Calibri" w:cs="Calibri"/>
          <w:sz w:val="22"/>
          <w:szCs w:val="22"/>
          <w:shd w:val="clear" w:color="auto" w:fill="FFFFFF"/>
        </w:rPr>
        <w:t xml:space="preserve">AI raises the efficiency and precision bar for market research. AI uses sophisticated algorithms and machine learning to analyse enormous volumes of data quickly rather than depending just on human labour. </w:t>
      </w:r>
      <w:r w:rsidR="0047163B" w:rsidRPr="0047163B">
        <w:rPr>
          <w:rFonts w:ascii="Calibri" w:hAnsi="Calibri" w:cs="Calibri"/>
          <w:sz w:val="22"/>
          <w:szCs w:val="22"/>
          <w:shd w:val="clear" w:color="auto" w:fill="FFFFFF"/>
        </w:rPr>
        <w:t>AI-driven analytics tools can uncover patterns and trends in data that humans may overlook. </w:t>
      </w:r>
      <w:r w:rsidR="00100828" w:rsidRPr="00100828">
        <w:rPr>
          <w:rFonts w:ascii="Calibri" w:hAnsi="Calibri" w:cs="Calibri"/>
          <w:sz w:val="22"/>
          <w:szCs w:val="22"/>
          <w:shd w:val="clear" w:color="auto" w:fill="FFFFFF"/>
        </w:rPr>
        <w:t xml:space="preserve">This makes it possible for researchers </w:t>
      </w:r>
      <w:r w:rsidR="00100828" w:rsidRPr="00100828">
        <w:rPr>
          <w:rFonts w:ascii="Calibri" w:hAnsi="Calibri" w:cs="Calibri"/>
          <w:sz w:val="22"/>
          <w:szCs w:val="22"/>
          <w:shd w:val="clear" w:color="auto" w:fill="FFFFFF"/>
        </w:rPr>
        <w:lastRenderedPageBreak/>
        <w:t>to draw conclusions from bigger sample sizes, producing findings that are more accurate and trustworthy.</w:t>
      </w:r>
    </w:p>
    <w:p w14:paraId="56FED89F" w14:textId="5F172F58" w:rsidR="00CF5DB4" w:rsidRDefault="0047163B" w:rsidP="007639B7">
      <w:pPr>
        <w:numPr>
          <w:ilvl w:val="0"/>
          <w:numId w:val="3"/>
        </w:numPr>
        <w:spacing w:line="240" w:lineRule="auto"/>
        <w:rPr>
          <w:rFonts w:ascii="Calibri" w:hAnsi="Calibri" w:cs="Calibri"/>
          <w:sz w:val="22"/>
          <w:szCs w:val="22"/>
        </w:rPr>
      </w:pPr>
      <w:r w:rsidRPr="0047163B">
        <w:rPr>
          <w:rFonts w:ascii="Calibri" w:hAnsi="Calibri" w:cs="Calibri"/>
          <w:b/>
          <w:bCs/>
          <w:sz w:val="22"/>
          <w:szCs w:val="22"/>
        </w:rPr>
        <w:t>Market Segmentation and Personalization</w:t>
      </w:r>
      <w:r>
        <w:rPr>
          <w:rFonts w:ascii="Calibri" w:hAnsi="Calibri" w:cs="Calibri"/>
          <w:sz w:val="22"/>
          <w:szCs w:val="22"/>
        </w:rPr>
        <w:t>:</w:t>
      </w:r>
      <w:r w:rsidRPr="0047163B">
        <w:rPr>
          <w:rFonts w:ascii="Calibri" w:hAnsi="Calibri" w:cs="Calibri"/>
          <w:sz w:val="22"/>
          <w:szCs w:val="22"/>
        </w:rPr>
        <w:t xml:space="preserve"> </w:t>
      </w:r>
      <w:r>
        <w:rPr>
          <w:rFonts w:ascii="Calibri" w:hAnsi="Calibri" w:cs="Calibri"/>
          <w:sz w:val="22"/>
          <w:szCs w:val="22"/>
        </w:rPr>
        <w:t>I</w:t>
      </w:r>
      <w:r w:rsidRPr="0047163B">
        <w:rPr>
          <w:rFonts w:ascii="Calibri" w:hAnsi="Calibri" w:cs="Calibri"/>
          <w:sz w:val="22"/>
          <w:szCs w:val="22"/>
        </w:rPr>
        <w:t>nvolve dividing the market into different segments based on demographic, psychographic, and behavioural characteristics to tailor marketing strategies and product offerings. This includes identifying the most profitable segments and developing targeted marketing strategies to meet their needs and preferences.</w:t>
      </w:r>
    </w:p>
    <w:p w14:paraId="2865484E" w14:textId="0E77DC41" w:rsidR="00CF5DB4" w:rsidRDefault="00CF5DB4" w:rsidP="007639B7">
      <w:pPr>
        <w:spacing w:line="240" w:lineRule="auto"/>
        <w:rPr>
          <w:rFonts w:ascii="Calibri" w:hAnsi="Calibri" w:cs="Calibri"/>
          <w:b/>
          <w:bCs/>
          <w:sz w:val="22"/>
          <w:szCs w:val="22"/>
        </w:rPr>
      </w:pPr>
      <w:r>
        <w:rPr>
          <w:rFonts w:ascii="Calibri" w:hAnsi="Calibri" w:cs="Calibri"/>
          <w:b/>
          <w:bCs/>
          <w:sz w:val="22"/>
          <w:szCs w:val="22"/>
        </w:rPr>
        <w:t>Moder IT tools that support manager’s work</w:t>
      </w:r>
    </w:p>
    <w:p w14:paraId="462AC8D7" w14:textId="039C9CAF" w:rsidR="00CF5DB4" w:rsidRDefault="00CF5DB4" w:rsidP="007639B7">
      <w:pPr>
        <w:numPr>
          <w:ilvl w:val="0"/>
          <w:numId w:val="5"/>
        </w:numPr>
        <w:spacing w:line="240" w:lineRule="auto"/>
        <w:rPr>
          <w:rFonts w:ascii="Calibri" w:hAnsi="Calibri" w:cs="Calibri"/>
          <w:sz w:val="22"/>
          <w:szCs w:val="22"/>
        </w:rPr>
      </w:pPr>
      <w:r w:rsidRPr="00CF5DB4">
        <w:rPr>
          <w:rFonts w:ascii="Calibri" w:hAnsi="Calibri" w:cs="Calibri"/>
          <w:b/>
          <w:bCs/>
          <w:sz w:val="22"/>
          <w:szCs w:val="22"/>
        </w:rPr>
        <w:t>Data Analytics Platforms</w:t>
      </w:r>
      <w:r w:rsidRPr="00CF5DB4">
        <w:rPr>
          <w:rFonts w:ascii="Calibri" w:hAnsi="Calibri" w:cs="Calibri"/>
          <w:sz w:val="22"/>
          <w:szCs w:val="22"/>
        </w:rPr>
        <w:t>: Tools like Tableau and Power BI allow managers to analyse data and visualize trends for informed decision-making.</w:t>
      </w:r>
    </w:p>
    <w:p w14:paraId="207403B6" w14:textId="1DEAB375" w:rsidR="00CF5DB4" w:rsidRDefault="00CF5DB4" w:rsidP="007639B7">
      <w:pPr>
        <w:pStyle w:val="ListParagraph"/>
        <w:numPr>
          <w:ilvl w:val="0"/>
          <w:numId w:val="5"/>
        </w:numPr>
        <w:spacing w:line="240" w:lineRule="auto"/>
        <w:rPr>
          <w:rFonts w:ascii="Calibri" w:hAnsi="Calibri" w:cs="Calibri"/>
          <w:sz w:val="22"/>
          <w:szCs w:val="22"/>
        </w:rPr>
      </w:pPr>
      <w:r w:rsidRPr="00CF5DB4">
        <w:rPr>
          <w:rFonts w:ascii="Calibri" w:hAnsi="Calibri" w:cs="Calibri"/>
          <w:b/>
          <w:bCs/>
          <w:sz w:val="22"/>
          <w:szCs w:val="22"/>
        </w:rPr>
        <w:t>Financial Modelling Software:</w:t>
      </w:r>
      <w:r w:rsidRPr="00CF5DB4">
        <w:rPr>
          <w:rFonts w:ascii="Calibri" w:hAnsi="Calibri" w:cs="Calibri"/>
          <w:sz w:val="22"/>
          <w:szCs w:val="22"/>
        </w:rPr>
        <w:t xml:space="preserve"> Excel, Google Sheets, and specialized software aid in creating financial projections and conducting scenario analysis.</w:t>
      </w:r>
    </w:p>
    <w:p w14:paraId="01E617F1" w14:textId="3ECFEFFC" w:rsidR="00CF5DB4" w:rsidRDefault="00CF5DB4" w:rsidP="007639B7">
      <w:pPr>
        <w:pStyle w:val="ListParagraph"/>
        <w:numPr>
          <w:ilvl w:val="0"/>
          <w:numId w:val="5"/>
        </w:numPr>
        <w:spacing w:line="240" w:lineRule="auto"/>
        <w:rPr>
          <w:rFonts w:ascii="Calibri" w:hAnsi="Calibri" w:cs="Calibri"/>
          <w:sz w:val="22"/>
          <w:szCs w:val="22"/>
        </w:rPr>
      </w:pPr>
      <w:r w:rsidRPr="00CF5DB4">
        <w:rPr>
          <w:rFonts w:ascii="Calibri" w:hAnsi="Calibri" w:cs="Calibri"/>
          <w:b/>
          <w:bCs/>
          <w:sz w:val="22"/>
          <w:szCs w:val="22"/>
        </w:rPr>
        <w:t>Market Research Software</w:t>
      </w:r>
      <w:r w:rsidRPr="00CF5DB4">
        <w:rPr>
          <w:rFonts w:ascii="Calibri" w:hAnsi="Calibri" w:cs="Calibri"/>
          <w:sz w:val="22"/>
          <w:szCs w:val="22"/>
        </w:rPr>
        <w:t xml:space="preserve">: Platforms such as SurveyMonkey, Qualtrics, or </w:t>
      </w:r>
      <w:proofErr w:type="spellStart"/>
      <w:r w:rsidR="00E91CDB">
        <w:rPr>
          <w:rFonts w:ascii="Calibri" w:hAnsi="Calibri" w:cs="Calibri"/>
          <w:sz w:val="22"/>
          <w:szCs w:val="22"/>
        </w:rPr>
        <w:t>Typeform</w:t>
      </w:r>
      <w:proofErr w:type="spellEnd"/>
      <w:r w:rsidR="00E91CDB">
        <w:rPr>
          <w:rFonts w:ascii="Calibri" w:hAnsi="Calibri" w:cs="Calibri"/>
          <w:sz w:val="22"/>
          <w:szCs w:val="22"/>
        </w:rPr>
        <w:t xml:space="preserve"> </w:t>
      </w:r>
      <w:r w:rsidRPr="00CF5DB4">
        <w:rPr>
          <w:rFonts w:ascii="Calibri" w:hAnsi="Calibri" w:cs="Calibri"/>
          <w:sz w:val="22"/>
          <w:szCs w:val="22"/>
        </w:rPr>
        <w:t>help managers conduct market research, gather customer feedback, and understand consumer</w:t>
      </w:r>
    </w:p>
    <w:p w14:paraId="5A02C17A" w14:textId="3772CF84" w:rsidR="00CF5DB4" w:rsidRDefault="00CF5DB4" w:rsidP="007639B7">
      <w:pPr>
        <w:pStyle w:val="ListParagraph"/>
        <w:numPr>
          <w:ilvl w:val="0"/>
          <w:numId w:val="5"/>
        </w:numPr>
        <w:spacing w:line="240" w:lineRule="auto"/>
        <w:rPr>
          <w:rFonts w:ascii="Calibri" w:hAnsi="Calibri" w:cs="Calibri"/>
          <w:sz w:val="22"/>
          <w:szCs w:val="22"/>
        </w:rPr>
      </w:pPr>
      <w:r w:rsidRPr="00CF5DB4">
        <w:rPr>
          <w:rFonts w:ascii="Calibri" w:hAnsi="Calibri" w:cs="Calibri"/>
          <w:b/>
          <w:bCs/>
          <w:sz w:val="22"/>
          <w:szCs w:val="22"/>
        </w:rPr>
        <w:t>Collaboration and Project Management Tools</w:t>
      </w:r>
      <w:r w:rsidRPr="00CF5DB4">
        <w:rPr>
          <w:rFonts w:ascii="Calibri" w:hAnsi="Calibri" w:cs="Calibri"/>
          <w:sz w:val="22"/>
          <w:szCs w:val="22"/>
        </w:rPr>
        <w:t>: Platforms such as Trello, or Microsoft Teams facilitate collaboration among team members involved in market analysis and feasibility studies</w:t>
      </w:r>
    </w:p>
    <w:p w14:paraId="435D7DCC" w14:textId="77777777" w:rsidR="00191781" w:rsidRDefault="00CF5DB4" w:rsidP="007639B7">
      <w:pPr>
        <w:pStyle w:val="ListParagraph"/>
        <w:numPr>
          <w:ilvl w:val="0"/>
          <w:numId w:val="5"/>
        </w:numPr>
        <w:spacing w:line="240" w:lineRule="auto"/>
        <w:rPr>
          <w:rFonts w:ascii="Calibri" w:hAnsi="Calibri" w:cs="Calibri"/>
          <w:sz w:val="22"/>
          <w:szCs w:val="22"/>
        </w:rPr>
      </w:pPr>
      <w:r w:rsidRPr="00CF5DB4">
        <w:rPr>
          <w:rFonts w:ascii="Calibri" w:hAnsi="Calibri" w:cs="Calibri"/>
          <w:b/>
          <w:bCs/>
          <w:sz w:val="22"/>
          <w:szCs w:val="22"/>
        </w:rPr>
        <w:t>Competitive Intelligence Tools</w:t>
      </w:r>
      <w:r w:rsidRPr="00CF5DB4">
        <w:rPr>
          <w:rFonts w:ascii="Calibri" w:hAnsi="Calibri" w:cs="Calibri"/>
          <w:sz w:val="22"/>
          <w:szCs w:val="22"/>
        </w:rPr>
        <w:t xml:space="preserve">: Software like </w:t>
      </w:r>
      <w:r w:rsidR="00E91CDB" w:rsidRPr="00E91CDB">
        <w:rPr>
          <w:rFonts w:ascii="Calibri" w:hAnsi="Calibri" w:cs="Calibri"/>
          <w:sz w:val="22"/>
          <w:szCs w:val="22"/>
        </w:rPr>
        <w:t>Sprout Social</w:t>
      </w:r>
      <w:r w:rsidRPr="00CF5DB4">
        <w:rPr>
          <w:rFonts w:ascii="Calibri" w:hAnsi="Calibri" w:cs="Calibri"/>
          <w:sz w:val="22"/>
          <w:szCs w:val="22"/>
        </w:rPr>
        <w:t xml:space="preserve">, </w:t>
      </w:r>
      <w:proofErr w:type="spellStart"/>
      <w:r w:rsidRPr="00CF5DB4">
        <w:rPr>
          <w:rFonts w:ascii="Calibri" w:hAnsi="Calibri" w:cs="Calibri"/>
          <w:sz w:val="22"/>
          <w:szCs w:val="22"/>
        </w:rPr>
        <w:t>SimilarWeb</w:t>
      </w:r>
      <w:proofErr w:type="spellEnd"/>
      <w:r w:rsidR="00E91CDB">
        <w:rPr>
          <w:rFonts w:ascii="Calibri" w:hAnsi="Calibri" w:cs="Calibri"/>
          <w:sz w:val="22"/>
          <w:szCs w:val="22"/>
        </w:rPr>
        <w:t xml:space="preserve"> or Reputation</w:t>
      </w:r>
      <w:r w:rsidRPr="00CF5DB4">
        <w:rPr>
          <w:rFonts w:ascii="Calibri" w:hAnsi="Calibri" w:cs="Calibri"/>
          <w:sz w:val="22"/>
          <w:szCs w:val="22"/>
        </w:rPr>
        <w:t xml:space="preserve"> assists managers in monitoring competitors' activities, analysing market trends, and identifying opportunities or threats.</w:t>
      </w:r>
    </w:p>
    <w:p w14:paraId="67653BAA" w14:textId="6FC067DD" w:rsidR="00CF5DB4" w:rsidRDefault="00191781" w:rsidP="007639B7">
      <w:pPr>
        <w:spacing w:line="240" w:lineRule="auto"/>
        <w:rPr>
          <w:rFonts w:ascii="Calibri" w:hAnsi="Calibri" w:cs="Calibri"/>
          <w:b/>
          <w:bCs/>
          <w:sz w:val="22"/>
          <w:szCs w:val="22"/>
        </w:rPr>
      </w:pPr>
      <w:r w:rsidRPr="00191781">
        <w:rPr>
          <w:rFonts w:ascii="Calibri" w:hAnsi="Calibri" w:cs="Calibri"/>
          <w:b/>
          <w:bCs/>
          <w:sz w:val="22"/>
          <w:szCs w:val="22"/>
        </w:rPr>
        <w:t>Forecasted directions of development in a given topic, opportunities, and threats.</w:t>
      </w:r>
    </w:p>
    <w:p w14:paraId="065F6E80" w14:textId="77777777" w:rsidR="007639B7" w:rsidRPr="007639B7" w:rsidRDefault="007639B7" w:rsidP="007639B7">
      <w:pPr>
        <w:spacing w:line="240" w:lineRule="auto"/>
        <w:ind w:left="720"/>
        <w:rPr>
          <w:rFonts w:ascii="Calibri" w:hAnsi="Calibri" w:cs="Calibri"/>
          <w:sz w:val="22"/>
          <w:szCs w:val="22"/>
        </w:rPr>
      </w:pPr>
      <w:r w:rsidRPr="007639B7">
        <w:rPr>
          <w:rFonts w:ascii="Calibri" w:hAnsi="Calibri" w:cs="Calibri"/>
          <w:b/>
          <w:bCs/>
          <w:sz w:val="22"/>
          <w:szCs w:val="22"/>
        </w:rPr>
        <w:t>Forecasted Directions of Development</w:t>
      </w:r>
      <w:r w:rsidRPr="007639B7">
        <w:rPr>
          <w:rFonts w:ascii="Calibri" w:hAnsi="Calibri" w:cs="Calibri"/>
          <w:sz w:val="22"/>
          <w:szCs w:val="22"/>
        </w:rPr>
        <w:t>:</w:t>
      </w:r>
    </w:p>
    <w:p w14:paraId="161EC5B2" w14:textId="77777777" w:rsidR="007639B7" w:rsidRPr="007639B7" w:rsidRDefault="007639B7" w:rsidP="007639B7">
      <w:pPr>
        <w:numPr>
          <w:ilvl w:val="1"/>
          <w:numId w:val="6"/>
        </w:numPr>
        <w:spacing w:line="240" w:lineRule="auto"/>
        <w:rPr>
          <w:rFonts w:ascii="Calibri" w:hAnsi="Calibri" w:cs="Calibri"/>
          <w:sz w:val="22"/>
          <w:szCs w:val="22"/>
        </w:rPr>
      </w:pPr>
      <w:r w:rsidRPr="007639B7">
        <w:rPr>
          <w:rFonts w:ascii="Calibri" w:hAnsi="Calibri" w:cs="Calibri"/>
          <w:b/>
          <w:bCs/>
          <w:sz w:val="22"/>
          <w:szCs w:val="22"/>
        </w:rPr>
        <w:t>Increased Integration of Technology</w:t>
      </w:r>
      <w:r w:rsidRPr="007639B7">
        <w:rPr>
          <w:rFonts w:ascii="Calibri" w:hAnsi="Calibri" w:cs="Calibri"/>
          <w:sz w:val="22"/>
          <w:szCs w:val="22"/>
        </w:rPr>
        <w:t>: Market analysis and feasibility studies are likely to become more reliant on technology, with the rise of big data analytics, AI, and machine learning enabling more comprehensive and accurate assessments.</w:t>
      </w:r>
    </w:p>
    <w:p w14:paraId="3593030C" w14:textId="77777777" w:rsidR="007639B7" w:rsidRPr="007639B7" w:rsidRDefault="007639B7" w:rsidP="007639B7">
      <w:pPr>
        <w:numPr>
          <w:ilvl w:val="1"/>
          <w:numId w:val="6"/>
        </w:numPr>
        <w:spacing w:line="240" w:lineRule="auto"/>
        <w:rPr>
          <w:rFonts w:ascii="Calibri" w:hAnsi="Calibri" w:cs="Calibri"/>
          <w:sz w:val="22"/>
          <w:szCs w:val="22"/>
        </w:rPr>
      </w:pPr>
      <w:r w:rsidRPr="007639B7">
        <w:rPr>
          <w:rFonts w:ascii="Calibri" w:hAnsi="Calibri" w:cs="Calibri"/>
          <w:b/>
          <w:bCs/>
          <w:sz w:val="22"/>
          <w:szCs w:val="22"/>
        </w:rPr>
        <w:t>Globalization</w:t>
      </w:r>
      <w:r w:rsidRPr="007639B7">
        <w:rPr>
          <w:rFonts w:ascii="Calibri" w:hAnsi="Calibri" w:cs="Calibri"/>
          <w:sz w:val="22"/>
          <w:szCs w:val="22"/>
        </w:rPr>
        <w:t>: With markets becoming increasingly interconnected, there will be a growing need for market analysis and feasibility studies that consider global factors and competition.</w:t>
      </w:r>
    </w:p>
    <w:p w14:paraId="5C24A9CA" w14:textId="77777777" w:rsidR="007639B7" w:rsidRPr="007639B7" w:rsidRDefault="007639B7" w:rsidP="007639B7">
      <w:pPr>
        <w:spacing w:line="240" w:lineRule="auto"/>
        <w:ind w:firstLine="720"/>
        <w:rPr>
          <w:rFonts w:ascii="Calibri" w:hAnsi="Calibri" w:cs="Calibri"/>
          <w:sz w:val="22"/>
          <w:szCs w:val="22"/>
        </w:rPr>
      </w:pPr>
      <w:r w:rsidRPr="007639B7">
        <w:rPr>
          <w:rFonts w:ascii="Calibri" w:hAnsi="Calibri" w:cs="Calibri"/>
          <w:b/>
          <w:bCs/>
          <w:sz w:val="22"/>
          <w:szCs w:val="22"/>
        </w:rPr>
        <w:t>Opportunities</w:t>
      </w:r>
      <w:r w:rsidRPr="007639B7">
        <w:rPr>
          <w:rFonts w:ascii="Calibri" w:hAnsi="Calibri" w:cs="Calibri"/>
          <w:sz w:val="22"/>
          <w:szCs w:val="22"/>
        </w:rPr>
        <w:t>:</w:t>
      </w:r>
    </w:p>
    <w:p w14:paraId="059281FA" w14:textId="4CBBA17A" w:rsidR="007639B7" w:rsidRPr="007639B7" w:rsidRDefault="007639B7" w:rsidP="007639B7">
      <w:pPr>
        <w:numPr>
          <w:ilvl w:val="1"/>
          <w:numId w:val="7"/>
        </w:numPr>
        <w:spacing w:line="240" w:lineRule="auto"/>
        <w:rPr>
          <w:rFonts w:ascii="Calibri" w:hAnsi="Calibri" w:cs="Calibri"/>
          <w:sz w:val="22"/>
          <w:szCs w:val="22"/>
        </w:rPr>
      </w:pPr>
      <w:r w:rsidRPr="007639B7">
        <w:rPr>
          <w:rFonts w:ascii="Calibri" w:hAnsi="Calibri" w:cs="Calibri"/>
          <w:b/>
          <w:bCs/>
          <w:sz w:val="22"/>
          <w:szCs w:val="22"/>
        </w:rPr>
        <w:t>Consulting Services</w:t>
      </w:r>
      <w:r w:rsidRPr="007639B7">
        <w:rPr>
          <w:rFonts w:ascii="Calibri" w:hAnsi="Calibri" w:cs="Calibri"/>
          <w:sz w:val="22"/>
          <w:szCs w:val="22"/>
        </w:rPr>
        <w:t xml:space="preserve">: There's a growing demand for consulting services specializing in market analysis and feasibility studies, presenting opportunities for </w:t>
      </w:r>
      <w:r>
        <w:rPr>
          <w:rFonts w:ascii="Calibri" w:hAnsi="Calibri" w:cs="Calibri"/>
          <w:sz w:val="22"/>
          <w:szCs w:val="22"/>
        </w:rPr>
        <w:t>companies</w:t>
      </w:r>
      <w:r w:rsidRPr="007639B7">
        <w:rPr>
          <w:rFonts w:ascii="Calibri" w:hAnsi="Calibri" w:cs="Calibri"/>
          <w:sz w:val="22"/>
          <w:szCs w:val="22"/>
        </w:rPr>
        <w:t xml:space="preserve"> and independent consultants.</w:t>
      </w:r>
    </w:p>
    <w:p w14:paraId="2D5FF2A2" w14:textId="77777777" w:rsidR="007639B7" w:rsidRDefault="007639B7" w:rsidP="007639B7">
      <w:pPr>
        <w:numPr>
          <w:ilvl w:val="1"/>
          <w:numId w:val="7"/>
        </w:numPr>
        <w:spacing w:line="240" w:lineRule="auto"/>
        <w:rPr>
          <w:rFonts w:ascii="Calibri" w:hAnsi="Calibri" w:cs="Calibri"/>
          <w:sz w:val="22"/>
          <w:szCs w:val="22"/>
        </w:rPr>
      </w:pPr>
      <w:r w:rsidRPr="007639B7">
        <w:rPr>
          <w:rFonts w:ascii="Calibri" w:hAnsi="Calibri" w:cs="Calibri"/>
          <w:b/>
          <w:bCs/>
          <w:sz w:val="22"/>
          <w:szCs w:val="22"/>
        </w:rPr>
        <w:t>Software Solutions</w:t>
      </w:r>
      <w:r w:rsidRPr="007639B7">
        <w:rPr>
          <w:rFonts w:ascii="Calibri" w:hAnsi="Calibri" w:cs="Calibri"/>
          <w:sz w:val="22"/>
          <w:szCs w:val="22"/>
        </w:rPr>
        <w:t>: Development of software tools and platforms for conducting market analysis and feasibility studies presents opportunities for software developers and tech companies.</w:t>
      </w:r>
    </w:p>
    <w:p w14:paraId="7C018EF9" w14:textId="77777777" w:rsidR="007639B7" w:rsidRPr="007639B7" w:rsidRDefault="007639B7" w:rsidP="007639B7">
      <w:pPr>
        <w:spacing w:line="240" w:lineRule="auto"/>
        <w:ind w:firstLine="720"/>
        <w:rPr>
          <w:rFonts w:ascii="Calibri" w:hAnsi="Calibri" w:cs="Calibri"/>
          <w:sz w:val="22"/>
          <w:szCs w:val="22"/>
        </w:rPr>
      </w:pPr>
      <w:r w:rsidRPr="007639B7">
        <w:rPr>
          <w:rFonts w:ascii="Calibri" w:hAnsi="Calibri" w:cs="Calibri"/>
          <w:b/>
          <w:bCs/>
          <w:sz w:val="22"/>
          <w:szCs w:val="22"/>
        </w:rPr>
        <w:t>Threats</w:t>
      </w:r>
      <w:r w:rsidRPr="007639B7">
        <w:rPr>
          <w:rFonts w:ascii="Calibri" w:hAnsi="Calibri" w:cs="Calibri"/>
          <w:sz w:val="22"/>
          <w:szCs w:val="22"/>
        </w:rPr>
        <w:t>:</w:t>
      </w:r>
    </w:p>
    <w:p w14:paraId="6A64273E" w14:textId="7A6C7245" w:rsidR="007639B7" w:rsidRPr="007639B7" w:rsidRDefault="007639B7" w:rsidP="007639B7">
      <w:pPr>
        <w:numPr>
          <w:ilvl w:val="1"/>
          <w:numId w:val="8"/>
        </w:numPr>
        <w:spacing w:line="240" w:lineRule="auto"/>
        <w:rPr>
          <w:rFonts w:ascii="Calibri" w:hAnsi="Calibri" w:cs="Calibri"/>
          <w:sz w:val="22"/>
          <w:szCs w:val="22"/>
        </w:rPr>
      </w:pPr>
      <w:r w:rsidRPr="007639B7">
        <w:rPr>
          <w:rFonts w:ascii="Calibri" w:hAnsi="Calibri" w:cs="Calibri"/>
          <w:b/>
          <w:bCs/>
          <w:sz w:val="22"/>
          <w:szCs w:val="22"/>
        </w:rPr>
        <w:t>Data Security and Privacy Concerns</w:t>
      </w:r>
      <w:r w:rsidRPr="007639B7">
        <w:rPr>
          <w:rFonts w:ascii="Calibri" w:hAnsi="Calibri" w:cs="Calibri"/>
          <w:sz w:val="22"/>
          <w:szCs w:val="22"/>
        </w:rPr>
        <w:t>: With the increasing reliance on data analytics, there are concerns regarding data security and privacy, posing threats to the credibility and reliability of market analysis studies.</w:t>
      </w:r>
    </w:p>
    <w:p w14:paraId="1F425A61" w14:textId="77777777" w:rsidR="007639B7" w:rsidRPr="007639B7" w:rsidRDefault="007639B7" w:rsidP="007639B7">
      <w:pPr>
        <w:numPr>
          <w:ilvl w:val="1"/>
          <w:numId w:val="8"/>
        </w:numPr>
        <w:spacing w:line="240" w:lineRule="auto"/>
        <w:rPr>
          <w:rFonts w:ascii="Calibri" w:hAnsi="Calibri" w:cs="Calibri"/>
          <w:sz w:val="22"/>
          <w:szCs w:val="22"/>
        </w:rPr>
      </w:pPr>
      <w:r w:rsidRPr="007639B7">
        <w:rPr>
          <w:rFonts w:ascii="Calibri" w:hAnsi="Calibri" w:cs="Calibri"/>
          <w:b/>
          <w:bCs/>
          <w:sz w:val="22"/>
          <w:szCs w:val="22"/>
        </w:rPr>
        <w:t>Regulatory Changes</w:t>
      </w:r>
      <w:r w:rsidRPr="007639B7">
        <w:rPr>
          <w:rFonts w:ascii="Calibri" w:hAnsi="Calibri" w:cs="Calibri"/>
          <w:sz w:val="22"/>
          <w:szCs w:val="22"/>
        </w:rPr>
        <w:t>: Changes in regulations related to data collection, privacy, and business practices can impact the methodologies and approaches used in market analysis and feasibility studies.</w:t>
      </w:r>
    </w:p>
    <w:p w14:paraId="1B70FA90" w14:textId="77777777" w:rsidR="00CF5DB4" w:rsidRPr="00CF5DB4" w:rsidRDefault="00CF5DB4" w:rsidP="007639B7">
      <w:pPr>
        <w:spacing w:line="240" w:lineRule="auto"/>
        <w:rPr>
          <w:rFonts w:ascii="Calibri" w:hAnsi="Calibri" w:cs="Calibri"/>
          <w:sz w:val="22"/>
          <w:szCs w:val="22"/>
        </w:rPr>
      </w:pPr>
    </w:p>
    <w:sectPr w:rsidR="00CF5DB4" w:rsidRPr="00CF5D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29E0"/>
    <w:multiLevelType w:val="multilevel"/>
    <w:tmpl w:val="6A4E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55916"/>
    <w:multiLevelType w:val="hybridMultilevel"/>
    <w:tmpl w:val="F886F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946DD4"/>
    <w:multiLevelType w:val="multilevel"/>
    <w:tmpl w:val="4C50E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4C6874"/>
    <w:multiLevelType w:val="multilevel"/>
    <w:tmpl w:val="E5B63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94D25"/>
    <w:multiLevelType w:val="multilevel"/>
    <w:tmpl w:val="9FA8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9655B9"/>
    <w:multiLevelType w:val="multilevel"/>
    <w:tmpl w:val="CEA4E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A47A2C"/>
    <w:multiLevelType w:val="hybridMultilevel"/>
    <w:tmpl w:val="709C8E0E"/>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7BB0604B"/>
    <w:multiLevelType w:val="multilevel"/>
    <w:tmpl w:val="EEA018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351851">
    <w:abstractNumId w:val="6"/>
  </w:num>
  <w:num w:numId="2" w16cid:durableId="816073896">
    <w:abstractNumId w:val="1"/>
  </w:num>
  <w:num w:numId="3" w16cid:durableId="36390978">
    <w:abstractNumId w:val="3"/>
  </w:num>
  <w:num w:numId="4" w16cid:durableId="1148287134">
    <w:abstractNumId w:val="0"/>
  </w:num>
  <w:num w:numId="5" w16cid:durableId="1500806807">
    <w:abstractNumId w:val="4"/>
  </w:num>
  <w:num w:numId="6" w16cid:durableId="565381513">
    <w:abstractNumId w:val="2"/>
  </w:num>
  <w:num w:numId="7" w16cid:durableId="2119715008">
    <w:abstractNumId w:val="5"/>
  </w:num>
  <w:num w:numId="8" w16cid:durableId="14866226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3C"/>
    <w:rsid w:val="000C5D84"/>
    <w:rsid w:val="00100828"/>
    <w:rsid w:val="00191781"/>
    <w:rsid w:val="00224EA9"/>
    <w:rsid w:val="00297558"/>
    <w:rsid w:val="0047163B"/>
    <w:rsid w:val="0052555E"/>
    <w:rsid w:val="005A1BB8"/>
    <w:rsid w:val="006152A4"/>
    <w:rsid w:val="007639B7"/>
    <w:rsid w:val="00B6773C"/>
    <w:rsid w:val="00CF5DB4"/>
    <w:rsid w:val="00D11405"/>
    <w:rsid w:val="00E91CDB"/>
    <w:rsid w:val="00FA6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48D25"/>
  <w15:chartTrackingRefBased/>
  <w15:docId w15:val="{4078B5E1-678A-4FE3-A76F-61072246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2A4"/>
  </w:style>
  <w:style w:type="paragraph" w:styleId="Heading1">
    <w:name w:val="heading 1"/>
    <w:basedOn w:val="Normal"/>
    <w:next w:val="Normal"/>
    <w:link w:val="Heading1Char"/>
    <w:uiPriority w:val="9"/>
    <w:qFormat/>
    <w:rsid w:val="00B67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7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7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7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7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7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7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7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7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7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7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7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7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7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7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7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773C"/>
    <w:rPr>
      <w:rFonts w:eastAsiaTheme="majorEastAsia" w:cstheme="majorBidi"/>
      <w:color w:val="272727" w:themeColor="text1" w:themeTint="D8"/>
    </w:rPr>
  </w:style>
  <w:style w:type="paragraph" w:styleId="Title">
    <w:name w:val="Title"/>
    <w:basedOn w:val="Normal"/>
    <w:next w:val="Normal"/>
    <w:link w:val="TitleChar"/>
    <w:uiPriority w:val="10"/>
    <w:qFormat/>
    <w:rsid w:val="00B67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7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7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7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773C"/>
    <w:pPr>
      <w:spacing w:before="160"/>
      <w:jc w:val="center"/>
    </w:pPr>
    <w:rPr>
      <w:i/>
      <w:iCs/>
      <w:color w:val="404040" w:themeColor="text1" w:themeTint="BF"/>
    </w:rPr>
  </w:style>
  <w:style w:type="character" w:customStyle="1" w:styleId="QuoteChar">
    <w:name w:val="Quote Char"/>
    <w:basedOn w:val="DefaultParagraphFont"/>
    <w:link w:val="Quote"/>
    <w:uiPriority w:val="29"/>
    <w:rsid w:val="00B6773C"/>
    <w:rPr>
      <w:i/>
      <w:iCs/>
      <w:color w:val="404040" w:themeColor="text1" w:themeTint="BF"/>
    </w:rPr>
  </w:style>
  <w:style w:type="paragraph" w:styleId="ListParagraph">
    <w:name w:val="List Paragraph"/>
    <w:basedOn w:val="Normal"/>
    <w:uiPriority w:val="34"/>
    <w:qFormat/>
    <w:rsid w:val="00B6773C"/>
    <w:pPr>
      <w:ind w:left="720"/>
      <w:contextualSpacing/>
    </w:pPr>
  </w:style>
  <w:style w:type="character" w:styleId="IntenseEmphasis">
    <w:name w:val="Intense Emphasis"/>
    <w:basedOn w:val="DefaultParagraphFont"/>
    <w:uiPriority w:val="21"/>
    <w:qFormat/>
    <w:rsid w:val="00B6773C"/>
    <w:rPr>
      <w:i/>
      <w:iCs/>
      <w:color w:val="0F4761" w:themeColor="accent1" w:themeShade="BF"/>
    </w:rPr>
  </w:style>
  <w:style w:type="paragraph" w:styleId="IntenseQuote">
    <w:name w:val="Intense Quote"/>
    <w:basedOn w:val="Normal"/>
    <w:next w:val="Normal"/>
    <w:link w:val="IntenseQuoteChar"/>
    <w:uiPriority w:val="30"/>
    <w:qFormat/>
    <w:rsid w:val="00B67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773C"/>
    <w:rPr>
      <w:i/>
      <w:iCs/>
      <w:color w:val="0F4761" w:themeColor="accent1" w:themeShade="BF"/>
    </w:rPr>
  </w:style>
  <w:style w:type="character" w:styleId="IntenseReference">
    <w:name w:val="Intense Reference"/>
    <w:basedOn w:val="DefaultParagraphFont"/>
    <w:uiPriority w:val="32"/>
    <w:qFormat/>
    <w:rsid w:val="00B677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9229">
      <w:bodyDiv w:val="1"/>
      <w:marLeft w:val="0"/>
      <w:marRight w:val="0"/>
      <w:marTop w:val="0"/>
      <w:marBottom w:val="0"/>
      <w:divBdr>
        <w:top w:val="none" w:sz="0" w:space="0" w:color="auto"/>
        <w:left w:val="none" w:sz="0" w:space="0" w:color="auto"/>
        <w:bottom w:val="none" w:sz="0" w:space="0" w:color="auto"/>
        <w:right w:val="none" w:sz="0" w:space="0" w:color="auto"/>
      </w:divBdr>
    </w:div>
    <w:div w:id="15930473">
      <w:bodyDiv w:val="1"/>
      <w:marLeft w:val="0"/>
      <w:marRight w:val="0"/>
      <w:marTop w:val="0"/>
      <w:marBottom w:val="0"/>
      <w:divBdr>
        <w:top w:val="none" w:sz="0" w:space="0" w:color="auto"/>
        <w:left w:val="none" w:sz="0" w:space="0" w:color="auto"/>
        <w:bottom w:val="none" w:sz="0" w:space="0" w:color="auto"/>
        <w:right w:val="none" w:sz="0" w:space="0" w:color="auto"/>
      </w:divBdr>
    </w:div>
    <w:div w:id="218979739">
      <w:bodyDiv w:val="1"/>
      <w:marLeft w:val="0"/>
      <w:marRight w:val="0"/>
      <w:marTop w:val="0"/>
      <w:marBottom w:val="0"/>
      <w:divBdr>
        <w:top w:val="none" w:sz="0" w:space="0" w:color="auto"/>
        <w:left w:val="none" w:sz="0" w:space="0" w:color="auto"/>
        <w:bottom w:val="none" w:sz="0" w:space="0" w:color="auto"/>
        <w:right w:val="none" w:sz="0" w:space="0" w:color="auto"/>
      </w:divBdr>
    </w:div>
    <w:div w:id="401298168">
      <w:bodyDiv w:val="1"/>
      <w:marLeft w:val="0"/>
      <w:marRight w:val="0"/>
      <w:marTop w:val="0"/>
      <w:marBottom w:val="0"/>
      <w:divBdr>
        <w:top w:val="none" w:sz="0" w:space="0" w:color="auto"/>
        <w:left w:val="none" w:sz="0" w:space="0" w:color="auto"/>
        <w:bottom w:val="none" w:sz="0" w:space="0" w:color="auto"/>
        <w:right w:val="none" w:sz="0" w:space="0" w:color="auto"/>
      </w:divBdr>
    </w:div>
    <w:div w:id="492571643">
      <w:bodyDiv w:val="1"/>
      <w:marLeft w:val="0"/>
      <w:marRight w:val="0"/>
      <w:marTop w:val="0"/>
      <w:marBottom w:val="0"/>
      <w:divBdr>
        <w:top w:val="none" w:sz="0" w:space="0" w:color="auto"/>
        <w:left w:val="none" w:sz="0" w:space="0" w:color="auto"/>
        <w:bottom w:val="none" w:sz="0" w:space="0" w:color="auto"/>
        <w:right w:val="none" w:sz="0" w:space="0" w:color="auto"/>
      </w:divBdr>
    </w:div>
    <w:div w:id="524447673">
      <w:bodyDiv w:val="1"/>
      <w:marLeft w:val="0"/>
      <w:marRight w:val="0"/>
      <w:marTop w:val="0"/>
      <w:marBottom w:val="0"/>
      <w:divBdr>
        <w:top w:val="none" w:sz="0" w:space="0" w:color="auto"/>
        <w:left w:val="none" w:sz="0" w:space="0" w:color="auto"/>
        <w:bottom w:val="none" w:sz="0" w:space="0" w:color="auto"/>
        <w:right w:val="none" w:sz="0" w:space="0" w:color="auto"/>
      </w:divBdr>
    </w:div>
    <w:div w:id="529954745">
      <w:bodyDiv w:val="1"/>
      <w:marLeft w:val="0"/>
      <w:marRight w:val="0"/>
      <w:marTop w:val="0"/>
      <w:marBottom w:val="0"/>
      <w:divBdr>
        <w:top w:val="none" w:sz="0" w:space="0" w:color="auto"/>
        <w:left w:val="none" w:sz="0" w:space="0" w:color="auto"/>
        <w:bottom w:val="none" w:sz="0" w:space="0" w:color="auto"/>
        <w:right w:val="none" w:sz="0" w:space="0" w:color="auto"/>
      </w:divBdr>
    </w:div>
    <w:div w:id="532962135">
      <w:bodyDiv w:val="1"/>
      <w:marLeft w:val="0"/>
      <w:marRight w:val="0"/>
      <w:marTop w:val="0"/>
      <w:marBottom w:val="0"/>
      <w:divBdr>
        <w:top w:val="none" w:sz="0" w:space="0" w:color="auto"/>
        <w:left w:val="none" w:sz="0" w:space="0" w:color="auto"/>
        <w:bottom w:val="none" w:sz="0" w:space="0" w:color="auto"/>
        <w:right w:val="none" w:sz="0" w:space="0" w:color="auto"/>
      </w:divBdr>
    </w:div>
    <w:div w:id="696085141">
      <w:bodyDiv w:val="1"/>
      <w:marLeft w:val="0"/>
      <w:marRight w:val="0"/>
      <w:marTop w:val="0"/>
      <w:marBottom w:val="0"/>
      <w:divBdr>
        <w:top w:val="none" w:sz="0" w:space="0" w:color="auto"/>
        <w:left w:val="none" w:sz="0" w:space="0" w:color="auto"/>
        <w:bottom w:val="none" w:sz="0" w:space="0" w:color="auto"/>
        <w:right w:val="none" w:sz="0" w:space="0" w:color="auto"/>
      </w:divBdr>
    </w:div>
    <w:div w:id="717627481">
      <w:bodyDiv w:val="1"/>
      <w:marLeft w:val="0"/>
      <w:marRight w:val="0"/>
      <w:marTop w:val="0"/>
      <w:marBottom w:val="0"/>
      <w:divBdr>
        <w:top w:val="none" w:sz="0" w:space="0" w:color="auto"/>
        <w:left w:val="none" w:sz="0" w:space="0" w:color="auto"/>
        <w:bottom w:val="none" w:sz="0" w:space="0" w:color="auto"/>
        <w:right w:val="none" w:sz="0" w:space="0" w:color="auto"/>
      </w:divBdr>
    </w:div>
    <w:div w:id="921063603">
      <w:bodyDiv w:val="1"/>
      <w:marLeft w:val="0"/>
      <w:marRight w:val="0"/>
      <w:marTop w:val="0"/>
      <w:marBottom w:val="0"/>
      <w:divBdr>
        <w:top w:val="none" w:sz="0" w:space="0" w:color="auto"/>
        <w:left w:val="none" w:sz="0" w:space="0" w:color="auto"/>
        <w:bottom w:val="none" w:sz="0" w:space="0" w:color="auto"/>
        <w:right w:val="none" w:sz="0" w:space="0" w:color="auto"/>
      </w:divBdr>
    </w:div>
    <w:div w:id="1015572146">
      <w:bodyDiv w:val="1"/>
      <w:marLeft w:val="0"/>
      <w:marRight w:val="0"/>
      <w:marTop w:val="0"/>
      <w:marBottom w:val="0"/>
      <w:divBdr>
        <w:top w:val="none" w:sz="0" w:space="0" w:color="auto"/>
        <w:left w:val="none" w:sz="0" w:space="0" w:color="auto"/>
        <w:bottom w:val="none" w:sz="0" w:space="0" w:color="auto"/>
        <w:right w:val="none" w:sz="0" w:space="0" w:color="auto"/>
      </w:divBdr>
    </w:div>
    <w:div w:id="1045763108">
      <w:bodyDiv w:val="1"/>
      <w:marLeft w:val="0"/>
      <w:marRight w:val="0"/>
      <w:marTop w:val="0"/>
      <w:marBottom w:val="0"/>
      <w:divBdr>
        <w:top w:val="none" w:sz="0" w:space="0" w:color="auto"/>
        <w:left w:val="none" w:sz="0" w:space="0" w:color="auto"/>
        <w:bottom w:val="none" w:sz="0" w:space="0" w:color="auto"/>
        <w:right w:val="none" w:sz="0" w:space="0" w:color="auto"/>
      </w:divBdr>
    </w:div>
    <w:div w:id="1177691063">
      <w:bodyDiv w:val="1"/>
      <w:marLeft w:val="0"/>
      <w:marRight w:val="0"/>
      <w:marTop w:val="0"/>
      <w:marBottom w:val="0"/>
      <w:divBdr>
        <w:top w:val="none" w:sz="0" w:space="0" w:color="auto"/>
        <w:left w:val="none" w:sz="0" w:space="0" w:color="auto"/>
        <w:bottom w:val="none" w:sz="0" w:space="0" w:color="auto"/>
        <w:right w:val="none" w:sz="0" w:space="0" w:color="auto"/>
      </w:divBdr>
    </w:div>
    <w:div w:id="1187866074">
      <w:bodyDiv w:val="1"/>
      <w:marLeft w:val="0"/>
      <w:marRight w:val="0"/>
      <w:marTop w:val="0"/>
      <w:marBottom w:val="0"/>
      <w:divBdr>
        <w:top w:val="none" w:sz="0" w:space="0" w:color="auto"/>
        <w:left w:val="none" w:sz="0" w:space="0" w:color="auto"/>
        <w:bottom w:val="none" w:sz="0" w:space="0" w:color="auto"/>
        <w:right w:val="none" w:sz="0" w:space="0" w:color="auto"/>
      </w:divBdr>
    </w:div>
    <w:div w:id="1190220311">
      <w:bodyDiv w:val="1"/>
      <w:marLeft w:val="0"/>
      <w:marRight w:val="0"/>
      <w:marTop w:val="0"/>
      <w:marBottom w:val="0"/>
      <w:divBdr>
        <w:top w:val="none" w:sz="0" w:space="0" w:color="auto"/>
        <w:left w:val="none" w:sz="0" w:space="0" w:color="auto"/>
        <w:bottom w:val="none" w:sz="0" w:space="0" w:color="auto"/>
        <w:right w:val="none" w:sz="0" w:space="0" w:color="auto"/>
      </w:divBdr>
    </w:div>
    <w:div w:id="1307474224">
      <w:bodyDiv w:val="1"/>
      <w:marLeft w:val="0"/>
      <w:marRight w:val="0"/>
      <w:marTop w:val="0"/>
      <w:marBottom w:val="0"/>
      <w:divBdr>
        <w:top w:val="none" w:sz="0" w:space="0" w:color="auto"/>
        <w:left w:val="none" w:sz="0" w:space="0" w:color="auto"/>
        <w:bottom w:val="none" w:sz="0" w:space="0" w:color="auto"/>
        <w:right w:val="none" w:sz="0" w:space="0" w:color="auto"/>
      </w:divBdr>
    </w:div>
    <w:div w:id="1479763730">
      <w:bodyDiv w:val="1"/>
      <w:marLeft w:val="0"/>
      <w:marRight w:val="0"/>
      <w:marTop w:val="0"/>
      <w:marBottom w:val="0"/>
      <w:divBdr>
        <w:top w:val="none" w:sz="0" w:space="0" w:color="auto"/>
        <w:left w:val="none" w:sz="0" w:space="0" w:color="auto"/>
        <w:bottom w:val="none" w:sz="0" w:space="0" w:color="auto"/>
        <w:right w:val="none" w:sz="0" w:space="0" w:color="auto"/>
      </w:divBdr>
    </w:div>
    <w:div w:id="1556310218">
      <w:bodyDiv w:val="1"/>
      <w:marLeft w:val="0"/>
      <w:marRight w:val="0"/>
      <w:marTop w:val="0"/>
      <w:marBottom w:val="0"/>
      <w:divBdr>
        <w:top w:val="none" w:sz="0" w:space="0" w:color="auto"/>
        <w:left w:val="none" w:sz="0" w:space="0" w:color="auto"/>
        <w:bottom w:val="none" w:sz="0" w:space="0" w:color="auto"/>
        <w:right w:val="none" w:sz="0" w:space="0" w:color="auto"/>
      </w:divBdr>
    </w:div>
    <w:div w:id="1566525843">
      <w:bodyDiv w:val="1"/>
      <w:marLeft w:val="0"/>
      <w:marRight w:val="0"/>
      <w:marTop w:val="0"/>
      <w:marBottom w:val="0"/>
      <w:divBdr>
        <w:top w:val="none" w:sz="0" w:space="0" w:color="auto"/>
        <w:left w:val="none" w:sz="0" w:space="0" w:color="auto"/>
        <w:bottom w:val="none" w:sz="0" w:space="0" w:color="auto"/>
        <w:right w:val="none" w:sz="0" w:space="0" w:color="auto"/>
      </w:divBdr>
    </w:div>
    <w:div w:id="1824002932">
      <w:bodyDiv w:val="1"/>
      <w:marLeft w:val="0"/>
      <w:marRight w:val="0"/>
      <w:marTop w:val="0"/>
      <w:marBottom w:val="0"/>
      <w:divBdr>
        <w:top w:val="none" w:sz="0" w:space="0" w:color="auto"/>
        <w:left w:val="none" w:sz="0" w:space="0" w:color="auto"/>
        <w:bottom w:val="none" w:sz="0" w:space="0" w:color="auto"/>
        <w:right w:val="none" w:sz="0" w:space="0" w:color="auto"/>
      </w:divBdr>
    </w:div>
    <w:div w:id="1840805709">
      <w:bodyDiv w:val="1"/>
      <w:marLeft w:val="0"/>
      <w:marRight w:val="0"/>
      <w:marTop w:val="0"/>
      <w:marBottom w:val="0"/>
      <w:divBdr>
        <w:top w:val="none" w:sz="0" w:space="0" w:color="auto"/>
        <w:left w:val="none" w:sz="0" w:space="0" w:color="auto"/>
        <w:bottom w:val="none" w:sz="0" w:space="0" w:color="auto"/>
        <w:right w:val="none" w:sz="0" w:space="0" w:color="auto"/>
      </w:divBdr>
    </w:div>
    <w:div w:id="1909222813">
      <w:bodyDiv w:val="1"/>
      <w:marLeft w:val="0"/>
      <w:marRight w:val="0"/>
      <w:marTop w:val="0"/>
      <w:marBottom w:val="0"/>
      <w:divBdr>
        <w:top w:val="none" w:sz="0" w:space="0" w:color="auto"/>
        <w:left w:val="none" w:sz="0" w:space="0" w:color="auto"/>
        <w:bottom w:val="none" w:sz="0" w:space="0" w:color="auto"/>
        <w:right w:val="none" w:sz="0" w:space="0" w:color="auto"/>
      </w:divBdr>
    </w:div>
    <w:div w:id="1920359708">
      <w:bodyDiv w:val="1"/>
      <w:marLeft w:val="0"/>
      <w:marRight w:val="0"/>
      <w:marTop w:val="0"/>
      <w:marBottom w:val="0"/>
      <w:divBdr>
        <w:top w:val="none" w:sz="0" w:space="0" w:color="auto"/>
        <w:left w:val="none" w:sz="0" w:space="0" w:color="auto"/>
        <w:bottom w:val="none" w:sz="0" w:space="0" w:color="auto"/>
        <w:right w:val="none" w:sz="0" w:space="0" w:color="auto"/>
      </w:divBdr>
    </w:div>
    <w:div w:id="1967349204">
      <w:bodyDiv w:val="1"/>
      <w:marLeft w:val="0"/>
      <w:marRight w:val="0"/>
      <w:marTop w:val="0"/>
      <w:marBottom w:val="0"/>
      <w:divBdr>
        <w:top w:val="none" w:sz="0" w:space="0" w:color="auto"/>
        <w:left w:val="none" w:sz="0" w:space="0" w:color="auto"/>
        <w:bottom w:val="none" w:sz="0" w:space="0" w:color="auto"/>
        <w:right w:val="none" w:sz="0" w:space="0" w:color="auto"/>
      </w:divBdr>
    </w:div>
    <w:div w:id="2059160041">
      <w:bodyDiv w:val="1"/>
      <w:marLeft w:val="0"/>
      <w:marRight w:val="0"/>
      <w:marTop w:val="0"/>
      <w:marBottom w:val="0"/>
      <w:divBdr>
        <w:top w:val="none" w:sz="0" w:space="0" w:color="auto"/>
        <w:left w:val="none" w:sz="0" w:space="0" w:color="auto"/>
        <w:bottom w:val="none" w:sz="0" w:space="0" w:color="auto"/>
        <w:right w:val="none" w:sz="0" w:space="0" w:color="auto"/>
      </w:divBdr>
    </w:div>
    <w:div w:id="2136408507">
      <w:bodyDiv w:val="1"/>
      <w:marLeft w:val="0"/>
      <w:marRight w:val="0"/>
      <w:marTop w:val="0"/>
      <w:marBottom w:val="0"/>
      <w:divBdr>
        <w:top w:val="none" w:sz="0" w:space="0" w:color="auto"/>
        <w:left w:val="none" w:sz="0" w:space="0" w:color="auto"/>
        <w:bottom w:val="none" w:sz="0" w:space="0" w:color="auto"/>
        <w:right w:val="none" w:sz="0" w:space="0" w:color="auto"/>
      </w:divBdr>
    </w:div>
    <w:div w:id="214480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Shepel</dc:creator>
  <cp:keywords/>
  <dc:description/>
  <cp:lastModifiedBy>Volodymyr Shepel</cp:lastModifiedBy>
  <cp:revision>15</cp:revision>
  <dcterms:created xsi:type="dcterms:W3CDTF">2024-04-21T10:55:00Z</dcterms:created>
  <dcterms:modified xsi:type="dcterms:W3CDTF">2024-04-21T16:32:00Z</dcterms:modified>
</cp:coreProperties>
</file>