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Согласен. Термин External Data Sources слишком общий и для архитектуры почти бесполезен.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Нужно заменить его конкретными источниками данных. Для Shared Data Library начнём именно с этого блока.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Data Sources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 внешними источниками здесь понимаются системы, которые находятся вне TIP и вне вспомогательной среды, но поставляют данные для их работы.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разделить их на конкретные группы.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Market Data Provider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рыночные данные: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сделки;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bid/ask;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свечи;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сессии;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события;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 инструментов.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данных: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OHLCV;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 data;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halt status;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dividend;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earnings date.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Broker / Execution Source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данные о фактическом исполнении: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заявки;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исполнения;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отмены;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средняя цена;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комиссия;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проскальзывание;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открытые позиции;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доступный капитал;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power.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рыночный источник. Это источник фактов о действиях и состоянии торгового счёта.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Reference Data Source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справочную информацию: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идентификаторы инструментов;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тикеры;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биржи;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валюты;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сектора;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индустрии;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типы инструментов;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календари;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часы торгов;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связи.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Эти данные нужны для правильной интерпретации остальных потоков.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Fundamental Data Source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фундаментальные данные: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финансовая отчётность;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выручка;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прибыль;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долг;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капитализация;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мультипликаторы;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прогнозные показатели;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даты отчётности.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только тем элементам, которые действительно используют фундаментальный контекст.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News and Event Source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событийную информацию: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 компаний;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макроэкономические события;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заявления регуляторов;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корпоративные объявления;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earnings;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guidance;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M&amp;A;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судебные события;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политические и отраслевые события.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Здесь важно хранить не только текст, но и: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публикации;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связанный инструмент;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события;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достоверности.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Macro Data Source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макроэкономические данные: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процентные ставки;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инфляция;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занятость;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ВВП;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облигационные доходности;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валютные индексы;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сырьевые индикаторы;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календарь публикаций.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User and Manual Input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Поставляет данные, введённые трейдером: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ручные заметки;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ручные уровни;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комментарии к решениям;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отклонения от плана;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ручная классификация ситуации;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или отмена действия.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тоже внешний источник относительно Shared Data Library, хотя он создаётся пользователем.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Первая уточнённая схема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Data Provider ───────────────┐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/ Execution Source ──────────┤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Data Source ──────────────┤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Fundamental Data Source ────────────┤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and Event Source ──────────────┤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Macro Data Source ──────────────────┤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and Manual Input ──────────────┘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▼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Shared Data Library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Важное замечание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все эти источники обязательно нужны в версии v0.1.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Сейчас мы определяем не обязательный состав, а возможные типы входных данных. Затем по каждому источнику нужно будет решить: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нужен ли он;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конкретно данные берём;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их использует;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формате;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часто обновляем;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сохраняем;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 сохраняем.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Следующим логичным шагом будет разобрать только Market Data Provider так же конкретно: какие данные поступают, зачем они нужны и кому передаются.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