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Да. Теперь цель можно сформулировать чётко: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Сейчас мы не проектируем отдельные модули и не пишем код.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Сначала мы собираем и фиксируем весь необходимый фундамент TIP — как хозяйка сначала собирает все продукты, посуду и инструменты, а уже потом начинает варить суп.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Ниже — точное описание этого этапа.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Подготовительный архитектурный этап TIP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этапа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полную, конкретную и взаимосвязанную основу Trading Intelligence Platform до начала реализации модулей и написания кода.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Результатом этапа должна быть не общая концепция, а законченная проектная структура, в которой заранее определены: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полная архитектура системы;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источники и структура данных;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хранения данных разного происхождения;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маршруты передачи данных;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 программных компонентов и библиотек;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пространство трейдера;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распределение информации по мониторам;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визуальное изображение всех экранов;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последовательность работы системы в течение торгового дня.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этого этапа проектирование и реализация отдельных модулей должны происходить внутри уже определённой архитектуры, без постоянного возврата к базовым вопросам.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Принцип этапа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началом реализации TIP необходимо собрать все обязательные компоненты системы.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Аналогия: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Хозяйка не начинает варить суп, пока не определила: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суп она готовит;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продукты нужны;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находятся продукты;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какой посуде готовить;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инструменты использовать;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какой последовательности добавлять ингредиенты;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времени занимает каждый этап;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должен выглядеть готовый результат.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 же должна проектироваться TIP.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Нельзя начинать реализацию отдельного модуля, пока не определено: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он находится в общей архитектуре;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он получает;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откуда приходят эти данные;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формате они существуют;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и сколько времени они хранятся;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модулям передаются;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результат отображается трейдеру;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какое место занимает результат на рабочих мониторах;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библиотеки и сервисы обеспечивают его работу.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Полная архитектура TIP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построить единую архитектурную модель всей системы.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должна включать: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 Основные функциональные модули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модуля фиксируются: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границы ответственности;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выходные данные;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зависимости;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потребители результатов;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в торговом цикле;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режим работы;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процесса;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 интерфейсом пользователя.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Общесистемные сервисы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определить отдельные сервисы, которые не относятся к одному модулю: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Normalization Service;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and Message Bus;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Storage;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Storage;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Storage;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Service;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Service;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Service;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and Access Control;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 Service;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Workspace Management Service;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Service;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Scheduling Service;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 and Recovery Service.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 Торговый цикл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Архитектура должна быть привязана к полному циклу: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 системы;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загрузка конфигурации;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подключение к источникам данных;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качества данных;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Base Universe;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рыночного контекста;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отбор торговых направлений;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рабочего списка;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 сценариев;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торговая сессия;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сопровождение позиций;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фиксация решений и событий;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Postmarket;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архивирование;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передача данных в Historical Intelligence Layer;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 следующей сессии.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этапа должны быть определены точные входы, процессы, результаты и переходы.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Структура данных и источники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сформировать полный каталог данных TIP.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вида данных фиксируется: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Источник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брокер;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торговая платформа;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рыночный провайдер;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биржа;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новостной источник;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экономический календарь;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корпоративная отчётность;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пользовательский ввод;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внутренний расчёт TIP;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Intelligence Layer;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конфигурационный файл.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Способ получения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 API;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WebSocket;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файл;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база данных;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ручной ввод;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импорт;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поток событий;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периодический запрос.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Частота получения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реальное время;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раз при запуске;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раз в день;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каждую минуту;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событию;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запросу пользователя;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другого процесса.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2.4. Структура объекта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объекта данных необходимо определить: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идентификатор;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схемы;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полей;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каждого поля;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обязательность;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значения;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единицы измерения;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временную метку;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качества;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актуальности;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обновления.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2.5. Качество данных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допустимую задержку;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процент отсутствующих значений;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обработку дубликатов;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проверку временных меток;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при конфликте источников;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при недоступности источника;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неполных данных;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устаревших данных.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Конкретное хранение данных различного происхождения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данные нельзя хранить одинаково.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разделить их по происхождению, назначению и сроку жизни.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Рыночные потоковые данные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цены;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котировки;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объёмы;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сделки;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стакан;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волатильность.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необходимо определить: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оперативное хранение;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буфер в памяти;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ряды;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агрегацию;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глубину истории;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частоту записи;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очистки;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архива.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Справочные данные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инструментов;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биржи;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сектора;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валюты;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часы;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 контрактов.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необходимо определить: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основное хранилище;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дату обновления;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синхронизации.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Расчётные данные TIP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Universe;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отбор Long / Short / Range;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рабочий список;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сценарии;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уровни;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сигналы;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риска;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результаты аналитических модулей.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необходимо определить: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объект результата;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владельца объекта;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формирования;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входные данные, на основе которых он создан;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 действия;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замены;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оперативного хранения;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исторического хранения.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3.4. Пользовательские данные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ручные заметки;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 трейдера;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подтверждения;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сценария;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входа и выхода;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оценки качества сделки.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необходимо определить: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авторство;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создания;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 инструментом;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со сценарием;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со сделкой;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редактирования;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историю изменений;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архивирования.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3.5. Системные данные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логи;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ошибки;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 модулей;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события;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конфигурации;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версии;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метрики производительности.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них необходимо определить отдельное техническое хранение и сроки сохранения.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3.6. Уровни хранения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определить конкретные уровни: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оперативная память;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локальный кэш;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оперативная база;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сессионное хранилище;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ряды;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документное хранилище;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историческая база;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файловый архив;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резервная копия.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типа данных должен быть указан конкретный уровень хранения.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Передача данных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описать не только кто с кем связан, но и точный механизм передачи.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потока фиксируются: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отправитель;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получатель;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объекта;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формат;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условие отправки;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частота;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транспорт;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получения;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повторная отправка;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ошибки;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сообщения;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жизни сообщения.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Должны быть определены два основных режима: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 Синхронный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Используется, когда один компонент запрашивает данные и ожидает ответ.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Событийный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Используется, когда компонент публикует результат, а заинтересованные потребители получают его автоматически.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Также необходимо определить: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передаются целиком;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— как изменение;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события считаются критическими;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события отображаются трейдеру;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события только сохраняются в журнале.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Мониторы и рабочее пространство трейдера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Мониторы должны проектироваться не как текстовое приложение к модулям, а как единая рабочая система.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Сначала определяется полный поток работы трейдера, затем информация распределяется по экранам.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Для каждого монитора необходимо определить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физический номер;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ориентацию;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разрешение;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размер;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постоянные области;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области;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допустимые типы окон;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 информации;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правила переключения режимов.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Для каждой области экрана необходимо определить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название;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координаты или долю экрана;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данных;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вид представления;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элементов;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частоту обновления;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действия;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ошибке;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отсутствии данных;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поведение при выборе инструмента;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 другими экранами.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Необходимо сформировать режимы рабочего пространства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Минимально: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Workspace;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Session Workspace;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Management Workspace;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Postmarket Workspace;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Multi-Monitor Workspace;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Laptop Workspace;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/ Degraded Mode.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5.4. Визуализация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режима необходимо создать изображение всех мониторов одновременно.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изображении должны быть видны: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физическое расположение экранов;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номера мониторов;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границы рабочих областей;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названия панелей;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таблицы;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графики;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сценарии;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позиции;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уведомления;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служебные статусы;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взаимосвязь экранов.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общей схемы необходимо создать отдельное подробное изображение каждого монитора.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Только после такой визуализации можно окончательно утверждать распределение данных.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Перечень библиотек, платформ и технических компонентов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 написания кода необходимо определить полный технический набор.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просто перечислить популярные библиотеки, а связать каждую библиотеку с конкретной задачей.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Категории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язык программирования;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framework;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framework;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 framework;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визуализация графиков;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визуализация таблиц;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построение графовых структур;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 с рыночными данными;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WebSocket;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REST;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базы данных;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временные ряды;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кэш;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очередь сообщений;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планировщик;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логирование;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мониторинг;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тестирование;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конфигурация;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безопасность;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упаковка приложения;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развёртывание;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резервное копирование;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версиями;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документация.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Для каждого технического компонента фиксируется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название;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задача;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в архитектуре;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выбран;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альтернатива;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лицензия;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совместимость;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зависимые компоненты;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 замены;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критичность.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Итоговые документы подготовительного этапа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Результатом должны стать конкретные архитектурные артефакты: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System Architecture.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Map.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Map.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Trading Day Process.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 Catalogue.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Object Catalogue.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Schema Registry.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 Map.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Architecture.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and Message Catalogue.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and API Catalogue.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Workspace Architecture.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Multi-Monitor Layout.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Mockup of All Screens.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Stack.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Library and Dependency Register.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and Recovery Model.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and Access Model.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Model.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Sequence.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Критерий завершения этапа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Подготовительный этап считается завершённым, когда для каждого элемента TIP можно однозначно ответить: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он расположен;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какую функцию выполняет;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запускает его работу;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 он получает;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откуда они приходят;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формате;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где они хранятся;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он создаёт;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куда передаёт результат;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каким способом передаёт;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отображается трейдеру;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каком мониторе отображается;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программный компонент обеспечивает работу;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при ошибке;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результат сохраняется в истории.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хотя бы один из этих вопросов остаётся без ответа, соответствующая часть архитектуры ещё не закончена.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Последовательность работы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Рекомендуемая последовательность: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Зафиксировать полный состав TIP.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Построить общую архитектурную схему.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все источники данных.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каталог объектов данных.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Спроектировать хранение.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Спроектировать передачу данных и события.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Привязать модули к данным и хранилищам.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Построить полный процесс торгового дня.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информационные потребности трейдера.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Распределить информацию по мониторам.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Создать визуализацию всех экранов.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 удобство рабочего пространства.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Сформировать технический стек.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Составить перечень библиотек и зависимостей.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Проверить архитектуру на полноту.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Только после этого переходить к детальной реализации модулей и написанию кода.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Главное правило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этом этапе запрещено заменять конкретное решение общей фразой.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Недостаточно написать: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«Данные сохраняются в базе».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указать: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данные;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какой базе;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какой таблице или коллекции;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формате;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каким ключом;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какой срок;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записывает;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читает;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когда обновляет;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при ошибке.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Недостаточно написать: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«Информация выводится на монитор».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указать: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какой монитор;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область;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какая панель;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данные;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каком виде;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какой частотой;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может сделать трейдер;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панель связана с другими экранами.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— получить архитектуру, которую можно последовательно реализовывать, а не продолжать интерпретировать.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уже можно использовать как основу отдельного этапа проекта: TIP Architecture Foundation v0.1.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