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анализа всех переданных материалов можно сказать, что проект перешёл из стадии проектирования отдельных модулей в стадию проектирования целостной платформы. Это качественно другой уровень.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этом в материалах прослеживаются несколько устойчивых архитектурных принципов, которые повторяются практически во всех документах.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Главная архитектурная идея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больше не является "программой для торговли".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Она становится системой, состоящей из нескольких независимых слоёв.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External Data Sources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│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▼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Data Intelligence Engine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│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┌─────────────────────┼─────────────────────┐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                     │                     │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                     ▼                     ▼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Core Trading Platform (TIP)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                     │                     │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└───────────────► Business Decisions ◄─────┘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│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▼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Historical Intelligence Layer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│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┌─────────────────────┼─────────────────────┐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                     ▼                     ▼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Architecture        Probabilistic         Trader Behavior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Intelligence          Outcomes             Intelligence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│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▼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Trading Intelligence Assistant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соответствует уже утверждённому принципу: ядро TIP остаётся неизменным, а аналитические сервисы существуют автономно вокруг него.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Основной поток данных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объединения всех документов получается следующий поток.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Providers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Intelligence Engine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Data Store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Modules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Outputs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├────────► Следующий модуль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└────────► Archive Output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│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▼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│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▼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Auxiliary Intelligence Environment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Получается единый принцип: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Любой модуль имеет один операционный выход и один архивный выход.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Полный бизнес-поток TIP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объединения всех утверждённых модулей получается практически законченный процесс.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Selection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 Proposal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Position Monitoring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 Proposal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Postmarket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Reports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Statistics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▼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Premarket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Практически весь цикл уже определён; наиболее заметным отсутствующим бизнес-модулем остаётся Portfolio Management.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Поток решений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 всех документах повторяется одна и та же логика.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Candidate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 Proposal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Decision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хороший признак архитектурной целостности.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Архивный поток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анализа стандартов архивирования можно выделить отдельный поток.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Module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Snapshot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Decision Record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Reusable Analytical Output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этом: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рыночные данные остаются в специализированном хранилище;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 хранит историю решений, причин и результатов;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дублирование рыночного потока исключено.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Data Intelligence Engine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 обсуждений вырисовывается следующая структура.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Connectors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Ingestion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Normalization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Control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Catalog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Data Store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Layer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Layer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Получатели: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Probabilistic Outcomes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Trader Behavior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Assistant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Historical Intelligence Layer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объединения предложений получается следующая подсистема.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Data API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Engine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 Engine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Provider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Abstraction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Lifecycle Manager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Metadata Store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Hot Layer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 Layer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Она становится сервисом управления историческими знаниями, а не просто базой данных.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Auxiliary Intelligence Environment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дополнительные интеллектуальные сервисы логично объединяются в единое окружение.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Auxiliary Intelligence Environment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Historical Intelligence Layer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Architecture Intelligence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Trader Behavior Intelligence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Probabilistic Outcomes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Reporting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Evaluation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Trading Intelligence Assistant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Интерфейсная архитектура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 документов можно выделить независимый слой пользовательского интерфейса.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Presentation Layer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Dashboard Components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Tables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Panels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Charts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Alerts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Workspace Manager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Home Workspace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Travel Workspace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бизнес-модуль должен публиковать результаты через: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Presentation Contract;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Contract (если применимо);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&amp; Workspace Contract (если применимо).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Предлагаемые интерфейсные модули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основе архитектуры можно выделить следующий набор интерфейсных компонентов.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Интерфейсный модуль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Dashboard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Общая подготовка рынка и запуск торгового дня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Table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Базовый список инструментов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Panel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рынка, индексов и секторов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Candidates Table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Кандидаты Long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Candidates Table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Кандидаты Short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Candidates Table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Кандидаты Range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Единая рабочая таблица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Panel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Активный сценарий выбранного инструмента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Readiness Panel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готовности ко входу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 Proposal Panel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Предложения по входу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Dashboard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Портфель, риск, капитал и позиции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Monitor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исполнения заявок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Positions Panel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Мониторинг открытых позиций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 Proposal Panel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Предложения по выходу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Review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Просмотр истории решений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 Review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 отклонений торговой дисциплины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 Dashboard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Отчёты и статистика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Health Panel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инфраструктуры и источников данных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Что ещё отсутствует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сопоставления всех материалов остаются несколько крупных элементов, которые ещё не оформлены как самостоятельные спецификации: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Management Module — центральный модуль управления капиталом и риском.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Intelligence Engine v0.1 — полный инфраструктурный сервис данных.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Registry Standard — единый реестр всех используемых данных.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Classification Standard — правила классификации данных и их жизненного цикла.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Module — взаимодействие с брокером и контроль исполнения.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Module — оценка качества торговых решений после завершения сделки.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Presentation Architecture Standard — единый стандарт построения интерфейсов.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Итоговая оценка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Переданные материалы уже формируют не набор отдельных документов, а согласованную архитектурную систему. Наиболее сильные стороны этой версии: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единая цепочка от источников данных до принятия решения и последующего анализа;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чёткое разделение ответственности между бизнес-модулями, инфраструктурой и вспомогательной интеллектуальной средой;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последовательное применение принципов модульности, неизменности утверждённых модулей и минимального хранения данных;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готовая основа для масштабирования без переработки ядра TIP.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Следующим логичным этапом выглядит подготовка TIP Architecture v0.2 — единого интеграционного документа, который объединит все утверждённые модули, сервисы, потоки данных, потоки решений и интерфейсные компоненты в одну архитектурную спецификацию.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