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Теперь понял: речь не о дополнительном правом мониторе дома, а об одном универсальном экране для домашнего и мобильного режима.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Тогда я бы разделил его на два состояния.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Панель управления — основное состояние: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выбранный тикер;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текущая рекомендация: купить, держать, сократить, выйти, не торговать;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короткое пояснение в одну-две строки;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важное изменение или предупреждение;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компактные элементы управления;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переход к подробному анализу.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Экран анализа — открывается после нажатия на тикер или отдельной команды: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крупный график;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денежный канал;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скользящие средние;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уровни;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рекомендация платформы и её краткое обоснование.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делает монитор не просто экраном графика, а рабочим пультом TIP. Особенно в travel-режиме это важно: трейдер сначала получает готовое решение и только при необходимости открывает глубокий анализ.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лишь сохранил одно строгое правило: рекомендация и короткое пояснение должны оставаться видимыми даже в режиме большого графика. Иначе трейдер снова будет вынужден самостоятельно собирать решение из индикаторов.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