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нравится именно такой темп. Мы не торопимся, а строим фундамент. И я думаю, что State Builder — это самое правильное место для начала.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я бы предложил немного изменить привычное представление.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Обычно в торговых системах State Builder воспринимают как "агрегатор данных". На мой взгляд, для TIP это слишком узкая роль.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определил его так.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v0.1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не анализирует рынок и не принимает решений.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единственная задача —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собрать объективное описание текущего состояния инструмента из всех доступных источников.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очень важная граница ответственности.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поступает в State Builder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только рыночные данные.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Price State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 дня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Trend State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Market Context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Bull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Bear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Volume State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Spike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Volume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Structure State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Range Selection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Range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Resistance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Support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Break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Break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Entry State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Entry &amp; Exit Module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Invalid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Entered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Triggered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Position State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позиция существует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Risk State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Risk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Market Context State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Market Context Module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Trending Day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Day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Volatility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Driven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State Builder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ничего не интерпретирует.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строит единый снимок текущего состояния.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 : NVDA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State: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Above VWAP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State: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Strong Bull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State: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Relative Volume = High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State: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Breakout Confirmed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State: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Entry Ready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State: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Flat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State: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Normal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Trending Day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Обратите внимание: здесь нет ни одной рекомендации.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только объективное описание текущей ситуации.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это важно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этот подход, как мне кажется, очень хорошо соответствует философии TIP, которую мы сформировали ранее: сначала максимально объективно описать реальность, а уже затем принимать решение. Тогда следующий блок — State Evaluator — будет работать не с разрозненными данными, а с уже стандартизированным "снимком" состояния инструмента. Это делает систему модульной: если в будущем появится новый источник данных (например, новый аналитический модуль), State Builder просто добавит ещё один раздел состояния, не меняя логику остальных компонентов.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меня есть ещё одна идея, которая может сделать архитектуру TDE значительно сильнее, но она касается уже самого формата этого "снимка состояния". Предлагаю сначала полностью согласовать концепцию State Builder, а затем перейти к этой следующей детали.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