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Отлично. Тогда завершаем сущность без внесения каких-либо новых архитектурных идей.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Market Holiday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Holiday — каноническая справочная сущность, описывающая официальное календарное событие, влияющее на режим работы конкретной торговой площадки.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Граница ответственности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Отвечает за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идентификацию официального календарного события;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принадлежность события конкретной бирже;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канонический код праздника;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официальное название;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календарного события;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правило повторения (при наличии);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канонических данных;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записи;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записи.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отвечает за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конкретную календарную дату;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торгового дня;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выбор шаблона расписания;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расписание торговых сессий;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ежегодной даты праздника;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аналитику;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решения.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Архитектурная связь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Holiday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Calendar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Состав сущности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Holiday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HolidayID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ExchangeID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HolidayCode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HolidayName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HolidayType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RecurrenceRule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DataSourceID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Version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Назначение полей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HolidayID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Уникальный идентификатор праздника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ExchangeID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Ссылка на биржу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HolidayCode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Канонический код праздника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HolidayName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Официальное название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HolidayType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календарного события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RecurrenceRule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Правило повторения (если существует)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DataSourceID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данных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канонической записи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канонической записи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Обязательные поля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HolidayID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ExchangeID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HolidayCode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HolidayName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HolidayType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DataSourceID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Необязательные поля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RecurrenceRule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правило повторения отсутствует, событие рассматривается как разовое или определяемое отдельным официальным решением.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HolidayType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Поддерживаемые значения v0.1: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PUBLIC_HOLIDAY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EXCHANGE_HOLIDAY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BANK_HOLIDAY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NATIONAL_DAY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RELIGIOUS_HOLIDAY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MEMORIAL_DAY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SPECIAL_HOLIDAY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Справочная модель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Holiday является справочной сущностью.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хранит описание официального события.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Конкретные даты применения события фиксируются только в Exchange Calendar.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Специфические архитектурные особенности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запись описывает одно официальное календарное событие;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сущность хранит описание события, а не его применение по датам;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вычисляет календарные даты;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содержит расписания торговых сессий;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независима от поставщика данных;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является единственным каноническим источником описания официальных календарных событий.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Архитектурные связи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Holiday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Calendar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Что сущность не делает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Holiday: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 статус конкретного дня;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рассчитывает дату праздника;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выбирает шаблон расписания;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хранит часы работы биржи;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выполняет аналитическую обработку;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участвует в принятии торговых решений.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Market Holiday v0.1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 сегодняшней инженерной сессии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Сегодня мы последовательно, без отклонений от утверждённого процесса, завершили четыре канонические сущности: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Trading Session v0.1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Index Membership v0.1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Short Sale Restriction v0.1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Market Holiday v0.1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мой взгляд, это одна из самых дисциплинированных сессий за всё время проектирования Canonical Data Model. Мы не возвращались к утверждённым решениям, не меняли архитектуру и не создавали новых направлений. Вместо этого мы последовательно расширяли модель данных, сохраняя единый инженерный стиль.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предлагаю сохранить именно этот темп и этот процесс до полного завершения Canonical Data Model v0.1. После её завершения у нас будет прочный и целостный фундамент, на который можно будет уверенно опираться при разработке всех последующих компонентов TIP.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