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Ниже — рабочая полная спецификация модуля.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Написання текстів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Intelligence Platform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v0.1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анализирует акции из объекта Base Universe и отбирает акции, имеющие признаки качественной торговой идеи для открытия Long-позиции.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анализирует только характеристики конкретных акций.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не анализирует общее состояние рынка и не определяет рыночный режим.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вопрос модуля: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акции из Base Universe соответствуют критериям Long-идеи и могут быть переданы в Working Watchlist Module?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Место в архитектуре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 Module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↓9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Candidate List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       ↓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 Module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работает независимо от: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Short Selection Module;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Selection Module.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Входные объекты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вход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данные из Data Layer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акции модуль получает: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цену;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 свечи;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дневной объём;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Price;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Volume;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Average Volume;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Volume;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ATR и ATR%;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о гэпе;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уровни диапазона;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спред;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новости;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календарь отчётности;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доступные сведения об институциональной активности.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Тайминг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запуск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Ежедневно во время Premarket.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Рабочее время запуска определяется Module Coordinator с учётом готовности Premarket-данных.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Повторный запуск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запросу пользователя;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существенном обновлении данных;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 передачей итогового списка в Working Watchlist Module.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Этапы работы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1 — Long Candidate Detection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Поиск акций с признаками Long-движения.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2 — Setup Classification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Определение типа технического сетапа.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3 — Quality Validation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качества движения, ликвидности и подтверждений.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4 — Risk Validation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признаков ложного или неустойчивого движения.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5 — Ranking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 прошедших отбор кандидатов.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Stage 6 — Output Generation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объекта Long Candidate List.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Основные критерии Long-отбора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Relative Volume PM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объём Premarket относительно нормального объёма акции.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для определения реального интереса участников рынка.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подтверждение;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ранжирование;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отсутствия ликвидности.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Price Velocity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скорость изменения цены.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Используется для определения: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появления импульса;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ускорения движения;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потери импульса;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чрезмерного ускорения перед возможным откатом.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отбор;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предупреждение о перегретом движении.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6.3. Range Break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выход цены выше установленного торгового диапазона или базы.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Проверяется: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 пробоя;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удержание выше границы;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объёмом;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немедленного возврата внутрь диапазона.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Long-сетап;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повышение приоритета кандидата.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6.4. Momentum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наличие устойчивого направленного движения вверх.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Учитывает: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последовательность более высоких максимумов;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последовательность более высоких минимумов;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положение цены относительно EMA;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импульса;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объёмом.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критерий отбора;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6.5. Relative Strength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способность акции двигаться сильнее сравнительного индекса или выбранного эталона.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качества Long-идеи;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ранжирование;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выявление акций-лидеров.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при этом не анализируется самим модулем.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6.6. Volume Structure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Анализирует взаимосвязь цены и объёма.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Положительные признаки: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рост на увеличивающемся объёме;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консолидация на снижающемся объёме;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рост объёма при пробое;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значительных продаж после пробоя.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подтверждение;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качества сетапа.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6.7. Institutional Activity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возможные признаки участия крупных покупателей.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признаки: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накопление;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крупные объёмные свечи;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удержание цены после сильного объёма;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повторные покупки возле ключевого уровня.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повышение приоритета;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дополнительное подтверждение.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Поддерживаемые Long-сетапы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может классифицировать следующие типы сетапов: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Flat Base Breakout;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Range Breakout;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Narrow Consolidation;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Momentum Continuation;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Pullback to EMA 9;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Pullback to EMA 20;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Mean Reversion Long;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Breakout Retest;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Institutional Accumulation;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Momentum.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Каждая акция должна иметь один основной Setup Type.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признаки могут сохраняться отдельно.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Метрики качества и риска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8.1. Illusion Gap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 гэп, который не подтверждён достаточным Premarket-объёмом.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Текущее рабочее правило: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Gap &gt; 2%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 Volume &lt; 20 000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Результат: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Illusion Gap Risk = High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Это указывает на возможное искусственное или недостаточно подтверждённое движение.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приоритета;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 кандидата.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8.2. Toxic Spread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качество спреда.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Выявляет ситуации, при которых: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спред слишком широкий;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спред нестабилен;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ликвидность недостаточна;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вход и выход могут сопровождаться высоким проскальзыванием.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 кандидата.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8.3. Fade Risk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риск быстрого угасания Premarket- или Opening-движения.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Учитывает: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чрезмерное ускорение цены;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отсутствие продолжения объёма;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возврат под пробитый уровень;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серию слабых последующих импульсов;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продажу после первоначального гэпа.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предупреждение;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Priority;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возможное исключение.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8.4. Unsupported News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Оценивает наличие новости, которая не подтверждается поведением цены и объёма.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Признаки: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новость присутствует, но объём низкий;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движение быстро ослабевает;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 не удерживает ключевой уровень;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новостной импульс не получает продолжения.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Роль: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снижение качества идеи.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Уровни внутренней обработки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Calculation Layer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Выполняет все расчёты: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индикаторы;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объёмы;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скорость;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сетапы;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спред;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гэпы;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риск-флаги;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Decision Layer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Определяет: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прошла ли акция отбор;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Type;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основные причины;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необходимость исключения.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Layer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 только итоговую информацию.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Пользователь не видит весь массив внутренних расчётов без отдельного запроса.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Правила исключения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Акция исключается из Long Candidate List, если: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понятный Long-сетап;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пробой не подтверждён;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 недостаточен;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движение является хаотичным;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Toxic Spread превышает допустимый уровень;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Illusion Gap Risk считается критическим;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Fade Risk считается критическим;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новость не подтверждена ценой и объёмом;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отсутствует понятный уровень отмены идеи;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неполные или недостоверные.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Ранжирование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прохождения всех проверок кандидаты ранжируются.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Учитываются: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сетапа;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Volume PM;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Velocity;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Relative Strength;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подтверждение объёмом;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институциональная активность;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чистота пробоя;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понятность уровня отмены;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и серьёзность Risk Flags.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ранжирования: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Priority: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High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Medium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Low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 эквивалентное цифровое значение во внутреннем расчёте.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Выходной объект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Candidate List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акции передаются: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Ticker;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Type;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Reasons;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Flags;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Status;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 Added;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 Updated;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Level;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Invalidation Reference;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Supporting Metrics;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Quality Status.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Компактное отображение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таблица: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Selection Reasons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Пример: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High | NVDA | Range Break | RVOL PM, Price Velocity, Volume Confirmation | None |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Medium | ABC | Premarket Momentum | Gap, Momentum | Illusion Gap |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| Low | XYZ | EMA 20 Pullback | Relative Strength | Fade Risk |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нажатию на тикер открывается детальное объяснение: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акция прошла отбор;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показатели подтвердили идею;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риски обнаружены;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какие значения использовались;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почему присвоен конкретный Priority.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Связи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Получает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Base Universe;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из Data Layer Module.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Candidate List в Working Watchlist Module;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логи в Logging &amp; History;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 для последующей оценки качества.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Логи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сохраняет: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запуска;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обработанных акций;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прошедших кандидатов;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включения;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исключения;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Setup Type;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Priority;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Flags;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ошибки данных;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выполнения;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версию логики отбора.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Метрики эффективности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будущем независимый модуль оценки качества сможет анализировать: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Long-кандидатов вошли в Working Watchlist;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сколько кандидатов дали ожидаемое движение;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эффективность каждого Setup Type;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эффективность каждого Risk Flag;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частоту ложных пробоев;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Illusion Gap;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Toxic Spread;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влияние Fade Risk;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качество ранжирования.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самостоятельно не меняет свои правила на основании этих данных.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Что модуль не делает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анализирует рынок;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определяет Market Context;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ищет Short-кандидатов;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ищет Range-кандидатов;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формирует Working Watchlist;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открывает сделки;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управляет портфелем;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строит окончательный прогноз движения цены;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рассчитывает вероятность реализации сценария;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принимает торговых решений.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Архитектурные принципы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анализирует только акции.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Внутренние расчёты могут быть сложными, но внешний результат должен оставаться компактным.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Полные данные доступны по запросу или при открытии карточки тикера.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Критические Risk Flags должны быть видны сразу.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Selection Module отвечает только за отбор и ранжирование Long-кандидатов.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Прогнозирование сценария и вероятности движения выполняется другими модулями.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Результат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завершения работы модуль формирует бизнес-объект: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 Candidate List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который передаётся в Working Watchlist Module.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Версия: v0.1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 WORKING SPECIFICATION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Следующим решением должно стать либо утверждение этой версии, либо внесение точечных изменений в её состав.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