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val="0"/>
          <w:sz w:val="28"/>
        </w:rPr>
        <w:t>МІНІСТЕРСТВО ОСВІТИ І НАУКИ УКРАЇНИ</w:t>
      </w:r>
    </w:p>
    <w:p>
      <w:pPr>
        <w:jc w:val="center"/>
      </w:pPr>
      <w:r>
        <w:rPr>
          <w:rFonts w:ascii="Times New Roman" w:hAnsi="Times New Roman" w:eastAsia="Times New Roman"/>
          <w:b w:val="0"/>
          <w:sz w:val="28"/>
        </w:rPr>
        <w:t>ЛЬВІВСЬКИЙ НАЦІОНАЛЬНИЙ УНІВЕРСИТЕТ ІМЕНІ ІВАНА ФРАНКА</w:t>
      </w:r>
    </w:p>
    <w:p>
      <w:pPr>
        <w:jc w:val="center"/>
      </w:pPr>
      <w:r>
        <w:rPr>
          <w:rFonts w:ascii="Times New Roman" w:hAnsi="Times New Roman" w:eastAsia="Times New Roman"/>
          <w:b w:val="0"/>
          <w:sz w:val="28"/>
        </w:rPr>
        <w:t>Факультет електроніки та комп’ютерних технологій</w:t>
      </w:r>
    </w:p>
    <w:p/>
    <w:p/>
    <w:p/>
    <w:p/>
    <w:p>
      <w:pPr>
        <w:jc w:val="center"/>
      </w:pPr>
      <w:r>
        <w:rPr>
          <w:rFonts w:ascii="Times New Roman" w:hAnsi="Times New Roman" w:eastAsia="Times New Roman"/>
          <w:b/>
          <w:sz w:val="32"/>
        </w:rPr>
        <w:t>ЗВІТ</w:t>
      </w:r>
    </w:p>
    <w:p>
      <w:pPr>
        <w:jc w:val="center"/>
      </w:pPr>
      <w:r>
        <w:rPr>
          <w:rFonts w:ascii="Times New Roman" w:hAnsi="Times New Roman" w:eastAsia="Times New Roman"/>
          <w:b/>
          <w:sz w:val="30"/>
        </w:rPr>
        <w:t>З ЛАБОРАТОРНОЇ РОБОТИ №4</w:t>
      </w:r>
    </w:p>
    <w:p>
      <w:pPr>
        <w:jc w:val="center"/>
      </w:pPr>
      <w:r>
        <w:rPr>
          <w:rFonts w:ascii="Times New Roman" w:hAnsi="Times New Roman" w:eastAsia="Times New Roman"/>
          <w:b w:val="0"/>
          <w:sz w:val="28"/>
        </w:rPr>
        <w:t>з дисципліни «Функціональне програмування на Python»</w:t>
      </w:r>
    </w:p>
    <w:p>
      <w:pPr>
        <w:jc w:val="center"/>
      </w:pPr>
      <w:r>
        <w:rPr>
          <w:rFonts w:ascii="Times New Roman" w:hAnsi="Times New Roman"/>
          <w:sz w:val="28"/>
        </w:rPr>
        <w:t>на тему «Рекурсія, обходи бінарного дерева та мемоізація»</w:t>
      </w:r>
    </w:p>
    <w:p/>
    <w:p/>
    <w:p/>
    <w:p/>
    <w:p>
      <w:pPr>
        <w:jc w:val="right"/>
      </w:pPr>
      <w:r>
        <w:t>Виконав:</w:t>
        <w:br/>
        <w:t>студент групи ФеП-21</w:t>
        <w:br/>
        <w:t>Бенюк В. П.</w:t>
        <w:br/>
        <w:br/>
        <w:t>Перевірив:</w:t>
        <w:br/>
        <w:t>проф. Свелеба С. А.</w:t>
        <w:br/>
        <w:br/>
        <w:t>Варіант 2</w:t>
      </w:r>
    </w:p>
    <w:p>
      <w:pPr>
        <w:jc w:val="center"/>
      </w:pPr>
      <w:r>
        <w:rPr>
          <w:rFonts w:ascii="Times New Roman" w:hAnsi="Times New Roman" w:eastAsia="Times New Roman"/>
          <w:b w:val="0"/>
          <w:sz w:val="28"/>
        </w:rPr>
        <w:t>Львів – 2026</w:t>
      </w:r>
    </w:p>
    <w:p>
      <w:r>
        <w:br w:type="page"/>
      </w:r>
    </w:p>
    <w:p>
      <w:pPr>
        <w:pStyle w:val="Heading1"/>
        <w:pageBreakBefore/>
        <w:spacing w:before="180" w:after="80"/>
      </w:pPr>
      <w:r>
        <w:rPr>
          <w:rFonts w:ascii="Times New Roman" w:hAnsi="Times New Roman"/>
          <w:b/>
          <w:sz w:val="26"/>
        </w:rPr>
        <w:t>Тема</w:t>
      </w:r>
    </w:p>
    <w:p>
      <w:pPr>
        <w:spacing w:line="269" w:lineRule="auto" w:after="100"/>
        <w:jc w:val="both"/>
      </w:pPr>
      <w:r>
        <w:rPr>
          <w:rFonts w:ascii="Times New Roman" w:hAnsi="Times New Roman"/>
          <w:b w:val="0"/>
          <w:sz w:val="21"/>
        </w:rPr>
        <w:t>Рекурсія, хвостова рекурсія та мемоізація.</w:t>
      </w:r>
    </w:p>
    <w:p>
      <w:pPr>
        <w:pStyle w:val="Heading1"/>
        <w:spacing w:before="180" w:after="80"/>
      </w:pPr>
      <w:r>
        <w:rPr>
          <w:rFonts w:ascii="Times New Roman" w:hAnsi="Times New Roman"/>
          <w:b/>
          <w:sz w:val="26"/>
        </w:rPr>
        <w:t>Мета</w:t>
      </w:r>
    </w:p>
    <w:p>
      <w:pPr>
        <w:spacing w:line="269" w:lineRule="auto" w:after="100"/>
        <w:jc w:val="both"/>
      </w:pPr>
      <w:r>
        <w:rPr>
          <w:rFonts w:ascii="Times New Roman" w:hAnsi="Times New Roman"/>
          <w:b w:val="0"/>
          <w:sz w:val="21"/>
        </w:rPr>
        <w:t>Навчитися описувати обчислення рекурсивно, визначати базовий випадок і крок рекурсії, застосовувати структурну рекурсію до списків і дерев та прискорювати рекурсивні алгоритми мемоізацією. Окремо дослідити обмеження хвостових викликів у Python.</w:t>
      </w:r>
    </w:p>
    <w:p>
      <w:pPr>
        <w:pStyle w:val="Heading1"/>
        <w:spacing w:before="180" w:after="80"/>
      </w:pPr>
      <w:r>
        <w:rPr>
          <w:rFonts w:ascii="Times New Roman" w:hAnsi="Times New Roman"/>
          <w:b/>
          <w:sz w:val="26"/>
        </w:rPr>
        <w:t>Теоретичні відомості</w:t>
      </w:r>
    </w:p>
    <w:p>
      <w:pPr>
        <w:spacing w:line="269" w:lineRule="auto" w:after="100"/>
        <w:jc w:val="both"/>
      </w:pPr>
      <w:r>
        <w:rPr>
          <w:rFonts w:ascii="Times New Roman" w:hAnsi="Times New Roman"/>
          <w:b w:val="0"/>
          <w:sz w:val="21"/>
        </w:rPr>
        <w:t>Рекурсивна функція розв’язує задачу через меншу підзадачу того самого типу. Коректна реалізація має базовий випадок, який зупиняє обчислення, і крок, що наближає аргумент до цього випадку. Для списку це перехід від послідовності до її хвоста, для дерева — перехід до лівого та правого піддерев. Результат для більших структур складається з результатів для менших частин.</w:t>
      </w:r>
    </w:p>
    <w:p>
      <w:pPr>
        <w:spacing w:line="269" w:lineRule="auto" w:after="100"/>
        <w:jc w:val="both"/>
      </w:pPr>
      <w:r>
        <w:rPr>
          <w:rFonts w:ascii="Times New Roman" w:hAnsi="Times New Roman"/>
          <w:b w:val="0"/>
          <w:sz w:val="21"/>
        </w:rPr>
        <w:t>Мемоізація зберігає результат функції для вже обчислених аргументів. Вона особливо корисна для рекурсії з перекривними підзадачами, як у числах Фібоначчі. Наївна рекурсія Фібоначчі має експоненційну кількість викликів, тоді як кешування fibonacci(n) обмежує кількість різних підзадач лінійною функцією від n.</w:t>
      </w:r>
    </w:p>
    <w:p>
      <w:pPr>
        <w:spacing w:line="269" w:lineRule="auto" w:after="100"/>
        <w:jc w:val="both"/>
      </w:pPr>
      <w:r>
        <w:rPr>
          <w:rFonts w:ascii="Times New Roman" w:hAnsi="Times New Roman"/>
          <w:b w:val="0"/>
          <w:sz w:val="21"/>
        </w:rPr>
        <w:t>Хвостовою називають рекурсію, у якій рекурсивний виклик є останньою дією. Деякі мови оптимізують такі виклики, повторно використовуючи стековий кадр. Python такої оптимізації (TCO) не виконує, тому глибина викликів обмежена лімітом інтерпретатора. Для дуже глибокої обробки даних слід застосовувати цикл або явний стек.</w:t>
      </w:r>
    </w:p>
    <w:p>
      <w:pPr>
        <w:pStyle w:val="Heading1"/>
        <w:spacing w:before="180" w:after="80"/>
      </w:pPr>
      <w:r>
        <w:rPr>
          <w:rFonts w:ascii="Times New Roman" w:hAnsi="Times New Roman"/>
          <w:b/>
          <w:sz w:val="26"/>
        </w:rPr>
        <w:t>Хід роботи</w:t>
      </w:r>
    </w:p>
    <w:p>
      <w:pPr>
        <w:pStyle w:val="Heading2"/>
        <w:spacing w:before="120" w:after="60"/>
      </w:pPr>
      <w:r>
        <w:rPr>
          <w:rFonts w:ascii="Times New Roman" w:hAnsi="Times New Roman"/>
          <w:b/>
          <w:sz w:val="23"/>
        </w:rPr>
        <w:t>Рекурсія над послідовностями</w:t>
      </w:r>
    </w:p>
    <w:p>
      <w:pPr>
        <w:spacing w:line="269" w:lineRule="auto" w:after="100"/>
        <w:jc w:val="both"/>
      </w:pPr>
      <w:r>
        <w:rPr>
          <w:rFonts w:ascii="Times New Roman" w:hAnsi="Times New Roman"/>
          <w:b w:val="0"/>
          <w:sz w:val="21"/>
        </w:rPr>
        <w:t>У програмі реалізовано recursive_sum, recursive_map, recursive_filter і recursive_factorial. Кожна функція має окремий базовий випадок для порожньої послідовності або мінімального значення, після чого рекурсивно обробляє меншу задачу. Функції створюють результат і не змінюють передані послідовності.</w:t>
      </w:r>
    </w:p>
    <w:p>
      <w:pPr>
        <w:pStyle w:val="Heading2"/>
        <w:spacing w:before="120" w:after="60"/>
      </w:pPr>
      <w:r>
        <w:rPr>
          <w:rFonts w:ascii="Times New Roman" w:hAnsi="Times New Roman"/>
          <w:b/>
          <w:sz w:val="23"/>
        </w:rPr>
        <w:t>Сортування quicksort</w:t>
      </w:r>
    </w:p>
    <w:p>
      <w:pPr>
        <w:spacing w:line="269" w:lineRule="auto" w:after="100"/>
        <w:jc w:val="both"/>
      </w:pPr>
      <w:r>
        <w:rPr>
          <w:rFonts w:ascii="Times New Roman" w:hAnsi="Times New Roman"/>
          <w:b w:val="0"/>
          <w:sz w:val="21"/>
        </w:rPr>
        <w:t>Функція quicksort обирає опорний елемент і формує три частини: менші за опорний, рівні йому та більші за нього. Вона рекурсивно сортує крайні частини й об’єднує їх із середньою. Такий поділ правильно обробляє повторювані значення та повертає новий список, залишаючи вхідні дані незмінними.</w:t>
      </w:r>
    </w:p>
    <w:p>
      <w:pPr>
        <w:spacing w:line="269" w:lineRule="auto" w:after="100"/>
        <w:jc w:val="both"/>
      </w:pPr>
      <w:r>
        <w:rPr>
          <w:rFonts w:ascii="Times New Roman" w:hAnsi="Times New Roman"/>
          <w:b w:val="0"/>
          <w:sz w:val="21"/>
        </w:rPr>
        <w:t>Середня часова складність quicksort становить O(n log n), найгірша — O(n²) за невдалого поділу. Додаткова пам’ять потрібна для проміжних списків і рекурсивних викликів. randomized_select є додатковою реалізацією пошуку елемента заданого рангу: вона перебудовує лише локальну копію послідовності й не сортує весь набір.</w:t>
      </w:r>
    </w:p>
    <w:p>
      <w:pPr>
        <w:pStyle w:val="Heading2"/>
        <w:spacing w:before="120" w:after="60"/>
      </w:pPr>
      <w:r>
        <w:rPr>
          <w:rFonts w:ascii="Times New Roman" w:hAnsi="Times New Roman"/>
          <w:b/>
          <w:sz w:val="23"/>
        </w:rPr>
        <w:t>Рекурсивна обробка дерева</w:t>
      </w:r>
    </w:p>
    <w:p>
      <w:pPr>
        <w:spacing w:line="269" w:lineRule="auto" w:after="100"/>
        <w:jc w:val="both"/>
      </w:pPr>
      <w:r>
        <w:rPr>
          <w:rFonts w:ascii="Times New Roman" w:hAnsi="Times New Roman"/>
          <w:b w:val="0"/>
          <w:sz w:val="21"/>
        </w:rPr>
        <w:t>BinaryTreeNode — незмінний вузол бінарного дерева. Генератори inorder_gen, preorder_gen і postorder_gen проходять дерево у трьох стандартних порядках; однойменні функції без суфікса повертають результат як список. tree_size рахує вузли, а tree_height визначає кількість вузлів на найдовшому шляху від кореня до листка.</w:t>
      </w:r>
    </w:p>
    <w:p>
      <w:pPr>
        <w:spacing w:line="269" w:lineRule="auto" w:after="100"/>
        <w:jc w:val="both"/>
      </w:pPr>
      <w:r>
        <w:rPr>
          <w:rFonts w:ascii="Times New Roman" w:hAnsi="Times New Roman"/>
          <w:b w:val="0"/>
          <w:sz w:val="21"/>
        </w:rPr>
        <w:t>Для всіх обходів часова складність становить O(n), оскільки кожний вузол відвідується один раз. Глибина стека дорівнює висоті дерева h: для збалансованого дерева це близько O(log n), для виродженого — O(n). Генератори видають елементи поступово й не створюють підсписки для кожного вузла.</w:t>
      </w:r>
    </w:p>
    <w:p>
      <w:pPr>
        <w:pStyle w:val="Heading2"/>
        <w:spacing w:before="120" w:after="60"/>
      </w:pPr>
      <w:r>
        <w:rPr>
          <w:rFonts w:ascii="Times New Roman" w:hAnsi="Times New Roman"/>
          <w:b/>
          <w:sz w:val="23"/>
        </w:rPr>
        <w:t>Мемоізований Фібоначчі</w:t>
      </w:r>
    </w:p>
    <w:p>
      <w:pPr>
        <w:spacing w:line="269" w:lineRule="auto" w:after="100"/>
        <w:jc w:val="both"/>
      </w:pPr>
      <w:r>
        <w:rPr>
          <w:rFonts w:ascii="Times New Roman" w:hAnsi="Times New Roman"/>
          <w:b w:val="0"/>
          <w:sz w:val="21"/>
        </w:rPr>
        <w:t>Функція fibonacci має базові значення F(0) = 0 і F(1) = 1; для інших аргументів використовує рекурентну формулу F(n) = F(n - 1) + F(n - 2). Декоратор lru_cache(maxsize=None) зберігає результати. Для порівняння fibonacci_naive рахує ті самі числа без кешу, тому призначена лише для малих значень.</w:t>
      </w:r>
    </w:p>
    <w:p>
      <w:pPr>
        <w:pStyle w:val="Heading2"/>
        <w:spacing w:before="120" w:after="60"/>
      </w:pPr>
      <w:r>
        <w:rPr>
          <w:rFonts w:ascii="Times New Roman" w:hAnsi="Times New Roman"/>
          <w:b/>
          <w:sz w:val="23"/>
        </w:rPr>
        <w:t>Перевірка</w:t>
      </w:r>
    </w:p>
    <w:p>
      <w:pPr>
        <w:spacing w:line="269" w:lineRule="auto" w:after="100"/>
        <w:jc w:val="both"/>
      </w:pPr>
      <w:r>
        <w:rPr>
          <w:rFonts w:ascii="Times New Roman" w:hAnsi="Times New Roman"/>
          <w:b w:val="0"/>
          <w:sz w:val="21"/>
        </w:rPr>
        <w:t>Набір test_lab.py перевіряє порожні та непорожні входи, повтори у quicksort, незмінність вхідного списку, ранги порядкової статистики, порядок обходів, метрики дерева, від’ємні аргументи та повторне використання кешу Фібоначчі.</w:t>
      </w:r>
    </w:p>
    <w:p>
      <w:pPr>
        <w:spacing w:line="269" w:lineRule="auto" w:after="100"/>
        <w:jc w:val="both"/>
      </w:pPr>
      <w:r>
        <w:rPr>
          <w:rFonts w:ascii="Times New Roman" w:hAnsi="Times New Roman"/>
          <w:b w:val="0"/>
          <w:sz w:val="21"/>
        </w:rPr>
        <w:t>Запуск демонстраційної програми:</w:t>
      </w:r>
    </w:p>
    <w:p>
      <w:pPr>
        <w:spacing w:after="160"/>
        <w:ind w:left="360"/>
      </w:pPr>
      <w:r>
        <w:rPr>
          <w:rFonts w:ascii="Courier New" w:hAnsi="Courier New"/>
          <w:b w:val="0"/>
          <w:sz w:val="19"/>
        </w:rPr>
        <w:t>Quicksort: [1, 2, 2, 7, 9]</w:t>
      </w:r>
      <w:r>
        <w:br/>
      </w:r>
      <w:r>
        <w:rPr>
          <w:rFonts w:ascii="Courier New" w:hAnsi="Courier New"/>
          <w:b w:val="0"/>
          <w:sz w:val="19"/>
        </w:rPr>
        <w:t>Input unchanged: [7, 2, 9, 2, 1]</w:t>
      </w:r>
      <w:r>
        <w:br/>
      </w:r>
      <w:r>
        <w:rPr>
          <w:rFonts w:ascii="Courier New" w:hAnsi="Courier New"/>
          <w:b w:val="0"/>
          <w:sz w:val="19"/>
        </w:rPr>
        <w:t>In-order: [1, 2, 3, 4, 5, 6, 7]</w:t>
      </w:r>
      <w:r>
        <w:br/>
      </w:r>
      <w:r>
        <w:rPr>
          <w:rFonts w:ascii="Courier New" w:hAnsi="Courier New"/>
          <w:b w:val="0"/>
          <w:sz w:val="19"/>
        </w:rPr>
        <w:t>Pre-order: [4, 2, 1, 3, 6, 5, 7]</w:t>
      </w:r>
      <w:r>
        <w:br/>
      </w:r>
      <w:r>
        <w:rPr>
          <w:rFonts w:ascii="Courier New" w:hAnsi="Courier New"/>
          <w:b w:val="0"/>
          <w:sz w:val="19"/>
        </w:rPr>
        <w:t>Post-order: [1, 3, 2, 5, 7, 6, 4]</w:t>
      </w:r>
      <w:r>
        <w:br/>
      </w:r>
      <w:r>
        <w:rPr>
          <w:rFonts w:ascii="Courier New" w:hAnsi="Courier New"/>
          <w:b w:val="0"/>
          <w:sz w:val="19"/>
        </w:rPr>
        <w:t>Tree size and height: 7 3</w:t>
      </w:r>
      <w:r>
        <w:br/>
      </w:r>
      <w:r>
        <w:rPr>
          <w:rFonts w:ascii="Courier New" w:hAnsi="Courier New"/>
          <w:b w:val="0"/>
          <w:sz w:val="19"/>
        </w:rPr>
        <w:t>Fibonacci(30): 832040</w:t>
      </w:r>
    </w:p>
    <w:p>
      <w:pPr>
        <w:pStyle w:val="Heading1"/>
        <w:spacing w:before="180" w:after="80"/>
      </w:pPr>
      <w:r>
        <w:rPr>
          <w:rFonts w:ascii="Times New Roman" w:hAnsi="Times New Roman"/>
          <w:b/>
          <w:sz w:val="26"/>
        </w:rPr>
        <w:t>Висновок</w:t>
      </w:r>
    </w:p>
    <w:p>
      <w:pPr>
        <w:spacing w:line="269" w:lineRule="auto" w:after="100"/>
        <w:jc w:val="both"/>
      </w:pPr>
      <w:r>
        <w:rPr>
          <w:rFonts w:ascii="Times New Roman" w:hAnsi="Times New Roman"/>
          <w:b w:val="0"/>
          <w:sz w:val="21"/>
        </w:rPr>
        <w:t>У роботі реалізовано рекурсивні функції для списків, quicksort, пошук порядкової статистики, обходи незмінного бінарного дерева та мемоізований Фібоначчі. Тести охоплюють базові випадки, повтори, граничні аргументи та збереження вхідних даних. Мемоізація прибирає повторні обчислення підзадач, але не усуває обмеження глибини рекурсії: Python не оптимізує хвостові виклики, тому для глибоких структур доцільні ітеративні алгоритми.</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