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FF4" w:rsidRPr="004D3F24" w:rsidRDefault="00563966" w:rsidP="004D3F24">
      <w:pPr>
        <w:spacing w:after="0" w:line="240" w:lineRule="auto"/>
        <w:jc w:val="center"/>
        <w:rPr>
          <w:rFonts w:asciiTheme="minorHAnsi" w:hAnsiTheme="minorHAnsi" w:cstheme="minorHAnsi"/>
          <w:b/>
          <w:lang w:val="uk-UA"/>
        </w:rPr>
      </w:pPr>
      <w:r w:rsidRPr="004D3F24">
        <w:rPr>
          <w:rFonts w:asciiTheme="minorHAnsi" w:hAnsiTheme="minorHAnsi" w:cstheme="minorHAnsi"/>
          <w:b/>
          <w:lang w:val="uk-UA"/>
        </w:rPr>
        <w:t>МАЛІ ТІЛА</w:t>
      </w:r>
    </w:p>
    <w:p w:rsidR="00563966" w:rsidRPr="004D3F24" w:rsidRDefault="00563966" w:rsidP="004D3F24">
      <w:pPr>
        <w:spacing w:after="0" w:line="240" w:lineRule="auto"/>
        <w:ind w:firstLine="567"/>
        <w:jc w:val="both"/>
        <w:rPr>
          <w:rFonts w:asciiTheme="minorHAnsi" w:hAnsiTheme="minorHAnsi" w:cstheme="minorHAnsi"/>
          <w:lang w:val="uk-UA"/>
        </w:rPr>
      </w:pPr>
      <w:r w:rsidRPr="004D3F24">
        <w:rPr>
          <w:rFonts w:asciiTheme="minorHAnsi" w:hAnsiTheme="minorHAnsi" w:cstheme="minorHAnsi"/>
          <w:lang w:val="uk-UA"/>
        </w:rPr>
        <w:t>Малі тіла Сонячної системи — астрономічні об'єкти Сонячної системи менші за планети.</w:t>
      </w:r>
    </w:p>
    <w:p w:rsidR="00563966" w:rsidRPr="004D3F24" w:rsidRDefault="00563966" w:rsidP="004D3F24">
      <w:pPr>
        <w:spacing w:after="0" w:line="240" w:lineRule="auto"/>
        <w:ind w:firstLine="567"/>
        <w:jc w:val="both"/>
        <w:rPr>
          <w:rFonts w:asciiTheme="minorHAnsi" w:hAnsiTheme="minorHAnsi" w:cstheme="minorHAnsi"/>
          <w:lang w:val="uk-UA"/>
        </w:rPr>
      </w:pPr>
      <w:r w:rsidRPr="004D3F24">
        <w:rPr>
          <w:rFonts w:asciiTheme="minorHAnsi" w:hAnsiTheme="minorHAnsi" w:cstheme="minorHAnsi"/>
          <w:lang w:val="uk-UA"/>
        </w:rPr>
        <w:t>Окрім восьми планет та Сонця у Сонячній системі існують малі тіла. До них належать: астероїди, комети, метеорні тіла та метеорити, міжпланетний пил.</w:t>
      </w:r>
    </w:p>
    <w:p w:rsidR="00563966" w:rsidRPr="004D3F24" w:rsidRDefault="00563966" w:rsidP="004D3F24">
      <w:pPr>
        <w:spacing w:after="0" w:line="240" w:lineRule="auto"/>
        <w:ind w:firstLine="567"/>
        <w:jc w:val="both"/>
        <w:rPr>
          <w:rFonts w:asciiTheme="minorHAnsi" w:hAnsiTheme="minorHAnsi" w:cstheme="minorHAnsi"/>
          <w:lang w:val="uk-UA"/>
        </w:rPr>
      </w:pPr>
      <w:r w:rsidRPr="004D3F24">
        <w:rPr>
          <w:rFonts w:asciiTheme="minorHAnsi" w:hAnsiTheme="minorHAnsi" w:cstheme="minorHAnsi"/>
          <w:lang w:val="uk-UA"/>
        </w:rPr>
        <w:t>У наш час з’явилося нове поняття – космічне сміття. Космічне сміття – це сукупність штучних об’єктів та їх уламків чи фрагментів у космосі, які не здатні функціонувати, але можуть завдати шкоди чи зруйнувати космічний корабель, супутник чи міжпланетну станцію.</w:t>
      </w:r>
    </w:p>
    <w:p w:rsidR="00563966" w:rsidRPr="004D3F24" w:rsidRDefault="00563966" w:rsidP="004D3F24">
      <w:pPr>
        <w:spacing w:after="0" w:line="240" w:lineRule="auto"/>
        <w:ind w:firstLine="567"/>
        <w:jc w:val="both"/>
        <w:rPr>
          <w:rFonts w:asciiTheme="minorHAnsi" w:hAnsiTheme="minorHAnsi" w:cstheme="minorHAnsi"/>
        </w:rPr>
      </w:pPr>
      <w:r w:rsidRPr="004D3F24">
        <w:rPr>
          <w:rFonts w:asciiTheme="minorHAnsi" w:hAnsiTheme="minorHAnsi" w:cstheme="minorHAnsi"/>
          <w:bCs/>
          <w:lang w:val="uk-UA"/>
        </w:rPr>
        <w:t>Астероїди </w:t>
      </w:r>
      <w:r w:rsidRPr="004D3F24">
        <w:rPr>
          <w:rFonts w:asciiTheme="minorHAnsi" w:hAnsiTheme="minorHAnsi" w:cstheme="minorHAnsi"/>
          <w:lang w:val="uk-UA"/>
        </w:rPr>
        <w:t xml:space="preserve">– тверді </w:t>
      </w:r>
      <w:r w:rsidRPr="004D3F24">
        <w:rPr>
          <w:rFonts w:asciiTheme="minorHAnsi" w:hAnsiTheme="minorHAnsi" w:cstheme="minorHAnsi"/>
          <w:iCs/>
          <w:lang w:val="uk-UA"/>
        </w:rPr>
        <w:t>небесні тіла</w:t>
      </w:r>
      <w:r w:rsidRPr="004D3F24">
        <w:rPr>
          <w:rFonts w:asciiTheme="minorHAnsi" w:hAnsiTheme="minorHAnsi" w:cstheme="minorHAnsi"/>
          <w:lang w:val="uk-UA"/>
        </w:rPr>
        <w:t xml:space="preserve">, які рухаються навколо Сонця еліптичними орбітами і мають діаметр від 50 м до 1000 км. </w:t>
      </w:r>
    </w:p>
    <w:p w:rsidR="00563966" w:rsidRPr="004D3F24" w:rsidRDefault="00563966" w:rsidP="004D3F24">
      <w:pPr>
        <w:spacing w:after="0" w:line="240" w:lineRule="auto"/>
        <w:rPr>
          <w:rFonts w:asciiTheme="minorHAnsi" w:hAnsiTheme="minorHAnsi" w:cstheme="minorHAnsi"/>
          <w:lang w:val="uk-UA"/>
        </w:rPr>
      </w:pPr>
      <w:r w:rsidRPr="004D3F24">
        <w:rPr>
          <w:rFonts w:asciiTheme="minorHAnsi" w:hAnsiTheme="minorHAnsi" w:cstheme="minorHAnsi"/>
          <w:lang w:val="uk-UA"/>
        </w:rPr>
        <w:t>Перша мала планета була відкрита </w:t>
      </w:r>
      <w:hyperlink r:id="rId5" w:tooltip="1801" w:history="1">
        <w:r w:rsidRPr="004D3F24">
          <w:rPr>
            <w:rStyle w:val="a4"/>
            <w:rFonts w:asciiTheme="minorHAnsi" w:hAnsiTheme="minorHAnsi" w:cstheme="minorHAnsi"/>
            <w:u w:val="none"/>
            <w:lang w:val="uk-UA"/>
          </w:rPr>
          <w:t>1801</w:t>
        </w:r>
      </w:hyperlink>
      <w:r w:rsidRPr="004D3F24">
        <w:rPr>
          <w:rFonts w:asciiTheme="minorHAnsi" w:hAnsiTheme="minorHAnsi" w:cstheme="minorHAnsi"/>
          <w:lang w:val="uk-UA"/>
        </w:rPr>
        <w:t> року і  отримала назву Церера. Вона залишається найбільшим відомим астероїдом, маючи діаметр близько 800 км.</w:t>
      </w:r>
    </w:p>
    <w:p w:rsidR="00563966" w:rsidRPr="004D3F24" w:rsidRDefault="00563966" w:rsidP="004D3F24">
      <w:pPr>
        <w:spacing w:after="0" w:line="240" w:lineRule="auto"/>
        <w:rPr>
          <w:rFonts w:asciiTheme="minorHAnsi" w:hAnsiTheme="minorHAnsi" w:cstheme="minorHAnsi"/>
          <w:lang w:val="uk-UA"/>
        </w:rPr>
      </w:pPr>
      <w:r w:rsidRPr="004D3F24">
        <w:rPr>
          <w:rFonts w:asciiTheme="minorHAnsi" w:hAnsiTheme="minorHAnsi" w:cstheme="minorHAnsi"/>
          <w:bCs/>
          <w:lang w:val="uk-UA"/>
        </w:rPr>
        <w:t>Комета</w:t>
      </w:r>
      <w:r w:rsidRPr="004D3F24">
        <w:rPr>
          <w:rFonts w:asciiTheme="minorHAnsi" w:hAnsiTheme="minorHAnsi" w:cstheme="minorHAnsi"/>
          <w:lang w:val="uk-UA"/>
        </w:rPr>
        <w:t> — мале тіло </w:t>
      </w:r>
      <w:hyperlink r:id="rId6" w:tooltip="Сонячна система" w:history="1">
        <w:r w:rsidRPr="004D3F24">
          <w:rPr>
            <w:rStyle w:val="a4"/>
            <w:rFonts w:asciiTheme="minorHAnsi" w:hAnsiTheme="minorHAnsi" w:cstheme="minorHAnsi"/>
            <w:u w:val="none"/>
            <w:lang w:val="uk-UA"/>
          </w:rPr>
          <w:t>Сонячної системи</w:t>
        </w:r>
      </w:hyperlink>
      <w:r w:rsidRPr="004D3F24">
        <w:rPr>
          <w:rFonts w:asciiTheme="minorHAnsi" w:hAnsiTheme="minorHAnsi" w:cstheme="minorHAnsi"/>
          <w:lang w:val="uk-UA"/>
        </w:rPr>
        <w:t>, яке обертається навколо </w:t>
      </w:r>
      <w:hyperlink r:id="rId7" w:tooltip="Сонце" w:history="1">
        <w:r w:rsidRPr="004D3F24">
          <w:rPr>
            <w:rStyle w:val="a4"/>
            <w:rFonts w:asciiTheme="minorHAnsi" w:hAnsiTheme="minorHAnsi" w:cstheme="minorHAnsi"/>
            <w:u w:val="none"/>
            <w:lang w:val="uk-UA"/>
          </w:rPr>
          <w:t>Сонця</w:t>
        </w:r>
      </w:hyperlink>
      <w:r w:rsidRPr="004D3F24">
        <w:rPr>
          <w:rFonts w:asciiTheme="minorHAnsi" w:hAnsiTheme="minorHAnsi" w:cstheme="minorHAnsi"/>
          <w:lang w:val="uk-UA"/>
        </w:rPr>
        <w:t xml:space="preserve"> і має </w:t>
      </w:r>
      <w:hyperlink r:id="rId8" w:tooltip="Кома (астрономія)" w:history="1">
        <w:r w:rsidRPr="004D3F24">
          <w:rPr>
            <w:rStyle w:val="a4"/>
            <w:rFonts w:asciiTheme="minorHAnsi" w:hAnsiTheme="minorHAnsi" w:cstheme="minorHAnsi"/>
            <w:u w:val="none"/>
            <w:lang w:val="uk-UA"/>
          </w:rPr>
          <w:t>кому</w:t>
        </w:r>
      </w:hyperlink>
      <w:r w:rsidRPr="004D3F24">
        <w:rPr>
          <w:rFonts w:asciiTheme="minorHAnsi" w:hAnsiTheme="minorHAnsi" w:cstheme="minorHAnsi"/>
          <w:lang w:val="uk-UA"/>
        </w:rPr>
        <w:t> (атмосферу навколо комети) та/або </w:t>
      </w:r>
      <w:hyperlink r:id="rId9" w:tooltip="Хвіст комети" w:history="1">
        <w:r w:rsidRPr="004D3F24">
          <w:rPr>
            <w:rStyle w:val="a4"/>
            <w:rFonts w:asciiTheme="minorHAnsi" w:hAnsiTheme="minorHAnsi" w:cstheme="minorHAnsi"/>
            <w:u w:val="none"/>
            <w:lang w:val="uk-UA"/>
          </w:rPr>
          <w:t>хвіст</w:t>
        </w:r>
      </w:hyperlink>
      <w:r w:rsidRPr="004D3F24">
        <w:rPr>
          <w:rFonts w:asciiTheme="minorHAnsi" w:hAnsiTheme="minorHAnsi" w:cstheme="minorHAnsi"/>
          <w:lang w:val="uk-UA"/>
        </w:rPr>
        <w:t>, причому кома і хвіст є наслідками </w:t>
      </w:r>
      <w:hyperlink r:id="rId10" w:tooltip="Сублімація (фізика)" w:history="1">
        <w:r w:rsidRPr="004D3F24">
          <w:rPr>
            <w:rStyle w:val="a4"/>
            <w:rFonts w:asciiTheme="minorHAnsi" w:hAnsiTheme="minorHAnsi" w:cstheme="minorHAnsi"/>
            <w:u w:val="none"/>
            <w:lang w:val="uk-UA"/>
          </w:rPr>
          <w:t>випаровування</w:t>
        </w:r>
      </w:hyperlink>
      <w:r w:rsidRPr="004D3F24">
        <w:rPr>
          <w:rFonts w:asciiTheme="minorHAnsi" w:hAnsiTheme="minorHAnsi" w:cstheme="minorHAnsi"/>
          <w:lang w:val="uk-UA"/>
        </w:rPr>
        <w:t xml:space="preserve"> поверхні  </w:t>
      </w:r>
      <w:hyperlink r:id="rId11" w:tooltip="Ядро комети" w:history="1">
        <w:r w:rsidRPr="004D3F24">
          <w:rPr>
            <w:rStyle w:val="a4"/>
            <w:rFonts w:asciiTheme="minorHAnsi" w:hAnsiTheme="minorHAnsi" w:cstheme="minorHAnsi"/>
            <w:u w:val="none"/>
            <w:lang w:val="uk-UA"/>
          </w:rPr>
          <w:t xml:space="preserve">ядра комети під </w:t>
        </w:r>
      </w:hyperlink>
      <w:r w:rsidRPr="004D3F24">
        <w:rPr>
          <w:rFonts w:asciiTheme="minorHAnsi" w:hAnsiTheme="minorHAnsi" w:cstheme="minorHAnsi"/>
          <w:lang w:val="uk-UA"/>
        </w:rPr>
        <w:t xml:space="preserve"> дією сонячного випромінювання</w:t>
      </w:r>
    </w:p>
    <w:p w:rsidR="00563966" w:rsidRPr="004D3F24" w:rsidRDefault="00563966" w:rsidP="004D3F24">
      <w:pPr>
        <w:spacing w:after="0" w:line="240" w:lineRule="auto"/>
        <w:rPr>
          <w:rFonts w:asciiTheme="minorHAnsi" w:hAnsiTheme="minorHAnsi" w:cstheme="minorHAnsi"/>
          <w:lang w:val="uk-UA"/>
        </w:rPr>
      </w:pPr>
      <w:r w:rsidRPr="004D3F24">
        <w:rPr>
          <w:rFonts w:asciiTheme="minorHAnsi" w:hAnsiTheme="minorHAnsi" w:cstheme="minorHAnsi"/>
          <w:lang w:val="uk-UA"/>
        </w:rPr>
        <w:t>Комети мають діаметри від кількох сотень метрів до десятків кілометрів.</w:t>
      </w:r>
    </w:p>
    <w:p w:rsidR="00563966" w:rsidRPr="004D3F24" w:rsidRDefault="00563966" w:rsidP="004D3F24">
      <w:pPr>
        <w:pStyle w:val="a7"/>
        <w:spacing w:after="0" w:line="240" w:lineRule="auto"/>
        <w:ind w:left="0" w:firstLine="567"/>
        <w:jc w:val="both"/>
        <w:rPr>
          <w:rFonts w:asciiTheme="minorHAnsi" w:hAnsiTheme="minorHAnsi" w:cstheme="minorHAnsi"/>
          <w:lang w:val="uk-UA"/>
        </w:rPr>
      </w:pPr>
      <w:r w:rsidRPr="004D3F24">
        <w:rPr>
          <w:rFonts w:asciiTheme="minorHAnsi" w:hAnsiTheme="minorHAnsi" w:cstheme="minorHAnsi"/>
          <w:lang w:val="uk-UA"/>
        </w:rPr>
        <w:t>Ядро комети складається з льоду та </w:t>
      </w:r>
      <w:hyperlink r:id="rId12" w:tooltip="Кометний пил" w:history="1">
        <w:r w:rsidRPr="004D3F24">
          <w:rPr>
            <w:rStyle w:val="a4"/>
            <w:rFonts w:asciiTheme="minorHAnsi" w:hAnsiTheme="minorHAnsi" w:cstheme="minorHAnsi"/>
            <w:u w:val="none"/>
            <w:lang w:val="uk-UA"/>
          </w:rPr>
          <w:t>дрібних</w:t>
        </w:r>
      </w:hyperlink>
      <w:r w:rsidRPr="004D3F24">
        <w:rPr>
          <w:rFonts w:asciiTheme="minorHAnsi" w:hAnsiTheme="minorHAnsi" w:cstheme="minorHAnsi"/>
          <w:lang w:val="uk-UA"/>
        </w:rPr>
        <w:t xml:space="preserve"> пористих кам'янистих частинок. </w:t>
      </w:r>
    </w:p>
    <w:p w:rsidR="00563966" w:rsidRPr="004D3F24" w:rsidRDefault="00563966" w:rsidP="004D3F24">
      <w:pPr>
        <w:spacing w:after="0" w:line="240" w:lineRule="auto"/>
        <w:jc w:val="center"/>
        <w:rPr>
          <w:rFonts w:asciiTheme="minorHAnsi" w:hAnsiTheme="minorHAnsi" w:cstheme="minorHAnsi"/>
          <w:b/>
          <w:lang w:val="uk-UA"/>
        </w:rPr>
      </w:pPr>
      <w:r w:rsidRPr="004D3F24">
        <w:rPr>
          <w:rFonts w:asciiTheme="minorHAnsi" w:hAnsiTheme="minorHAnsi" w:cstheme="minorHAnsi"/>
          <w:b/>
          <w:lang w:val="uk-UA"/>
        </w:rPr>
        <w:t>НЕБЕЗПЕКА</w:t>
      </w:r>
    </w:p>
    <w:p w:rsidR="00563966" w:rsidRPr="004D3F24" w:rsidRDefault="00563966" w:rsidP="004D3F24">
      <w:pPr>
        <w:spacing w:after="0" w:line="240" w:lineRule="auto"/>
        <w:ind w:firstLine="567"/>
        <w:jc w:val="both"/>
        <w:rPr>
          <w:rFonts w:asciiTheme="minorHAnsi" w:hAnsiTheme="minorHAnsi" w:cstheme="minorHAnsi"/>
          <w:lang w:val="uk-UA"/>
        </w:rPr>
      </w:pPr>
      <w:r w:rsidRPr="004D3F24">
        <w:rPr>
          <w:rFonts w:asciiTheme="minorHAnsi" w:hAnsiTheme="minorHAnsi" w:cstheme="minorHAnsi"/>
          <w:bCs/>
          <w:lang w:val="uk-UA"/>
        </w:rPr>
        <w:t>Потенційно небезпечний астрономічний об'єкт</w:t>
      </w:r>
      <w:r w:rsidRPr="004D3F24">
        <w:rPr>
          <w:rFonts w:asciiTheme="minorHAnsi" w:hAnsiTheme="minorHAnsi" w:cstheme="minorHAnsi"/>
          <w:lang w:val="uk-UA"/>
        </w:rPr>
        <w:t> (</w:t>
      </w:r>
      <w:r w:rsidRPr="004D3F24">
        <w:rPr>
          <w:rFonts w:asciiTheme="minorHAnsi" w:hAnsiTheme="minorHAnsi" w:cstheme="minorHAnsi"/>
          <w:bCs/>
          <w:lang w:val="uk-UA"/>
        </w:rPr>
        <w:t>ПНАО</w:t>
      </w:r>
      <w:r w:rsidRPr="004D3F24">
        <w:rPr>
          <w:rFonts w:asciiTheme="minorHAnsi" w:hAnsiTheme="minorHAnsi" w:cstheme="minorHAnsi"/>
          <w:lang w:val="uk-UA"/>
        </w:rPr>
        <w:t xml:space="preserve">) —астероїд (чи комета) з орбітою, що допускає зближення із Землею на небезпечну відстань, і який має достатньо великі розміри для того, щоб падіння завдало шкоди. </w:t>
      </w:r>
    </w:p>
    <w:p w:rsidR="00563966" w:rsidRPr="004D3F24" w:rsidRDefault="00563966" w:rsidP="004D3F24">
      <w:pPr>
        <w:spacing w:after="0" w:line="240" w:lineRule="auto"/>
        <w:ind w:firstLine="567"/>
        <w:jc w:val="both"/>
        <w:rPr>
          <w:rFonts w:asciiTheme="minorHAnsi" w:hAnsiTheme="minorHAnsi" w:cstheme="minorHAnsi"/>
          <w:lang w:val="uk-UA"/>
        </w:rPr>
      </w:pPr>
      <w:r w:rsidRPr="004D3F24">
        <w:rPr>
          <w:rFonts w:asciiTheme="minorHAnsi" w:hAnsiTheme="minorHAnsi" w:cstheme="minorHAnsi"/>
          <w:lang w:val="uk-UA"/>
        </w:rPr>
        <w:t xml:space="preserve">Науковці вважають потенційно небезпечними ті астрономічні об’єкти, які наближаються до Землі на відстань меншу за 0,05 а.о. та діаметр яких більший за 100-150 метрів. </w:t>
      </w:r>
    </w:p>
    <w:p w:rsidR="00563966" w:rsidRPr="004D3F24" w:rsidRDefault="00563966" w:rsidP="004D3F24">
      <w:pPr>
        <w:spacing w:after="0" w:line="240" w:lineRule="auto"/>
        <w:ind w:firstLine="567"/>
        <w:jc w:val="both"/>
        <w:rPr>
          <w:rFonts w:asciiTheme="minorHAnsi" w:hAnsiTheme="minorHAnsi" w:cstheme="minorHAnsi"/>
          <w:lang w:val="uk-UA"/>
        </w:rPr>
      </w:pPr>
      <w:r w:rsidRPr="004D3F24">
        <w:rPr>
          <w:rFonts w:asciiTheme="minorHAnsi" w:hAnsiTheme="minorHAnsi" w:cstheme="minorHAnsi"/>
          <w:lang w:val="uk-UA"/>
        </w:rPr>
        <w:t xml:space="preserve">Такі об'єкти мають достатню масу, щоб викликати досить значні руйнування на суші або цунамі (у випадку падіння в океан). Наразі вчені налічують близько 4700+/-1500 потенційно небезпечних об’єктів з діаметром більше 100 метрів (на основі інформації, отриманої з космічного телескопа WISE). </w:t>
      </w:r>
    </w:p>
    <w:p w:rsidR="00563966" w:rsidRPr="004D3F24" w:rsidRDefault="00563966" w:rsidP="004D3F24">
      <w:pPr>
        <w:spacing w:after="0" w:line="240" w:lineRule="auto"/>
        <w:ind w:firstLine="567"/>
        <w:rPr>
          <w:rFonts w:asciiTheme="minorHAnsi" w:hAnsiTheme="minorHAnsi" w:cstheme="minorHAnsi"/>
          <w:lang w:val="uk-UA"/>
        </w:rPr>
      </w:pPr>
      <w:r w:rsidRPr="004D3F24">
        <w:rPr>
          <w:rFonts w:asciiTheme="minorHAnsi" w:hAnsiTheme="minorHAnsi" w:cstheme="minorHAnsi"/>
          <w:lang w:val="uk-UA"/>
        </w:rPr>
        <w:t>Проте астероїди діаметром понад 35 метрів також можуть становити значну загрозу у випадку їх падіння, наприклад, на місто. Тунгуську катастрофу викликало падіння об'єкта розміром 50—80 метрів, а Челябінський метеорит мав розміри близько 15—20 метрів.</w:t>
      </w:r>
    </w:p>
    <w:p w:rsidR="003E7E42" w:rsidRPr="004D3F24" w:rsidRDefault="00563966" w:rsidP="004D3F24">
      <w:pPr>
        <w:spacing w:after="0" w:line="240" w:lineRule="auto"/>
        <w:ind w:firstLine="567"/>
        <w:rPr>
          <w:rFonts w:asciiTheme="minorHAnsi" w:hAnsiTheme="minorHAnsi" w:cstheme="minorHAnsi"/>
          <w:lang w:val="uk-UA"/>
        </w:rPr>
      </w:pPr>
      <w:r w:rsidRPr="004D3F24">
        <w:rPr>
          <w:rFonts w:asciiTheme="minorHAnsi" w:hAnsiTheme="minorHAnsi" w:cstheme="minorHAnsi"/>
          <w:lang w:val="uk-UA"/>
        </w:rPr>
        <w:t>Для визначення рівня небезпечності об’єкта були придумані різні шкали. Однією з основних є Турінська шкала - індекс небезпеки об’єктів, що наближаються до Землі (запропонована Р.Бінзелем професором Массачусетського технологічного інституту і затверджена ООН).</w:t>
      </w:r>
    </w:p>
    <w:p w:rsidR="00563966" w:rsidRPr="004D3F24" w:rsidRDefault="00563966" w:rsidP="004D3F24">
      <w:pPr>
        <w:spacing w:after="0" w:line="240" w:lineRule="auto"/>
        <w:ind w:firstLine="567"/>
        <w:rPr>
          <w:rFonts w:asciiTheme="minorHAnsi" w:hAnsiTheme="minorHAnsi" w:cstheme="minorHAnsi"/>
        </w:rPr>
      </w:pPr>
      <w:r w:rsidRPr="004D3F24">
        <w:rPr>
          <w:rFonts w:asciiTheme="minorHAnsi" w:hAnsiTheme="minorHAnsi" w:cstheme="minorHAnsi"/>
          <w:lang w:val="uk-UA"/>
        </w:rPr>
        <w:t>Величина небезпеки за Турінською шкалою визначається на основі   кінетичної енергії тіла та ймовірності зіткнення</w:t>
      </w:r>
      <w:r w:rsidR="003E7E42" w:rsidRPr="004D3F24">
        <w:rPr>
          <w:rFonts w:asciiTheme="minorHAnsi" w:hAnsiTheme="minorHAnsi" w:cstheme="minorHAnsi"/>
        </w:rPr>
        <w:t>.</w:t>
      </w:r>
    </w:p>
    <w:p w:rsidR="00563966" w:rsidRPr="004D3F24" w:rsidRDefault="003E7E42" w:rsidP="004D3F24">
      <w:pPr>
        <w:spacing w:after="0" w:line="240" w:lineRule="auto"/>
        <w:ind w:firstLine="567"/>
        <w:jc w:val="both"/>
        <w:rPr>
          <w:rFonts w:asciiTheme="minorHAnsi" w:hAnsiTheme="minorHAnsi" w:cstheme="minorHAnsi"/>
          <w:lang w:val="uk-UA"/>
        </w:rPr>
      </w:pPr>
      <w:r w:rsidRPr="004D3F24">
        <w:rPr>
          <w:rFonts w:asciiTheme="minorHAnsi" w:hAnsiTheme="minorHAnsi" w:cstheme="minorHAnsi"/>
          <w:lang w:val="uk-UA"/>
        </w:rPr>
        <w:t>Біла зона - небезпеки немає</w:t>
      </w:r>
    </w:p>
    <w:p w:rsidR="00563966" w:rsidRPr="004D3F24" w:rsidRDefault="00563966" w:rsidP="004D3F24">
      <w:pPr>
        <w:spacing w:after="0" w:line="240" w:lineRule="auto"/>
        <w:ind w:firstLine="567"/>
        <w:jc w:val="both"/>
        <w:rPr>
          <w:rFonts w:asciiTheme="minorHAnsi" w:hAnsiTheme="minorHAnsi" w:cstheme="minorHAnsi"/>
          <w:lang w:val="uk-UA"/>
        </w:rPr>
      </w:pPr>
      <w:r w:rsidRPr="004D3F24">
        <w:rPr>
          <w:rFonts w:asciiTheme="minorHAnsi" w:hAnsiTheme="minorHAnsi" w:cstheme="minorHAnsi"/>
          <w:lang w:val="uk-UA"/>
        </w:rPr>
        <w:t xml:space="preserve">Зелена зона - </w:t>
      </w:r>
      <w:r w:rsidR="003E7E42" w:rsidRPr="004D3F24">
        <w:rPr>
          <w:rFonts w:asciiTheme="minorHAnsi" w:hAnsiTheme="minorHAnsi" w:cstheme="minorHAnsi"/>
          <w:lang w:val="uk-UA"/>
        </w:rPr>
        <w:t>потрібна перевірка</w:t>
      </w:r>
    </w:p>
    <w:p w:rsidR="00563966" w:rsidRPr="004D3F24" w:rsidRDefault="00563966" w:rsidP="004D3F24">
      <w:pPr>
        <w:spacing w:after="0" w:line="240" w:lineRule="auto"/>
        <w:ind w:firstLine="567"/>
        <w:jc w:val="both"/>
        <w:rPr>
          <w:rFonts w:asciiTheme="minorHAnsi" w:hAnsiTheme="minorHAnsi" w:cstheme="minorHAnsi"/>
          <w:lang w:val="uk-UA"/>
        </w:rPr>
      </w:pPr>
      <w:r w:rsidRPr="004D3F24">
        <w:rPr>
          <w:rFonts w:asciiTheme="minorHAnsi" w:hAnsiTheme="minorHAnsi" w:cstheme="minorHAnsi"/>
          <w:lang w:val="uk-UA"/>
        </w:rPr>
        <w:t>Жовта зона - посилена увага (дуже щільне зближення в найближчі 100 років)</w:t>
      </w:r>
    </w:p>
    <w:p w:rsidR="00563966" w:rsidRPr="004D3F24" w:rsidRDefault="00563966" w:rsidP="004D3F24">
      <w:pPr>
        <w:spacing w:after="0" w:line="240" w:lineRule="auto"/>
        <w:ind w:firstLine="567"/>
        <w:jc w:val="both"/>
        <w:rPr>
          <w:rFonts w:asciiTheme="minorHAnsi" w:hAnsiTheme="minorHAnsi" w:cstheme="minorHAnsi"/>
          <w:lang w:val="uk-UA"/>
        </w:rPr>
      </w:pPr>
      <w:r w:rsidRPr="004D3F24">
        <w:rPr>
          <w:rFonts w:asciiTheme="minorHAnsi" w:hAnsiTheme="minorHAnsi" w:cstheme="minorHAnsi"/>
          <w:lang w:val="uk-UA"/>
        </w:rPr>
        <w:t>Помаранчева зона - загроза ( дуже щільне зближення в найближчі 10 років)</w:t>
      </w:r>
    </w:p>
    <w:p w:rsidR="00563966" w:rsidRPr="004D3F24" w:rsidRDefault="00563966" w:rsidP="004D3F24">
      <w:pPr>
        <w:spacing w:after="0" w:line="240" w:lineRule="auto"/>
        <w:ind w:firstLine="567"/>
        <w:jc w:val="both"/>
        <w:rPr>
          <w:rFonts w:asciiTheme="minorHAnsi" w:hAnsiTheme="minorHAnsi" w:cstheme="minorHAnsi"/>
          <w:lang w:val="uk-UA"/>
        </w:rPr>
      </w:pPr>
      <w:r w:rsidRPr="004D3F24">
        <w:rPr>
          <w:rFonts w:asciiTheme="minorHAnsi" w:hAnsiTheme="minorHAnsi" w:cstheme="minorHAnsi"/>
          <w:lang w:val="uk-UA"/>
        </w:rPr>
        <w:t>Червона зона - неминуче зіткнення</w:t>
      </w:r>
    </w:p>
    <w:p w:rsidR="00563966" w:rsidRPr="004D3F24" w:rsidRDefault="00563966" w:rsidP="004D3F24">
      <w:pPr>
        <w:spacing w:after="0" w:line="240" w:lineRule="auto"/>
        <w:ind w:firstLine="567"/>
        <w:rPr>
          <w:rFonts w:asciiTheme="minorHAnsi" w:hAnsiTheme="minorHAnsi" w:cstheme="minorHAnsi"/>
          <w:lang w:val="uk-UA"/>
        </w:rPr>
      </w:pPr>
      <w:r w:rsidRPr="004D3F24">
        <w:rPr>
          <w:rFonts w:asciiTheme="minorHAnsi" w:hAnsiTheme="minorHAnsi" w:cstheme="minorHAnsi"/>
          <w:lang w:val="uk-UA"/>
        </w:rPr>
        <w:t>Отже, астероїди і комети, які можуть перетинати орбіту Землі, можуть бути небезпечними, тому потрібно відшукувати способи уникнення зіткнення Землі з астероїдами.</w:t>
      </w:r>
    </w:p>
    <w:p w:rsidR="00563966" w:rsidRPr="004D3F24" w:rsidRDefault="00563966" w:rsidP="004D3F24">
      <w:pPr>
        <w:spacing w:after="0" w:line="240" w:lineRule="auto"/>
        <w:rPr>
          <w:rFonts w:asciiTheme="minorHAnsi" w:hAnsiTheme="minorHAnsi" w:cstheme="minorHAnsi"/>
          <w:b/>
          <w:lang w:val="uk-UA"/>
        </w:rPr>
      </w:pPr>
    </w:p>
    <w:p w:rsidR="00563966" w:rsidRPr="004D3F24" w:rsidRDefault="00563966" w:rsidP="004D3F24">
      <w:pPr>
        <w:spacing w:after="0" w:line="240" w:lineRule="auto"/>
        <w:jc w:val="center"/>
        <w:rPr>
          <w:rFonts w:asciiTheme="minorHAnsi" w:hAnsiTheme="minorHAnsi" w:cstheme="minorHAnsi"/>
          <w:b/>
          <w:lang w:val="uk-UA"/>
        </w:rPr>
      </w:pPr>
      <w:r w:rsidRPr="004D3F24">
        <w:rPr>
          <w:rFonts w:asciiTheme="minorHAnsi" w:hAnsiTheme="minorHAnsi" w:cstheme="minorHAnsi"/>
          <w:b/>
          <w:lang w:val="uk-UA"/>
        </w:rPr>
        <w:t>СПОСОБИ УНИКНЕННЯ</w:t>
      </w:r>
    </w:p>
    <w:p w:rsidR="00411716" w:rsidRPr="004D3F24" w:rsidRDefault="00411716" w:rsidP="004D3F24">
      <w:pPr>
        <w:spacing w:after="0" w:line="240" w:lineRule="auto"/>
        <w:ind w:firstLine="567"/>
        <w:jc w:val="both"/>
        <w:rPr>
          <w:rFonts w:asciiTheme="minorHAnsi" w:hAnsiTheme="minorHAnsi" w:cstheme="minorHAnsi"/>
          <w:b/>
          <w:lang w:val="uk-UA"/>
        </w:rPr>
      </w:pPr>
      <w:r w:rsidRPr="004D3F24">
        <w:rPr>
          <w:rFonts w:asciiTheme="minorHAnsi" w:hAnsiTheme="minorHAnsi" w:cstheme="minorHAnsi"/>
          <w:b/>
          <w:lang w:val="uk-UA"/>
        </w:rPr>
        <w:t>Ядерна зброя</w:t>
      </w:r>
    </w:p>
    <w:p w:rsidR="00411716" w:rsidRPr="004D3F24" w:rsidRDefault="00411716" w:rsidP="004D3F24">
      <w:pPr>
        <w:spacing w:after="0" w:line="240" w:lineRule="auto"/>
        <w:ind w:firstLine="567"/>
        <w:jc w:val="both"/>
        <w:rPr>
          <w:rFonts w:asciiTheme="minorHAnsi" w:hAnsiTheme="minorHAnsi" w:cstheme="minorHAnsi"/>
          <w:lang w:val="uk-UA"/>
        </w:rPr>
      </w:pPr>
      <w:r w:rsidRPr="004D3F24">
        <w:rPr>
          <w:rFonts w:asciiTheme="minorHAnsi" w:hAnsiTheme="minorHAnsi" w:cstheme="minorHAnsi"/>
          <w:lang w:val="uk-UA"/>
        </w:rPr>
        <w:t xml:space="preserve">Одним із багатьох варіантів уникнення загрози від космічного тіла є ядерний вибух над, на або під поверхнею астероїда. При цьому оптимальна висота вибуху залежить від розмірів та складу об’єкту. Для уникнення небезпеки повне знищення об’єкту не є обов’язковим, необхідно лише змінити траєкторію його руху. </w:t>
      </w:r>
    </w:p>
    <w:p w:rsidR="00411716" w:rsidRPr="004D3F24" w:rsidRDefault="00411716" w:rsidP="004D3F24">
      <w:pPr>
        <w:spacing w:after="0" w:line="240" w:lineRule="auto"/>
        <w:ind w:firstLine="567"/>
        <w:jc w:val="both"/>
        <w:rPr>
          <w:rFonts w:asciiTheme="minorHAnsi" w:hAnsiTheme="minorHAnsi" w:cstheme="minorHAnsi"/>
          <w:lang w:val="uk-UA"/>
        </w:rPr>
      </w:pPr>
      <w:r w:rsidRPr="004D3F24">
        <w:rPr>
          <w:rFonts w:asciiTheme="minorHAnsi" w:hAnsiTheme="minorHAnsi" w:cstheme="minorHAnsi"/>
          <w:lang w:val="uk-UA"/>
        </w:rPr>
        <w:t>Якщо об’єкт представлений купою уламків варто здійснити вибух на деякій відстані від них для того щоб запобігти розсіюванню уламків. Для монолітних об’єктів можна здійснювати вибух на або під поверхнею. При цьому ефективність цих технік може бути більшою, але з’являється ризик розбити об’єкт на уламки, траєкторія яких може бути непередбачуваною.</w:t>
      </w:r>
    </w:p>
    <w:p w:rsidR="00411716" w:rsidRPr="004D3F24" w:rsidRDefault="00411716" w:rsidP="004D3F24">
      <w:pPr>
        <w:spacing w:after="0" w:line="240" w:lineRule="auto"/>
        <w:ind w:firstLine="567"/>
        <w:jc w:val="both"/>
        <w:rPr>
          <w:rFonts w:asciiTheme="minorHAnsi" w:hAnsiTheme="minorHAnsi" w:cstheme="minorHAnsi"/>
          <w:b/>
          <w:lang w:val="uk-UA"/>
        </w:rPr>
      </w:pPr>
      <w:r w:rsidRPr="004D3F24">
        <w:rPr>
          <w:rFonts w:asciiTheme="minorHAnsi" w:hAnsiTheme="minorHAnsi" w:cstheme="minorHAnsi"/>
          <w:b/>
          <w:lang w:val="uk-UA"/>
        </w:rPr>
        <w:t>Кінетичний таран</w:t>
      </w:r>
    </w:p>
    <w:p w:rsidR="005F0F1F" w:rsidRPr="004D3F24" w:rsidRDefault="005F0F1F" w:rsidP="004D3F24">
      <w:pPr>
        <w:spacing w:after="0" w:line="240" w:lineRule="auto"/>
        <w:ind w:firstLine="567"/>
        <w:jc w:val="both"/>
        <w:rPr>
          <w:rFonts w:asciiTheme="minorHAnsi" w:hAnsiTheme="minorHAnsi" w:cstheme="minorHAnsi"/>
          <w:lang w:val="uk-UA"/>
        </w:rPr>
      </w:pPr>
      <w:r w:rsidRPr="004D3F24">
        <w:rPr>
          <w:rFonts w:asciiTheme="minorHAnsi" w:hAnsiTheme="minorHAnsi" w:cstheme="minorHAnsi"/>
          <w:lang w:val="uk-UA"/>
        </w:rPr>
        <w:lastRenderedPageBreak/>
        <w:t>Іншим методом є використання масивного об’єкта (космічного корабля чи іншого навколоземного об’єкту) в якості тарану. Коли астероїд знаходиться на достатній відстані від Землі змінити його траєкторію можна через кінетичний вплив.</w:t>
      </w:r>
    </w:p>
    <w:p w:rsidR="005F0F1F" w:rsidRPr="004D3F24" w:rsidRDefault="005F0F1F" w:rsidP="004D3F24">
      <w:pPr>
        <w:spacing w:after="0" w:line="240" w:lineRule="auto"/>
        <w:ind w:firstLine="567"/>
        <w:jc w:val="both"/>
        <w:rPr>
          <w:rFonts w:asciiTheme="minorHAnsi" w:hAnsiTheme="minorHAnsi" w:cstheme="minorHAnsi"/>
          <w:bCs/>
          <w:lang w:val="uk-UA"/>
        </w:rPr>
      </w:pPr>
      <w:r w:rsidRPr="004D3F24">
        <w:rPr>
          <w:rFonts w:asciiTheme="minorHAnsi" w:hAnsiTheme="minorHAnsi" w:cstheme="minorHAnsi"/>
          <w:bCs/>
          <w:lang w:val="uk-UA"/>
        </w:rPr>
        <w:t>Наразі НАСА готується до здійснення у липні 2021 року місії DART (</w:t>
      </w:r>
      <w:r w:rsidRPr="004D3F24">
        <w:rPr>
          <w:rFonts w:asciiTheme="minorHAnsi" w:hAnsiTheme="minorHAnsi" w:cstheme="minorHAnsi"/>
          <w:lang w:val="uk-UA"/>
        </w:rPr>
        <w:t>Double Asteroid Redirection Test</w:t>
      </w:r>
      <w:r w:rsidRPr="004D3F24">
        <w:rPr>
          <w:rFonts w:asciiTheme="minorHAnsi" w:hAnsiTheme="minorHAnsi" w:cstheme="minorHAnsi"/>
          <w:bCs/>
          <w:lang w:val="uk-UA"/>
        </w:rPr>
        <w:t>). У рамках ц</w:t>
      </w:r>
      <w:r w:rsidR="004D3F24">
        <w:rPr>
          <w:rFonts w:asciiTheme="minorHAnsi" w:hAnsiTheme="minorHAnsi" w:cstheme="minorHAnsi"/>
          <w:bCs/>
          <w:lang w:val="uk-UA"/>
        </w:rPr>
        <w:t xml:space="preserve">ієї програми до астероїду Дідім </w:t>
      </w:r>
      <w:r w:rsidRPr="004D3F24">
        <w:rPr>
          <w:rFonts w:asciiTheme="minorHAnsi" w:hAnsiTheme="minorHAnsi" w:cstheme="minorHAnsi"/>
          <w:bCs/>
          <w:lang w:val="uk-UA"/>
        </w:rPr>
        <w:t>(діаметр 780 м), який має власне супутникове тіло (діаметр 160 м), буде відправлено космічний корабель.</w:t>
      </w:r>
    </w:p>
    <w:p w:rsidR="0094506F" w:rsidRDefault="005F0F1F" w:rsidP="004D3F24">
      <w:pPr>
        <w:spacing w:after="0" w:line="240" w:lineRule="auto"/>
        <w:ind w:firstLine="567"/>
        <w:rPr>
          <w:rFonts w:asciiTheme="minorHAnsi" w:hAnsiTheme="minorHAnsi" w:cstheme="minorHAnsi"/>
          <w:bCs/>
          <w:lang w:val="uk-UA"/>
        </w:rPr>
      </w:pPr>
      <w:r w:rsidRPr="004D3F24">
        <w:rPr>
          <w:rFonts w:asciiTheme="minorHAnsi" w:hAnsiTheme="minorHAnsi" w:cstheme="minorHAnsi"/>
          <w:bCs/>
          <w:lang w:val="uk-UA"/>
        </w:rPr>
        <w:t xml:space="preserve">Корабель місії </w:t>
      </w:r>
      <w:r w:rsidRPr="004D3F24">
        <w:rPr>
          <w:rFonts w:asciiTheme="minorHAnsi" w:hAnsiTheme="minorHAnsi" w:cstheme="minorHAnsi"/>
          <w:bCs/>
          <w:lang w:val="en-US"/>
        </w:rPr>
        <w:t>DART</w:t>
      </w:r>
      <w:r w:rsidR="004D3F24">
        <w:rPr>
          <w:rFonts w:asciiTheme="minorHAnsi" w:hAnsiTheme="minorHAnsi" w:cstheme="minorHAnsi"/>
          <w:bCs/>
          <w:lang w:val="uk-UA"/>
        </w:rPr>
        <w:t xml:space="preserve"> </w:t>
      </w:r>
      <w:r w:rsidRPr="004D3F24">
        <w:rPr>
          <w:rFonts w:asciiTheme="minorHAnsi" w:hAnsiTheme="minorHAnsi" w:cstheme="minorHAnsi"/>
          <w:bCs/>
          <w:lang w:val="uk-UA"/>
        </w:rPr>
        <w:t xml:space="preserve"> буде запущено на борту ракети </w:t>
      </w:r>
      <w:r w:rsidRPr="004D3F24">
        <w:rPr>
          <w:rFonts w:asciiTheme="minorHAnsi" w:hAnsiTheme="minorHAnsi" w:cstheme="minorHAnsi"/>
          <w:bCs/>
          <w:lang w:val="en-US"/>
        </w:rPr>
        <w:t>SpaceX</w:t>
      </w:r>
      <w:r w:rsidRPr="004D3F24">
        <w:rPr>
          <w:rFonts w:asciiTheme="minorHAnsi" w:hAnsiTheme="minorHAnsi" w:cstheme="minorHAnsi"/>
          <w:bCs/>
          <w:lang w:val="uk-UA"/>
        </w:rPr>
        <w:t xml:space="preserve"> </w:t>
      </w:r>
      <w:r w:rsidRPr="004D3F24">
        <w:rPr>
          <w:rFonts w:asciiTheme="minorHAnsi" w:hAnsiTheme="minorHAnsi" w:cstheme="minorHAnsi"/>
          <w:bCs/>
          <w:lang w:val="en-US"/>
        </w:rPr>
        <w:t>Falcon</w:t>
      </w:r>
      <w:r w:rsidRPr="004D3F24">
        <w:rPr>
          <w:rFonts w:asciiTheme="minorHAnsi" w:hAnsiTheme="minorHAnsi" w:cstheme="minorHAnsi"/>
          <w:bCs/>
          <w:lang w:val="uk-UA"/>
        </w:rPr>
        <w:t xml:space="preserve"> 9, після запуску корабель розгорне сонячні панелі </w:t>
      </w:r>
      <w:r w:rsidRPr="004D3F24">
        <w:rPr>
          <w:rFonts w:asciiTheme="minorHAnsi" w:hAnsiTheme="minorHAnsi" w:cstheme="minorHAnsi"/>
          <w:bCs/>
          <w:lang w:val="en-US"/>
        </w:rPr>
        <w:t>ROSA</w:t>
      </w:r>
      <w:r w:rsidRPr="004D3F24">
        <w:rPr>
          <w:rFonts w:asciiTheme="minorHAnsi" w:hAnsiTheme="minorHAnsi" w:cstheme="minorHAnsi"/>
          <w:bCs/>
          <w:lang w:val="uk-UA"/>
        </w:rPr>
        <w:t xml:space="preserve"> (</w:t>
      </w:r>
      <w:r w:rsidRPr="004D3F24">
        <w:rPr>
          <w:rFonts w:asciiTheme="minorHAnsi" w:hAnsiTheme="minorHAnsi" w:cstheme="minorHAnsi"/>
          <w:bCs/>
          <w:lang w:val="en-US"/>
        </w:rPr>
        <w:t>Roll</w:t>
      </w:r>
      <w:r w:rsidRPr="004D3F24">
        <w:rPr>
          <w:rFonts w:asciiTheme="minorHAnsi" w:hAnsiTheme="minorHAnsi" w:cstheme="minorHAnsi"/>
          <w:bCs/>
          <w:lang w:val="uk-UA"/>
        </w:rPr>
        <w:t xml:space="preserve"> </w:t>
      </w:r>
      <w:r w:rsidRPr="004D3F24">
        <w:rPr>
          <w:rFonts w:asciiTheme="minorHAnsi" w:hAnsiTheme="minorHAnsi" w:cstheme="minorHAnsi"/>
          <w:bCs/>
          <w:lang w:val="en-US"/>
        </w:rPr>
        <w:t>Out</w:t>
      </w:r>
      <w:r w:rsidRPr="004D3F24">
        <w:rPr>
          <w:rFonts w:asciiTheme="minorHAnsi" w:hAnsiTheme="minorHAnsi" w:cstheme="minorHAnsi"/>
          <w:bCs/>
          <w:lang w:val="uk-UA"/>
        </w:rPr>
        <w:t xml:space="preserve"> </w:t>
      </w:r>
      <w:r w:rsidRPr="004D3F24">
        <w:rPr>
          <w:rFonts w:asciiTheme="minorHAnsi" w:hAnsiTheme="minorHAnsi" w:cstheme="minorHAnsi"/>
          <w:bCs/>
          <w:lang w:val="en-US"/>
        </w:rPr>
        <w:t>Solar</w:t>
      </w:r>
      <w:r w:rsidRPr="004D3F24">
        <w:rPr>
          <w:rFonts w:asciiTheme="minorHAnsi" w:hAnsiTheme="minorHAnsi" w:cstheme="minorHAnsi"/>
          <w:bCs/>
          <w:lang w:val="uk-UA"/>
        </w:rPr>
        <w:t xml:space="preserve"> </w:t>
      </w:r>
      <w:r w:rsidRPr="004D3F24">
        <w:rPr>
          <w:rFonts w:asciiTheme="minorHAnsi" w:hAnsiTheme="minorHAnsi" w:cstheme="minorHAnsi"/>
          <w:bCs/>
          <w:lang w:val="en-US"/>
        </w:rPr>
        <w:t>Arrays</w:t>
      </w:r>
      <w:r w:rsidRPr="004D3F24">
        <w:rPr>
          <w:rFonts w:asciiTheme="minorHAnsi" w:hAnsiTheme="minorHAnsi" w:cstheme="minorHAnsi"/>
          <w:bCs/>
          <w:lang w:val="uk-UA"/>
        </w:rPr>
        <w:t>), які забезпечать постачання енергії до двигунів.</w:t>
      </w:r>
      <w:r w:rsidR="004D3F24">
        <w:rPr>
          <w:rFonts w:asciiTheme="minorHAnsi" w:hAnsiTheme="minorHAnsi" w:cstheme="minorHAnsi"/>
          <w:bCs/>
          <w:lang w:val="uk-UA"/>
        </w:rPr>
        <w:t xml:space="preserve"> </w:t>
      </w:r>
    </w:p>
    <w:p w:rsidR="00411716" w:rsidRPr="004D3F24" w:rsidRDefault="005F0F1F" w:rsidP="004D3F24">
      <w:pPr>
        <w:spacing w:after="0" w:line="240" w:lineRule="auto"/>
        <w:ind w:firstLine="567"/>
        <w:rPr>
          <w:rFonts w:asciiTheme="minorHAnsi" w:hAnsiTheme="minorHAnsi" w:cstheme="minorHAnsi"/>
          <w:bCs/>
          <w:lang w:val="uk-UA"/>
        </w:rPr>
      </w:pPr>
      <w:r w:rsidRPr="004D3F24">
        <w:rPr>
          <w:rFonts w:asciiTheme="minorHAnsi" w:hAnsiTheme="minorHAnsi" w:cstheme="minorHAnsi"/>
          <w:bCs/>
          <w:lang w:val="uk-UA"/>
        </w:rPr>
        <w:t>Після польоту тривалістю приблизно рік корабель у 2022 році досягне астероїда і зіткнеться з його супутником зі швидкістю приблизно 6,6 км/с.</w:t>
      </w:r>
    </w:p>
    <w:p w:rsidR="005F0F1F" w:rsidRPr="004D3F24" w:rsidRDefault="005F0F1F" w:rsidP="004D3F24">
      <w:pPr>
        <w:spacing w:after="0" w:line="240" w:lineRule="auto"/>
        <w:rPr>
          <w:rFonts w:asciiTheme="minorHAnsi" w:hAnsiTheme="minorHAnsi" w:cstheme="minorHAnsi"/>
          <w:b/>
          <w:bCs/>
          <w:lang w:val="uk-UA"/>
        </w:rPr>
      </w:pPr>
      <w:r w:rsidRPr="004D3F24">
        <w:rPr>
          <w:rFonts w:asciiTheme="minorHAnsi" w:hAnsiTheme="minorHAnsi" w:cstheme="minorHAnsi"/>
          <w:b/>
          <w:bCs/>
          <w:lang w:val="uk-UA"/>
        </w:rPr>
        <w:t>Гравітаційний трактор</w:t>
      </w:r>
    </w:p>
    <w:p w:rsidR="005F0F1F" w:rsidRPr="004D3F24" w:rsidRDefault="005F0F1F" w:rsidP="004D3F24">
      <w:pPr>
        <w:spacing w:after="0" w:line="240" w:lineRule="auto"/>
        <w:ind w:firstLine="567"/>
        <w:jc w:val="both"/>
        <w:rPr>
          <w:rFonts w:asciiTheme="minorHAnsi" w:hAnsiTheme="minorHAnsi" w:cstheme="minorHAnsi"/>
          <w:lang w:val="uk-UA"/>
        </w:rPr>
      </w:pPr>
      <w:r w:rsidRPr="004D3F24">
        <w:rPr>
          <w:rFonts w:asciiTheme="minorHAnsi" w:hAnsiTheme="minorHAnsi" w:cstheme="minorHAnsi"/>
          <w:bCs/>
          <w:lang w:val="uk-UA"/>
        </w:rPr>
        <w:t>Гравітаційний трактор</w:t>
      </w:r>
      <w:r w:rsidRPr="004D3F24">
        <w:rPr>
          <w:rFonts w:asciiTheme="minorHAnsi" w:hAnsiTheme="minorHAnsi" w:cstheme="minorHAnsi"/>
          <w:lang w:val="uk-UA"/>
        </w:rPr>
        <w:t xml:space="preserve"> - теоретичний космічний апарат, який може змінити напрямок руху потенційно небезпечного астероїда без фізичного контакту з ним завдяки використанню гравітаційного поля для передачі потрібного  імпульсу. </w:t>
      </w:r>
    </w:p>
    <w:p w:rsidR="005F0F1F" w:rsidRPr="004D3F24" w:rsidRDefault="005F0F1F" w:rsidP="004D3F24">
      <w:pPr>
        <w:spacing w:after="0" w:line="240" w:lineRule="auto"/>
        <w:ind w:firstLine="567"/>
        <w:jc w:val="both"/>
        <w:rPr>
          <w:rFonts w:asciiTheme="minorHAnsi" w:hAnsiTheme="minorHAnsi" w:cstheme="minorHAnsi"/>
          <w:lang w:val="uk-UA"/>
        </w:rPr>
      </w:pPr>
      <w:r w:rsidRPr="004D3F24">
        <w:rPr>
          <w:rFonts w:asciiTheme="minorHAnsi" w:hAnsiTheme="minorHAnsi" w:cstheme="minorHAnsi"/>
          <w:lang w:val="uk-UA"/>
        </w:rPr>
        <w:t>Гравітаційна сила космічного апарату, хоч і буде незначною, проте здатна вивести набагато більший астероїд на безпечну орбіту, якщо апарат перебуватиме поблизу нього досить довго (декілька років).</w:t>
      </w:r>
    </w:p>
    <w:p w:rsidR="005F0F1F" w:rsidRPr="004D3F24" w:rsidRDefault="005F0F1F" w:rsidP="004D3F24">
      <w:pPr>
        <w:spacing w:after="0" w:line="240" w:lineRule="auto"/>
        <w:rPr>
          <w:rFonts w:asciiTheme="minorHAnsi" w:hAnsiTheme="minorHAnsi" w:cstheme="minorHAnsi"/>
          <w:b/>
          <w:lang w:val="uk-UA"/>
        </w:rPr>
      </w:pPr>
      <w:r w:rsidRPr="004D3F24">
        <w:rPr>
          <w:rFonts w:asciiTheme="minorHAnsi" w:hAnsiTheme="minorHAnsi" w:cstheme="minorHAnsi"/>
          <w:b/>
          <w:lang w:val="uk-UA"/>
        </w:rPr>
        <w:t>Ракетні двигуни на поверхні астероїда</w:t>
      </w:r>
    </w:p>
    <w:p w:rsidR="004D3F24" w:rsidRPr="004D3F24" w:rsidRDefault="004D3F24" w:rsidP="004D3F24">
      <w:pPr>
        <w:spacing w:after="0" w:line="240" w:lineRule="auto"/>
        <w:ind w:firstLine="567"/>
        <w:jc w:val="both"/>
        <w:rPr>
          <w:rFonts w:asciiTheme="minorHAnsi" w:hAnsiTheme="minorHAnsi" w:cstheme="minorHAnsi"/>
          <w:lang w:val="uk-UA"/>
        </w:rPr>
      </w:pPr>
      <w:r w:rsidRPr="004D3F24">
        <w:rPr>
          <w:rFonts w:asciiTheme="minorHAnsi" w:hAnsiTheme="minorHAnsi" w:cstheme="minorHAnsi"/>
          <w:lang w:val="uk-UA"/>
        </w:rPr>
        <w:t>Ракетні двигуни можна встановити на потенційно-небезпечному об’єкті і вони, створюючи тягу, будуть давати постійне відхилення яке призведе до зміни траєкторії астероїда.</w:t>
      </w:r>
    </w:p>
    <w:p w:rsidR="004D3F24" w:rsidRPr="004D3F24" w:rsidRDefault="004D3F24" w:rsidP="004D3F24">
      <w:pPr>
        <w:spacing w:after="0" w:line="240" w:lineRule="auto"/>
        <w:ind w:firstLine="567"/>
        <w:jc w:val="both"/>
        <w:rPr>
          <w:rFonts w:asciiTheme="minorHAnsi" w:hAnsiTheme="minorHAnsi" w:cstheme="minorHAnsi"/>
          <w:lang w:val="uk-UA"/>
        </w:rPr>
      </w:pPr>
      <w:r w:rsidRPr="004D3F24">
        <w:rPr>
          <w:rFonts w:asciiTheme="minorHAnsi" w:hAnsiTheme="minorHAnsi" w:cstheme="minorHAnsi"/>
          <w:lang w:val="uk-UA"/>
        </w:rPr>
        <w:t>Проте недоліком такого способу є те, що ракетні двигуни складно встановити на об’єктах, що обертаються, тому в таких випадках доцільніше використати ядерну зброю чи кінетичний таран.</w:t>
      </w:r>
    </w:p>
    <w:p w:rsidR="004D3F24" w:rsidRPr="004D3F24" w:rsidRDefault="004D3F24" w:rsidP="004D3F24">
      <w:pPr>
        <w:spacing w:after="0" w:line="240" w:lineRule="auto"/>
        <w:rPr>
          <w:rFonts w:asciiTheme="minorHAnsi" w:hAnsiTheme="minorHAnsi" w:cstheme="minorHAnsi"/>
          <w:b/>
          <w:lang w:val="uk-UA"/>
        </w:rPr>
      </w:pPr>
      <w:r w:rsidRPr="004D3F24">
        <w:rPr>
          <w:rFonts w:asciiTheme="minorHAnsi" w:hAnsiTheme="minorHAnsi" w:cstheme="minorHAnsi"/>
          <w:b/>
          <w:lang w:val="uk-UA"/>
        </w:rPr>
        <w:t>Сонячне вітрило</w:t>
      </w:r>
    </w:p>
    <w:p w:rsidR="004D3F24" w:rsidRPr="004D3F24" w:rsidRDefault="004D3F24" w:rsidP="004D3F24">
      <w:pPr>
        <w:spacing w:after="0" w:line="240" w:lineRule="auto"/>
        <w:ind w:firstLine="567"/>
        <w:jc w:val="both"/>
        <w:rPr>
          <w:rFonts w:asciiTheme="minorHAnsi" w:hAnsiTheme="minorHAnsi" w:cstheme="minorHAnsi"/>
          <w:lang w:val="uk-UA"/>
        </w:rPr>
      </w:pPr>
      <w:r w:rsidRPr="004D3F24">
        <w:rPr>
          <w:rFonts w:asciiTheme="minorHAnsi" w:hAnsiTheme="minorHAnsi" w:cstheme="minorHAnsi"/>
          <w:lang w:val="uk-UA"/>
        </w:rPr>
        <w:t>Сонячне вітрило</w:t>
      </w:r>
      <w:r w:rsidR="0094506F">
        <w:rPr>
          <w:rFonts w:asciiTheme="minorHAnsi" w:hAnsiTheme="minorHAnsi" w:cstheme="minorHAnsi"/>
          <w:lang w:val="uk-UA"/>
        </w:rPr>
        <w:t xml:space="preserve"> </w:t>
      </w:r>
      <w:r w:rsidRPr="004D3F24">
        <w:rPr>
          <w:rFonts w:asciiTheme="minorHAnsi" w:hAnsiTheme="minorHAnsi" w:cstheme="minorHAnsi"/>
          <w:lang w:val="uk-UA"/>
        </w:rPr>
        <w:t>використовує тиск фотонів для того щоб надати прискорення космічному апарату чи іншому об’єкту.</w:t>
      </w:r>
    </w:p>
    <w:p w:rsidR="004D3F24" w:rsidRPr="004D3F24" w:rsidRDefault="004D3F24" w:rsidP="0094506F">
      <w:pPr>
        <w:spacing w:after="0" w:line="240" w:lineRule="auto"/>
        <w:ind w:firstLine="567"/>
        <w:jc w:val="both"/>
        <w:rPr>
          <w:rFonts w:asciiTheme="minorHAnsi" w:hAnsiTheme="minorHAnsi" w:cstheme="minorHAnsi"/>
          <w:lang w:val="uk-UA"/>
        </w:rPr>
      </w:pPr>
      <w:bookmarkStart w:id="0" w:name="_GoBack"/>
      <w:bookmarkEnd w:id="0"/>
      <w:r w:rsidRPr="004D3F24">
        <w:rPr>
          <w:rFonts w:asciiTheme="minorHAnsi" w:hAnsiTheme="minorHAnsi" w:cstheme="minorHAnsi"/>
          <w:lang w:val="uk-UA"/>
        </w:rPr>
        <w:t xml:space="preserve">Сонячне вітрило можна закріпити на астероїді для зміни його траєкторії руху. Перевагою такого способу є те, що сонячне вітрило  може працювати надзвичайно довгий час, адже не використовує паливо. Проте в наш час тяга, створена таким вітрилом, є мізерною, тому використання цього способу на даному етапі розвитку технологій не є вигідним. </w:t>
      </w:r>
    </w:p>
    <w:p w:rsidR="004D3F24" w:rsidRPr="004D3F24" w:rsidRDefault="004D3F24" w:rsidP="004D3F24">
      <w:pPr>
        <w:spacing w:after="0" w:line="240" w:lineRule="auto"/>
        <w:ind w:firstLine="567"/>
        <w:jc w:val="both"/>
        <w:rPr>
          <w:rFonts w:asciiTheme="minorHAnsi" w:hAnsiTheme="minorHAnsi" w:cstheme="minorHAnsi"/>
          <w:lang w:val="uk-UA"/>
        </w:rPr>
      </w:pPr>
      <w:r w:rsidRPr="004D3F24">
        <w:rPr>
          <w:rFonts w:asciiTheme="minorHAnsi" w:hAnsiTheme="minorHAnsi" w:cstheme="minorHAnsi"/>
          <w:lang w:val="uk-UA"/>
        </w:rPr>
        <w:t>Інший недолік цього способу – неможливість встановлення вітрила на астероїд, що обертається.</w:t>
      </w:r>
    </w:p>
    <w:p w:rsidR="004D3F24" w:rsidRPr="004D3F24" w:rsidRDefault="004D3F24" w:rsidP="004D3F24">
      <w:pPr>
        <w:spacing w:after="0" w:line="240" w:lineRule="auto"/>
        <w:rPr>
          <w:rFonts w:asciiTheme="minorHAnsi" w:hAnsiTheme="minorHAnsi" w:cstheme="minorHAnsi"/>
          <w:b/>
          <w:lang w:val="uk-UA"/>
        </w:rPr>
      </w:pPr>
    </w:p>
    <w:p w:rsidR="00563966" w:rsidRPr="004D3F24" w:rsidRDefault="00563966" w:rsidP="004D3F24">
      <w:pPr>
        <w:spacing w:after="0" w:line="240" w:lineRule="auto"/>
        <w:jc w:val="center"/>
        <w:rPr>
          <w:rFonts w:asciiTheme="minorHAnsi" w:hAnsiTheme="minorHAnsi" w:cstheme="minorHAnsi"/>
          <w:b/>
          <w:lang w:val="uk-UA"/>
        </w:rPr>
      </w:pPr>
      <w:r w:rsidRPr="004D3F24">
        <w:rPr>
          <w:rFonts w:asciiTheme="minorHAnsi" w:hAnsiTheme="minorHAnsi" w:cstheme="minorHAnsi"/>
          <w:b/>
          <w:lang w:val="uk-UA"/>
        </w:rPr>
        <w:t>ВІЗУАЛІЗАЦІЯ</w:t>
      </w:r>
    </w:p>
    <w:sectPr w:rsidR="00563966" w:rsidRPr="004D3F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0C4E"/>
    <w:multiLevelType w:val="multilevel"/>
    <w:tmpl w:val="8274FDE6"/>
    <w:lvl w:ilvl="0">
      <w:start w:val="1"/>
      <w:numFmt w:val="decimal"/>
      <w:lvlText w:val="%1."/>
      <w:lvlJc w:val="left"/>
      <w:pPr>
        <w:ind w:left="480" w:hanging="480"/>
      </w:pPr>
      <w:rPr>
        <w:rFonts w:hint="default"/>
      </w:rPr>
    </w:lvl>
    <w:lvl w:ilvl="1">
      <w:start w:val="1"/>
      <w:numFmt w:val="decimal"/>
      <w:lvlText w:val="%1.%2."/>
      <w:lvlJc w:val="left"/>
      <w:pPr>
        <w:ind w:left="1284" w:hanging="720"/>
      </w:pPr>
      <w:rPr>
        <w:rFonts w:hint="default"/>
      </w:rPr>
    </w:lvl>
    <w:lvl w:ilvl="2">
      <w:start w:val="1"/>
      <w:numFmt w:val="decimal"/>
      <w:lvlText w:val="%1.%2.%3."/>
      <w:lvlJc w:val="left"/>
      <w:pPr>
        <w:ind w:left="1848" w:hanging="720"/>
      </w:pPr>
      <w:rPr>
        <w:rFonts w:hint="default"/>
      </w:rPr>
    </w:lvl>
    <w:lvl w:ilvl="3">
      <w:start w:val="1"/>
      <w:numFmt w:val="decimal"/>
      <w:lvlText w:val="%1.%2.%3.%4."/>
      <w:lvlJc w:val="left"/>
      <w:pPr>
        <w:ind w:left="2772" w:hanging="108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5184" w:hanging="1800"/>
      </w:pPr>
      <w:rPr>
        <w:rFonts w:hint="default"/>
      </w:rPr>
    </w:lvl>
    <w:lvl w:ilvl="7">
      <w:start w:val="1"/>
      <w:numFmt w:val="decimal"/>
      <w:lvlText w:val="%1.%2.%3.%4.%5.%6.%7.%8."/>
      <w:lvlJc w:val="left"/>
      <w:pPr>
        <w:ind w:left="5748" w:hanging="1800"/>
      </w:pPr>
      <w:rPr>
        <w:rFonts w:hint="default"/>
      </w:rPr>
    </w:lvl>
    <w:lvl w:ilvl="8">
      <w:start w:val="1"/>
      <w:numFmt w:val="decimal"/>
      <w:lvlText w:val="%1.%2.%3.%4.%5.%6.%7.%8.%9."/>
      <w:lvlJc w:val="left"/>
      <w:pPr>
        <w:ind w:left="6672" w:hanging="2160"/>
      </w:pPr>
      <w:rPr>
        <w:rFonts w:hint="default"/>
      </w:rPr>
    </w:lvl>
  </w:abstractNum>
  <w:abstractNum w:abstractNumId="1" w15:restartNumberingAfterBreak="0">
    <w:nsid w:val="08F00D6D"/>
    <w:multiLevelType w:val="hybridMultilevel"/>
    <w:tmpl w:val="A482AABC"/>
    <w:lvl w:ilvl="0" w:tplc="B4FCBCD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622037"/>
    <w:multiLevelType w:val="hybridMultilevel"/>
    <w:tmpl w:val="2CFC16FE"/>
    <w:lvl w:ilvl="0" w:tplc="B4FCBCD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D9639AB"/>
    <w:multiLevelType w:val="hybridMultilevel"/>
    <w:tmpl w:val="1E46B8D8"/>
    <w:lvl w:ilvl="0" w:tplc="B4FCBCD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1476AC1"/>
    <w:multiLevelType w:val="hybridMultilevel"/>
    <w:tmpl w:val="83028B00"/>
    <w:styleLink w:val="1"/>
    <w:lvl w:ilvl="0" w:tplc="049E8BB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EB05EC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54424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0428E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AB2481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4E67AE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AE61A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89ECE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44A9B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A2728F8"/>
    <w:multiLevelType w:val="hybridMultilevel"/>
    <w:tmpl w:val="3F82B068"/>
    <w:lvl w:ilvl="0" w:tplc="C14E5DD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3D40003A"/>
    <w:multiLevelType w:val="multilevel"/>
    <w:tmpl w:val="1C4E2DDA"/>
    <w:numStyleLink w:val="2"/>
  </w:abstractNum>
  <w:abstractNum w:abstractNumId="7" w15:restartNumberingAfterBreak="0">
    <w:nsid w:val="3D5E7783"/>
    <w:multiLevelType w:val="hybridMultilevel"/>
    <w:tmpl w:val="8272C46A"/>
    <w:lvl w:ilvl="0" w:tplc="67D6D712">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5CA1726"/>
    <w:multiLevelType w:val="hybridMultilevel"/>
    <w:tmpl w:val="88B4FE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6D2CF2"/>
    <w:multiLevelType w:val="hybridMultilevel"/>
    <w:tmpl w:val="D7322B86"/>
    <w:styleLink w:val="a"/>
    <w:lvl w:ilvl="0" w:tplc="1018B976">
      <w:start w:val="1"/>
      <w:numFmt w:val="decimal"/>
      <w:lvlText w:val="%1)"/>
      <w:lvlJc w:val="left"/>
      <w:pPr>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1" w:tplc="522A64A6">
      <w:start w:val="1"/>
      <w:numFmt w:val="decimal"/>
      <w:lvlText w:val="%2)"/>
      <w:lvlJc w:val="left"/>
      <w:pPr>
        <w:ind w:left="1368" w:hanging="368"/>
      </w:pPr>
      <w:rPr>
        <w:rFonts w:hAnsi="Arial Unicode MS"/>
        <w:caps w:val="0"/>
        <w:smallCaps w:val="0"/>
        <w:strike w:val="0"/>
        <w:dstrike w:val="0"/>
        <w:outline w:val="0"/>
        <w:emboss w:val="0"/>
        <w:imprint w:val="0"/>
        <w:spacing w:val="0"/>
        <w:w w:val="100"/>
        <w:kern w:val="0"/>
        <w:position w:val="0"/>
        <w:highlight w:val="none"/>
        <w:vertAlign w:val="baseline"/>
      </w:rPr>
    </w:lvl>
    <w:lvl w:ilvl="2" w:tplc="A0D8EB86">
      <w:start w:val="1"/>
      <w:numFmt w:val="decimal"/>
      <w:lvlText w:val="%3)"/>
      <w:lvlJc w:val="left"/>
      <w:pPr>
        <w:ind w:left="2368" w:hanging="368"/>
      </w:pPr>
      <w:rPr>
        <w:rFonts w:hAnsi="Arial Unicode MS"/>
        <w:caps w:val="0"/>
        <w:smallCaps w:val="0"/>
        <w:strike w:val="0"/>
        <w:dstrike w:val="0"/>
        <w:outline w:val="0"/>
        <w:emboss w:val="0"/>
        <w:imprint w:val="0"/>
        <w:spacing w:val="0"/>
        <w:w w:val="100"/>
        <w:kern w:val="0"/>
        <w:position w:val="0"/>
        <w:highlight w:val="none"/>
        <w:vertAlign w:val="baseline"/>
      </w:rPr>
    </w:lvl>
    <w:lvl w:ilvl="3" w:tplc="01567F54">
      <w:start w:val="1"/>
      <w:numFmt w:val="decimal"/>
      <w:lvlText w:val="%4)"/>
      <w:lvlJc w:val="left"/>
      <w:pPr>
        <w:ind w:left="3368" w:hanging="368"/>
      </w:pPr>
      <w:rPr>
        <w:rFonts w:hAnsi="Arial Unicode MS"/>
        <w:caps w:val="0"/>
        <w:smallCaps w:val="0"/>
        <w:strike w:val="0"/>
        <w:dstrike w:val="0"/>
        <w:outline w:val="0"/>
        <w:emboss w:val="0"/>
        <w:imprint w:val="0"/>
        <w:spacing w:val="0"/>
        <w:w w:val="100"/>
        <w:kern w:val="0"/>
        <w:position w:val="0"/>
        <w:highlight w:val="none"/>
        <w:vertAlign w:val="baseline"/>
      </w:rPr>
    </w:lvl>
    <w:lvl w:ilvl="4" w:tplc="5D6EC79C">
      <w:start w:val="1"/>
      <w:numFmt w:val="decimal"/>
      <w:lvlText w:val="%5)"/>
      <w:lvlJc w:val="left"/>
      <w:pPr>
        <w:ind w:left="4368" w:hanging="368"/>
      </w:pPr>
      <w:rPr>
        <w:rFonts w:hAnsi="Arial Unicode MS"/>
        <w:caps w:val="0"/>
        <w:smallCaps w:val="0"/>
        <w:strike w:val="0"/>
        <w:dstrike w:val="0"/>
        <w:outline w:val="0"/>
        <w:emboss w:val="0"/>
        <w:imprint w:val="0"/>
        <w:spacing w:val="0"/>
        <w:w w:val="100"/>
        <w:kern w:val="0"/>
        <w:position w:val="0"/>
        <w:highlight w:val="none"/>
        <w:vertAlign w:val="baseline"/>
      </w:rPr>
    </w:lvl>
    <w:lvl w:ilvl="5" w:tplc="65C2308E">
      <w:start w:val="1"/>
      <w:numFmt w:val="decimal"/>
      <w:lvlText w:val="%6)"/>
      <w:lvlJc w:val="left"/>
      <w:pPr>
        <w:ind w:left="5368" w:hanging="368"/>
      </w:pPr>
      <w:rPr>
        <w:rFonts w:hAnsi="Arial Unicode MS"/>
        <w:caps w:val="0"/>
        <w:smallCaps w:val="0"/>
        <w:strike w:val="0"/>
        <w:dstrike w:val="0"/>
        <w:outline w:val="0"/>
        <w:emboss w:val="0"/>
        <w:imprint w:val="0"/>
        <w:spacing w:val="0"/>
        <w:w w:val="100"/>
        <w:kern w:val="0"/>
        <w:position w:val="0"/>
        <w:highlight w:val="none"/>
        <w:vertAlign w:val="baseline"/>
      </w:rPr>
    </w:lvl>
    <w:lvl w:ilvl="6" w:tplc="33989E1C">
      <w:start w:val="1"/>
      <w:numFmt w:val="decimal"/>
      <w:lvlText w:val="%7)"/>
      <w:lvlJc w:val="left"/>
      <w:pPr>
        <w:ind w:left="6368" w:hanging="368"/>
      </w:pPr>
      <w:rPr>
        <w:rFonts w:hAnsi="Arial Unicode MS"/>
        <w:caps w:val="0"/>
        <w:smallCaps w:val="0"/>
        <w:strike w:val="0"/>
        <w:dstrike w:val="0"/>
        <w:outline w:val="0"/>
        <w:emboss w:val="0"/>
        <w:imprint w:val="0"/>
        <w:spacing w:val="0"/>
        <w:w w:val="100"/>
        <w:kern w:val="0"/>
        <w:position w:val="0"/>
        <w:highlight w:val="none"/>
        <w:vertAlign w:val="baseline"/>
      </w:rPr>
    </w:lvl>
    <w:lvl w:ilvl="7" w:tplc="20DC23E8">
      <w:start w:val="1"/>
      <w:numFmt w:val="decimal"/>
      <w:lvlText w:val="%8)"/>
      <w:lvlJc w:val="left"/>
      <w:pPr>
        <w:ind w:left="7368" w:hanging="368"/>
      </w:pPr>
      <w:rPr>
        <w:rFonts w:hAnsi="Arial Unicode MS"/>
        <w:caps w:val="0"/>
        <w:smallCaps w:val="0"/>
        <w:strike w:val="0"/>
        <w:dstrike w:val="0"/>
        <w:outline w:val="0"/>
        <w:emboss w:val="0"/>
        <w:imprint w:val="0"/>
        <w:spacing w:val="0"/>
        <w:w w:val="100"/>
        <w:kern w:val="0"/>
        <w:position w:val="0"/>
        <w:highlight w:val="none"/>
        <w:vertAlign w:val="baseline"/>
      </w:rPr>
    </w:lvl>
    <w:lvl w:ilvl="8" w:tplc="BF86FE92">
      <w:start w:val="1"/>
      <w:numFmt w:val="decimal"/>
      <w:lvlText w:val="%9)"/>
      <w:lvlJc w:val="left"/>
      <w:pPr>
        <w:ind w:left="8368"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4DD6BA1"/>
    <w:multiLevelType w:val="hybridMultilevel"/>
    <w:tmpl w:val="D7322B86"/>
    <w:numStyleLink w:val="a"/>
  </w:abstractNum>
  <w:abstractNum w:abstractNumId="11" w15:restartNumberingAfterBreak="0">
    <w:nsid w:val="5EB169ED"/>
    <w:multiLevelType w:val="hybridMultilevel"/>
    <w:tmpl w:val="ED30D1C0"/>
    <w:lvl w:ilvl="0" w:tplc="B4FCBCD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7DF1349"/>
    <w:multiLevelType w:val="hybridMultilevel"/>
    <w:tmpl w:val="83028B00"/>
    <w:numStyleLink w:val="1"/>
  </w:abstractNum>
  <w:abstractNum w:abstractNumId="13" w15:restartNumberingAfterBreak="0">
    <w:nsid w:val="6CF00659"/>
    <w:multiLevelType w:val="multilevel"/>
    <w:tmpl w:val="1C4E2DDA"/>
    <w:styleLink w:val="2"/>
    <w:lvl w:ilvl="0">
      <w:start w:val="1"/>
      <w:numFmt w:val="decimal"/>
      <w:lvlText w:val="%1."/>
      <w:lvlJc w:val="left"/>
      <w:pPr>
        <w:ind w:left="550" w:hanging="55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160" w:hanging="21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F3D4B5C"/>
    <w:multiLevelType w:val="hybridMultilevel"/>
    <w:tmpl w:val="BA20FD72"/>
    <w:lvl w:ilvl="0" w:tplc="7F5A25D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78B62C9C"/>
    <w:multiLevelType w:val="hybridMultilevel"/>
    <w:tmpl w:val="71E610B4"/>
    <w:lvl w:ilvl="0" w:tplc="A1D63EE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9"/>
  </w:num>
  <w:num w:numId="2">
    <w:abstractNumId w:val="10"/>
  </w:num>
  <w:num w:numId="3">
    <w:abstractNumId w:val="4"/>
  </w:num>
  <w:num w:numId="4">
    <w:abstractNumId w:val="12"/>
  </w:num>
  <w:num w:numId="5">
    <w:abstractNumId w:val="13"/>
  </w:num>
  <w:num w:numId="6">
    <w:abstractNumId w:val="6"/>
  </w:num>
  <w:num w:numId="7">
    <w:abstractNumId w:val="0"/>
  </w:num>
  <w:num w:numId="8">
    <w:abstractNumId w:val="11"/>
  </w:num>
  <w:num w:numId="9">
    <w:abstractNumId w:val="7"/>
  </w:num>
  <w:num w:numId="10">
    <w:abstractNumId w:val="2"/>
  </w:num>
  <w:num w:numId="11">
    <w:abstractNumId w:val="1"/>
  </w:num>
  <w:num w:numId="12">
    <w:abstractNumId w:val="15"/>
  </w:num>
  <w:num w:numId="13">
    <w:abstractNumId w:val="8"/>
  </w:num>
  <w:num w:numId="14">
    <w:abstractNumId w:val="3"/>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E2D"/>
    <w:rsid w:val="001D3E2D"/>
    <w:rsid w:val="003E7E42"/>
    <w:rsid w:val="00411716"/>
    <w:rsid w:val="004D3F24"/>
    <w:rsid w:val="00563966"/>
    <w:rsid w:val="005B7FF4"/>
    <w:rsid w:val="005F0F1F"/>
    <w:rsid w:val="00786AA8"/>
    <w:rsid w:val="0094506F"/>
    <w:rsid w:val="00ED73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6B08"/>
  <w15:chartTrackingRefBased/>
  <w15:docId w15:val="{FFE51B76-C544-43F4-8D56-67735A761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786AA8"/>
    <w:pPr>
      <w:pBdr>
        <w:top w:val="nil"/>
        <w:left w:val="nil"/>
        <w:bottom w:val="nil"/>
        <w:right w:val="nil"/>
        <w:between w:val="nil"/>
        <w:bar w:val="nil"/>
      </w:pBdr>
    </w:pPr>
    <w:rPr>
      <w:rFonts w:ascii="Calibri" w:eastAsia="Calibri" w:hAnsi="Calibri" w:cs="Calibri"/>
      <w:color w:val="000000"/>
      <w:u w:color="000000"/>
      <w:bdr w:val="nil"/>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sid w:val="00786AA8"/>
    <w:rPr>
      <w:u w:val="single"/>
    </w:rPr>
  </w:style>
  <w:style w:type="table" w:customStyle="1" w:styleId="TableNormal">
    <w:name w:val="Table Normal"/>
    <w:rsid w:val="00786AA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5">
    <w:name w:val="Колонтитули"/>
    <w:rsid w:val="00786AA8"/>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ru-RU"/>
      <w14:textOutline w14:w="0" w14:cap="flat" w14:cmpd="sng" w14:algn="ctr">
        <w14:noFill/>
        <w14:prstDash w14:val="solid"/>
        <w14:bevel/>
      </w14:textOutline>
    </w:rPr>
  </w:style>
  <w:style w:type="paragraph" w:customStyle="1" w:styleId="20">
    <w:name w:val="Основной текст2"/>
    <w:rsid w:val="00786AA8"/>
    <w:pPr>
      <w:widowControl w:val="0"/>
      <w:pBdr>
        <w:top w:val="nil"/>
        <w:left w:val="nil"/>
        <w:bottom w:val="nil"/>
        <w:right w:val="nil"/>
        <w:between w:val="nil"/>
        <w:bar w:val="nil"/>
      </w:pBdr>
      <w:shd w:val="clear" w:color="auto" w:fill="FFFFFF"/>
      <w:spacing w:after="60" w:line="20" w:lineRule="atLeast"/>
    </w:pPr>
    <w:rPr>
      <w:rFonts w:ascii="Times New Roman" w:eastAsia="Arial Unicode MS" w:hAnsi="Times New Roman" w:cs="Arial Unicode MS"/>
      <w:color w:val="000000"/>
      <w:sz w:val="26"/>
      <w:szCs w:val="26"/>
      <w:u w:color="000000"/>
      <w:bdr w:val="nil"/>
      <w:lang w:eastAsia="ru-RU"/>
    </w:rPr>
  </w:style>
  <w:style w:type="paragraph" w:styleId="a6">
    <w:name w:val="Normal (Web)"/>
    <w:rsid w:val="00786AA8"/>
    <w:pPr>
      <w:pBdr>
        <w:top w:val="nil"/>
        <w:left w:val="nil"/>
        <w:bottom w:val="nil"/>
        <w:right w:val="nil"/>
        <w:between w:val="nil"/>
        <w:bar w:val="nil"/>
      </w:pBdr>
      <w:spacing w:before="100" w:after="100" w:line="240" w:lineRule="auto"/>
    </w:pPr>
    <w:rPr>
      <w:rFonts w:ascii="Times New Roman" w:eastAsia="Arial Unicode MS" w:hAnsi="Times New Roman" w:cs="Arial Unicode MS"/>
      <w:color w:val="000000"/>
      <w:sz w:val="24"/>
      <w:szCs w:val="24"/>
      <w:u w:color="000000"/>
      <w:bdr w:val="nil"/>
      <w:lang w:eastAsia="ru-RU"/>
    </w:rPr>
  </w:style>
  <w:style w:type="numbering" w:customStyle="1" w:styleId="a">
    <w:name w:val="Букви"/>
    <w:rsid w:val="00786AA8"/>
    <w:pPr>
      <w:numPr>
        <w:numId w:val="1"/>
      </w:numPr>
    </w:pPr>
  </w:style>
  <w:style w:type="paragraph" w:styleId="a7">
    <w:name w:val="List Paragraph"/>
    <w:rsid w:val="00786AA8"/>
    <w:pPr>
      <w:pBdr>
        <w:top w:val="nil"/>
        <w:left w:val="nil"/>
        <w:bottom w:val="nil"/>
        <w:right w:val="nil"/>
        <w:between w:val="nil"/>
        <w:bar w:val="nil"/>
      </w:pBdr>
      <w:ind w:left="720"/>
    </w:pPr>
    <w:rPr>
      <w:rFonts w:ascii="Calibri" w:eastAsia="Arial Unicode MS" w:hAnsi="Calibri" w:cs="Arial Unicode MS"/>
      <w:color w:val="000000"/>
      <w:u w:color="000000"/>
      <w:bdr w:val="nil"/>
      <w:lang w:eastAsia="ru-RU"/>
    </w:rPr>
  </w:style>
  <w:style w:type="numbering" w:customStyle="1" w:styleId="1">
    <w:name w:val="Імпортований стиль 1"/>
    <w:rsid w:val="00786AA8"/>
    <w:pPr>
      <w:numPr>
        <w:numId w:val="3"/>
      </w:numPr>
    </w:pPr>
  </w:style>
  <w:style w:type="numbering" w:customStyle="1" w:styleId="2">
    <w:name w:val="Імпортований стиль 2"/>
    <w:rsid w:val="00786AA8"/>
    <w:pPr>
      <w:numPr>
        <w:numId w:val="5"/>
      </w:numPr>
    </w:pPr>
  </w:style>
  <w:style w:type="paragraph" w:styleId="a8">
    <w:name w:val="caption"/>
    <w:basedOn w:val="a0"/>
    <w:next w:val="a0"/>
    <w:uiPriority w:val="35"/>
    <w:unhideWhenUsed/>
    <w:qFormat/>
    <w:rsid w:val="00786AA8"/>
    <w:pPr>
      <w:spacing w:after="200" w:line="240" w:lineRule="auto"/>
    </w:pPr>
    <w:rPr>
      <w:i/>
      <w:iCs/>
      <w:color w:val="44546A" w:themeColor="text2"/>
      <w:sz w:val="18"/>
      <w:szCs w:val="18"/>
    </w:rPr>
  </w:style>
  <w:style w:type="character" w:styleId="a9">
    <w:name w:val="Placeholder Text"/>
    <w:basedOn w:val="a1"/>
    <w:uiPriority w:val="99"/>
    <w:semiHidden/>
    <w:rsid w:val="00786AA8"/>
    <w:rPr>
      <w:color w:val="808080"/>
    </w:rPr>
  </w:style>
  <w:style w:type="character" w:styleId="aa">
    <w:name w:val="FollowedHyperlink"/>
    <w:basedOn w:val="a1"/>
    <w:uiPriority w:val="99"/>
    <w:semiHidden/>
    <w:unhideWhenUsed/>
    <w:rsid w:val="00786AA8"/>
    <w:rPr>
      <w:color w:val="954F72" w:themeColor="followedHyperlink"/>
      <w:u w:val="single"/>
    </w:rPr>
  </w:style>
  <w:style w:type="table" w:styleId="ab">
    <w:name w:val="Table Grid"/>
    <w:basedOn w:val="a2"/>
    <w:uiPriority w:val="39"/>
    <w:rsid w:val="00786AA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2"/>
    <w:uiPriority w:val="49"/>
    <w:rsid w:val="00786AA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21">
    <w:name w:val="Основной текст (2)"/>
    <w:rsid w:val="00786AA8"/>
    <w:pPr>
      <w:widowControl w:val="0"/>
      <w:pBdr>
        <w:top w:val="nil"/>
        <w:left w:val="nil"/>
        <w:bottom w:val="nil"/>
        <w:right w:val="nil"/>
        <w:between w:val="nil"/>
        <w:bar w:val="nil"/>
      </w:pBdr>
      <w:shd w:val="clear" w:color="auto" w:fill="FFFFFF"/>
      <w:spacing w:after="0" w:line="20" w:lineRule="atLeast"/>
    </w:pPr>
    <w:rPr>
      <w:rFonts w:ascii="Times New Roman" w:eastAsia="Arial Unicode MS" w:hAnsi="Times New Roman" w:cs="Arial Unicode MS"/>
      <w:b/>
      <w:bCs/>
      <w:color w:val="000000"/>
      <w:sz w:val="26"/>
      <w:szCs w:val="26"/>
      <w:u w:color="000000"/>
      <w:bdr w:val="nil"/>
      <w:lang w:eastAsia="ru-RU"/>
    </w:rPr>
  </w:style>
  <w:style w:type="paragraph" w:customStyle="1" w:styleId="3">
    <w:name w:val="Основной текст (3)"/>
    <w:rsid w:val="00786AA8"/>
    <w:pPr>
      <w:widowControl w:val="0"/>
      <w:pBdr>
        <w:top w:val="nil"/>
        <w:left w:val="nil"/>
        <w:bottom w:val="nil"/>
        <w:right w:val="nil"/>
        <w:between w:val="nil"/>
        <w:bar w:val="nil"/>
      </w:pBdr>
      <w:shd w:val="clear" w:color="auto" w:fill="FFFFFF"/>
      <w:spacing w:after="0" w:line="326" w:lineRule="exact"/>
      <w:jc w:val="center"/>
    </w:pPr>
    <w:rPr>
      <w:rFonts w:ascii="Times New Roman" w:eastAsia="Arial Unicode MS" w:hAnsi="Times New Roman" w:cs="Arial Unicode MS"/>
      <w:color w:val="000000"/>
      <w:spacing w:val="2"/>
      <w:sz w:val="21"/>
      <w:szCs w:val="21"/>
      <w:u w:color="000000"/>
      <w:bdr w:val="nil"/>
      <w:lang w:eastAsia="ru-RU"/>
    </w:rPr>
  </w:style>
  <w:style w:type="paragraph" w:styleId="ac">
    <w:name w:val="header"/>
    <w:basedOn w:val="a0"/>
    <w:link w:val="ad"/>
    <w:uiPriority w:val="99"/>
    <w:unhideWhenUsed/>
    <w:rsid w:val="00786AA8"/>
    <w:pPr>
      <w:tabs>
        <w:tab w:val="center" w:pos="4677"/>
        <w:tab w:val="right" w:pos="9355"/>
      </w:tabs>
      <w:spacing w:after="0" w:line="240" w:lineRule="auto"/>
    </w:pPr>
  </w:style>
  <w:style w:type="character" w:customStyle="1" w:styleId="ad">
    <w:name w:val="Верхній колонтитул Знак"/>
    <w:basedOn w:val="a1"/>
    <w:link w:val="ac"/>
    <w:uiPriority w:val="99"/>
    <w:rsid w:val="00786AA8"/>
    <w:rPr>
      <w:rFonts w:ascii="Calibri" w:eastAsia="Calibri" w:hAnsi="Calibri" w:cs="Calibri"/>
      <w:color w:val="000000"/>
      <w:u w:color="000000"/>
      <w:bdr w:val="nil"/>
      <w:lang w:eastAsia="ru-RU"/>
    </w:rPr>
  </w:style>
  <w:style w:type="paragraph" w:styleId="ae">
    <w:name w:val="footer"/>
    <w:basedOn w:val="a0"/>
    <w:link w:val="af"/>
    <w:uiPriority w:val="99"/>
    <w:unhideWhenUsed/>
    <w:rsid w:val="00786AA8"/>
    <w:pPr>
      <w:tabs>
        <w:tab w:val="center" w:pos="4677"/>
        <w:tab w:val="right" w:pos="9355"/>
      </w:tabs>
      <w:spacing w:after="0" w:line="240" w:lineRule="auto"/>
    </w:pPr>
  </w:style>
  <w:style w:type="character" w:customStyle="1" w:styleId="af">
    <w:name w:val="Нижній колонтитул Знак"/>
    <w:basedOn w:val="a1"/>
    <w:link w:val="ae"/>
    <w:uiPriority w:val="99"/>
    <w:rsid w:val="00786AA8"/>
    <w:rPr>
      <w:rFonts w:ascii="Calibri" w:eastAsia="Calibri" w:hAnsi="Calibri" w:cs="Calibri"/>
      <w:color w:val="000000"/>
      <w:u w:color="000000"/>
      <w:bdr w:val="nil"/>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A%D0%BE%D0%BC%D0%B0_(%D0%B0%D1%81%D1%82%D1%80%D0%BE%D0%BD%D0%BE%D0%BC%D1%96%D1%8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wikipedia.org/wiki/%D0%A1%D0%BE%D0%BD%D1%86%D0%B5" TargetMode="External"/><Relationship Id="rId12" Type="http://schemas.openxmlformats.org/officeDocument/2006/relationships/hyperlink" Target="https://uk.wikipedia.org/wiki/%D0%9A%D0%BE%D0%BC%D0%B5%D1%82%D0%BD%D0%B8%D0%B9_%D0%BF%D0%B8%D0%B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ki/%D0%A1%D0%BE%D0%BD%D1%8F%D1%87%D0%BD%D0%B0_%D1%81%D0%B8%D1%81%D1%82%D0%B5%D0%BC%D0%B0" TargetMode="External"/><Relationship Id="rId11" Type="http://schemas.openxmlformats.org/officeDocument/2006/relationships/hyperlink" Target="https://uk.wikipedia.org/wiki/%D0%AF%D0%B4%D1%80%D0%BE_%D0%BA%D0%BE%D0%BC%D0%B5%D1%82%D0%B8" TargetMode="External"/><Relationship Id="rId5" Type="http://schemas.openxmlformats.org/officeDocument/2006/relationships/hyperlink" Target="https://uk.wikipedia.org/wiki/1801" TargetMode="External"/><Relationship Id="rId10" Type="http://schemas.openxmlformats.org/officeDocument/2006/relationships/hyperlink" Target="https://uk.wikipedia.org/wiki/%D0%A1%D1%83%D0%B1%D0%BB%D1%96%D0%BC%D0%B0%D1%86%D1%96%D1%8F_(%D1%84%D1%96%D0%B7%D0%B8%D0%BA%D0%B0)" TargetMode="External"/><Relationship Id="rId4" Type="http://schemas.openxmlformats.org/officeDocument/2006/relationships/webSettings" Target="webSettings.xml"/><Relationship Id="rId9" Type="http://schemas.openxmlformats.org/officeDocument/2006/relationships/hyperlink" Target="https://uk.wikipedia.org/wiki/%D0%A5%D0%B2%D1%96%D1%81%D1%82_%D0%BA%D0%BE%D0%BC%D0%B5%D1%82%D0%B8"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1015</Words>
  <Characters>5787</Characters>
  <Application>Microsoft Office Word</Application>
  <DocSecurity>0</DocSecurity>
  <Lines>48</Lines>
  <Paragraphs>13</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Федоренко</dc:creator>
  <cp:keywords/>
  <dc:description/>
  <cp:lastModifiedBy>Владимир Федоренко</cp:lastModifiedBy>
  <cp:revision>8</cp:revision>
  <dcterms:created xsi:type="dcterms:W3CDTF">2021-04-07T06:20:00Z</dcterms:created>
  <dcterms:modified xsi:type="dcterms:W3CDTF">2021-04-07T07:34:00Z</dcterms:modified>
</cp:coreProperties>
</file>