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14. Идеология и культура в 1964—1985 гг.</w:t>
      </w:r>
    </w:p>
    <w:p>
      <w:r>
        <w:t>[[page::164]]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[[page::165]]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[[page::166]]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[[page::167]]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[[page::168]]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[[page::169]]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[[page::170]]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[[page::171]]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[[page::172]]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[[page::173]]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[[page::174]]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[[page::175]]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[[page::176]]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