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24. Российская экономика в условиях рынка</w:t>
      </w:r>
    </w:p>
    <w:p>
      <w:r>
        <w:t>[[page::278]]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[[page::279]]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[[page::292]]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