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Место и роль СССР в послевоенном мире. Внешняя политика СССР в 1945—1953 гг.</w:t>
      </w:r>
    </w:p>
    <w:p>
      <w:r>
        <w:t>[[page::38]]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[[page::49]]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[[page::58]]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