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7D2149">
      <w:pPr>
        <w:jc w:val="center"/>
        <w:rPr>
          <w:rFonts w:ascii="黑体" w:hAnsi="黑体" w:eastAsia="黑体"/>
          <w:b/>
          <w:bCs/>
          <w:sz w:val="44"/>
          <w:szCs w:val="44"/>
        </w:rPr>
      </w:pPr>
    </w:p>
    <w:p w14:paraId="55340622">
      <w:pPr>
        <w:jc w:val="center"/>
        <w:rPr>
          <w:rFonts w:ascii="黑体" w:hAnsi="黑体" w:eastAsia="黑体"/>
          <w:b/>
          <w:bCs/>
          <w:sz w:val="44"/>
          <w:szCs w:val="44"/>
        </w:rPr>
      </w:pPr>
    </w:p>
    <w:p w14:paraId="46301CA6">
      <w:pPr>
        <w:jc w:val="center"/>
        <w:rPr>
          <w:rFonts w:ascii="黑体" w:hAnsi="黑体" w:eastAsia="黑体"/>
          <w:b/>
          <w:bCs/>
          <w:sz w:val="44"/>
          <w:szCs w:val="44"/>
        </w:rPr>
      </w:pPr>
    </w:p>
    <w:p w14:paraId="2852131C">
      <w:pPr>
        <w:jc w:val="center"/>
      </w:pPr>
      <w:r>
        <w:drawing>
          <wp:inline distT="0" distB="0" distL="0" distR="0">
            <wp:extent cx="1888490" cy="663575"/>
            <wp:effectExtent l="0" t="0" r="1270" b="6985"/>
            <wp:docPr id="2" name="图片 2" descr="C:\Users\MaXiulin\AppData\Local\Microsoft\Windows\INetCache\Content.Word\四川大学书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MaXiulin\AppData\Local\Microsoft\Windows\INetCache\Content.Word\四川大学书法.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008534" cy="706046"/>
                    </a:xfrm>
                    <a:prstGeom prst="rect">
                      <a:avLst/>
                    </a:prstGeom>
                    <a:noFill/>
                    <a:ln>
                      <a:noFill/>
                    </a:ln>
                  </pic:spPr>
                </pic:pic>
              </a:graphicData>
            </a:graphic>
          </wp:inline>
        </w:drawing>
      </w:r>
    </w:p>
    <w:p w14:paraId="7FC2F5A4">
      <w:pPr>
        <w:jc w:val="center"/>
      </w:pPr>
    </w:p>
    <w:p w14:paraId="1EE3E26B">
      <w:pPr>
        <w:jc w:val="center"/>
      </w:pPr>
    </w:p>
    <w:p w14:paraId="692FE2DD">
      <w:pPr>
        <w:jc w:val="center"/>
        <w:outlineLvl w:val="9"/>
        <w:rPr>
          <w:rFonts w:hint="default" w:ascii="Times New Roman" w:hAnsi="Times New Roman" w:eastAsia="黑体"/>
          <w:lang w:val="en-US" w:eastAsia="zh-CN"/>
        </w:rPr>
      </w:pPr>
      <w:r>
        <w:rPr>
          <w:rFonts w:hint="eastAsia" w:ascii="黑体" w:hAnsi="黑体" w:eastAsia="黑体"/>
          <w:b/>
          <w:bCs/>
          <w:sz w:val="44"/>
          <w:szCs w:val="44"/>
        </w:rPr>
        <w:t>《</w:t>
      </w:r>
      <w:r>
        <w:rPr>
          <w:rFonts w:hint="eastAsia" w:ascii="黑体" w:hAnsi="黑体" w:eastAsia="黑体"/>
          <w:b/>
          <w:bCs/>
          <w:sz w:val="44"/>
          <w:szCs w:val="44"/>
          <w:lang w:val="en-US" w:eastAsia="zh-CN"/>
        </w:rPr>
        <w:t>软件项目管理</w:t>
      </w:r>
      <w:r>
        <w:rPr>
          <w:rFonts w:hint="eastAsia" w:ascii="黑体" w:hAnsi="黑体" w:eastAsia="黑体"/>
          <w:b/>
          <w:bCs/>
          <w:sz w:val="44"/>
          <w:szCs w:val="44"/>
        </w:rPr>
        <w:t>》</w:t>
      </w:r>
      <w:r>
        <w:rPr>
          <w:rFonts w:hint="eastAsia" w:ascii="黑体" w:hAnsi="黑体" w:eastAsia="黑体"/>
          <w:b/>
          <w:bCs/>
          <w:sz w:val="44"/>
          <w:szCs w:val="44"/>
          <w:lang w:val="en-US" w:eastAsia="zh-CN"/>
        </w:rPr>
        <w:t>课程个人作业</w:t>
      </w:r>
    </w:p>
    <w:p w14:paraId="02C69CF4">
      <w:pPr>
        <w:rPr>
          <w:rFonts w:ascii="Times New Roman" w:hAnsi="Times New Roman"/>
        </w:rPr>
      </w:pPr>
    </w:p>
    <w:p w14:paraId="34D29830">
      <w:pPr>
        <w:rPr>
          <w:rFonts w:ascii="Times New Roman" w:hAnsi="Times New Roman"/>
        </w:rPr>
      </w:pPr>
      <w:r>
        <w:rPr>
          <w:rFonts w:ascii="Times New Roman" w:hAnsi="Times New Roman"/>
        </w:rPr>
        <w:t xml:space="preserve"> </w:t>
      </w:r>
    </w:p>
    <w:p w14:paraId="67DB11FD">
      <w:pPr>
        <w:rPr>
          <w:rFonts w:ascii="Times New Roman" w:hAnsi="Times New Roman"/>
        </w:rPr>
      </w:pPr>
      <w:r>
        <w:rPr>
          <w:rFonts w:ascii="Times New Roman" w:hAnsi="Times New Roman"/>
        </w:rPr>
        <w:t xml:space="preserve"> </w:t>
      </w:r>
    </w:p>
    <w:p w14:paraId="540D862C">
      <w:pPr>
        <w:rPr>
          <w:rFonts w:ascii="Times New Roman" w:hAnsi="Times New Roman"/>
        </w:rPr>
      </w:pPr>
      <w:r>
        <w:rPr>
          <w:rFonts w:ascii="Times New Roman" w:hAnsi="Times New Roman"/>
        </w:rPr>
        <w:t xml:space="preserve"> </w:t>
      </w:r>
    </w:p>
    <w:p w14:paraId="377AF58C">
      <w:pPr>
        <w:jc w:val="center"/>
        <w:rPr>
          <w:rFonts w:ascii="Times New Roman" w:hAnsi="Times New Roman"/>
        </w:rPr>
      </w:pPr>
      <w:r>
        <w:drawing>
          <wp:inline distT="0" distB="0" distL="0" distR="0">
            <wp:extent cx="1356995" cy="1351915"/>
            <wp:effectExtent l="0" t="0" r="14605" b="4445"/>
            <wp:docPr id="14" name="图片 14" descr="C:\Users\ADMINI~1\AppData\Local\Temp\ksohtml1982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1\AppData\Local\Temp\ksohtml19820\wps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356995" cy="1351915"/>
                    </a:xfrm>
                    <a:prstGeom prst="rect">
                      <a:avLst/>
                    </a:prstGeom>
                    <a:noFill/>
                    <a:ln>
                      <a:noFill/>
                    </a:ln>
                  </pic:spPr>
                </pic:pic>
              </a:graphicData>
            </a:graphic>
          </wp:inline>
        </w:drawing>
      </w:r>
      <w:r>
        <w:rPr>
          <w:rFonts w:ascii="Times New Roman" w:hAnsi="Times New Roman"/>
        </w:rPr>
        <w:t xml:space="preserve"> </w:t>
      </w:r>
    </w:p>
    <w:p w14:paraId="4D48461A">
      <w:pPr>
        <w:rPr>
          <w:rFonts w:ascii="Times New Roman" w:hAnsi="Times New Roman"/>
          <w:sz w:val="10"/>
          <w:szCs w:val="10"/>
        </w:rPr>
      </w:pPr>
      <w:r>
        <w:rPr>
          <w:rFonts w:ascii="Times New Roman" w:hAnsi="Times New Roman"/>
          <w:sz w:val="10"/>
          <w:szCs w:val="10"/>
        </w:rPr>
        <w:t xml:space="preserve"> </w:t>
      </w:r>
    </w:p>
    <w:p w14:paraId="297D66F7">
      <w:pPr>
        <w:jc w:val="center"/>
        <w:rPr>
          <w:rFonts w:hint="eastAsia" w:ascii="黑体" w:hAnsi="黑体" w:eastAsia="黑体"/>
          <w:b/>
          <w:bCs/>
          <w:sz w:val="40"/>
          <w:szCs w:val="40"/>
        </w:rPr>
      </w:pPr>
      <w:r>
        <w:rPr>
          <w:rFonts w:hint="eastAsia" w:ascii="黑体" w:hAnsi="黑体" w:eastAsia="黑体"/>
          <w:b/>
          <w:bCs/>
          <w:sz w:val="40"/>
          <w:szCs w:val="40"/>
          <w:lang w:val="en-US" w:eastAsia="zh-CN"/>
        </w:rPr>
        <w:t xml:space="preserve">微服务架构的探讨与应用分析 </w:t>
      </w:r>
      <w:r>
        <w:rPr>
          <w:rFonts w:hint="eastAsia" w:ascii="黑体" w:hAnsi="黑体" w:eastAsia="黑体"/>
          <w:b/>
          <w:bCs/>
          <w:sz w:val="40"/>
          <w:szCs w:val="40"/>
        </w:rPr>
        <w:t xml:space="preserve"> </w:t>
      </w:r>
    </w:p>
    <w:p w14:paraId="152E7F9B">
      <w:pPr>
        <w:rPr>
          <w:rFonts w:ascii="Times New Roman" w:hAnsi="Times New Roman"/>
        </w:rPr>
      </w:pPr>
      <w:r>
        <w:rPr>
          <w:rFonts w:ascii="Times New Roman" w:hAnsi="Times New Roman"/>
        </w:rPr>
        <w:t xml:space="preserve"> </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1"/>
        <w:gridCol w:w="4051"/>
      </w:tblGrid>
      <w:tr w14:paraId="46511B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7132EFB4">
            <w:pPr>
              <w:spacing w:line="400" w:lineRule="exact"/>
              <w:jc w:val="left"/>
              <w:rPr>
                <w:rFonts w:ascii="楷体" w:hAnsi="楷体" w:eastAsia="楷体"/>
                <w:sz w:val="28"/>
              </w:rPr>
            </w:pPr>
            <w:r>
              <w:rPr>
                <w:rFonts w:hint="eastAsia" w:ascii="楷体" w:hAnsi="楷体" w:eastAsia="楷体"/>
                <w:sz w:val="28"/>
              </w:rPr>
              <w:t xml:space="preserve">学 </w:t>
            </w:r>
            <w:r>
              <w:rPr>
                <w:rFonts w:ascii="楷体" w:hAnsi="楷体" w:eastAsia="楷体"/>
                <w:sz w:val="28"/>
              </w:rPr>
              <w:t xml:space="preserve">   </w:t>
            </w:r>
            <w:r>
              <w:rPr>
                <w:rFonts w:hint="eastAsia" w:ascii="楷体" w:hAnsi="楷体" w:eastAsia="楷体"/>
                <w:sz w:val="28"/>
              </w:rPr>
              <w:t>院：</w:t>
            </w:r>
          </w:p>
        </w:tc>
        <w:tc>
          <w:tcPr>
            <w:tcW w:w="4051" w:type="dxa"/>
            <w:tcBorders>
              <w:bottom w:val="single" w:color="auto" w:sz="4" w:space="0"/>
            </w:tcBorders>
          </w:tcPr>
          <w:p w14:paraId="187EFE5F">
            <w:pPr>
              <w:spacing w:line="400" w:lineRule="exact"/>
              <w:jc w:val="center"/>
              <w:rPr>
                <w:rFonts w:ascii="楷体" w:hAnsi="楷体" w:eastAsia="楷体"/>
                <w:sz w:val="28"/>
              </w:rPr>
            </w:pPr>
            <w:r>
              <w:rPr>
                <w:rFonts w:hint="eastAsia" w:ascii="楷体" w:hAnsi="楷体" w:eastAsia="楷体"/>
                <w:sz w:val="28"/>
                <w:lang w:val="en-US" w:eastAsia="zh-CN"/>
              </w:rPr>
              <w:t>软件</w:t>
            </w:r>
            <w:r>
              <w:rPr>
                <w:rFonts w:hint="eastAsia" w:ascii="楷体" w:hAnsi="楷体" w:eastAsia="楷体"/>
                <w:sz w:val="28"/>
              </w:rPr>
              <w:t>学院</w:t>
            </w:r>
          </w:p>
        </w:tc>
      </w:tr>
      <w:tr w14:paraId="3A1A64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03059DF6">
            <w:pPr>
              <w:spacing w:line="400" w:lineRule="exact"/>
              <w:jc w:val="left"/>
              <w:rPr>
                <w:rFonts w:ascii="楷体" w:hAnsi="楷体" w:eastAsia="楷体"/>
                <w:sz w:val="28"/>
              </w:rPr>
            </w:pPr>
            <w:r>
              <w:rPr>
                <w:rFonts w:hint="eastAsia" w:ascii="楷体" w:hAnsi="楷体" w:eastAsia="楷体"/>
                <w:sz w:val="28"/>
              </w:rPr>
              <w:t xml:space="preserve">专 </w:t>
            </w:r>
            <w:r>
              <w:rPr>
                <w:rFonts w:ascii="楷体" w:hAnsi="楷体" w:eastAsia="楷体"/>
                <w:sz w:val="28"/>
              </w:rPr>
              <w:t xml:space="preserve">   </w:t>
            </w:r>
            <w:r>
              <w:rPr>
                <w:rFonts w:hint="eastAsia" w:ascii="楷体" w:hAnsi="楷体" w:eastAsia="楷体"/>
                <w:sz w:val="28"/>
              </w:rPr>
              <w:t>业：</w:t>
            </w:r>
          </w:p>
        </w:tc>
        <w:tc>
          <w:tcPr>
            <w:tcW w:w="4051" w:type="dxa"/>
            <w:tcBorders>
              <w:top w:val="single" w:color="auto" w:sz="4" w:space="0"/>
              <w:bottom w:val="single" w:color="auto" w:sz="4" w:space="0"/>
            </w:tcBorders>
          </w:tcPr>
          <w:p w14:paraId="49222318">
            <w:pPr>
              <w:spacing w:line="400" w:lineRule="exact"/>
              <w:jc w:val="center"/>
              <w:rPr>
                <w:rFonts w:hint="eastAsia" w:ascii="楷体" w:hAnsi="楷体" w:eastAsia="楷体"/>
                <w:sz w:val="28"/>
                <w:lang w:val="en-US" w:eastAsia="zh-CN"/>
              </w:rPr>
            </w:pPr>
            <w:r>
              <w:rPr>
                <w:rFonts w:hint="eastAsia" w:ascii="楷体" w:hAnsi="楷体" w:eastAsia="楷体"/>
                <w:sz w:val="28"/>
                <w:lang w:val="en-US" w:eastAsia="zh-CN"/>
              </w:rPr>
              <w:t>软件工程</w:t>
            </w:r>
          </w:p>
        </w:tc>
      </w:tr>
      <w:tr w14:paraId="3911D9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25FD7A4C">
            <w:pPr>
              <w:spacing w:line="400" w:lineRule="exact"/>
              <w:jc w:val="left"/>
              <w:rPr>
                <w:rFonts w:ascii="楷体" w:hAnsi="楷体" w:eastAsia="楷体"/>
                <w:sz w:val="28"/>
              </w:rPr>
            </w:pPr>
            <w:r>
              <w:rPr>
                <w:rFonts w:hint="eastAsia" w:ascii="楷体" w:hAnsi="楷体" w:eastAsia="楷体"/>
                <w:sz w:val="28"/>
              </w:rPr>
              <w:t>学生姓名：</w:t>
            </w:r>
          </w:p>
        </w:tc>
        <w:tc>
          <w:tcPr>
            <w:tcW w:w="4051" w:type="dxa"/>
            <w:tcBorders>
              <w:top w:val="single" w:color="auto" w:sz="4" w:space="0"/>
              <w:bottom w:val="single" w:color="auto" w:sz="4" w:space="0"/>
            </w:tcBorders>
          </w:tcPr>
          <w:p w14:paraId="2D7FA66E">
            <w:pPr>
              <w:spacing w:line="400" w:lineRule="exact"/>
              <w:jc w:val="center"/>
              <w:rPr>
                <w:rFonts w:hint="eastAsia" w:ascii="楷体" w:hAnsi="楷体" w:eastAsia="楷体"/>
                <w:sz w:val="28"/>
                <w:lang w:val="en-US" w:eastAsia="zh-CN"/>
              </w:rPr>
            </w:pPr>
            <w:r>
              <w:rPr>
                <w:rFonts w:hint="eastAsia" w:ascii="楷体" w:hAnsi="楷体" w:eastAsia="楷体"/>
                <w:sz w:val="28"/>
                <w:lang w:val="en-US" w:eastAsia="zh-CN"/>
              </w:rPr>
              <w:t>黄愫</w:t>
            </w:r>
          </w:p>
        </w:tc>
      </w:tr>
      <w:tr w14:paraId="11ABA2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070E0E74">
            <w:pPr>
              <w:spacing w:line="400" w:lineRule="exact"/>
              <w:jc w:val="left"/>
              <w:rPr>
                <w:rFonts w:ascii="楷体" w:hAnsi="楷体" w:eastAsia="楷体"/>
                <w:sz w:val="28"/>
              </w:rPr>
            </w:pPr>
            <w:r>
              <w:rPr>
                <w:rFonts w:hint="eastAsia" w:ascii="楷体" w:hAnsi="楷体" w:eastAsia="楷体"/>
                <w:sz w:val="28"/>
              </w:rPr>
              <w:t xml:space="preserve">学 </w:t>
            </w:r>
            <w:r>
              <w:rPr>
                <w:rFonts w:ascii="楷体" w:hAnsi="楷体" w:eastAsia="楷体"/>
                <w:sz w:val="28"/>
              </w:rPr>
              <w:t xml:space="preserve">   </w:t>
            </w:r>
            <w:r>
              <w:rPr>
                <w:rFonts w:hint="eastAsia" w:ascii="楷体" w:hAnsi="楷体" w:eastAsia="楷体"/>
                <w:sz w:val="28"/>
              </w:rPr>
              <w:t>号：</w:t>
            </w:r>
          </w:p>
        </w:tc>
        <w:tc>
          <w:tcPr>
            <w:tcW w:w="4051" w:type="dxa"/>
            <w:tcBorders>
              <w:top w:val="single" w:color="auto" w:sz="4" w:space="0"/>
              <w:bottom w:val="single" w:color="auto" w:sz="4" w:space="0"/>
            </w:tcBorders>
          </w:tcPr>
          <w:p w14:paraId="5D27AC7F">
            <w:pPr>
              <w:spacing w:line="400" w:lineRule="exact"/>
              <w:jc w:val="center"/>
              <w:rPr>
                <w:rFonts w:hint="default" w:ascii="楷体" w:hAnsi="楷体" w:eastAsia="楷体"/>
                <w:sz w:val="28"/>
                <w:lang w:val="en-US" w:eastAsia="zh-CN"/>
              </w:rPr>
            </w:pPr>
            <w:r>
              <w:rPr>
                <w:rFonts w:hint="eastAsia" w:ascii="楷体" w:hAnsi="楷体" w:eastAsia="楷体"/>
                <w:sz w:val="28"/>
                <w:lang w:val="en-US" w:eastAsia="zh-CN"/>
              </w:rPr>
              <w:t>2022141461212</w:t>
            </w:r>
          </w:p>
        </w:tc>
      </w:tr>
      <w:tr w14:paraId="36F4E8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7C48A8A9">
            <w:pPr>
              <w:spacing w:line="400" w:lineRule="exact"/>
              <w:jc w:val="left"/>
              <w:rPr>
                <w:rFonts w:ascii="楷体" w:hAnsi="楷体" w:eastAsia="楷体"/>
                <w:sz w:val="28"/>
              </w:rPr>
            </w:pPr>
            <w:r>
              <w:rPr>
                <w:rFonts w:hint="eastAsia" w:ascii="楷体" w:hAnsi="楷体" w:eastAsia="楷体"/>
                <w:sz w:val="28"/>
                <w:lang w:val="en-US" w:eastAsia="zh-CN"/>
              </w:rPr>
              <w:t>指导老师</w:t>
            </w:r>
            <w:r>
              <w:rPr>
                <w:rFonts w:hint="eastAsia" w:ascii="楷体" w:hAnsi="楷体" w:eastAsia="楷体"/>
                <w:sz w:val="28"/>
              </w:rPr>
              <w:t xml:space="preserve">： </w:t>
            </w:r>
          </w:p>
        </w:tc>
        <w:tc>
          <w:tcPr>
            <w:tcW w:w="4051" w:type="dxa"/>
            <w:tcBorders>
              <w:top w:val="single" w:color="auto" w:sz="4" w:space="0"/>
              <w:bottom w:val="single" w:color="auto" w:sz="4" w:space="0"/>
            </w:tcBorders>
          </w:tcPr>
          <w:p w14:paraId="137F8CC7">
            <w:pPr>
              <w:spacing w:line="400" w:lineRule="exact"/>
              <w:jc w:val="center"/>
              <w:rPr>
                <w:rFonts w:hint="default" w:ascii="楷体" w:hAnsi="楷体" w:eastAsia="微软雅黑"/>
                <w:sz w:val="28"/>
                <w:lang w:val="en-US" w:eastAsia="zh-CN"/>
              </w:rPr>
            </w:pPr>
            <w:r>
              <w:rPr>
                <w:rFonts w:hint="eastAsia" w:ascii="楷体" w:hAnsi="楷体" w:eastAsia="楷体"/>
                <w:sz w:val="28"/>
                <w:lang w:val="en-US" w:eastAsia="zh-CN"/>
              </w:rPr>
              <w:t>毌攀良</w:t>
            </w:r>
          </w:p>
        </w:tc>
      </w:tr>
      <w:tr w14:paraId="774187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20DA5B99">
            <w:pPr>
              <w:spacing w:line="400" w:lineRule="exact"/>
              <w:jc w:val="left"/>
              <w:rPr>
                <w:rFonts w:ascii="楷体" w:hAnsi="楷体" w:eastAsia="楷体"/>
                <w:sz w:val="28"/>
              </w:rPr>
            </w:pPr>
            <w:r>
              <w:rPr>
                <w:rFonts w:hint="eastAsia" w:ascii="楷体" w:hAnsi="楷体" w:eastAsia="楷体"/>
                <w:sz w:val="28"/>
                <w:lang w:val="en-US" w:eastAsia="zh-CN"/>
              </w:rPr>
              <w:t>评阅意见</w:t>
            </w:r>
            <w:r>
              <w:rPr>
                <w:rFonts w:hint="eastAsia" w:ascii="楷体" w:hAnsi="楷体" w:eastAsia="楷体"/>
                <w:sz w:val="28"/>
              </w:rPr>
              <w:t>：</w:t>
            </w:r>
          </w:p>
        </w:tc>
        <w:tc>
          <w:tcPr>
            <w:tcW w:w="4051" w:type="dxa"/>
            <w:tcBorders>
              <w:top w:val="single" w:color="auto" w:sz="4" w:space="0"/>
              <w:bottom w:val="single" w:color="auto" w:sz="4" w:space="0"/>
            </w:tcBorders>
          </w:tcPr>
          <w:p w14:paraId="0D1054AA">
            <w:pPr>
              <w:spacing w:line="400" w:lineRule="exact"/>
              <w:jc w:val="center"/>
              <w:rPr>
                <w:rFonts w:ascii="楷体" w:hAnsi="楷体" w:eastAsia="楷体"/>
                <w:sz w:val="28"/>
              </w:rPr>
            </w:pPr>
          </w:p>
        </w:tc>
      </w:tr>
      <w:tr w14:paraId="43C090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35F38B50">
            <w:pPr>
              <w:spacing w:line="400" w:lineRule="exact"/>
              <w:jc w:val="left"/>
              <w:rPr>
                <w:rFonts w:hint="eastAsia" w:ascii="楷体" w:hAnsi="楷体" w:eastAsia="楷体"/>
                <w:sz w:val="28"/>
              </w:rPr>
            </w:pPr>
          </w:p>
        </w:tc>
        <w:tc>
          <w:tcPr>
            <w:tcW w:w="4051" w:type="dxa"/>
            <w:tcBorders>
              <w:top w:val="single" w:color="auto" w:sz="4" w:space="0"/>
              <w:bottom w:val="single" w:color="auto" w:sz="4" w:space="0"/>
            </w:tcBorders>
          </w:tcPr>
          <w:p w14:paraId="06451681">
            <w:pPr>
              <w:spacing w:line="400" w:lineRule="exact"/>
              <w:jc w:val="center"/>
              <w:rPr>
                <w:rFonts w:ascii="楷体" w:hAnsi="楷体" w:eastAsia="楷体"/>
                <w:sz w:val="28"/>
              </w:rPr>
            </w:pPr>
          </w:p>
        </w:tc>
      </w:tr>
      <w:tr w14:paraId="58AE25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1A21B177">
            <w:pPr>
              <w:spacing w:line="400" w:lineRule="exact"/>
              <w:jc w:val="left"/>
              <w:rPr>
                <w:rFonts w:hint="eastAsia" w:ascii="楷体" w:hAnsi="楷体" w:eastAsia="楷体"/>
                <w:sz w:val="28"/>
              </w:rPr>
            </w:pPr>
          </w:p>
        </w:tc>
        <w:tc>
          <w:tcPr>
            <w:tcW w:w="4051" w:type="dxa"/>
            <w:tcBorders>
              <w:top w:val="single" w:color="auto" w:sz="4" w:space="0"/>
              <w:bottom w:val="single" w:color="auto" w:sz="4" w:space="0"/>
            </w:tcBorders>
          </w:tcPr>
          <w:p w14:paraId="15B6CD32">
            <w:pPr>
              <w:spacing w:line="400" w:lineRule="exact"/>
              <w:jc w:val="both"/>
              <w:rPr>
                <w:rFonts w:ascii="楷体" w:hAnsi="楷体" w:eastAsia="楷体"/>
                <w:sz w:val="28"/>
              </w:rPr>
            </w:pPr>
          </w:p>
        </w:tc>
      </w:tr>
      <w:tr w14:paraId="4C2F92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45FE0F8F">
            <w:pPr>
              <w:spacing w:line="400" w:lineRule="exact"/>
              <w:jc w:val="left"/>
              <w:rPr>
                <w:rFonts w:hint="eastAsia" w:ascii="楷体" w:hAnsi="楷体" w:eastAsia="楷体"/>
                <w:sz w:val="28"/>
              </w:rPr>
            </w:pPr>
          </w:p>
        </w:tc>
        <w:tc>
          <w:tcPr>
            <w:tcW w:w="4051" w:type="dxa"/>
            <w:tcBorders>
              <w:top w:val="single" w:color="auto" w:sz="4" w:space="0"/>
              <w:bottom w:val="single" w:color="auto" w:sz="4" w:space="0"/>
            </w:tcBorders>
          </w:tcPr>
          <w:p w14:paraId="3445D98F">
            <w:pPr>
              <w:spacing w:line="400" w:lineRule="exact"/>
              <w:jc w:val="both"/>
              <w:rPr>
                <w:rFonts w:ascii="楷体" w:hAnsi="楷体" w:eastAsia="楷体"/>
                <w:sz w:val="28"/>
              </w:rPr>
            </w:pPr>
          </w:p>
        </w:tc>
      </w:tr>
    </w:tbl>
    <w:p w14:paraId="2E0E9429">
      <w:pPr>
        <w:jc w:val="both"/>
        <w:rPr>
          <w:rFonts w:hint="eastAsia" w:ascii="Calibri" w:hAnsi="Calibri"/>
        </w:rPr>
      </w:pPr>
      <w:r>
        <w:rPr>
          <w:rFonts w:ascii="Times New Roman" w:hAnsi="Times New Roman"/>
          <w:b/>
          <w:bCs/>
        </w:rPr>
        <w:t xml:space="preserve"> </w:t>
      </w:r>
    </w:p>
    <w:p w14:paraId="187487E7">
      <w:pPr>
        <w:rPr>
          <w:rFonts w:hint="eastAsia" w:ascii="Calibri" w:hAnsi="Calibri"/>
        </w:rPr>
      </w:pPr>
    </w:p>
    <w:p w14:paraId="0FAAA31A">
      <w:pPr>
        <w:jc w:val="center"/>
        <w:rPr>
          <w:rFonts w:hint="default" w:ascii="楷体" w:hAnsi="楷体" w:eastAsia="楷体"/>
          <w:sz w:val="24"/>
          <w:szCs w:val="24"/>
          <w:lang w:val="en-US" w:eastAsia="zh-CN"/>
        </w:rPr>
      </w:pPr>
      <w:r>
        <w:rPr>
          <w:rFonts w:hint="eastAsia" w:ascii="楷体" w:hAnsi="楷体" w:eastAsia="楷体"/>
          <w:sz w:val="24"/>
          <w:szCs w:val="24"/>
        </w:rPr>
        <w:t>二零</w:t>
      </w:r>
      <w:r>
        <w:rPr>
          <w:rFonts w:hint="eastAsia" w:ascii="楷体" w:hAnsi="楷体" w:eastAsia="楷体"/>
          <w:sz w:val="24"/>
          <w:szCs w:val="24"/>
          <w:lang w:val="en-US" w:eastAsia="zh-CN"/>
        </w:rPr>
        <w:t>二四</w:t>
      </w:r>
      <w:r>
        <w:rPr>
          <w:rFonts w:hint="eastAsia" w:ascii="楷体" w:hAnsi="楷体" w:eastAsia="楷体"/>
          <w:sz w:val="24"/>
          <w:szCs w:val="24"/>
        </w:rPr>
        <w:t xml:space="preserve"> 年 </w:t>
      </w:r>
      <w:r>
        <w:rPr>
          <w:rFonts w:hint="eastAsia" w:ascii="楷体" w:hAnsi="楷体" w:eastAsia="楷体"/>
          <w:sz w:val="24"/>
          <w:szCs w:val="24"/>
          <w:lang w:val="en-US" w:eastAsia="zh-CN"/>
        </w:rPr>
        <w:t xml:space="preserve">十二 </w:t>
      </w:r>
      <w:r>
        <w:rPr>
          <w:rFonts w:hint="eastAsia" w:ascii="楷体" w:hAnsi="楷体" w:eastAsia="楷体"/>
          <w:sz w:val="24"/>
          <w:szCs w:val="24"/>
        </w:rPr>
        <w:t>月</w:t>
      </w:r>
      <w:r>
        <w:rPr>
          <w:rFonts w:hint="eastAsia" w:ascii="楷体" w:hAnsi="楷体" w:eastAsia="楷体"/>
          <w:sz w:val="24"/>
          <w:szCs w:val="24"/>
          <w:lang w:val="en-US" w:eastAsia="zh-CN"/>
        </w:rPr>
        <w:t xml:space="preserve"> 十九 日</w:t>
      </w:r>
    </w:p>
    <w:p w14:paraId="2753E0CD">
      <w:pPr>
        <w:jc w:val="both"/>
      </w:pPr>
    </w:p>
    <w:sdt>
      <w:sdtPr>
        <w:rPr>
          <w:rFonts w:ascii="宋体" w:hAnsi="宋体" w:eastAsia="宋体" w:cstheme="minorBidi"/>
          <w:kern w:val="2"/>
          <w:sz w:val="32"/>
          <w:szCs w:val="36"/>
          <w:lang w:val="en-US" w:eastAsia="zh-CN" w:bidi="ar-SA"/>
        </w:rPr>
        <w:id w:val="147472403"/>
        <w15:color w:val="DBDBDB"/>
        <w:docPartObj>
          <w:docPartGallery w:val="Table of Contents"/>
          <w:docPartUnique/>
        </w:docPartObj>
      </w:sdtPr>
      <w:sdtEndPr>
        <w:rPr>
          <w:rFonts w:asciiTheme="minorHAnsi" w:hAnsiTheme="minorHAnsi" w:eastAsiaTheme="minorEastAsia" w:cstheme="minorBidi"/>
          <w:kern w:val="2"/>
          <w:sz w:val="21"/>
          <w:szCs w:val="22"/>
          <w:lang w:val="en-US" w:eastAsia="zh-CN" w:bidi="ar-SA"/>
        </w:rPr>
      </w:sdtEndPr>
      <w:sdtContent>
        <w:p w14:paraId="042F7B90">
          <w:pPr>
            <w:spacing w:before="0" w:beforeLines="0" w:after="0" w:afterLines="0" w:line="240" w:lineRule="auto"/>
            <w:ind w:left="0" w:leftChars="0" w:right="0" w:rightChars="0" w:firstLine="0" w:firstLineChars="0"/>
            <w:jc w:val="center"/>
            <w:rPr>
              <w:sz w:val="32"/>
              <w:szCs w:val="36"/>
            </w:rPr>
          </w:pPr>
          <w:r>
            <w:rPr>
              <w:rFonts w:ascii="宋体" w:hAnsi="宋体" w:eastAsia="宋体"/>
              <w:sz w:val="32"/>
              <w:szCs w:val="36"/>
            </w:rPr>
            <w:t>目录</w:t>
          </w:r>
        </w:p>
        <w:p w14:paraId="50239AB3">
          <w:pPr>
            <w:pStyle w:val="10"/>
            <w:tabs>
              <w:tab w:val="right" w:leader="dot" w:pos="8306"/>
            </w:tabs>
          </w:pPr>
          <w:r>
            <w:fldChar w:fldCharType="begin"/>
          </w:r>
          <w:r>
            <w:instrText xml:space="preserve">TOC \o "1-3" \h \u </w:instrText>
          </w:r>
          <w:r>
            <w:fldChar w:fldCharType="separate"/>
          </w:r>
          <w:r>
            <w:fldChar w:fldCharType="begin"/>
          </w:r>
          <w:r>
            <w:instrText xml:space="preserve"> HYPERLINK \l _Toc32133 </w:instrText>
          </w:r>
          <w:r>
            <w:fldChar w:fldCharType="separate"/>
          </w:r>
          <w:r>
            <w:rPr>
              <w:rFonts w:hint="default" w:ascii="黑体" w:hAnsi="黑体" w:eastAsia="黑体" w:cs="宋体"/>
              <w:bCs w:val="0"/>
              <w:kern w:val="44"/>
              <w:szCs w:val="30"/>
              <w:lang w:val="en-US" w:eastAsia="zh-CN" w:bidi="ar-SA"/>
            </w:rPr>
            <w:t xml:space="preserve">一、 </w:t>
          </w:r>
          <w:r>
            <w:rPr>
              <w:rFonts w:hint="eastAsia" w:ascii="黑体" w:hAnsi="黑体" w:eastAsia="黑体" w:cs="宋体"/>
              <w:bCs w:val="0"/>
              <w:kern w:val="44"/>
              <w:szCs w:val="30"/>
              <w:lang w:val="en-US" w:eastAsia="zh-CN" w:bidi="ar-SA"/>
            </w:rPr>
            <w:t>绪论</w:t>
          </w:r>
          <w:r>
            <w:tab/>
          </w:r>
          <w:r>
            <w:fldChar w:fldCharType="begin"/>
          </w:r>
          <w:r>
            <w:instrText xml:space="preserve"> PAGEREF _Toc32133 \h </w:instrText>
          </w:r>
          <w:r>
            <w:fldChar w:fldCharType="separate"/>
          </w:r>
          <w:r>
            <w:t>3</w:t>
          </w:r>
          <w:r>
            <w:fldChar w:fldCharType="end"/>
          </w:r>
          <w:r>
            <w:fldChar w:fldCharType="end"/>
          </w:r>
        </w:p>
        <w:p w14:paraId="22204042">
          <w:pPr>
            <w:pStyle w:val="11"/>
            <w:tabs>
              <w:tab w:val="right" w:leader="dot" w:pos="8306"/>
            </w:tabs>
          </w:pPr>
          <w:r>
            <w:fldChar w:fldCharType="begin"/>
          </w:r>
          <w:r>
            <w:instrText xml:space="preserve"> HYPERLINK \l _Toc4037 </w:instrText>
          </w:r>
          <w:r>
            <w:fldChar w:fldCharType="separate"/>
          </w:r>
          <w:r>
            <w:rPr>
              <w:rFonts w:hint="default" w:ascii="宋体" w:hAnsi="宋体" w:eastAsia="宋体" w:cs="Times New Roman"/>
              <w:szCs w:val="24"/>
              <w:lang w:val="en-US" w:eastAsia="zh-CN"/>
            </w:rPr>
            <w:t xml:space="preserve">1.1 </w:t>
          </w:r>
          <w:r>
            <w:rPr>
              <w:rFonts w:hint="eastAsia" w:ascii="宋体" w:hAnsi="宋体" w:eastAsia="宋体" w:cs="宋体"/>
              <w:szCs w:val="28"/>
              <w:lang w:val="en-US" w:eastAsia="zh-CN"/>
            </w:rPr>
            <w:t>研究背景</w:t>
          </w:r>
          <w:r>
            <w:tab/>
          </w:r>
          <w:r>
            <w:fldChar w:fldCharType="begin"/>
          </w:r>
          <w:r>
            <w:instrText xml:space="preserve"> PAGEREF _Toc4037 \h </w:instrText>
          </w:r>
          <w:r>
            <w:fldChar w:fldCharType="separate"/>
          </w:r>
          <w:r>
            <w:t>3</w:t>
          </w:r>
          <w:r>
            <w:fldChar w:fldCharType="end"/>
          </w:r>
          <w:r>
            <w:fldChar w:fldCharType="end"/>
          </w:r>
        </w:p>
        <w:p w14:paraId="5C580201">
          <w:pPr>
            <w:pStyle w:val="10"/>
            <w:tabs>
              <w:tab w:val="right" w:leader="dot" w:pos="8306"/>
            </w:tabs>
          </w:pPr>
          <w:r>
            <w:fldChar w:fldCharType="begin"/>
          </w:r>
          <w:r>
            <w:instrText xml:space="preserve"> HYPERLINK \l _Toc19194 </w:instrText>
          </w:r>
          <w:r>
            <w:fldChar w:fldCharType="separate"/>
          </w:r>
          <w:r>
            <w:rPr>
              <w:rFonts w:hint="default" w:ascii="黑体" w:hAnsi="黑体" w:eastAsia="黑体" w:cs="宋体"/>
              <w:bCs w:val="0"/>
              <w:kern w:val="44"/>
              <w:szCs w:val="30"/>
              <w:lang w:val="en-US" w:eastAsia="zh-CN" w:bidi="ar-SA"/>
            </w:rPr>
            <w:t xml:space="preserve">二、 </w:t>
          </w:r>
          <w:r>
            <w:rPr>
              <w:rFonts w:hint="eastAsia" w:ascii="黑体" w:hAnsi="黑体" w:eastAsia="黑体" w:cs="宋体"/>
              <w:bCs w:val="0"/>
              <w:kern w:val="44"/>
              <w:szCs w:val="30"/>
              <w:lang w:val="en-US" w:eastAsia="zh-CN" w:bidi="ar-SA"/>
            </w:rPr>
            <w:t>微服务架构</w:t>
          </w:r>
          <w:r>
            <w:tab/>
          </w:r>
          <w:r>
            <w:fldChar w:fldCharType="begin"/>
          </w:r>
          <w:r>
            <w:instrText xml:space="preserve"> PAGEREF _Toc19194 \h </w:instrText>
          </w:r>
          <w:r>
            <w:fldChar w:fldCharType="separate"/>
          </w:r>
          <w:r>
            <w:t>3</w:t>
          </w:r>
          <w:r>
            <w:fldChar w:fldCharType="end"/>
          </w:r>
          <w:r>
            <w:fldChar w:fldCharType="end"/>
          </w:r>
        </w:p>
        <w:p w14:paraId="08E083D4">
          <w:pPr>
            <w:pStyle w:val="11"/>
            <w:tabs>
              <w:tab w:val="right" w:leader="dot" w:pos="8306"/>
            </w:tabs>
          </w:pPr>
          <w:r>
            <w:fldChar w:fldCharType="begin"/>
          </w:r>
          <w:r>
            <w:instrText xml:space="preserve"> HYPERLINK \l _Toc23726 </w:instrText>
          </w:r>
          <w:r>
            <w:fldChar w:fldCharType="separate"/>
          </w:r>
          <w:r>
            <w:rPr>
              <w:rFonts w:hint="eastAsia" w:ascii="宋体" w:hAnsi="宋体" w:eastAsia="宋体" w:cs="宋体"/>
              <w:bCs w:val="0"/>
              <w:szCs w:val="28"/>
              <w:lang w:val="en-US" w:eastAsia="zh-CN"/>
            </w:rPr>
            <w:t>2</w:t>
          </w:r>
          <w:r>
            <w:rPr>
              <w:rFonts w:hint="eastAsia" w:ascii="宋体" w:hAnsi="宋体" w:eastAsia="宋体" w:cs="宋体"/>
              <w:bCs w:val="0"/>
              <w:szCs w:val="28"/>
            </w:rPr>
            <w:t xml:space="preserve">.1 </w:t>
          </w:r>
          <w:r>
            <w:rPr>
              <w:rFonts w:hint="eastAsia" w:ascii="宋体" w:hAnsi="宋体" w:eastAsia="宋体" w:cs="宋体"/>
              <w:bCs w:val="0"/>
              <w:szCs w:val="28"/>
              <w:lang w:val="en-US" w:eastAsia="zh-CN"/>
            </w:rPr>
            <w:t>微服务架构</w:t>
          </w:r>
          <w:r>
            <w:rPr>
              <w:rFonts w:hint="eastAsia" w:ascii="宋体" w:hAnsi="宋体" w:eastAsia="宋体" w:cs="宋体"/>
              <w:bCs w:val="0"/>
              <w:szCs w:val="28"/>
            </w:rPr>
            <w:t>概述</w:t>
          </w:r>
          <w:r>
            <w:tab/>
          </w:r>
          <w:r>
            <w:fldChar w:fldCharType="begin"/>
          </w:r>
          <w:r>
            <w:instrText xml:space="preserve"> PAGEREF _Toc23726 \h </w:instrText>
          </w:r>
          <w:r>
            <w:fldChar w:fldCharType="separate"/>
          </w:r>
          <w:r>
            <w:t>3</w:t>
          </w:r>
          <w:r>
            <w:fldChar w:fldCharType="end"/>
          </w:r>
          <w:r>
            <w:fldChar w:fldCharType="end"/>
          </w:r>
        </w:p>
        <w:p w14:paraId="17C10F96">
          <w:pPr>
            <w:pStyle w:val="11"/>
            <w:tabs>
              <w:tab w:val="right" w:leader="dot" w:pos="8306"/>
            </w:tabs>
          </w:pPr>
          <w:r>
            <w:fldChar w:fldCharType="begin"/>
          </w:r>
          <w:r>
            <w:instrText xml:space="preserve"> HYPERLINK \l _Toc21002 </w:instrText>
          </w:r>
          <w:r>
            <w:fldChar w:fldCharType="separate"/>
          </w:r>
          <w:r>
            <w:rPr>
              <w:rFonts w:hint="eastAsia" w:ascii="宋体" w:hAnsi="宋体" w:eastAsia="宋体" w:cs="宋体"/>
              <w:bCs w:val="0"/>
              <w:szCs w:val="28"/>
              <w:lang w:val="en-US" w:eastAsia="zh-CN"/>
            </w:rPr>
            <w:t>2</w:t>
          </w:r>
          <w:r>
            <w:rPr>
              <w:rFonts w:hint="eastAsia" w:ascii="宋体" w:hAnsi="宋体" w:eastAsia="宋体" w:cs="宋体"/>
              <w:bCs w:val="0"/>
              <w:szCs w:val="28"/>
            </w:rPr>
            <w:t xml:space="preserve">.2 </w:t>
          </w:r>
          <w:r>
            <w:rPr>
              <w:rFonts w:hint="eastAsia" w:ascii="宋体" w:hAnsi="宋体" w:eastAsia="宋体" w:cs="宋体"/>
              <w:bCs w:val="0"/>
              <w:szCs w:val="28"/>
              <w:lang w:val="en-US" w:eastAsia="zh-CN"/>
            </w:rPr>
            <w:t>微服务架构应用场景</w:t>
          </w:r>
          <w:r>
            <w:tab/>
          </w:r>
          <w:r>
            <w:fldChar w:fldCharType="begin"/>
          </w:r>
          <w:r>
            <w:instrText xml:space="preserve"> PAGEREF _Toc21002 \h </w:instrText>
          </w:r>
          <w:r>
            <w:fldChar w:fldCharType="separate"/>
          </w:r>
          <w:r>
            <w:t>4</w:t>
          </w:r>
          <w:r>
            <w:fldChar w:fldCharType="end"/>
          </w:r>
          <w:r>
            <w:fldChar w:fldCharType="end"/>
          </w:r>
        </w:p>
        <w:p w14:paraId="752CD2D3">
          <w:pPr>
            <w:pStyle w:val="11"/>
            <w:tabs>
              <w:tab w:val="right" w:leader="dot" w:pos="8306"/>
            </w:tabs>
          </w:pPr>
          <w:r>
            <w:fldChar w:fldCharType="begin"/>
          </w:r>
          <w:r>
            <w:instrText xml:space="preserve"> HYPERLINK \l _Toc21821 </w:instrText>
          </w:r>
          <w:r>
            <w:fldChar w:fldCharType="separate"/>
          </w:r>
          <w:r>
            <w:rPr>
              <w:rFonts w:hint="eastAsia" w:ascii="宋体" w:hAnsi="宋体" w:eastAsia="宋体" w:cs="宋体"/>
              <w:bCs w:val="0"/>
              <w:szCs w:val="28"/>
              <w:lang w:val="en-US" w:eastAsia="zh-CN"/>
            </w:rPr>
            <w:t>2</w:t>
          </w:r>
          <w:r>
            <w:rPr>
              <w:rFonts w:hint="eastAsia" w:ascii="宋体" w:hAnsi="宋体" w:eastAsia="宋体" w:cs="宋体"/>
              <w:bCs w:val="0"/>
              <w:szCs w:val="28"/>
            </w:rPr>
            <w:t xml:space="preserve">.3 </w:t>
          </w:r>
          <w:r>
            <w:rPr>
              <w:rFonts w:hint="eastAsia" w:ascii="宋体" w:hAnsi="宋体" w:eastAsia="宋体" w:cs="宋体"/>
              <w:bCs w:val="0"/>
              <w:szCs w:val="28"/>
              <w:lang w:val="en-US" w:eastAsia="zh-CN"/>
            </w:rPr>
            <w:t>微服务架构的优点</w:t>
          </w:r>
          <w:r>
            <w:tab/>
          </w:r>
          <w:r>
            <w:fldChar w:fldCharType="begin"/>
          </w:r>
          <w:r>
            <w:instrText xml:space="preserve"> PAGEREF _Toc21821 \h </w:instrText>
          </w:r>
          <w:r>
            <w:fldChar w:fldCharType="separate"/>
          </w:r>
          <w:r>
            <w:t>5</w:t>
          </w:r>
          <w:r>
            <w:fldChar w:fldCharType="end"/>
          </w:r>
          <w:r>
            <w:fldChar w:fldCharType="end"/>
          </w:r>
        </w:p>
        <w:p w14:paraId="03210384">
          <w:pPr>
            <w:pStyle w:val="11"/>
            <w:tabs>
              <w:tab w:val="right" w:leader="dot" w:pos="8306"/>
            </w:tabs>
          </w:pPr>
          <w:r>
            <w:fldChar w:fldCharType="begin"/>
          </w:r>
          <w:r>
            <w:instrText xml:space="preserve"> HYPERLINK \l _Toc14787 </w:instrText>
          </w:r>
          <w:r>
            <w:fldChar w:fldCharType="separate"/>
          </w:r>
          <w:r>
            <w:rPr>
              <w:rFonts w:hint="eastAsia" w:ascii="宋体" w:hAnsi="宋体" w:eastAsia="宋体" w:cs="宋体"/>
              <w:bCs w:val="0"/>
              <w:szCs w:val="28"/>
              <w:lang w:val="en-US" w:eastAsia="zh-CN"/>
            </w:rPr>
            <w:t>2</w:t>
          </w:r>
          <w:r>
            <w:rPr>
              <w:rFonts w:hint="eastAsia" w:ascii="宋体" w:hAnsi="宋体" w:eastAsia="宋体" w:cs="宋体"/>
              <w:bCs w:val="0"/>
              <w:szCs w:val="28"/>
            </w:rPr>
            <w:t xml:space="preserve">.4 </w:t>
          </w:r>
          <w:r>
            <w:rPr>
              <w:rFonts w:hint="eastAsia" w:ascii="宋体" w:hAnsi="宋体" w:eastAsia="宋体" w:cs="宋体"/>
              <w:bCs w:val="0"/>
              <w:szCs w:val="28"/>
              <w:lang w:val="en-US" w:eastAsia="zh-CN"/>
            </w:rPr>
            <w:t>微服务架构面临挑战</w:t>
          </w:r>
          <w:r>
            <w:tab/>
          </w:r>
          <w:r>
            <w:fldChar w:fldCharType="begin"/>
          </w:r>
          <w:r>
            <w:instrText xml:space="preserve"> PAGEREF _Toc14787 \h </w:instrText>
          </w:r>
          <w:r>
            <w:fldChar w:fldCharType="separate"/>
          </w:r>
          <w:r>
            <w:t>6</w:t>
          </w:r>
          <w:r>
            <w:fldChar w:fldCharType="end"/>
          </w:r>
          <w:r>
            <w:fldChar w:fldCharType="end"/>
          </w:r>
        </w:p>
        <w:p w14:paraId="6AC083E5">
          <w:pPr>
            <w:pStyle w:val="10"/>
            <w:tabs>
              <w:tab w:val="right" w:leader="dot" w:pos="8306"/>
            </w:tabs>
          </w:pPr>
          <w:r>
            <w:fldChar w:fldCharType="begin"/>
          </w:r>
          <w:r>
            <w:instrText xml:space="preserve"> HYPERLINK \l _Toc14849 </w:instrText>
          </w:r>
          <w:r>
            <w:fldChar w:fldCharType="separate"/>
          </w:r>
          <w:r>
            <w:rPr>
              <w:rFonts w:hint="default" w:ascii="黑体" w:hAnsi="黑体" w:eastAsia="黑体" w:cs="宋体"/>
              <w:bCs w:val="0"/>
              <w:kern w:val="44"/>
              <w:szCs w:val="30"/>
              <w:lang w:val="en-US" w:eastAsia="zh-CN" w:bidi="ar-SA"/>
            </w:rPr>
            <w:t xml:space="preserve">三、 </w:t>
          </w:r>
          <w:r>
            <w:rPr>
              <w:rFonts w:hint="eastAsia" w:ascii="黑体" w:hAnsi="黑体" w:eastAsia="黑体" w:cs="宋体"/>
              <w:bCs w:val="0"/>
              <w:kern w:val="44"/>
              <w:szCs w:val="30"/>
              <w:lang w:val="en-US" w:eastAsia="zh-CN" w:bidi="ar-SA"/>
            </w:rPr>
            <w:t>微服务架构技术栈</w:t>
          </w:r>
          <w:r>
            <w:tab/>
          </w:r>
          <w:r>
            <w:fldChar w:fldCharType="begin"/>
          </w:r>
          <w:r>
            <w:instrText xml:space="preserve"> PAGEREF _Toc14849 \h </w:instrText>
          </w:r>
          <w:r>
            <w:fldChar w:fldCharType="separate"/>
          </w:r>
          <w:r>
            <w:t>7</w:t>
          </w:r>
          <w:r>
            <w:fldChar w:fldCharType="end"/>
          </w:r>
          <w:r>
            <w:fldChar w:fldCharType="end"/>
          </w:r>
        </w:p>
        <w:p w14:paraId="13162F9A">
          <w:pPr>
            <w:pStyle w:val="11"/>
            <w:tabs>
              <w:tab w:val="right" w:leader="dot" w:pos="8306"/>
            </w:tabs>
          </w:pPr>
          <w:r>
            <w:fldChar w:fldCharType="begin"/>
          </w:r>
          <w:r>
            <w:instrText xml:space="preserve"> HYPERLINK \l _Toc1865 </w:instrText>
          </w:r>
          <w:r>
            <w:fldChar w:fldCharType="separate"/>
          </w:r>
          <w:r>
            <w:rPr>
              <w:rFonts w:hint="eastAsia" w:ascii="宋体" w:hAnsi="宋体" w:eastAsia="宋体" w:cs="宋体"/>
              <w:bCs w:val="0"/>
              <w:szCs w:val="28"/>
              <w:lang w:val="en-US" w:eastAsia="zh-CN"/>
            </w:rPr>
            <w:t>3.1服务框架</w:t>
          </w:r>
          <w:r>
            <w:tab/>
          </w:r>
          <w:r>
            <w:fldChar w:fldCharType="begin"/>
          </w:r>
          <w:r>
            <w:instrText xml:space="preserve"> PAGEREF _Toc1865 \h </w:instrText>
          </w:r>
          <w:r>
            <w:fldChar w:fldCharType="separate"/>
          </w:r>
          <w:r>
            <w:t>7</w:t>
          </w:r>
          <w:r>
            <w:fldChar w:fldCharType="end"/>
          </w:r>
          <w:r>
            <w:fldChar w:fldCharType="end"/>
          </w:r>
        </w:p>
        <w:p w14:paraId="57ED8D24">
          <w:pPr>
            <w:pStyle w:val="11"/>
            <w:tabs>
              <w:tab w:val="right" w:leader="dot" w:pos="8306"/>
            </w:tabs>
          </w:pPr>
          <w:r>
            <w:fldChar w:fldCharType="begin"/>
          </w:r>
          <w:r>
            <w:instrText xml:space="preserve"> HYPERLINK \l _Toc28442 </w:instrText>
          </w:r>
          <w:r>
            <w:fldChar w:fldCharType="separate"/>
          </w:r>
          <w:r>
            <w:rPr>
              <w:rFonts w:hint="eastAsia" w:ascii="宋体" w:hAnsi="宋体" w:eastAsia="宋体" w:cs="宋体"/>
              <w:bCs w:val="0"/>
              <w:szCs w:val="28"/>
              <w:lang w:val="en-US" w:eastAsia="zh-CN"/>
            </w:rPr>
            <w:t>3.2服务网关</w:t>
          </w:r>
          <w:r>
            <w:tab/>
          </w:r>
          <w:r>
            <w:fldChar w:fldCharType="begin"/>
          </w:r>
          <w:r>
            <w:instrText xml:space="preserve"> PAGEREF _Toc28442 \h </w:instrText>
          </w:r>
          <w:r>
            <w:fldChar w:fldCharType="separate"/>
          </w:r>
          <w:r>
            <w:t>8</w:t>
          </w:r>
          <w:r>
            <w:fldChar w:fldCharType="end"/>
          </w:r>
          <w:r>
            <w:fldChar w:fldCharType="end"/>
          </w:r>
        </w:p>
        <w:p w14:paraId="685B996A">
          <w:pPr>
            <w:pStyle w:val="11"/>
            <w:tabs>
              <w:tab w:val="right" w:leader="dot" w:pos="8306"/>
            </w:tabs>
          </w:pPr>
          <w:r>
            <w:fldChar w:fldCharType="begin"/>
          </w:r>
          <w:r>
            <w:instrText xml:space="preserve"> HYPERLINK \l _Toc23453 </w:instrText>
          </w:r>
          <w:r>
            <w:fldChar w:fldCharType="separate"/>
          </w:r>
          <w:r>
            <w:rPr>
              <w:rFonts w:hint="eastAsia" w:ascii="宋体" w:hAnsi="宋体" w:eastAsia="宋体" w:cs="宋体"/>
              <w:bCs w:val="0"/>
              <w:szCs w:val="28"/>
              <w:lang w:val="en-US" w:eastAsia="zh-CN"/>
            </w:rPr>
            <w:t>3.3服务治理</w:t>
          </w:r>
          <w:r>
            <w:tab/>
          </w:r>
          <w:r>
            <w:fldChar w:fldCharType="begin"/>
          </w:r>
          <w:r>
            <w:instrText xml:space="preserve"> PAGEREF _Toc23453 \h </w:instrText>
          </w:r>
          <w:r>
            <w:fldChar w:fldCharType="separate"/>
          </w:r>
          <w:r>
            <w:t>8</w:t>
          </w:r>
          <w:r>
            <w:fldChar w:fldCharType="end"/>
          </w:r>
          <w:r>
            <w:fldChar w:fldCharType="end"/>
          </w:r>
        </w:p>
        <w:p w14:paraId="0FD6ABA2">
          <w:pPr>
            <w:pStyle w:val="11"/>
            <w:tabs>
              <w:tab w:val="right" w:leader="dot" w:pos="8306"/>
            </w:tabs>
          </w:pPr>
          <w:r>
            <w:fldChar w:fldCharType="begin"/>
          </w:r>
          <w:r>
            <w:instrText xml:space="preserve"> HYPERLINK \l _Toc12636 </w:instrText>
          </w:r>
          <w:r>
            <w:fldChar w:fldCharType="separate"/>
          </w:r>
          <w:r>
            <w:rPr>
              <w:rFonts w:hint="eastAsia" w:ascii="宋体" w:hAnsi="宋体" w:eastAsia="宋体" w:cs="宋体"/>
              <w:bCs w:val="0"/>
              <w:szCs w:val="28"/>
              <w:lang w:val="en-US" w:eastAsia="zh-CN"/>
            </w:rPr>
            <w:t>3.3配置中心</w:t>
          </w:r>
          <w:r>
            <w:tab/>
          </w:r>
          <w:r>
            <w:fldChar w:fldCharType="begin"/>
          </w:r>
          <w:r>
            <w:instrText xml:space="preserve"> PAGEREF _Toc12636 \h </w:instrText>
          </w:r>
          <w:r>
            <w:fldChar w:fldCharType="separate"/>
          </w:r>
          <w:r>
            <w:t>8</w:t>
          </w:r>
          <w:r>
            <w:fldChar w:fldCharType="end"/>
          </w:r>
          <w:r>
            <w:fldChar w:fldCharType="end"/>
          </w:r>
        </w:p>
        <w:p w14:paraId="4059564A">
          <w:pPr>
            <w:pStyle w:val="11"/>
            <w:tabs>
              <w:tab w:val="right" w:leader="dot" w:pos="8306"/>
            </w:tabs>
          </w:pPr>
          <w:r>
            <w:fldChar w:fldCharType="begin"/>
          </w:r>
          <w:r>
            <w:instrText xml:space="preserve"> HYPERLINK \l _Toc2233 </w:instrText>
          </w:r>
          <w:r>
            <w:fldChar w:fldCharType="separate"/>
          </w:r>
          <w:r>
            <w:rPr>
              <w:rFonts w:hint="eastAsia" w:ascii="宋体" w:hAnsi="宋体" w:eastAsia="宋体" w:cs="宋体"/>
              <w:bCs w:val="0"/>
              <w:szCs w:val="28"/>
              <w:lang w:val="en-US" w:eastAsia="zh-CN"/>
            </w:rPr>
            <w:t>3.4持续集成</w:t>
          </w:r>
          <w:r>
            <w:tab/>
          </w:r>
          <w:r>
            <w:fldChar w:fldCharType="begin"/>
          </w:r>
          <w:r>
            <w:instrText xml:space="preserve"> PAGEREF _Toc2233 \h </w:instrText>
          </w:r>
          <w:r>
            <w:fldChar w:fldCharType="separate"/>
          </w:r>
          <w:r>
            <w:t>9</w:t>
          </w:r>
          <w:r>
            <w:fldChar w:fldCharType="end"/>
          </w:r>
          <w:r>
            <w:fldChar w:fldCharType="end"/>
          </w:r>
        </w:p>
        <w:p w14:paraId="2D7C338B">
          <w:pPr>
            <w:pStyle w:val="10"/>
            <w:tabs>
              <w:tab w:val="right" w:leader="dot" w:pos="8306"/>
            </w:tabs>
          </w:pPr>
          <w:r>
            <w:fldChar w:fldCharType="begin"/>
          </w:r>
          <w:r>
            <w:instrText xml:space="preserve"> HYPERLINK \l _Toc14729 </w:instrText>
          </w:r>
          <w:r>
            <w:fldChar w:fldCharType="separate"/>
          </w:r>
          <w:r>
            <w:rPr>
              <w:rFonts w:hint="default" w:ascii="黑体" w:hAnsi="黑体" w:eastAsia="黑体" w:cs="宋体"/>
              <w:bCs w:val="0"/>
              <w:kern w:val="44"/>
              <w:szCs w:val="30"/>
              <w:lang w:val="en-US" w:eastAsia="zh-CN" w:bidi="ar-SA"/>
            </w:rPr>
            <w:t xml:space="preserve">四、 </w:t>
          </w:r>
          <w:r>
            <w:rPr>
              <w:rFonts w:hint="eastAsia" w:ascii="黑体" w:hAnsi="黑体" w:eastAsia="黑体" w:cs="宋体"/>
              <w:bCs w:val="0"/>
              <w:kern w:val="44"/>
              <w:szCs w:val="30"/>
              <w:lang w:val="en-US" w:eastAsia="zh-CN" w:bidi="ar-SA"/>
            </w:rPr>
            <w:t>应用示例</w:t>
          </w:r>
          <w:r>
            <w:tab/>
          </w:r>
          <w:r>
            <w:fldChar w:fldCharType="begin"/>
          </w:r>
          <w:r>
            <w:instrText xml:space="preserve"> PAGEREF _Toc14729 \h </w:instrText>
          </w:r>
          <w:r>
            <w:fldChar w:fldCharType="separate"/>
          </w:r>
          <w:r>
            <w:t>9</w:t>
          </w:r>
          <w:r>
            <w:fldChar w:fldCharType="end"/>
          </w:r>
          <w:r>
            <w:fldChar w:fldCharType="end"/>
          </w:r>
        </w:p>
        <w:p w14:paraId="2EC81310">
          <w:pPr>
            <w:pStyle w:val="11"/>
            <w:tabs>
              <w:tab w:val="right" w:leader="dot" w:pos="8306"/>
            </w:tabs>
          </w:pPr>
          <w:r>
            <w:fldChar w:fldCharType="begin"/>
          </w:r>
          <w:r>
            <w:instrText xml:space="preserve"> HYPERLINK \l _Toc83 </w:instrText>
          </w:r>
          <w:r>
            <w:fldChar w:fldCharType="separate"/>
          </w:r>
          <w:r>
            <w:rPr>
              <w:rFonts w:hint="eastAsia" w:ascii="宋体" w:hAnsi="宋体" w:eastAsia="宋体" w:cs="宋体"/>
              <w:bCs w:val="0"/>
              <w:szCs w:val="28"/>
              <w:lang w:val="en-US" w:eastAsia="zh-CN"/>
            </w:rPr>
            <w:t>4.1 微服务架构在分布式系统的应用</w:t>
          </w:r>
          <w:r>
            <w:tab/>
          </w:r>
          <w:r>
            <w:fldChar w:fldCharType="begin"/>
          </w:r>
          <w:r>
            <w:instrText xml:space="preserve"> PAGEREF _Toc83 \h </w:instrText>
          </w:r>
          <w:r>
            <w:fldChar w:fldCharType="separate"/>
          </w:r>
          <w:r>
            <w:t>9</w:t>
          </w:r>
          <w:r>
            <w:fldChar w:fldCharType="end"/>
          </w:r>
          <w:r>
            <w:fldChar w:fldCharType="end"/>
          </w:r>
        </w:p>
        <w:p w14:paraId="3853471C">
          <w:pPr>
            <w:pStyle w:val="6"/>
            <w:tabs>
              <w:tab w:val="right" w:leader="dot" w:pos="8306"/>
            </w:tabs>
          </w:pPr>
          <w:r>
            <w:fldChar w:fldCharType="begin"/>
          </w:r>
          <w:r>
            <w:instrText xml:space="preserve"> HYPERLINK \l _Toc26226 </w:instrText>
          </w:r>
          <w:r>
            <w:fldChar w:fldCharType="separate"/>
          </w:r>
          <w:r>
            <w:rPr>
              <w:rFonts w:hint="eastAsia" w:ascii="楷体" w:hAnsi="楷体" w:eastAsia="楷体" w:cs="宋体"/>
              <w:bCs w:val="0"/>
              <w:kern w:val="2"/>
              <w:szCs w:val="24"/>
              <w:lang w:val="en-US" w:eastAsia="zh-CN" w:bidi="ar-SA"/>
            </w:rPr>
            <w:t>4.1.1微服务架构在分布式系统中的应用场景及问题</w:t>
          </w:r>
          <w:r>
            <w:tab/>
          </w:r>
          <w:r>
            <w:fldChar w:fldCharType="begin"/>
          </w:r>
          <w:r>
            <w:instrText xml:space="preserve"> PAGEREF _Toc26226 \h </w:instrText>
          </w:r>
          <w:r>
            <w:fldChar w:fldCharType="separate"/>
          </w:r>
          <w:r>
            <w:t>9</w:t>
          </w:r>
          <w:r>
            <w:fldChar w:fldCharType="end"/>
          </w:r>
          <w:r>
            <w:fldChar w:fldCharType="end"/>
          </w:r>
        </w:p>
        <w:p w14:paraId="45308C53">
          <w:pPr>
            <w:pStyle w:val="6"/>
            <w:tabs>
              <w:tab w:val="right" w:leader="dot" w:pos="8306"/>
            </w:tabs>
          </w:pPr>
          <w:r>
            <w:fldChar w:fldCharType="begin"/>
          </w:r>
          <w:r>
            <w:instrText xml:space="preserve"> HYPERLINK \l _Toc29199 </w:instrText>
          </w:r>
          <w:r>
            <w:fldChar w:fldCharType="separate"/>
          </w:r>
          <w:r>
            <w:rPr>
              <w:rFonts w:hint="eastAsia" w:ascii="楷体" w:hAnsi="楷体" w:eastAsia="楷体" w:cs="宋体"/>
              <w:bCs w:val="0"/>
              <w:kern w:val="2"/>
              <w:szCs w:val="24"/>
              <w:lang w:val="en-US" w:eastAsia="zh-CN" w:bidi="ar-SA"/>
            </w:rPr>
            <w:t>4.1.2微服务架构在分布式系统中事务实践</w:t>
          </w:r>
          <w:r>
            <w:tab/>
          </w:r>
          <w:r>
            <w:fldChar w:fldCharType="begin"/>
          </w:r>
          <w:r>
            <w:instrText xml:space="preserve"> PAGEREF _Toc29199 \h </w:instrText>
          </w:r>
          <w:r>
            <w:fldChar w:fldCharType="separate"/>
          </w:r>
          <w:r>
            <w:t>10</w:t>
          </w:r>
          <w:r>
            <w:fldChar w:fldCharType="end"/>
          </w:r>
          <w:r>
            <w:fldChar w:fldCharType="end"/>
          </w:r>
        </w:p>
        <w:p w14:paraId="74430E84">
          <w:pPr>
            <w:pStyle w:val="11"/>
            <w:tabs>
              <w:tab w:val="right" w:leader="dot" w:pos="8306"/>
            </w:tabs>
          </w:pPr>
          <w:r>
            <w:fldChar w:fldCharType="begin"/>
          </w:r>
          <w:r>
            <w:instrText xml:space="preserve"> HYPERLINK \l _Toc3321 </w:instrText>
          </w:r>
          <w:r>
            <w:fldChar w:fldCharType="separate"/>
          </w:r>
          <w:r>
            <w:rPr>
              <w:rFonts w:hint="eastAsia" w:ascii="宋体" w:hAnsi="宋体" w:eastAsia="宋体" w:cs="宋体"/>
              <w:bCs w:val="0"/>
              <w:szCs w:val="28"/>
              <w:lang w:val="en-US" w:eastAsia="zh-CN"/>
            </w:rPr>
            <w:t>4.2 微服务架构在twitter中应用</w:t>
          </w:r>
          <w:r>
            <w:tab/>
          </w:r>
          <w:r>
            <w:fldChar w:fldCharType="begin"/>
          </w:r>
          <w:r>
            <w:instrText xml:space="preserve"> PAGEREF _Toc3321 \h </w:instrText>
          </w:r>
          <w:r>
            <w:fldChar w:fldCharType="separate"/>
          </w:r>
          <w:r>
            <w:t>11</w:t>
          </w:r>
          <w:r>
            <w:fldChar w:fldCharType="end"/>
          </w:r>
          <w:r>
            <w:fldChar w:fldCharType="end"/>
          </w:r>
        </w:p>
        <w:p w14:paraId="23A25ED3">
          <w:pPr>
            <w:pStyle w:val="10"/>
            <w:tabs>
              <w:tab w:val="right" w:leader="dot" w:pos="8306"/>
            </w:tabs>
          </w:pPr>
          <w:r>
            <w:fldChar w:fldCharType="begin"/>
          </w:r>
          <w:r>
            <w:instrText xml:space="preserve"> HYPERLINK \l _Toc23527 </w:instrText>
          </w:r>
          <w:r>
            <w:fldChar w:fldCharType="separate"/>
          </w:r>
          <w:r>
            <w:rPr>
              <w:rFonts w:hint="eastAsia" w:ascii="黑体" w:hAnsi="黑体" w:eastAsia="黑体" w:cs="宋体"/>
              <w:szCs w:val="30"/>
            </w:rPr>
            <w:t>参考文献</w:t>
          </w:r>
          <w:r>
            <w:tab/>
          </w:r>
          <w:r>
            <w:fldChar w:fldCharType="begin"/>
          </w:r>
          <w:r>
            <w:instrText xml:space="preserve"> PAGEREF _Toc23527 \h </w:instrText>
          </w:r>
          <w:r>
            <w:fldChar w:fldCharType="separate"/>
          </w:r>
          <w:r>
            <w:t>14</w:t>
          </w:r>
          <w:r>
            <w:fldChar w:fldCharType="end"/>
          </w:r>
          <w:r>
            <w:fldChar w:fldCharType="end"/>
          </w:r>
        </w:p>
        <w:p w14:paraId="42938189">
          <w:pPr>
            <w:jc w:val="center"/>
          </w:pPr>
          <w:r>
            <w:fldChar w:fldCharType="end"/>
          </w:r>
        </w:p>
      </w:sdtContent>
    </w:sdt>
    <w:p w14:paraId="0765095C">
      <w:pPr>
        <w:jc w:val="center"/>
        <w:rPr>
          <w:rFonts w:hint="eastAsia" w:asciiTheme="minorHAnsi" w:hAnsiTheme="minorHAnsi" w:eastAsiaTheme="minorEastAsia" w:cstheme="minorBidi"/>
          <w:kern w:val="2"/>
          <w:sz w:val="21"/>
          <w:szCs w:val="22"/>
          <w:lang w:val="en-US" w:eastAsia="zh-CN" w:bidi="ar-SA"/>
        </w:rPr>
      </w:pPr>
    </w:p>
    <w:p w14:paraId="7112BE25">
      <w:pPr>
        <w:jc w:val="both"/>
        <w:rPr>
          <w:rFonts w:hint="eastAsia"/>
        </w:rPr>
      </w:pPr>
    </w:p>
    <w:p w14:paraId="0B8FCA1B">
      <w:pPr>
        <w:spacing w:line="400" w:lineRule="exact"/>
        <w:jc w:val="left"/>
        <w:rPr>
          <w:rFonts w:hint="eastAsia" w:ascii="宋体" w:hAnsi="宋体" w:eastAsia="宋体" w:cs="Times New Roman"/>
          <w:b/>
          <w:bCs/>
          <w:sz w:val="24"/>
          <w:szCs w:val="24"/>
          <w:lang w:val="en-US" w:eastAsia="zh-CN"/>
        </w:rPr>
      </w:pPr>
    </w:p>
    <w:p w14:paraId="53B56DCB">
      <w:pPr>
        <w:spacing w:line="400" w:lineRule="exact"/>
        <w:jc w:val="left"/>
        <w:rPr>
          <w:rFonts w:hint="eastAsia" w:ascii="宋体" w:hAnsi="宋体" w:eastAsia="宋体" w:cs="Times New Roman"/>
          <w:b/>
          <w:bCs/>
          <w:sz w:val="24"/>
          <w:szCs w:val="24"/>
          <w:lang w:val="en-US" w:eastAsia="zh-CN"/>
        </w:rPr>
      </w:pPr>
    </w:p>
    <w:p w14:paraId="3CF6C707">
      <w:pPr>
        <w:spacing w:line="400" w:lineRule="exact"/>
        <w:jc w:val="left"/>
        <w:rPr>
          <w:rFonts w:hint="eastAsia" w:ascii="宋体" w:hAnsi="宋体" w:eastAsia="宋体" w:cs="Times New Roman"/>
          <w:b/>
          <w:bCs/>
          <w:sz w:val="24"/>
          <w:szCs w:val="24"/>
          <w:lang w:val="en-US" w:eastAsia="zh-CN"/>
        </w:rPr>
      </w:pPr>
    </w:p>
    <w:p w14:paraId="19E9108B">
      <w:pPr>
        <w:spacing w:line="400" w:lineRule="exact"/>
        <w:jc w:val="left"/>
        <w:rPr>
          <w:rFonts w:hint="eastAsia" w:ascii="宋体" w:hAnsi="宋体" w:eastAsia="宋体" w:cs="Times New Roman"/>
          <w:b/>
          <w:bCs/>
          <w:sz w:val="24"/>
          <w:szCs w:val="24"/>
          <w:lang w:val="en-US" w:eastAsia="zh-CN"/>
        </w:rPr>
      </w:pPr>
    </w:p>
    <w:p w14:paraId="0029182C">
      <w:pPr>
        <w:spacing w:line="400" w:lineRule="exact"/>
        <w:jc w:val="left"/>
        <w:rPr>
          <w:rFonts w:hint="eastAsia" w:ascii="宋体" w:hAnsi="宋体" w:eastAsia="宋体" w:cs="Times New Roman"/>
          <w:b/>
          <w:bCs/>
          <w:sz w:val="24"/>
          <w:szCs w:val="24"/>
          <w:lang w:val="en-US" w:eastAsia="zh-CN"/>
        </w:rPr>
      </w:pPr>
    </w:p>
    <w:p w14:paraId="7B7D1210">
      <w:pPr>
        <w:spacing w:line="400" w:lineRule="exact"/>
        <w:jc w:val="left"/>
        <w:rPr>
          <w:rFonts w:hint="eastAsia" w:ascii="宋体" w:hAnsi="宋体" w:eastAsia="宋体" w:cs="Times New Roman"/>
          <w:b/>
          <w:bCs/>
          <w:sz w:val="24"/>
          <w:szCs w:val="24"/>
          <w:lang w:val="en-US" w:eastAsia="zh-CN"/>
        </w:rPr>
      </w:pPr>
      <w:bookmarkStart w:id="29" w:name="_GoBack"/>
      <w:bookmarkEnd w:id="29"/>
    </w:p>
    <w:p w14:paraId="7C2291E0">
      <w:pPr>
        <w:spacing w:line="400" w:lineRule="exact"/>
        <w:jc w:val="left"/>
        <w:rPr>
          <w:rFonts w:hint="eastAsia" w:ascii="宋体" w:hAnsi="宋体" w:eastAsia="宋体" w:cs="Times New Roman"/>
          <w:b/>
          <w:bCs/>
          <w:sz w:val="24"/>
          <w:szCs w:val="24"/>
          <w:lang w:val="en-US" w:eastAsia="zh-CN"/>
        </w:rPr>
      </w:pPr>
    </w:p>
    <w:p w14:paraId="324A9D99">
      <w:pPr>
        <w:spacing w:line="400" w:lineRule="exact"/>
        <w:jc w:val="left"/>
        <w:rPr>
          <w:rFonts w:hint="eastAsia" w:ascii="宋体" w:hAnsi="宋体" w:eastAsia="宋体" w:cs="Times New Roman"/>
          <w:b/>
          <w:bCs/>
          <w:sz w:val="24"/>
          <w:szCs w:val="24"/>
          <w:lang w:val="en-US" w:eastAsia="zh-CN"/>
        </w:rPr>
      </w:pPr>
    </w:p>
    <w:p w14:paraId="20DD250D">
      <w:pPr>
        <w:spacing w:line="400" w:lineRule="exact"/>
        <w:jc w:val="left"/>
        <w:rPr>
          <w:rFonts w:hint="eastAsia" w:ascii="宋体" w:hAnsi="宋体" w:eastAsia="宋体" w:cs="Times New Roman"/>
          <w:b/>
          <w:bCs/>
          <w:sz w:val="24"/>
          <w:szCs w:val="24"/>
          <w:lang w:val="en-US" w:eastAsia="zh-CN"/>
        </w:rPr>
      </w:pPr>
    </w:p>
    <w:p w14:paraId="7C01C0FA">
      <w:pPr>
        <w:spacing w:line="400" w:lineRule="exact"/>
        <w:jc w:val="left"/>
        <w:rPr>
          <w:rFonts w:hint="eastAsia" w:ascii="宋体" w:hAnsi="宋体" w:eastAsia="宋体" w:cs="Times New Roman"/>
          <w:b/>
          <w:bCs/>
          <w:sz w:val="24"/>
          <w:szCs w:val="24"/>
          <w:lang w:val="en-US" w:eastAsia="zh-CN"/>
        </w:rPr>
      </w:pPr>
    </w:p>
    <w:p w14:paraId="28505AA2">
      <w:pPr>
        <w:spacing w:line="400" w:lineRule="exact"/>
        <w:jc w:val="left"/>
        <w:rPr>
          <w:rFonts w:hint="eastAsia" w:ascii="宋体" w:hAnsi="宋体" w:eastAsia="宋体" w:cs="Times New Roman"/>
          <w:b/>
          <w:bCs/>
          <w:sz w:val="24"/>
          <w:szCs w:val="24"/>
          <w:lang w:val="en-US" w:eastAsia="zh-CN"/>
        </w:rPr>
      </w:pPr>
    </w:p>
    <w:p w14:paraId="321D1CDD">
      <w:pPr>
        <w:spacing w:line="400" w:lineRule="exact"/>
        <w:jc w:val="left"/>
        <w:rPr>
          <w:rFonts w:hint="eastAsia" w:ascii="宋体" w:hAnsi="宋体" w:eastAsia="宋体" w:cs="Times New Roman"/>
          <w:b/>
          <w:bCs/>
          <w:sz w:val="24"/>
          <w:szCs w:val="24"/>
          <w:lang w:val="en-US" w:eastAsia="zh-CN"/>
        </w:rPr>
      </w:pPr>
    </w:p>
    <w:p w14:paraId="6E2935E8">
      <w:pPr>
        <w:spacing w:line="400" w:lineRule="exact"/>
        <w:jc w:val="left"/>
        <w:rPr>
          <w:rFonts w:hint="eastAsia" w:ascii="宋体" w:hAnsi="宋体" w:eastAsia="宋体" w:cs="Times New Roman"/>
          <w:b/>
          <w:bCs/>
          <w:sz w:val="24"/>
          <w:szCs w:val="24"/>
          <w:lang w:val="en-US" w:eastAsia="zh-CN"/>
        </w:rPr>
      </w:pPr>
    </w:p>
    <w:p w14:paraId="101F77FF">
      <w:pPr>
        <w:spacing w:line="400" w:lineRule="exact"/>
        <w:jc w:val="left"/>
        <w:rPr>
          <w:rFonts w:hint="eastAsia" w:ascii="宋体" w:hAnsi="宋体" w:eastAsia="宋体" w:cs="Times New Roman"/>
          <w:b/>
          <w:bCs/>
          <w:sz w:val="24"/>
          <w:szCs w:val="24"/>
          <w:lang w:val="en-US" w:eastAsia="zh-CN"/>
        </w:rPr>
      </w:pPr>
    </w:p>
    <w:p w14:paraId="6B9D0F4C">
      <w:pPr>
        <w:spacing w:line="400" w:lineRule="exact"/>
        <w:jc w:val="left"/>
        <w:rPr>
          <w:rFonts w:hint="eastAsia" w:ascii="宋体" w:hAnsi="宋体" w:eastAsia="宋体" w:cs="Times New Roman"/>
          <w:b/>
          <w:bCs/>
          <w:sz w:val="24"/>
          <w:szCs w:val="24"/>
          <w:lang w:val="en-US" w:eastAsia="zh-CN"/>
        </w:rPr>
      </w:pPr>
    </w:p>
    <w:p w14:paraId="11716B1B">
      <w:pPr>
        <w:spacing w:line="400" w:lineRule="exact"/>
        <w:jc w:val="left"/>
        <w:rPr>
          <w:rFonts w:hint="eastAsia" w:ascii="宋体" w:hAnsi="宋体" w:eastAsia="宋体" w:cs="Times New Roman"/>
          <w:b/>
          <w:bCs/>
          <w:sz w:val="24"/>
          <w:szCs w:val="24"/>
          <w:lang w:val="en-US" w:eastAsia="zh-CN"/>
        </w:rPr>
      </w:pPr>
    </w:p>
    <w:p w14:paraId="353E671D">
      <w:pPr>
        <w:spacing w:line="400" w:lineRule="exact"/>
        <w:jc w:val="left"/>
        <w:rPr>
          <w:rFonts w:hint="eastAsia" w:ascii="宋体" w:hAnsi="宋体" w:eastAsia="宋体" w:cs="Times New Roman"/>
          <w:b/>
          <w:bCs/>
          <w:sz w:val="24"/>
          <w:szCs w:val="24"/>
          <w:lang w:val="en-US" w:eastAsia="zh-CN"/>
        </w:rPr>
      </w:pPr>
    </w:p>
    <w:p w14:paraId="21E91C7B">
      <w:pPr>
        <w:pStyle w:val="18"/>
        <w:numPr>
          <w:ilvl w:val="0"/>
          <w:numId w:val="1"/>
        </w:numPr>
        <w:ind w:firstLineChars="0"/>
        <w:jc w:val="center"/>
        <w:outlineLvl w:val="0"/>
        <w:rPr>
          <w:rFonts w:hint="eastAsia" w:ascii="黑体" w:hAnsi="黑体" w:eastAsia="黑体" w:cs="宋体"/>
          <w:b w:val="0"/>
          <w:bCs w:val="0"/>
          <w:kern w:val="44"/>
          <w:sz w:val="30"/>
          <w:szCs w:val="30"/>
          <w:lang w:val="en-US" w:eastAsia="zh-CN" w:bidi="ar-SA"/>
        </w:rPr>
      </w:pPr>
      <w:bookmarkStart w:id="0" w:name="_Toc32133"/>
      <w:r>
        <w:rPr>
          <w:rFonts w:hint="eastAsia" w:ascii="黑体" w:hAnsi="黑体" w:eastAsia="黑体" w:cs="宋体"/>
          <w:b w:val="0"/>
          <w:bCs w:val="0"/>
          <w:kern w:val="44"/>
          <w:sz w:val="30"/>
          <w:szCs w:val="30"/>
          <w:lang w:val="en-US" w:eastAsia="zh-CN" w:bidi="ar-SA"/>
        </w:rPr>
        <w:t>绪论</w:t>
      </w:r>
      <w:bookmarkEnd w:id="0"/>
    </w:p>
    <w:p w14:paraId="647165F0">
      <w:pPr>
        <w:pStyle w:val="3"/>
        <w:numPr>
          <w:ilvl w:val="1"/>
          <w:numId w:val="2"/>
        </w:numPr>
        <w:spacing w:before="0" w:after="0" w:line="360" w:lineRule="auto"/>
        <w:jc w:val="left"/>
        <w:rPr>
          <w:rFonts w:hint="eastAsia" w:ascii="宋体" w:hAnsi="宋体" w:eastAsia="宋体" w:cs="Times New Roman"/>
          <w:sz w:val="24"/>
          <w:szCs w:val="24"/>
          <w:lang w:val="en-US" w:eastAsia="zh-CN"/>
        </w:rPr>
      </w:pPr>
      <w:bookmarkStart w:id="1" w:name="_Toc4037"/>
      <w:r>
        <w:rPr>
          <w:rFonts w:hint="eastAsia" w:ascii="宋体" w:hAnsi="宋体" w:eastAsia="宋体" w:cs="宋体"/>
          <w:sz w:val="28"/>
          <w:szCs w:val="28"/>
          <w:lang w:val="en-US" w:eastAsia="zh-CN"/>
        </w:rPr>
        <w:t>研究背景</w:t>
      </w:r>
      <w:bookmarkEnd w:id="1"/>
    </w:p>
    <w:p w14:paraId="0A433DCC">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随着互联网用户的快速增长和技术的不断发展，互联网服务面临着巨大的挑战。虽然Java Web及其框架（如SSH和SSM）因其易用性受到中小型企业的青睐，但随着用户需求的增加，单体架构逐渐暴露出可维护性、扩展性和灵活性等方面的不足，尤其在快速变化的市场环境中，开发和部署的效率变得更加关键。</w:t>
      </w:r>
    </w:p>
    <w:p w14:paraId="64767FC9">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为了解决这些问题，各大互联网公司开始逐步转向微服务架构。这种架构风格通过将大型复杂的应用拆分为多个独立的微服务，使每个微服务专注于特定的任务，从而提高了系统的可扩展性和敏捷性。微服务的松耦合特性使得开发、维护和部署变得更加高效，特别是在云计算技术的支持下，微服务架构为复杂企业应用的快速实施和敏捷部署提供了极大的帮助。因此，微服务架构成为适应现代互联网发展的重要解决方案。</w:t>
      </w:r>
    </w:p>
    <w:p w14:paraId="60927818">
      <w:pPr>
        <w:spacing w:line="400" w:lineRule="exact"/>
        <w:jc w:val="left"/>
        <w:rPr>
          <w:rFonts w:hint="eastAsia" w:ascii="宋体" w:hAnsi="宋体" w:eastAsia="宋体" w:cs="Times New Roman"/>
          <w:sz w:val="24"/>
          <w:szCs w:val="24"/>
          <w:lang w:val="en-US" w:eastAsia="zh-CN"/>
        </w:rPr>
      </w:pPr>
    </w:p>
    <w:p w14:paraId="1D299503">
      <w:pPr>
        <w:pStyle w:val="18"/>
        <w:numPr>
          <w:ilvl w:val="0"/>
          <w:numId w:val="1"/>
        </w:numPr>
        <w:ind w:firstLineChars="0"/>
        <w:jc w:val="center"/>
        <w:outlineLvl w:val="0"/>
        <w:rPr>
          <w:rFonts w:hint="eastAsia" w:ascii="黑体" w:hAnsi="黑体" w:eastAsia="黑体" w:cs="宋体"/>
          <w:b w:val="0"/>
          <w:bCs w:val="0"/>
          <w:kern w:val="44"/>
          <w:sz w:val="30"/>
          <w:szCs w:val="30"/>
          <w:lang w:val="en-US" w:eastAsia="zh-CN" w:bidi="ar-SA"/>
        </w:rPr>
      </w:pPr>
      <w:bookmarkStart w:id="2" w:name="_Toc19194"/>
      <w:r>
        <w:rPr>
          <w:rFonts w:hint="eastAsia" w:ascii="黑体" w:hAnsi="黑体" w:eastAsia="黑体" w:cs="宋体"/>
          <w:b w:val="0"/>
          <w:bCs w:val="0"/>
          <w:kern w:val="44"/>
          <w:sz w:val="30"/>
          <w:szCs w:val="30"/>
          <w:lang w:val="en-US" w:eastAsia="zh-CN" w:bidi="ar-SA"/>
        </w:rPr>
        <w:t>微服务架构</w:t>
      </w:r>
      <w:bookmarkEnd w:id="2"/>
    </w:p>
    <w:p w14:paraId="41F41000">
      <w:pPr>
        <w:pStyle w:val="3"/>
        <w:spacing w:before="0" w:after="0" w:line="360" w:lineRule="auto"/>
        <w:outlineLvl w:val="1"/>
        <w:rPr>
          <w:rFonts w:hint="eastAsia" w:ascii="宋体" w:hAnsi="宋体" w:eastAsia="宋体" w:cs="宋体"/>
          <w:b/>
          <w:bCs w:val="0"/>
          <w:sz w:val="28"/>
          <w:szCs w:val="28"/>
        </w:rPr>
      </w:pPr>
      <w:bookmarkStart w:id="3" w:name="_Toc114522782"/>
      <w:bookmarkStart w:id="4" w:name="_Toc23726"/>
      <w:r>
        <w:rPr>
          <w:rFonts w:hint="eastAsia" w:ascii="宋体" w:hAnsi="宋体" w:eastAsia="宋体" w:cs="宋体"/>
          <w:b/>
          <w:bCs w:val="0"/>
          <w:sz w:val="28"/>
          <w:szCs w:val="28"/>
          <w:lang w:val="en-US" w:eastAsia="zh-CN"/>
        </w:rPr>
        <w:t>2</w:t>
      </w:r>
      <w:r>
        <w:rPr>
          <w:rFonts w:hint="eastAsia" w:ascii="宋体" w:hAnsi="宋体" w:eastAsia="宋体" w:cs="宋体"/>
          <w:b/>
          <w:bCs w:val="0"/>
          <w:sz w:val="28"/>
          <w:szCs w:val="28"/>
        </w:rPr>
        <w:t xml:space="preserve">.1 </w:t>
      </w:r>
      <w:r>
        <w:rPr>
          <w:rFonts w:hint="eastAsia" w:ascii="宋体" w:hAnsi="宋体" w:eastAsia="宋体" w:cs="宋体"/>
          <w:b/>
          <w:bCs w:val="0"/>
          <w:sz w:val="28"/>
          <w:szCs w:val="28"/>
          <w:lang w:val="en-US" w:eastAsia="zh-CN"/>
        </w:rPr>
        <w:t>微服务架构</w:t>
      </w:r>
      <w:r>
        <w:rPr>
          <w:rFonts w:hint="eastAsia" w:ascii="宋体" w:hAnsi="宋体" w:eastAsia="宋体" w:cs="宋体"/>
          <w:b/>
          <w:bCs w:val="0"/>
          <w:sz w:val="28"/>
          <w:szCs w:val="28"/>
        </w:rPr>
        <w:t>概述</w:t>
      </w:r>
      <w:bookmarkEnd w:id="3"/>
      <w:bookmarkEnd w:id="4"/>
    </w:p>
    <w:p w14:paraId="32AB27C9">
      <w:pPr>
        <w:spacing w:line="400" w:lineRule="exact"/>
        <w:ind w:firstLine="480" w:firstLineChars="200"/>
        <w:jc w:val="left"/>
        <w:rPr>
          <w:rFonts w:hint="eastAsia" w:ascii="宋体" w:hAnsi="宋体" w:eastAsia="宋体" w:cs="Times New Roman"/>
          <w:sz w:val="24"/>
          <w:szCs w:val="24"/>
          <w:lang w:val="en-US" w:eastAsia="zh-CN"/>
        </w:rPr>
      </w:pPr>
      <w:r>
        <w:rPr>
          <w:rFonts w:hint="default" w:eastAsia="宋体" w:cs="Times New Roman" w:asciiTheme="minorAscii" w:hAnsiTheme="minorAscii"/>
          <w:sz w:val="24"/>
          <w:szCs w:val="24"/>
          <w:lang w:val="en-US" w:eastAsia="zh-CN"/>
        </w:rPr>
        <w:t>James Lewis and Martin Fowler</w:t>
      </w:r>
      <w:r>
        <w:rPr>
          <w:rFonts w:hint="eastAsia" w:ascii="宋体" w:hAnsi="宋体" w:eastAsia="宋体" w:cs="Times New Roman"/>
          <w:sz w:val="24"/>
          <w:szCs w:val="24"/>
          <w:lang w:val="en-US" w:eastAsia="zh-CN"/>
        </w:rPr>
        <w:t>对微服务是如下定义的：“</w:t>
      </w:r>
      <w:r>
        <w:rPr>
          <w:rFonts w:hint="eastAsia" w:asciiTheme="minorEastAsia" w:hAnsiTheme="minorEastAsia" w:eastAsiaTheme="minorEastAsia" w:cstheme="minorEastAsia"/>
          <w:sz w:val="24"/>
          <w:szCs w:val="24"/>
          <w:lang w:val="en-US" w:eastAsia="zh-CN"/>
        </w:rPr>
        <w:t>The microservice architectural style is an approach to developing a single application as a suite of small services,each running in its own process and communicating with lightweight mechanisms,often an HTTP resource API.hese services are built around business capabilities and independently deployable by fully automated deployment machinery.There is a bare minimum of centralized management of these services,which may be written in different programming languages and use different data storage technologies.</w:t>
      </w:r>
      <w:r>
        <w:rPr>
          <w:rFonts w:hint="eastAsia" w:ascii="宋体" w:hAnsi="宋体" w:eastAsia="宋体" w:cs="Times New Roman"/>
          <w:sz w:val="24"/>
          <w:szCs w:val="24"/>
          <w:lang w:val="en-US" w:eastAsia="zh-CN"/>
        </w:rPr>
        <w:t>”</w:t>
      </w:r>
      <w:r>
        <w:rPr>
          <w:rFonts w:hint="eastAsia" w:ascii="宋体" w:hAnsi="宋体" w:eastAsia="宋体" w:cs="Times New Roman"/>
          <w:sz w:val="24"/>
          <w:szCs w:val="24"/>
          <w:vertAlign w:val="superscript"/>
          <w:lang w:val="en-US" w:eastAsia="zh-CN"/>
        </w:rPr>
        <w:t>[2]</w:t>
      </w:r>
    </w:p>
    <w:p w14:paraId="23A29EF9">
      <w:pPr>
        <w:spacing w:line="400" w:lineRule="exact"/>
        <w:ind w:firstLine="480" w:firstLineChars="200"/>
        <w:jc w:val="left"/>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微服务架构是一种软件架构风格，它将大型应用程序拆分为多个小型、独立的服务，每个服务围绕特定的业务功能进行构建。这些服务可以独立部署、扩展和升级，因此它们具有更高的灵活性和可维护性。微服务架构通常通过轻量级通讯协议（例如 HTTP/REST 或 gRPC）进行交互，并且每个微服务通常有自己独立的数据库，保持服务间的松耦合。总而言之，</w:t>
      </w:r>
      <w:r>
        <w:rPr>
          <w:rFonts w:hint="default" w:ascii="宋体" w:hAnsi="宋体" w:eastAsia="宋体" w:cs="Times New Roman"/>
          <w:sz w:val="24"/>
          <w:szCs w:val="24"/>
          <w:lang w:val="en-US" w:eastAsia="zh-CN"/>
        </w:rPr>
        <w:t>微服务架构</w:t>
      </w:r>
      <w:r>
        <w:rPr>
          <w:rFonts w:hint="eastAsia" w:ascii="宋体" w:hAnsi="宋体" w:eastAsia="宋体" w:cs="Times New Roman"/>
          <w:sz w:val="24"/>
          <w:szCs w:val="24"/>
          <w:lang w:val="en-US" w:eastAsia="zh-CN"/>
        </w:rPr>
        <w:t>思想即</w:t>
      </w:r>
      <w:r>
        <w:rPr>
          <w:rFonts w:hint="default" w:ascii="宋体" w:hAnsi="宋体" w:eastAsia="宋体" w:cs="Times New Roman"/>
          <w:sz w:val="24"/>
          <w:szCs w:val="24"/>
          <w:lang w:val="en-US" w:eastAsia="zh-CN"/>
        </w:rPr>
        <w:t>以专注于单一职责的小型功能模块为基础，通过API集成相互通信的方式，实现复杂的业务系统搭建</w:t>
      </w:r>
      <w:r>
        <w:rPr>
          <w:rFonts w:hint="eastAsia" w:ascii="宋体" w:hAnsi="宋体" w:eastAsia="宋体" w:cs="Times New Roman"/>
          <w:sz w:val="24"/>
          <w:szCs w:val="24"/>
          <w:vertAlign w:val="superscript"/>
          <w:lang w:val="en-US" w:eastAsia="zh-CN"/>
        </w:rPr>
        <w:t>[3]</w:t>
      </w:r>
    </w:p>
    <w:p w14:paraId="7B9A3D83">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概念</w:t>
      </w:r>
      <w:r>
        <w:rPr>
          <w:rFonts w:hint="eastAsia" w:ascii="宋体" w:hAnsi="宋体" w:eastAsia="宋体" w:cs="Times New Roman"/>
          <w:sz w:val="24"/>
          <w:szCs w:val="24"/>
          <w:lang w:val="en-US" w:eastAsia="zh-CN"/>
        </w:rPr>
        <w:t>： 把一个大型的单个应用程序和服务拆分为数个甚至数十个的支持微服务，它可扩展单个组件而不是整个的应用程序堆栈，从而满足服务等级协议。</w:t>
      </w:r>
    </w:p>
    <w:p w14:paraId="08E924AE">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定义</w:t>
      </w:r>
      <w:r>
        <w:rPr>
          <w:rFonts w:hint="eastAsia" w:ascii="宋体" w:hAnsi="宋体" w:eastAsia="宋体" w:cs="Times New Roman"/>
          <w:sz w:val="24"/>
          <w:szCs w:val="24"/>
          <w:lang w:val="en-US" w:eastAsia="zh-CN"/>
        </w:rPr>
        <w:t>： 围绕业务领域组件来创建应用，这些应用可独立地进行开发、管理和迭代。在分散的组件中使用云架构和平台式部署、管理和服务功能，使产品交付变得更加简单。</w:t>
      </w:r>
    </w:p>
    <w:p w14:paraId="3CC5245B">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b w:val="0"/>
          <w:bCs w:val="0"/>
          <w:sz w:val="24"/>
          <w:szCs w:val="24"/>
          <w:lang w:val="en-US" w:eastAsia="zh-CN"/>
        </w:rPr>
        <w:t>本质</w:t>
      </w:r>
      <w:r>
        <w:rPr>
          <w:rFonts w:hint="eastAsia" w:ascii="宋体" w:hAnsi="宋体" w:eastAsia="宋体" w:cs="Times New Roman"/>
          <w:sz w:val="24"/>
          <w:szCs w:val="24"/>
          <w:lang w:val="en-US" w:eastAsia="zh-CN"/>
        </w:rPr>
        <w:t>： 用一些功能比较明确、业务比较精练的服务去解决更大、更实际的问题。</w:t>
      </w:r>
    </w:p>
    <w:p w14:paraId="58327ED3">
      <w:pPr>
        <w:spacing w:line="240" w:lineRule="auto"/>
        <w:jc w:val="center"/>
      </w:pPr>
      <w:bookmarkStart w:id="5" w:name="_Toc114522783"/>
      <w:r>
        <w:drawing>
          <wp:inline distT="0" distB="0" distL="114300" distR="114300">
            <wp:extent cx="5271770" cy="4389120"/>
            <wp:effectExtent l="0" t="0" r="1143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1770" cy="4389120"/>
                    </a:xfrm>
                    <a:prstGeom prst="rect">
                      <a:avLst/>
                    </a:prstGeom>
                    <a:noFill/>
                    <a:ln>
                      <a:noFill/>
                    </a:ln>
                  </pic:spPr>
                </pic:pic>
              </a:graphicData>
            </a:graphic>
          </wp:inline>
        </w:drawing>
      </w:r>
    </w:p>
    <w:p w14:paraId="4E69283F">
      <w:pPr>
        <w:spacing w:line="240" w:lineRule="auto"/>
        <w:jc w:val="center"/>
        <w:rPr>
          <w:rFonts w:hint="eastAsia"/>
          <w:lang w:val="en-US" w:eastAsia="zh-CN"/>
        </w:rPr>
      </w:pPr>
      <w:r>
        <w:rPr>
          <w:rFonts w:hint="eastAsia"/>
          <w:lang w:val="en-US" w:eastAsia="zh-CN"/>
        </w:rPr>
        <w:t>图2.1 微服务架构图</w:t>
      </w:r>
    </w:p>
    <w:p w14:paraId="0236A6F2">
      <w:pPr>
        <w:spacing w:line="240" w:lineRule="auto"/>
        <w:jc w:val="center"/>
        <w:rPr>
          <w:rFonts w:hint="default"/>
          <w:lang w:val="en-US" w:eastAsia="zh-CN"/>
        </w:rPr>
      </w:pPr>
    </w:p>
    <w:p w14:paraId="34CD0B53">
      <w:pPr>
        <w:pStyle w:val="3"/>
        <w:spacing w:before="0" w:after="0" w:line="360" w:lineRule="auto"/>
        <w:outlineLvl w:val="1"/>
        <w:rPr>
          <w:rFonts w:hint="eastAsia" w:ascii="宋体" w:hAnsi="宋体" w:eastAsia="宋体" w:cs="宋体"/>
          <w:b/>
          <w:bCs w:val="0"/>
          <w:sz w:val="28"/>
          <w:szCs w:val="28"/>
          <w:lang w:val="en-US" w:eastAsia="zh-CN"/>
        </w:rPr>
      </w:pPr>
      <w:bookmarkStart w:id="6" w:name="_Toc21002"/>
      <w:r>
        <w:rPr>
          <w:rFonts w:hint="eastAsia" w:ascii="宋体" w:hAnsi="宋体" w:eastAsia="宋体" w:cs="宋体"/>
          <w:b/>
          <w:bCs w:val="0"/>
          <w:sz w:val="28"/>
          <w:szCs w:val="28"/>
          <w:lang w:val="en-US" w:eastAsia="zh-CN"/>
        </w:rPr>
        <w:t>2</w:t>
      </w:r>
      <w:r>
        <w:rPr>
          <w:rFonts w:hint="eastAsia" w:ascii="宋体" w:hAnsi="宋体" w:eastAsia="宋体" w:cs="宋体"/>
          <w:b/>
          <w:bCs w:val="0"/>
          <w:sz w:val="28"/>
          <w:szCs w:val="28"/>
        </w:rPr>
        <w:t xml:space="preserve">.2 </w:t>
      </w:r>
      <w:bookmarkEnd w:id="5"/>
      <w:r>
        <w:rPr>
          <w:rFonts w:hint="eastAsia" w:ascii="宋体" w:hAnsi="宋体" w:eastAsia="宋体" w:cs="宋体"/>
          <w:b/>
          <w:bCs w:val="0"/>
          <w:sz w:val="28"/>
          <w:szCs w:val="28"/>
          <w:lang w:val="en-US" w:eastAsia="zh-CN"/>
        </w:rPr>
        <w:t>微服务架构应用场景</w:t>
      </w:r>
      <w:bookmarkEnd w:id="6"/>
    </w:p>
    <w:p w14:paraId="026D197D">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以下是一些典型的微服务架构应用场景：</w:t>
      </w:r>
    </w:p>
    <w:p w14:paraId="4EE89900">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(1)大型复杂系统</w:t>
      </w:r>
      <w:r>
        <w:rPr>
          <w:rFonts w:hint="default" w:ascii="宋体" w:hAnsi="宋体" w:eastAsia="宋体" w:cs="Times New Roman"/>
          <w:sz w:val="24"/>
          <w:szCs w:val="24"/>
          <w:lang w:val="en-US" w:eastAsia="zh-CN"/>
        </w:rPr>
        <w:t>：当应用程序规模庞大且功能复杂时，微服务架构可以将系统拆分为多个小型服务，使得每个服务可以独立开发和部署。这种方式不仅能够提高系统的灵活性和可维护性，还能降低团队协作的复杂性。</w:t>
      </w:r>
    </w:p>
    <w:p w14:paraId="3E190A71">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(2)</w:t>
      </w:r>
      <w:r>
        <w:rPr>
          <w:rFonts w:hint="default" w:ascii="宋体" w:hAnsi="宋体" w:eastAsia="宋体" w:cs="Times New Roman"/>
          <w:sz w:val="24"/>
          <w:szCs w:val="24"/>
          <w:lang w:val="en-US" w:eastAsia="zh-CN"/>
        </w:rPr>
        <w:t>频繁迭代与快速交付：在快速变化的市场环境中，企业需要快速推出新功能和更新。微服务架构支持持续集成和持续交付（CI/CD），每个微服务可以独立开发、测试和部署，从而加速软件发布周期，满足业务需求的快速变化。</w:t>
      </w:r>
    </w:p>
    <w:p w14:paraId="0AE59DE3">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(3)</w:t>
      </w:r>
      <w:r>
        <w:rPr>
          <w:rFonts w:hint="default" w:ascii="宋体" w:hAnsi="宋体" w:eastAsia="宋体" w:cs="Times New Roman"/>
          <w:sz w:val="24"/>
          <w:szCs w:val="24"/>
          <w:lang w:val="en-US" w:eastAsia="zh-CN"/>
        </w:rPr>
        <w:t>多平台应用：在涉及多个平台（如网页、移动设备、IoT设备等）的应用中，微服务架构允许不同的团队专注于不同的平台实现。每个平台可以利用微服务提供的 API 来访问后端服务，促进跨平台的开发和维护。</w:t>
      </w:r>
    </w:p>
    <w:p w14:paraId="167DAADA">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(4)</w:t>
      </w:r>
      <w:r>
        <w:rPr>
          <w:rFonts w:hint="default" w:ascii="宋体" w:hAnsi="宋体" w:eastAsia="宋体" w:cs="Times New Roman"/>
          <w:sz w:val="24"/>
          <w:szCs w:val="24"/>
          <w:lang w:val="en-US" w:eastAsia="zh-CN"/>
        </w:rPr>
        <w:t>多技术栈兼容：微服务架构允许不同的微服务使用不同的编程语言和技术栈，这使得团队可以根据具体需求选择最佳的技术方案。例如，一个微服务可以使用Python进行数据处理，而另一个服务可以使用Java来实现业务逻辑。</w:t>
      </w:r>
    </w:p>
    <w:p w14:paraId="500BE7E3">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(5)</w:t>
      </w:r>
      <w:r>
        <w:rPr>
          <w:rFonts w:hint="default" w:ascii="宋体" w:hAnsi="宋体" w:eastAsia="宋体" w:cs="Times New Roman"/>
          <w:sz w:val="24"/>
          <w:szCs w:val="24"/>
          <w:lang w:val="en-US" w:eastAsia="zh-CN"/>
        </w:rPr>
        <w:t>弹性与容错：微服务架构自然支持弹性设计，可以通过服务的独立性来优化系统的容错能力。在发生故障时，只有受到影响的微服务会受到影响，其他服务仍然可以正常运行，从而提高系统的可用性。</w:t>
      </w:r>
    </w:p>
    <w:p w14:paraId="1D74C3DC">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(6)</w:t>
      </w:r>
      <w:r>
        <w:rPr>
          <w:rFonts w:hint="default" w:ascii="宋体" w:hAnsi="宋体" w:eastAsia="宋体" w:cs="Times New Roman"/>
          <w:sz w:val="24"/>
          <w:szCs w:val="24"/>
          <w:lang w:val="en-US" w:eastAsia="zh-CN"/>
        </w:rPr>
        <w:t>云原生应用：微服务架构与云计算非常契合，适用于云原生应用开发。使用容器化和动态调度技术（如Docker和Kubernetes），微服务可以在云环境中快速部署、扩展和管理，以应对业务的高峰。</w:t>
      </w:r>
    </w:p>
    <w:p w14:paraId="5B0BA127">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(7)</w:t>
      </w:r>
      <w:r>
        <w:rPr>
          <w:rFonts w:hint="default" w:ascii="宋体" w:hAnsi="宋体" w:eastAsia="宋体" w:cs="Times New Roman"/>
          <w:sz w:val="24"/>
          <w:szCs w:val="24"/>
          <w:lang w:val="en-US" w:eastAsia="zh-CN"/>
        </w:rPr>
        <w:t>电子商务平台：在大规模的电子商务平台中，微服务架构对不同功能模块的支持（如用户管理、产品管理、订单处理等）非常有利。不同的服务可以独立扩展，满足高并发的访问需求。</w:t>
      </w:r>
    </w:p>
    <w:p w14:paraId="15E0E93D">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(8)</w:t>
      </w:r>
      <w:r>
        <w:rPr>
          <w:rFonts w:hint="default" w:ascii="宋体" w:hAnsi="宋体" w:eastAsia="宋体" w:cs="Times New Roman"/>
          <w:sz w:val="24"/>
          <w:szCs w:val="24"/>
          <w:lang w:val="en-US" w:eastAsia="zh-CN"/>
        </w:rPr>
        <w:t>数据驱动应用：在需要实时数据处理和分析的应用中，微服务可以分布式处理数据，优化性能。这在大数据和机器学习应用中尤为重要，可以通过构建特定的数据服务来简化数据流和处理逻辑。</w:t>
      </w:r>
    </w:p>
    <w:p w14:paraId="584FE3FA">
      <w:pPr>
        <w:rPr>
          <w:rFonts w:hint="default"/>
          <w:lang w:val="en-US" w:eastAsia="zh-CN"/>
        </w:rPr>
      </w:pPr>
    </w:p>
    <w:p w14:paraId="7827BD7D">
      <w:pPr>
        <w:pStyle w:val="3"/>
        <w:spacing w:before="0" w:after="0" w:line="360" w:lineRule="auto"/>
        <w:outlineLvl w:val="1"/>
        <w:rPr>
          <w:rFonts w:hint="eastAsia" w:ascii="宋体" w:hAnsi="宋体" w:eastAsia="宋体" w:cs="宋体"/>
          <w:b/>
          <w:bCs w:val="0"/>
          <w:sz w:val="28"/>
          <w:szCs w:val="28"/>
          <w:lang w:val="en-US" w:eastAsia="zh-CN"/>
        </w:rPr>
      </w:pPr>
      <w:bookmarkStart w:id="7" w:name="_Toc114522784"/>
      <w:bookmarkStart w:id="8" w:name="_Toc21821"/>
      <w:r>
        <w:rPr>
          <w:rFonts w:hint="eastAsia" w:ascii="宋体" w:hAnsi="宋体" w:eastAsia="宋体" w:cs="宋体"/>
          <w:b/>
          <w:bCs w:val="0"/>
          <w:sz w:val="28"/>
          <w:szCs w:val="28"/>
          <w:lang w:val="en-US" w:eastAsia="zh-CN"/>
        </w:rPr>
        <w:t>2</w:t>
      </w:r>
      <w:r>
        <w:rPr>
          <w:rFonts w:hint="eastAsia" w:ascii="宋体" w:hAnsi="宋体" w:eastAsia="宋体" w:cs="宋体"/>
          <w:b/>
          <w:bCs w:val="0"/>
          <w:sz w:val="28"/>
          <w:szCs w:val="28"/>
        </w:rPr>
        <w:t xml:space="preserve">.3 </w:t>
      </w:r>
      <w:bookmarkEnd w:id="7"/>
      <w:r>
        <w:rPr>
          <w:rFonts w:hint="eastAsia" w:ascii="宋体" w:hAnsi="宋体" w:eastAsia="宋体" w:cs="宋体"/>
          <w:b/>
          <w:bCs w:val="0"/>
          <w:sz w:val="28"/>
          <w:szCs w:val="28"/>
          <w:lang w:val="en-US" w:eastAsia="zh-CN"/>
        </w:rPr>
        <w:t>微服务架构的优点</w:t>
      </w:r>
      <w:bookmarkEnd w:id="8"/>
    </w:p>
    <w:p w14:paraId="757B3136">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与微服务相对的另一个概念是传统的单体式应用程序，单体式应用内部包含了所有需要的服务。而且各个服务功能模块有很强的耦合性，也就是相互依赖彼此，很难拆分和扩容。而随着互联网技术的快速发展和应用需求的不断增长，传统的单体应用架构在应对复杂性和快速变化的业务环境时面临了诸多挑战。为了提高系统的灵活性、可维护性和容错能力，越来越多的企业开始转向微服务架构。</w:t>
      </w:r>
      <w:r>
        <w:rPr>
          <w:rFonts w:hint="eastAsia" w:ascii="宋体" w:hAnsi="宋体" w:eastAsia="宋体" w:cs="Times New Roman"/>
          <w:sz w:val="24"/>
          <w:szCs w:val="24"/>
          <w:lang w:val="en-US" w:eastAsia="zh-CN"/>
        </w:rPr>
        <w:tab/>
        <w:t>微服务架构通过将大型应用分解为多个功能单一且相互独立的微服务，能够有效降低系统的复杂性，实现各个服务的独立开发、测试和部署。这种架构不仅促进了团队的自治和技术选型的灵活性，还增强了系统的容错性和扩展能力。</w:t>
      </w:r>
    </w:p>
    <w:p w14:paraId="0A6F0DFB">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微服务架构的几个核心优势包括复杂应用的解耦、独立性、技术选型的灵活性、容错机制以及松耦合特性如何为现代软件开发提供支持。</w:t>
      </w:r>
    </w:p>
    <w:p w14:paraId="6A5971CC">
      <w:pPr>
        <w:spacing w:line="400" w:lineRule="exact"/>
        <w:ind w:firstLine="480" w:firstLineChars="200"/>
        <w:jc w:val="left"/>
        <w:rPr>
          <w:rFonts w:hint="eastAsia" w:ascii="宋体" w:hAnsi="宋体" w:eastAsia="宋体" w:cs="Times New Roman"/>
          <w:sz w:val="24"/>
          <w:szCs w:val="24"/>
          <w:lang w:val="en-US" w:eastAsia="zh-CN"/>
        </w:rPr>
      </w:pPr>
    </w:p>
    <w:p w14:paraId="0757942E">
      <w:pPr>
        <w:spacing w:line="400" w:lineRule="exact"/>
        <w:ind w:firstLine="480" w:firstLineChars="200"/>
        <w:jc w:val="left"/>
        <w:rPr>
          <w:rFonts w:hint="eastAsia" w:ascii="宋体" w:hAnsi="宋体" w:eastAsia="宋体" w:cs="Times New Roman"/>
          <w:sz w:val="24"/>
          <w:szCs w:val="24"/>
          <w:lang w:val="en-US" w:eastAsia="zh-CN"/>
        </w:rPr>
      </w:pPr>
    </w:p>
    <w:p w14:paraId="5DB11DCA">
      <w:pPr>
        <w:jc w:val="center"/>
      </w:pPr>
      <w:r>
        <w:drawing>
          <wp:inline distT="0" distB="0" distL="114300" distR="114300">
            <wp:extent cx="4688205" cy="3350895"/>
            <wp:effectExtent l="0" t="0" r="10795" b="190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9"/>
                    <a:stretch>
                      <a:fillRect/>
                    </a:stretch>
                  </pic:blipFill>
                  <pic:spPr>
                    <a:xfrm>
                      <a:off x="0" y="0"/>
                      <a:ext cx="4688205" cy="3350895"/>
                    </a:xfrm>
                    <a:prstGeom prst="rect">
                      <a:avLst/>
                    </a:prstGeom>
                    <a:noFill/>
                    <a:ln>
                      <a:noFill/>
                    </a:ln>
                  </pic:spPr>
                </pic:pic>
              </a:graphicData>
            </a:graphic>
          </wp:inline>
        </w:drawing>
      </w:r>
    </w:p>
    <w:p w14:paraId="768A19BF">
      <w:pPr>
        <w:jc w:val="center"/>
        <w:rPr>
          <w:rFonts w:hint="eastAsia"/>
          <w:lang w:val="en-US" w:eastAsia="zh-CN"/>
        </w:rPr>
      </w:pPr>
      <w:r>
        <w:rPr>
          <w:rFonts w:hint="eastAsia"/>
          <w:lang w:val="en-US" w:eastAsia="zh-CN"/>
        </w:rPr>
        <w:t>图3.1单体架构与微服务架构</w:t>
      </w:r>
    </w:p>
    <w:p w14:paraId="4F73F1E2">
      <w:pPr>
        <w:spacing w:line="400" w:lineRule="exact"/>
        <w:ind w:firstLine="480" w:firstLineChars="200"/>
        <w:jc w:val="left"/>
        <w:rPr>
          <w:rFonts w:hint="eastAsia" w:ascii="宋体" w:hAnsi="宋体" w:eastAsia="宋体" w:cs="Times New Roman"/>
          <w:sz w:val="24"/>
          <w:szCs w:val="24"/>
          <w:lang w:val="en-US" w:eastAsia="zh-CN"/>
        </w:rPr>
      </w:pPr>
    </w:p>
    <w:p w14:paraId="2D7CADD8">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after="0"/>
        <w:ind w:left="0" w:right="0"/>
        <w:rPr>
          <w:rFonts w:hint="default" w:ascii="宋体" w:hAnsi="宋体" w:eastAsia="宋体" w:cs="Times New Roman"/>
          <w:kern w:val="2"/>
          <w:sz w:val="24"/>
          <w:szCs w:val="24"/>
          <w:lang w:val="en-US" w:eastAsia="zh-CN" w:bidi="ar-SA"/>
        </w:rPr>
      </w:pPr>
    </w:p>
    <w:p w14:paraId="63268F14">
      <w:pPr>
        <w:pStyle w:val="3"/>
        <w:spacing w:before="0" w:after="0" w:line="360" w:lineRule="auto"/>
        <w:outlineLvl w:val="1"/>
        <w:rPr>
          <w:rFonts w:hint="eastAsia" w:ascii="宋体" w:hAnsi="宋体" w:eastAsia="宋体" w:cs="宋体"/>
          <w:b/>
          <w:bCs w:val="0"/>
          <w:sz w:val="28"/>
          <w:szCs w:val="28"/>
          <w:lang w:val="en-US" w:eastAsia="zh-CN"/>
        </w:rPr>
      </w:pPr>
      <w:bookmarkStart w:id="9" w:name="_Toc114522785"/>
      <w:bookmarkStart w:id="10" w:name="_Toc14787"/>
      <w:r>
        <w:rPr>
          <w:rFonts w:hint="eastAsia" w:ascii="宋体" w:hAnsi="宋体" w:eastAsia="宋体" w:cs="宋体"/>
          <w:b/>
          <w:bCs w:val="0"/>
          <w:sz w:val="28"/>
          <w:szCs w:val="28"/>
          <w:lang w:val="en-US" w:eastAsia="zh-CN"/>
        </w:rPr>
        <w:t>2</w:t>
      </w:r>
      <w:r>
        <w:rPr>
          <w:rFonts w:hint="eastAsia" w:ascii="宋体" w:hAnsi="宋体" w:eastAsia="宋体" w:cs="宋体"/>
          <w:b/>
          <w:bCs w:val="0"/>
          <w:sz w:val="28"/>
          <w:szCs w:val="28"/>
        </w:rPr>
        <w:t xml:space="preserve">.4 </w:t>
      </w:r>
      <w:bookmarkEnd w:id="9"/>
      <w:r>
        <w:rPr>
          <w:rFonts w:hint="eastAsia" w:ascii="宋体" w:hAnsi="宋体" w:eastAsia="宋体" w:cs="宋体"/>
          <w:b/>
          <w:bCs w:val="0"/>
          <w:sz w:val="28"/>
          <w:szCs w:val="28"/>
          <w:lang w:val="en-US" w:eastAsia="zh-CN"/>
        </w:rPr>
        <w:t>微服务架构面临挑战</w:t>
      </w:r>
      <w:bookmarkEnd w:id="10"/>
    </w:p>
    <w:p w14:paraId="50945130">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微服务架构在规模较大的应用中具有明显优势，但其优势也是有代价的，微服务架构也会给人们带来新的问题和挑战。其中一个主要缺点是微服务架构分布式特点带来的复杂性，开发过程中，需要基于RPC或消息实现微服务之间的调用与通信，使服务发现与服务调用链跟踪变得困难。另一个挑战是微服务架构的分区数据库体系，不同服务拥有不同数据库。受限于CAP原理[21]约束以及NOSQL数据库的高扩展性，使人们不得不放弃传统数据库的强一致性，转而追求最终一致性，因此对开发人员提出了更高要求。微服务架构给系统测试也带来了很大挑战，微服务架构可能涉及多个服务，传统的单体Web应用只需测试单一API即可，然而对于微服务架构测试，需要启动其依赖的所有服务，该复杂性不可低估。在大规模应用部署中，在监控、管理分发及扩容等方面，微服务也存在着巨大挑战。</w:t>
      </w:r>
    </w:p>
    <w:p w14:paraId="147ECCEB">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下面总结了微服务架构面临的主要挑战：</w:t>
      </w:r>
    </w:p>
    <w:p w14:paraId="66D9854B">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复杂性增加：微服务的分布式特性使得服务之间的通信和调用变得复杂。开发过程需要通过远程过程调用（RPC）或消息传递机制实现微服务之间的交互，这导致服务发现和调用链的跟踪变得困难。</w:t>
      </w:r>
    </w:p>
    <w:p w14:paraId="7AAE5479">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数据一致性问题：在微服务架构中，各个微服务通常拥有独立的数据库，导致数据分布的分散性。这使得跨多个数据库保持事务一致性成为一大挑战。受CAP原理和NoSQL数据库高扩展性的限制，开发者往往需放弃传统数据库的强一致性，转而追求最终一致性，这在某种程度上造成了妥协。</w:t>
      </w:r>
    </w:p>
    <w:p w14:paraId="63A6803F">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安全风险：微服务架构的数量众多且相互之间频繁暴露API接口，这扩大了攻击面并增加了系统受到攻击的风险。此外，微服务之间的信任关系也导致了“单点脆弱”问题，一旦某个服务被攻破，攻击可能迅速传播，影响整个系统的安全。</w:t>
      </w:r>
    </w:p>
    <w:p w14:paraId="74565535">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监控与调试挑战：微服务架构中服务实例的数量庞大，任何一个服务的响应慢或出现故障都可能导致系统延迟甚至瘫痪。系统的性能监控和故障分析因复杂的依赖关系而变得困难。调试方面，由于微服务依赖于多个服务，测试需要启动所有相关服务，这无疑增加了测试的复杂性和成本。</w:t>
      </w:r>
    </w:p>
    <w:p w14:paraId="7B9F490D">
      <w:pPr>
        <w:spacing w:line="400" w:lineRule="exact"/>
        <w:ind w:firstLine="480" w:firstLineChars="200"/>
        <w:jc w:val="left"/>
        <w:rPr>
          <w:rFonts w:hint="eastAsia" w:ascii="宋体" w:hAnsi="宋体" w:eastAsia="宋体" w:cs="Times New Roman"/>
          <w:sz w:val="24"/>
          <w:szCs w:val="24"/>
          <w:lang w:val="en-US" w:eastAsia="zh-CN"/>
        </w:rPr>
      </w:pPr>
    </w:p>
    <w:p w14:paraId="0A3FC7E5">
      <w:pPr>
        <w:spacing w:line="400" w:lineRule="exact"/>
        <w:ind w:firstLine="480" w:firstLineChars="200"/>
        <w:jc w:val="left"/>
        <w:rPr>
          <w:rFonts w:hint="eastAsia" w:ascii="宋体" w:hAnsi="宋体" w:eastAsia="宋体" w:cs="Times New Roman"/>
          <w:sz w:val="24"/>
          <w:szCs w:val="24"/>
          <w:lang w:val="en-US" w:eastAsia="zh-CN"/>
        </w:rPr>
      </w:pPr>
    </w:p>
    <w:p w14:paraId="2D451291">
      <w:pPr>
        <w:spacing w:line="400" w:lineRule="exact"/>
        <w:jc w:val="left"/>
        <w:rPr>
          <w:rFonts w:hint="eastAsia" w:ascii="宋体" w:hAnsi="宋体" w:eastAsia="宋体" w:cs="Times New Roman"/>
          <w:sz w:val="24"/>
          <w:szCs w:val="24"/>
          <w:lang w:val="en-US" w:eastAsia="zh-CN"/>
        </w:rPr>
      </w:pPr>
    </w:p>
    <w:p w14:paraId="0A3E2EED">
      <w:pPr>
        <w:pStyle w:val="18"/>
        <w:keepNext w:val="0"/>
        <w:keepLines w:val="0"/>
        <w:pageBreakBefore w:val="0"/>
        <w:widowControl w:val="0"/>
        <w:numPr>
          <w:ilvl w:val="0"/>
          <w:numId w:val="1"/>
        </w:numPr>
        <w:kinsoku/>
        <w:wordWrap/>
        <w:overflowPunct/>
        <w:topLinePunct w:val="0"/>
        <w:autoSpaceDE/>
        <w:autoSpaceDN/>
        <w:bidi w:val="0"/>
        <w:adjustRightInd/>
        <w:snapToGrid/>
        <w:spacing w:line="360" w:lineRule="auto"/>
        <w:ind w:left="431" w:hanging="431" w:firstLineChars="0"/>
        <w:jc w:val="center"/>
        <w:textAlignment w:val="auto"/>
        <w:outlineLvl w:val="0"/>
        <w:rPr>
          <w:rFonts w:hint="eastAsia" w:ascii="黑体" w:hAnsi="黑体" w:eastAsia="黑体" w:cs="宋体"/>
          <w:b w:val="0"/>
          <w:bCs w:val="0"/>
          <w:kern w:val="44"/>
          <w:sz w:val="30"/>
          <w:szCs w:val="30"/>
          <w:lang w:val="en-US" w:eastAsia="zh-CN" w:bidi="ar-SA"/>
        </w:rPr>
      </w:pPr>
      <w:bookmarkStart w:id="11" w:name="_Toc14849"/>
      <w:r>
        <w:rPr>
          <w:rFonts w:hint="eastAsia" w:ascii="黑体" w:hAnsi="黑体" w:eastAsia="黑体" w:cs="宋体"/>
          <w:b w:val="0"/>
          <w:bCs w:val="0"/>
          <w:kern w:val="44"/>
          <w:sz w:val="30"/>
          <w:szCs w:val="30"/>
          <w:lang w:val="en-US" w:eastAsia="zh-CN" w:bidi="ar-SA"/>
        </w:rPr>
        <w:t>微服务架构技术栈</w:t>
      </w:r>
      <w:bookmarkEnd w:id="11"/>
    </w:p>
    <w:p w14:paraId="65CC1854">
      <w:pPr>
        <w:pStyle w:val="18"/>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center"/>
        <w:textAlignment w:val="auto"/>
        <w:outlineLvl w:val="9"/>
        <w:rPr>
          <w:rFonts w:hint="eastAsia"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重点说明下相关的微服务核心关键技术栈，本文讨论的基于JAVA开发。</w:t>
      </w:r>
      <w:r>
        <w:rPr>
          <w:rFonts w:hint="default" w:ascii="宋体" w:hAnsi="宋体" w:eastAsia="宋体" w:cs="Times New Roman"/>
          <w:kern w:val="2"/>
          <w:sz w:val="24"/>
          <w:szCs w:val="24"/>
          <w:lang w:val="en-US" w:eastAsia="zh-CN" w:bidi="ar-SA"/>
        </w:rPr>
        <w:br w:type="textWrapping"/>
      </w:r>
      <w:r>
        <w:drawing>
          <wp:inline distT="0" distB="0" distL="114300" distR="114300">
            <wp:extent cx="3996690" cy="2995930"/>
            <wp:effectExtent l="0" t="0" r="381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3996690" cy="2995930"/>
                    </a:xfrm>
                    <a:prstGeom prst="rect">
                      <a:avLst/>
                    </a:prstGeom>
                    <a:noFill/>
                    <a:ln>
                      <a:noFill/>
                    </a:ln>
                  </pic:spPr>
                </pic:pic>
              </a:graphicData>
            </a:graphic>
          </wp:inline>
        </w:drawing>
      </w:r>
    </w:p>
    <w:p w14:paraId="1488562A">
      <w:pPr>
        <w:pStyle w:val="3"/>
        <w:spacing w:before="0" w:after="0" w:line="360" w:lineRule="auto"/>
        <w:outlineLvl w:val="1"/>
        <w:rPr>
          <w:rFonts w:hint="eastAsia" w:ascii="宋体" w:hAnsi="宋体" w:eastAsia="宋体" w:cs="宋体"/>
          <w:b/>
          <w:bCs w:val="0"/>
          <w:sz w:val="28"/>
          <w:szCs w:val="28"/>
          <w:lang w:val="en-US" w:eastAsia="zh-CN"/>
        </w:rPr>
      </w:pPr>
      <w:bookmarkStart w:id="12" w:name="_Toc1865"/>
      <w:r>
        <w:rPr>
          <w:rFonts w:hint="eastAsia" w:ascii="宋体" w:hAnsi="宋体" w:eastAsia="宋体" w:cs="宋体"/>
          <w:b/>
          <w:bCs w:val="0"/>
          <w:sz w:val="28"/>
          <w:szCs w:val="28"/>
          <w:lang w:val="en-US" w:eastAsia="zh-CN"/>
        </w:rPr>
        <w:t>3.1服务框架</w:t>
      </w:r>
      <w:bookmarkEnd w:id="12"/>
    </w:p>
    <w:p w14:paraId="53D24E29">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用JAVA技术开发微服务，比较主流的选择有：Spring Cloud 和 Dubbo。</w:t>
      </w:r>
    </w:p>
    <w:p w14:paraId="541A6A3B">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Spring Cloud是在Spring基础上构建的，它后面有2大公司支撑，Pivotal和Netflix的技术支持。它的核心就是Netflix贡献的源码，目前可以认为是构建 Java 微服务的一个社区标准。</w:t>
      </w:r>
    </w:p>
    <w:p w14:paraId="55900081">
      <w:pPr>
        <w:spacing w:line="400" w:lineRule="exact"/>
        <w:ind w:firstLine="480" w:firstLineChars="200"/>
        <w:jc w:val="left"/>
        <w:rPr>
          <w:rFonts w:hint="default" w:ascii="宋体" w:hAnsi="宋体" w:eastAsia="宋体" w:cs="Times New Roman"/>
          <w:sz w:val="24"/>
          <w:szCs w:val="24"/>
          <w:lang w:val="en-US" w:eastAsia="zh-CN"/>
        </w:rPr>
      </w:pPr>
    </w:p>
    <w:p w14:paraId="738F1EA9">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Dubbo 是阿里多年构建生产级分布式微服务的技术结晶，服务治理能力非常丰富，在国内技术社区具有很大影响力，Dubbo 本质上是一套基于 Java 的 RPC 框架。</w:t>
      </w:r>
    </w:p>
    <w:p w14:paraId="0D1E7504">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此外还有：</w:t>
      </w:r>
    </w:p>
    <w:p w14:paraId="0468E645">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当当的Dubbox，Dubbox在Dubbo的基础上拓展了RESTful的接口暴露能力。</w:t>
      </w:r>
    </w:p>
    <w:p w14:paraId="630F0DBA">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新浪微博的Motan，功能和Dubbo类似，可以认为是一个轻量裁剪版的Dubbo。</w:t>
      </w:r>
    </w:p>
    <w:p w14:paraId="6194F4BE">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谷歌的gPRC，是谷歌近年新推出的RPC框架，基于protobuf的强契约编程模型，能自动生成各种语言客户端，且保证互操作。</w:t>
      </w:r>
    </w:p>
    <w:p w14:paraId="5CF4CDC0">
      <w:pPr>
        <w:spacing w:line="400" w:lineRule="exact"/>
        <w:ind w:firstLine="480" w:firstLineChars="200"/>
        <w:jc w:val="left"/>
        <w:rPr>
          <w:rFonts w:hint="default" w:ascii="宋体" w:hAnsi="宋体" w:eastAsia="宋体" w:cs="Times New Roman"/>
          <w:sz w:val="24"/>
          <w:szCs w:val="24"/>
          <w:lang w:val="en-US" w:eastAsia="zh-CN"/>
        </w:rPr>
      </w:pPr>
    </w:p>
    <w:p w14:paraId="4C4812CE">
      <w:pPr>
        <w:pStyle w:val="3"/>
        <w:spacing w:before="0" w:after="0" w:line="360" w:lineRule="auto"/>
        <w:outlineLvl w:val="1"/>
        <w:rPr>
          <w:rFonts w:hint="eastAsia" w:ascii="宋体" w:hAnsi="宋体" w:eastAsia="宋体" w:cs="宋体"/>
          <w:b/>
          <w:bCs w:val="0"/>
          <w:sz w:val="28"/>
          <w:szCs w:val="28"/>
          <w:lang w:val="en-US" w:eastAsia="zh-CN"/>
        </w:rPr>
      </w:pPr>
      <w:bookmarkStart w:id="13" w:name="_Toc28442"/>
      <w:r>
        <w:rPr>
          <w:rFonts w:hint="eastAsia" w:ascii="宋体" w:hAnsi="宋体" w:eastAsia="宋体" w:cs="宋体"/>
          <w:b/>
          <w:bCs w:val="0"/>
          <w:sz w:val="28"/>
          <w:szCs w:val="28"/>
          <w:lang w:val="en-US" w:eastAsia="zh-CN"/>
        </w:rPr>
        <w:t>3.2服务网关</w:t>
      </w:r>
      <w:bookmarkEnd w:id="13"/>
    </w:p>
    <w:p w14:paraId="24180C3D">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如果采用Spring Cloud体系，则可以选择Zuul网关，Zuul在Netflix经过大规模生产验证，支持灵活的动态过滤器脚本机制。</w:t>
      </w:r>
    </w:p>
    <w:p w14:paraId="74476770">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此外还有：</w:t>
      </w:r>
    </w:p>
    <w:p w14:paraId="29146B74">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Spring Cloud Gateway，Spring Cloud新推出的网关框架；</w:t>
      </w:r>
    </w:p>
    <w:p w14:paraId="37C40052">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基于 Nginx/OpenResty 的 API 网关 Kong，因为采用 Nginx 内核，Kong 的异步性能较强，另外基于 lua 的插件机制比较灵活，社区插件也比较丰富。</w:t>
      </w:r>
    </w:p>
    <w:p w14:paraId="759A6D2D">
      <w:pPr>
        <w:spacing w:line="400" w:lineRule="exact"/>
        <w:ind w:firstLine="480" w:firstLineChars="200"/>
        <w:jc w:val="left"/>
        <w:rPr>
          <w:rFonts w:hint="default" w:ascii="宋体" w:hAnsi="宋体" w:eastAsia="宋体" w:cs="Times New Roman"/>
          <w:sz w:val="24"/>
          <w:szCs w:val="24"/>
          <w:lang w:val="en-US" w:eastAsia="zh-CN"/>
        </w:rPr>
      </w:pPr>
    </w:p>
    <w:p w14:paraId="4E51D10A">
      <w:pPr>
        <w:pStyle w:val="3"/>
        <w:spacing w:before="0" w:after="0" w:line="360" w:lineRule="auto"/>
        <w:outlineLvl w:val="1"/>
        <w:rPr>
          <w:rFonts w:hint="default" w:ascii="宋体" w:hAnsi="宋体" w:eastAsia="宋体" w:cs="宋体"/>
          <w:b/>
          <w:bCs w:val="0"/>
          <w:sz w:val="28"/>
          <w:szCs w:val="28"/>
          <w:lang w:val="en-US" w:eastAsia="zh-CN"/>
        </w:rPr>
      </w:pPr>
      <w:bookmarkStart w:id="14" w:name="_Toc23453"/>
      <w:r>
        <w:rPr>
          <w:rFonts w:hint="eastAsia" w:ascii="宋体" w:hAnsi="宋体" w:eastAsia="宋体" w:cs="宋体"/>
          <w:b/>
          <w:bCs w:val="0"/>
          <w:sz w:val="28"/>
          <w:szCs w:val="28"/>
          <w:lang w:val="en-US" w:eastAsia="zh-CN"/>
        </w:rPr>
        <w:t>3.3服务治理</w:t>
      </w:r>
      <w:bookmarkEnd w:id="14"/>
    </w:p>
    <w:p w14:paraId="1755D383">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服务注册和发现：Netflix Eureka，支持跨数据中心，除此之外，还有Consul（天然支持跨数据中心，还支持 KV 模型存储和灵活健康检查能力），Zookeeper等</w:t>
      </w:r>
    </w:p>
    <w:p w14:paraId="62D34345">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断路器：Hystrix，Netflix 的Hystrix把熔断、隔离、限流和降级等能力封装成组件，任何依赖调用（数据库，服务，缓存）都可以封装在Hystrix Command之内，封装后自动具备容错能力。除此之外，Netflix的Hystri停更后，SpringCloud家族推荐Resilience4j，另外阿里也推出了Sentinel。</w:t>
      </w:r>
    </w:p>
    <w:p w14:paraId="5B1DA097">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调用端负载均衡：Ribbon</w:t>
      </w:r>
    </w:p>
    <w:p w14:paraId="08C8A636">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REST客户端：Feign</w:t>
      </w:r>
    </w:p>
    <w:p w14:paraId="71E963FA">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分布式事务：阿里开源的Seata，个人开源 TX-LCN</w:t>
      </w:r>
    </w:p>
    <w:p w14:paraId="6E15A41F">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消息队列：Spring Cloud的Spring Cloud Bus和Spring Cloud Stream，阿里开源的RocketMQ，Linkedin开源的Kafka</w:t>
      </w:r>
      <w:r>
        <w:rPr>
          <w:rFonts w:hint="eastAsia" w:ascii="宋体" w:hAnsi="宋体" w:eastAsia="宋体" w:cs="Times New Roman"/>
          <w:sz w:val="24"/>
          <w:szCs w:val="24"/>
          <w:lang w:val="en-US" w:eastAsia="zh-CN"/>
        </w:rPr>
        <w:t>。</w:t>
      </w:r>
    </w:p>
    <w:p w14:paraId="65714999">
      <w:pPr>
        <w:spacing w:line="400" w:lineRule="exact"/>
        <w:ind w:firstLine="480" w:firstLineChars="200"/>
        <w:jc w:val="left"/>
        <w:rPr>
          <w:rFonts w:hint="default" w:ascii="宋体" w:hAnsi="宋体" w:eastAsia="宋体" w:cs="Times New Roman"/>
          <w:sz w:val="24"/>
          <w:szCs w:val="24"/>
          <w:lang w:val="en-US" w:eastAsia="zh-CN"/>
        </w:rPr>
      </w:pPr>
    </w:p>
    <w:p w14:paraId="4C432468">
      <w:pPr>
        <w:pStyle w:val="3"/>
        <w:spacing w:before="0" w:after="0" w:line="360" w:lineRule="auto"/>
        <w:outlineLvl w:val="1"/>
        <w:rPr>
          <w:rFonts w:hint="eastAsia" w:ascii="宋体" w:hAnsi="宋体" w:eastAsia="宋体" w:cs="宋体"/>
          <w:b/>
          <w:bCs w:val="0"/>
          <w:sz w:val="28"/>
          <w:szCs w:val="28"/>
          <w:lang w:val="en-US" w:eastAsia="zh-CN"/>
        </w:rPr>
      </w:pPr>
      <w:bookmarkStart w:id="15" w:name="_Toc12636"/>
      <w:r>
        <w:rPr>
          <w:rFonts w:hint="eastAsia" w:ascii="宋体" w:hAnsi="宋体" w:eastAsia="宋体" w:cs="宋体"/>
          <w:b/>
          <w:bCs w:val="0"/>
          <w:sz w:val="28"/>
          <w:szCs w:val="28"/>
          <w:lang w:val="en-US" w:eastAsia="zh-CN"/>
        </w:rPr>
        <w:t>3.3配置中心</w:t>
      </w:r>
      <w:bookmarkEnd w:id="15"/>
    </w:p>
    <w:p w14:paraId="60F81D5F">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Spring Cloud 自带 Spring Cloud Config</w:t>
      </w:r>
    </w:p>
    <w:p w14:paraId="53B0E5E0">
      <w:pPr>
        <w:spacing w:line="400" w:lineRule="exact"/>
        <w:ind w:firstLine="480" w:firstLineChars="200"/>
        <w:jc w:val="left"/>
        <w:rPr>
          <w:rFonts w:hint="eastAsia" w:ascii="宋体" w:hAnsi="宋体" w:eastAsia="宋体" w:cs="Times New Roman"/>
          <w:sz w:val="24"/>
          <w:szCs w:val="24"/>
          <w:lang w:val="en-US" w:eastAsia="zh-CN"/>
        </w:rPr>
      </w:pPr>
    </w:p>
    <w:p w14:paraId="4E232A73">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携程开源的Apollo，在携程经过生产级验证，具备高可用，配置实时生效（推拉结合），配置审计和版本化，多环境多集群支持等生产级特性，建议中大规模需要对配置集中进行治理的企业采用。</w:t>
      </w:r>
    </w:p>
    <w:p w14:paraId="2674AF42">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阿里开源的Nacos，Nacos集注册发现和配置中心于一体。</w:t>
      </w:r>
    </w:p>
    <w:p w14:paraId="64FC60ED">
      <w:pPr>
        <w:spacing w:line="400" w:lineRule="exact"/>
        <w:ind w:firstLine="480" w:firstLineChars="200"/>
        <w:jc w:val="left"/>
        <w:rPr>
          <w:rFonts w:hint="eastAsia" w:ascii="宋体" w:hAnsi="宋体" w:eastAsia="宋体" w:cs="Times New Roman"/>
          <w:sz w:val="24"/>
          <w:szCs w:val="24"/>
          <w:lang w:val="en-US" w:eastAsia="zh-CN"/>
        </w:rPr>
      </w:pPr>
    </w:p>
    <w:p w14:paraId="77194846">
      <w:pPr>
        <w:pStyle w:val="3"/>
        <w:spacing w:before="0" w:after="0" w:line="360" w:lineRule="auto"/>
        <w:outlineLvl w:val="1"/>
        <w:rPr>
          <w:rFonts w:hint="eastAsia" w:ascii="宋体" w:hAnsi="宋体" w:eastAsia="宋体" w:cs="宋体"/>
          <w:b/>
          <w:bCs w:val="0"/>
          <w:sz w:val="28"/>
          <w:szCs w:val="28"/>
          <w:lang w:val="en-US" w:eastAsia="zh-CN"/>
        </w:rPr>
      </w:pPr>
      <w:bookmarkStart w:id="16" w:name="_Toc2233"/>
      <w:r>
        <w:rPr>
          <w:rFonts w:hint="eastAsia" w:ascii="宋体" w:hAnsi="宋体" w:eastAsia="宋体" w:cs="宋体"/>
          <w:b/>
          <w:bCs w:val="0"/>
          <w:sz w:val="28"/>
          <w:szCs w:val="28"/>
          <w:lang w:val="en-US" w:eastAsia="zh-CN"/>
        </w:rPr>
        <w:t>3.4持续集成</w:t>
      </w:r>
      <w:bookmarkEnd w:id="16"/>
    </w:p>
    <w:p w14:paraId="31FAF22C">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持续交付流水线（CD Pipeline）是微服务发布重要环节，包括基于Docker的镜像治理、基于Kubernetes的集群资源调度，以及资源治理和发布平台等。</w:t>
      </w:r>
    </w:p>
    <w:p w14:paraId="5D958C4D">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下图为可供参考的流水线模型：</w:t>
      </w:r>
    </w:p>
    <w:p w14:paraId="08E95D6D">
      <w:pPr>
        <w:spacing w:line="240" w:lineRule="auto"/>
        <w:ind w:firstLine="480" w:firstLineChars="200"/>
        <w:jc w:val="center"/>
        <w:rPr>
          <w:rFonts w:hint="default"/>
          <w:lang w:val="en-US" w:eastAsia="zh-CN"/>
        </w:rPr>
      </w:pPr>
      <w:r>
        <w:rPr>
          <w:rFonts w:hint="default" w:ascii="宋体" w:hAnsi="宋体" w:eastAsia="宋体" w:cs="Times New Roman"/>
          <w:sz w:val="24"/>
          <w:szCs w:val="24"/>
          <w:lang w:val="en-US" w:eastAsia="zh-CN"/>
        </w:rPr>
        <w:drawing>
          <wp:inline distT="0" distB="0" distL="114300" distR="114300">
            <wp:extent cx="5264785" cy="2954655"/>
            <wp:effectExtent l="0" t="0" r="571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4785" cy="2954655"/>
                    </a:xfrm>
                    <a:prstGeom prst="rect">
                      <a:avLst/>
                    </a:prstGeom>
                    <a:noFill/>
                    <a:ln>
                      <a:noFill/>
                    </a:ln>
                  </pic:spPr>
                </pic:pic>
              </a:graphicData>
            </a:graphic>
          </wp:inline>
        </w:drawing>
      </w:r>
    </w:p>
    <w:p w14:paraId="7C39E208">
      <w:pPr>
        <w:spacing w:line="400" w:lineRule="exact"/>
        <w:ind w:firstLine="480" w:firstLineChars="200"/>
        <w:jc w:val="left"/>
        <w:rPr>
          <w:rFonts w:hint="default" w:ascii="宋体" w:hAnsi="宋体" w:eastAsia="宋体" w:cs="Times New Roman"/>
          <w:sz w:val="24"/>
          <w:szCs w:val="24"/>
          <w:lang w:val="en-US" w:eastAsia="zh-CN"/>
        </w:rPr>
      </w:pPr>
    </w:p>
    <w:p w14:paraId="10543AB4">
      <w:pPr>
        <w:pStyle w:val="18"/>
        <w:keepNext w:val="0"/>
        <w:keepLines w:val="0"/>
        <w:pageBreakBefore w:val="0"/>
        <w:widowControl w:val="0"/>
        <w:numPr>
          <w:ilvl w:val="0"/>
          <w:numId w:val="1"/>
        </w:numPr>
        <w:kinsoku/>
        <w:wordWrap/>
        <w:overflowPunct/>
        <w:topLinePunct w:val="0"/>
        <w:autoSpaceDE/>
        <w:autoSpaceDN/>
        <w:bidi w:val="0"/>
        <w:adjustRightInd/>
        <w:snapToGrid/>
        <w:spacing w:line="360" w:lineRule="auto"/>
        <w:ind w:left="431" w:hanging="431" w:firstLineChars="0"/>
        <w:jc w:val="center"/>
        <w:textAlignment w:val="auto"/>
        <w:outlineLvl w:val="0"/>
        <w:rPr>
          <w:rFonts w:hint="eastAsia" w:ascii="黑体" w:hAnsi="黑体" w:eastAsia="黑体" w:cs="宋体"/>
          <w:b w:val="0"/>
          <w:bCs w:val="0"/>
          <w:kern w:val="44"/>
          <w:sz w:val="30"/>
          <w:szCs w:val="30"/>
          <w:lang w:val="en-US" w:eastAsia="zh-CN" w:bidi="ar-SA"/>
        </w:rPr>
      </w:pPr>
      <w:bookmarkStart w:id="17" w:name="_Toc14729"/>
      <w:r>
        <w:rPr>
          <w:rFonts w:hint="eastAsia" w:ascii="黑体" w:hAnsi="黑体" w:eastAsia="黑体" w:cs="宋体"/>
          <w:b w:val="0"/>
          <w:bCs w:val="0"/>
          <w:kern w:val="44"/>
          <w:sz w:val="30"/>
          <w:szCs w:val="30"/>
          <w:lang w:val="en-US" w:eastAsia="zh-CN" w:bidi="ar-SA"/>
        </w:rPr>
        <w:t>应用示例</w:t>
      </w:r>
      <w:bookmarkEnd w:id="17"/>
    </w:p>
    <w:p w14:paraId="65F036A2">
      <w:pPr>
        <w:pStyle w:val="3"/>
        <w:keepNext/>
        <w:keepLines/>
        <w:pageBreakBefore w:val="0"/>
        <w:widowControl w:val="0"/>
        <w:kinsoku/>
        <w:wordWrap/>
        <w:overflowPunct/>
        <w:topLinePunct w:val="0"/>
        <w:autoSpaceDE/>
        <w:autoSpaceDN/>
        <w:bidi w:val="0"/>
        <w:adjustRightInd/>
        <w:snapToGrid/>
        <w:spacing w:before="0" w:after="0" w:line="360" w:lineRule="auto"/>
        <w:jc w:val="left"/>
        <w:textAlignment w:val="auto"/>
        <w:rPr>
          <w:rFonts w:hint="eastAsia" w:ascii="宋体" w:hAnsi="宋体" w:eastAsia="宋体" w:cs="宋体"/>
          <w:bCs w:val="0"/>
          <w:sz w:val="28"/>
          <w:szCs w:val="28"/>
          <w:lang w:val="en-US" w:eastAsia="zh-CN"/>
        </w:rPr>
      </w:pPr>
      <w:bookmarkStart w:id="18" w:name="_Toc114522788"/>
      <w:bookmarkStart w:id="19" w:name="_Toc83"/>
      <w:r>
        <w:rPr>
          <w:rFonts w:hint="eastAsia" w:ascii="宋体" w:hAnsi="宋体" w:eastAsia="宋体" w:cs="宋体"/>
          <w:bCs w:val="0"/>
          <w:sz w:val="28"/>
          <w:szCs w:val="28"/>
          <w:lang w:val="en-US" w:eastAsia="zh-CN"/>
        </w:rPr>
        <w:t xml:space="preserve">4.1 </w:t>
      </w:r>
      <w:bookmarkEnd w:id="18"/>
      <w:r>
        <w:rPr>
          <w:rFonts w:hint="eastAsia" w:ascii="宋体" w:hAnsi="宋体" w:eastAsia="宋体" w:cs="宋体"/>
          <w:bCs w:val="0"/>
          <w:sz w:val="28"/>
          <w:szCs w:val="28"/>
          <w:lang w:val="en-US" w:eastAsia="zh-CN"/>
        </w:rPr>
        <w:t>微服务架构在分布式系统的应用</w:t>
      </w:r>
      <w:bookmarkEnd w:id="19"/>
    </w:p>
    <w:p w14:paraId="46D09018">
      <w:pPr>
        <w:spacing w:line="360" w:lineRule="auto"/>
        <w:ind w:firstLine="480" w:firstLineChars="200"/>
        <w:outlineLvl w:val="2"/>
        <w:rPr>
          <w:rFonts w:hint="eastAsia" w:ascii="楷体" w:hAnsi="楷体" w:eastAsia="楷体" w:cs="宋体"/>
          <w:b w:val="0"/>
          <w:bCs w:val="0"/>
          <w:kern w:val="2"/>
          <w:sz w:val="24"/>
          <w:szCs w:val="24"/>
          <w:lang w:val="en-US" w:eastAsia="zh-CN" w:bidi="ar-SA"/>
        </w:rPr>
      </w:pPr>
      <w:bookmarkStart w:id="20" w:name="_Toc26226"/>
      <w:r>
        <w:rPr>
          <w:rFonts w:hint="eastAsia" w:ascii="楷体" w:hAnsi="楷体" w:eastAsia="楷体" w:cs="宋体"/>
          <w:b w:val="0"/>
          <w:bCs w:val="0"/>
          <w:kern w:val="2"/>
          <w:sz w:val="24"/>
          <w:szCs w:val="24"/>
          <w:lang w:val="en-US" w:eastAsia="zh-CN" w:bidi="ar-SA"/>
        </w:rPr>
        <w:t>4.1.1微服务架构在分布式系统中的应用场景及问题</w:t>
      </w:r>
      <w:bookmarkEnd w:id="20"/>
    </w:p>
    <w:p w14:paraId="38327B67">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微服务架构在分布式系统中的权限认证应用旨在解决现有技术中的问题。该架构的广泛应用依赖于不同分布式服务的协同工作。在分布式环境中，模块间存在复杂的依赖关系，整体的高耦合度是系统平台的一大特征。不同模块在系统平台中发挥着各自的功能：</w:t>
      </w:r>
    </w:p>
    <w:p w14:paraId="11E1BCE2">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结构管理模块：提供组织机构的编辑、注销和添加功能。</w:t>
      </w:r>
    </w:p>
    <w:p w14:paraId="460DFAE8">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数据管理模块：包括系统登录、首页界面、个人信息及功能菜单等子模块。</w:t>
      </w:r>
    </w:p>
    <w:p w14:paraId="5F0DCD60">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服务模块：涉及用户访问认证、数据权限更新、用户角色识别和令牌续期等服务。</w:t>
      </w:r>
    </w:p>
    <w:p w14:paraId="71B84B5A">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数据访问模块：包括资源访问拦截器、页面资源访问权限识别和数据资源访问权限识别等功能。</w:t>
      </w:r>
    </w:p>
    <w:p w14:paraId="53FC6CE0">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以上四个模块在分布式系统中协同工作，独立执行各自的运算功能，并整合到整体系统中，以提升用户体验和系统效率。</w:t>
      </w:r>
    </w:p>
    <w:p w14:paraId="66D8DBDE">
      <w:pPr>
        <w:spacing w:line="400" w:lineRule="exact"/>
        <w:ind w:firstLine="480" w:firstLineChars="200"/>
        <w:jc w:val="left"/>
        <w:rPr>
          <w:rFonts w:hint="eastAsia" w:ascii="宋体" w:hAnsi="宋体" w:eastAsia="宋体" w:cs="Times New Roman"/>
          <w:sz w:val="24"/>
          <w:szCs w:val="24"/>
          <w:lang w:val="en-US" w:eastAsia="zh-CN"/>
        </w:rPr>
      </w:pPr>
    </w:p>
    <w:p w14:paraId="4A816C88">
      <w:pPr>
        <w:spacing w:line="360" w:lineRule="auto"/>
        <w:ind w:firstLine="480" w:firstLineChars="200"/>
        <w:outlineLvl w:val="2"/>
        <w:rPr>
          <w:rFonts w:hint="eastAsia" w:ascii="楷体" w:hAnsi="楷体" w:eastAsia="楷体" w:cs="宋体"/>
          <w:b w:val="0"/>
          <w:bCs w:val="0"/>
          <w:kern w:val="2"/>
          <w:sz w:val="24"/>
          <w:szCs w:val="24"/>
          <w:lang w:val="en-US" w:eastAsia="zh-CN" w:bidi="ar-SA"/>
        </w:rPr>
      </w:pPr>
      <w:bookmarkStart w:id="21" w:name="_Toc29199"/>
      <w:r>
        <w:rPr>
          <w:rFonts w:hint="eastAsia" w:ascii="楷体" w:hAnsi="楷体" w:eastAsia="楷体" w:cs="宋体"/>
          <w:b w:val="0"/>
          <w:bCs w:val="0"/>
          <w:kern w:val="2"/>
          <w:sz w:val="24"/>
          <w:szCs w:val="24"/>
          <w:lang w:val="en-US" w:eastAsia="zh-CN" w:bidi="ar-SA"/>
        </w:rPr>
        <w:t>4.1.2微服务架构在分布式系统中事务实践</w:t>
      </w:r>
      <w:bookmarkEnd w:id="21"/>
    </w:p>
    <w:p w14:paraId="3CF79390">
      <w:pPr>
        <w:spacing w:line="400" w:lineRule="exact"/>
        <w:ind w:firstLine="480" w:firstLineChars="200"/>
        <w:jc w:val="left"/>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微服务架构下，不同分布式系统间存在大量的基于http或rpc消息的网络通信，接口的重复调用以及消息的重复可能会经常发生。在具体网络事务实践中，网络波动导致服务提供方的接口被调用了两次，当接口被重复调用时，消息被系统组织重复传送。这种实践错误使系统接口的调用程序发生紊乱，从而导致系统bug呈现出来，甚至触发未关闭的重试机制。微服务架构在实践过程中表现出幂等性，即包含相同业务ID参数的请求将被拒绝。后台有通讯，前台就需要依据数据管理通讯过程，一个服务下线/更新/升级，前台就要重新部署，当前台是移动应用的时候，通常业务变化的节奏更快。另外，通讯服务的接口调用也在微服务架构的幂等性原则下发生，用户登录信息和权限管理是在系统内部一个名称为(OAuth)的地方统一维护管理。它利用幂等性原则提升远程接口服务的易用保障微服务架构集群的服务治理和故障处理能力。[5]</w:t>
      </w:r>
    </w:p>
    <w:p w14:paraId="1DB73AAD">
      <w:pPr>
        <w:rPr>
          <w:rFonts w:hint="eastAsia"/>
          <w:lang w:val="en-US" w:eastAsia="zh-CN"/>
        </w:rPr>
      </w:pPr>
    </w:p>
    <w:p w14:paraId="47111C58">
      <w:pPr>
        <w:spacing w:line="400" w:lineRule="exact"/>
        <w:ind w:firstLine="480" w:firstLineChars="200"/>
        <w:jc w:val="left"/>
        <w:rPr>
          <w:rFonts w:hint="eastAsia" w:ascii="宋体" w:hAnsi="宋体" w:eastAsia="宋体" w:cs="Times New Roman"/>
          <w:sz w:val="24"/>
          <w:szCs w:val="24"/>
          <w:lang w:val="en-US" w:eastAsia="zh-CN"/>
        </w:rPr>
      </w:pPr>
      <w:r>
        <w:rPr>
          <w:rFonts w:hint="eastAsia" w:ascii="楷体" w:hAnsi="楷体" w:eastAsia="楷体" w:cs="宋体"/>
          <w:b w:val="0"/>
          <w:bCs w:val="0"/>
          <w:kern w:val="2"/>
          <w:sz w:val="24"/>
          <w:szCs w:val="24"/>
          <w:lang w:val="en-US" w:eastAsia="zh-CN" w:bidi="ar-SA"/>
        </w:rPr>
        <w:t>4.1.3微服务架构在分布式系统的应用优势</w:t>
      </w:r>
      <w:bookmarkStart w:id="22" w:name="_Toc114522789"/>
    </w:p>
    <w:p w14:paraId="07429852">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独立性和隔离性</w:t>
      </w:r>
      <w:r>
        <w:rPr>
          <w:rFonts w:hint="default" w:ascii="宋体" w:hAnsi="宋体" w:eastAsia="宋体" w:cs="Times New Roman"/>
          <w:sz w:val="24"/>
          <w:szCs w:val="24"/>
          <w:lang w:val="en-US" w:eastAsia="zh-CN"/>
        </w:rPr>
        <w:t>：微服务架构将应用拆分为多个独立的服务实例，每个服务负责特定的功能。这种独立性使得每个服务可以独立配置、开发和部署，降低了系统各部分之间的耦合。这样，某个服务出现故障时，其他服务仍然能够正常运行，提高了系统的稳定性和容错性。</w:t>
      </w:r>
    </w:p>
    <w:p w14:paraId="7F6EE79B">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弹性和可扩展性：微服务架构支持按需扩展。在面对高负载时，可以根据具体服务的需求独立扩展特定的微服务，而不是整个系统。这种灵活的资源分配和处理能力使得系统能够更好地应对流量波动和用户数量的变化。</w:t>
      </w:r>
    </w:p>
    <w:p w14:paraId="00F2FA4D">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技术多样性：在微服务架构下，不同的微服务可以使用不同的技术栈和编程语言，根据各自的业务需求和团队特长选择最合适的工具。这种去中心化的技术选型使得系统在不断变化的技术环境中保持竞争力。</w:t>
      </w:r>
    </w:p>
    <w:p w14:paraId="649D98FA">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灵活的部署方式：微服务架构允许通过容器化技术如Docker和编排工具如Kubernetes进行部署。这样的策略不仅简化了服务的配置与管理，还能实现持续集成和持续交付（CI/CD），提供快速部署和版本控制的能力，提高了开发效率。</w:t>
      </w:r>
    </w:p>
    <w:p w14:paraId="2C6A76D7">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增强的监控与维护能力：微服务架构可以利用分布式监控工具（如Prometheus、Grafana等）进行各个服务的性能和健康状态监控。这种监控能力使得开发和运维团队能够更及时地识别和解决问题，提升了系统的可靠性。</w:t>
      </w:r>
    </w:p>
    <w:p w14:paraId="14EAD062">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简化的开发流程：通过将应用拆分为多个微服务，团队可以并行开发不同的服务，每个团队专注于自己的服务功能。这样可以缩短开发周期，提高交付速度，适应快速变化的市场需求</w:t>
      </w:r>
      <w:r>
        <w:rPr>
          <w:rFonts w:hint="eastAsia" w:ascii="宋体" w:hAnsi="宋体" w:eastAsia="宋体" w:cs="Times New Roman"/>
          <w:sz w:val="24"/>
          <w:szCs w:val="24"/>
          <w:lang w:val="en-US" w:eastAsia="zh-CN"/>
        </w:rPr>
        <w:t>。</w:t>
      </w:r>
    </w:p>
    <w:p w14:paraId="08C95391">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服务发现与负载均衡：在微服务架构中，采用服务注册与发现机制（如Eureka、Consul等）可以动态地管理服务实例。负载均衡器可以根据当前的流量和服务器负载情况智能地将请求路由到特定的服务实例，优化系统性能和资源利用。</w:t>
      </w:r>
    </w:p>
    <w:p w14:paraId="1793E3AA">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易于集成与交互：微服务之间使用标准化的协议（如HTTP/REST、gRPC等）进行通信，使得不同服务之间的集成变得更加简单。这样的架构可以方便地整合不同的外部服务和API，提升了系统的灵活性。</w:t>
      </w:r>
    </w:p>
    <w:p w14:paraId="049069D6">
      <w:pPr>
        <w:spacing w:line="400" w:lineRule="exact"/>
        <w:ind w:firstLine="480" w:firstLineChars="200"/>
        <w:jc w:val="left"/>
        <w:rPr>
          <w:rFonts w:hint="eastAsia" w:ascii="宋体" w:hAnsi="宋体" w:eastAsia="宋体" w:cs="Times New Roman"/>
          <w:sz w:val="24"/>
          <w:szCs w:val="24"/>
          <w:lang w:val="en-US" w:eastAsia="zh-CN"/>
        </w:rPr>
      </w:pPr>
    </w:p>
    <w:p w14:paraId="773AE2EB">
      <w:pPr>
        <w:pStyle w:val="3"/>
        <w:keepNext/>
        <w:keepLines/>
        <w:pageBreakBefore w:val="0"/>
        <w:widowControl w:val="0"/>
        <w:kinsoku/>
        <w:wordWrap/>
        <w:overflowPunct/>
        <w:topLinePunct w:val="0"/>
        <w:autoSpaceDE/>
        <w:autoSpaceDN/>
        <w:bidi w:val="0"/>
        <w:adjustRightInd/>
        <w:snapToGrid/>
        <w:spacing w:before="0" w:after="0" w:line="360" w:lineRule="auto"/>
        <w:jc w:val="left"/>
        <w:textAlignment w:val="auto"/>
        <w:rPr>
          <w:rFonts w:hint="eastAsia" w:ascii="宋体" w:hAnsi="宋体" w:eastAsia="宋体" w:cs="宋体"/>
          <w:bCs w:val="0"/>
          <w:sz w:val="28"/>
          <w:szCs w:val="28"/>
          <w:lang w:val="en-US" w:eastAsia="zh-CN"/>
        </w:rPr>
      </w:pPr>
      <w:bookmarkStart w:id="23" w:name="_Toc3321"/>
      <w:r>
        <w:rPr>
          <w:rFonts w:hint="eastAsia" w:ascii="宋体" w:hAnsi="宋体" w:eastAsia="宋体" w:cs="宋体"/>
          <w:bCs w:val="0"/>
          <w:sz w:val="28"/>
          <w:szCs w:val="28"/>
          <w:lang w:val="en-US" w:eastAsia="zh-CN"/>
        </w:rPr>
        <w:t xml:space="preserve">4.2 </w:t>
      </w:r>
      <w:bookmarkEnd w:id="22"/>
      <w:bookmarkStart w:id="24" w:name="_Toc114522790"/>
      <w:r>
        <w:rPr>
          <w:rFonts w:hint="eastAsia" w:ascii="宋体" w:hAnsi="宋体" w:eastAsia="宋体" w:cs="宋体"/>
          <w:bCs w:val="0"/>
          <w:sz w:val="28"/>
          <w:szCs w:val="28"/>
          <w:lang w:val="en-US" w:eastAsia="zh-CN"/>
        </w:rPr>
        <w:t>微服务架构在twitter中应用</w:t>
      </w:r>
      <w:bookmarkEnd w:id="23"/>
    </w:p>
    <w:p w14:paraId="5DFA40D1">
      <w:pPr>
        <w:jc w:val="center"/>
      </w:pPr>
      <w:r>
        <w:drawing>
          <wp:inline distT="0" distB="0" distL="114300" distR="114300">
            <wp:extent cx="5262245" cy="3665855"/>
            <wp:effectExtent l="0" t="0" r="825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62245" cy="3665855"/>
                    </a:xfrm>
                    <a:prstGeom prst="rect">
                      <a:avLst/>
                    </a:prstGeom>
                    <a:noFill/>
                    <a:ln>
                      <a:noFill/>
                    </a:ln>
                  </pic:spPr>
                </pic:pic>
              </a:graphicData>
            </a:graphic>
          </wp:inline>
        </w:drawing>
      </w:r>
    </w:p>
    <w:p w14:paraId="6996F6C8">
      <w:pPr>
        <w:jc w:val="center"/>
        <w:rPr>
          <w:rFonts w:hint="default" w:eastAsiaTheme="minorEastAsia"/>
          <w:lang w:val="en-US" w:eastAsia="zh-CN"/>
        </w:rPr>
      </w:pPr>
      <w:r>
        <w:rPr>
          <w:rFonts w:hint="eastAsia"/>
          <w:lang w:val="en-US" w:eastAsia="zh-CN"/>
        </w:rPr>
        <w:t>图4.1 马斯克晒出twitter架构图</w:t>
      </w:r>
    </w:p>
    <w:p w14:paraId="32D4FF51">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Twitter的软件架构主要采用微服务架构，下面是一些关键组件:</w:t>
      </w:r>
    </w:p>
    <w:p w14:paraId="60324958">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1.用户服务(User service):管理用户账户、认证与授权。</w:t>
      </w:r>
    </w:p>
    <w:p w14:paraId="219D1C06">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2.推文服务(Tweet Service):处理推文的添加、删除和获取。</w:t>
      </w:r>
    </w:p>
    <w:p w14:paraId="0E4E3A2B">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3.时间线服务(Timeline Service):生成用户的时间线，整合来自多个推文源的数据。4.消息队列(Message Queue):用于异步处理推文、通知和消息传递，以提高系统的响应速度5.缓存层(Cache Layer):使用Redis等高速缓存，减少数据库的读取压力。6.数据库(Database):持久化存储用户信息和推文历史。</w:t>
      </w:r>
    </w:p>
    <w:p w14:paraId="2A5AD30F">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采用微服务架构为其系统带来了诸多优势，主要包括以下几个方面：</w:t>
      </w:r>
    </w:p>
    <w:p w14:paraId="60C462F9">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1. 灵活性与可扩展性</w:t>
      </w:r>
    </w:p>
    <w:p w14:paraId="3CBAEFE9">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微服务架构允许 Twitter 将其庞大的平台分解为多个独立的服务，每个服务专注于特定的功能（如推文发布、通知管理、消息处理等）。这种灵活性使得 Twitter 能够根据实时流量和用户需求迅速扩展特定的服务，而无需重新构建整个系统。</w:t>
      </w:r>
    </w:p>
    <w:p w14:paraId="0F6BF932">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2. 快速迭代与部署</w:t>
      </w:r>
    </w:p>
    <w:p w14:paraId="29918E2A">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通过微服务架构，Twitter 的开发团队可以独立开发、测试和部署各个微服务。这种独立性使得新功能的推出和现有功能的优化更加高效，团队可以更快地响应市场变化，从而提高用户体验。</w:t>
      </w:r>
    </w:p>
    <w:p w14:paraId="658E1367">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3. 故障隔离与系统可靠性</w:t>
      </w:r>
    </w:p>
    <w:p w14:paraId="02F73A3E">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微服务架构的设计使得单个服务的故障不会直接影响到整个系统的运行。Twitter 能够确保即使某一微服务出现问题，其他服务依然能够维持正常运作，从而提升整个平台的可靠性和用户的连续体验。</w:t>
      </w:r>
    </w:p>
    <w:p w14:paraId="5289FDD8">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4. 技术多样性</w:t>
      </w:r>
    </w:p>
    <w:p w14:paraId="4CBD757A">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在微服务架构中，Twitter 可以根据每个服务的需求选择适合的技术栈。这种技术多样性不仅支持开发团队使用最佳工具还可以便于引入新技术以优化服务性能，如在特定服务中使用不同的编程语言或数据库。</w:t>
      </w:r>
    </w:p>
    <w:p w14:paraId="63620F81">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5. 增强的团队协作</w:t>
      </w:r>
    </w:p>
    <w:p w14:paraId="6F959853">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将平台划分为微服务后，各个团队可以独立负责不同的服务，减少了团队之间的依赖和沟通成本。不同团队能够专注于各自的功能开发，促进了协调合作，提高了开发效率。</w:t>
      </w:r>
    </w:p>
    <w:p w14:paraId="09B222C6">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6. 改善性能和响应时间</w:t>
      </w:r>
    </w:p>
    <w:p w14:paraId="48B30CB1">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微服务架构让 Twitter 能够为不同的功能进行特别的性能优化。比如，可以针对高频使用的功能（如推文显示）进行专门优化，与其他较少使用的功能分开，提高了系统的整体性能和用户的实时响应时间。</w:t>
      </w:r>
    </w:p>
    <w:p w14:paraId="129B1A14">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7. 更好的监控与维护</w:t>
      </w:r>
    </w:p>
    <w:p w14:paraId="69A8A1C2">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微服务架构配合相关的监控工具，使得 Twitter 可以对每个服务的性能进行单独监控，及时发现和解决问题。团队可以更轻松地定位故障，并执行针对性的维护，提升了系统的整体健康水平。</w:t>
      </w:r>
    </w:p>
    <w:p w14:paraId="0978CE09">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8. 服务发现与负载均衡</w:t>
      </w:r>
    </w:p>
    <w:p w14:paraId="296B22D8">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微服务架构能够集成服务发现和负载均衡机制，这使得 Twitter 能够根据实时流量自动调整服务实例，并在不同的服务器之间分配请求，优化资源利用，提高应用的稳定性。</w:t>
      </w:r>
    </w:p>
    <w:bookmarkEnd w:id="24"/>
    <w:p w14:paraId="09AF3452">
      <w:pPr>
        <w:spacing w:line="400" w:lineRule="exact"/>
        <w:ind w:firstLine="480" w:firstLineChars="200"/>
        <w:jc w:val="left"/>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然而微服务架构也会带来一些问题，</w:t>
      </w:r>
      <w:r>
        <w:rPr>
          <w:rFonts w:hint="default" w:ascii="宋体" w:hAnsi="宋体" w:eastAsia="宋体" w:cs="Times New Roman"/>
          <w:sz w:val="24"/>
          <w:szCs w:val="24"/>
          <w:lang w:val="en-US" w:eastAsia="zh-CN"/>
        </w:rPr>
        <w:t>在高并发情况下，推文的发布可能导致:</w:t>
      </w:r>
    </w:p>
    <w:p w14:paraId="5ED31CAE">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服务过载:用户同时发推，服务器无法处理，</w:t>
      </w:r>
    </w:p>
    <w:p w14:paraId="71D6F289">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数据一致性:推文可能在短时间内被多个服务访问和修改。延迟:消息从用户发送到显示在时间线上的延迟</w:t>
      </w:r>
      <w:r>
        <w:rPr>
          <w:rFonts w:hint="eastAsia" w:ascii="宋体" w:hAnsi="宋体" w:eastAsia="宋体" w:cs="Times New Roman"/>
          <w:sz w:val="24"/>
          <w:szCs w:val="24"/>
          <w:lang w:val="en-US" w:eastAsia="zh-CN"/>
        </w:rPr>
        <w:t>。</w:t>
      </w:r>
    </w:p>
    <w:p w14:paraId="02AFAFA3">
      <w:pPr>
        <w:spacing w:line="400" w:lineRule="exact"/>
        <w:ind w:firstLine="480" w:firstLineChars="200"/>
        <w:jc w:val="left"/>
        <w:rPr>
          <w:rFonts w:hint="default" w:ascii="宋体" w:hAnsi="宋体" w:eastAsia="宋体" w:cs="Times New Roman"/>
          <w:sz w:val="24"/>
          <w:szCs w:val="24"/>
          <w:lang w:val="en-US" w:eastAsia="zh-CN"/>
        </w:rPr>
      </w:pPr>
    </w:p>
    <w:p w14:paraId="2A654D2C">
      <w:pPr>
        <w:spacing w:line="400" w:lineRule="exact"/>
        <w:ind w:firstLine="480" w:firstLineChars="200"/>
        <w:jc w:val="left"/>
        <w:rPr>
          <w:rFonts w:hint="default" w:ascii="宋体" w:hAnsi="宋体" w:eastAsia="宋体" w:cs="Times New Roman"/>
          <w:sz w:val="24"/>
          <w:szCs w:val="24"/>
          <w:lang w:val="en-US" w:eastAsia="zh-CN"/>
        </w:rPr>
      </w:pPr>
    </w:p>
    <w:p w14:paraId="61FEBA82">
      <w:pPr>
        <w:spacing w:line="400" w:lineRule="exact"/>
        <w:ind w:firstLine="480" w:firstLineChars="200"/>
        <w:jc w:val="left"/>
        <w:rPr>
          <w:rFonts w:hint="default" w:ascii="宋体" w:hAnsi="宋体" w:eastAsia="宋体" w:cs="Times New Roman"/>
          <w:sz w:val="24"/>
          <w:szCs w:val="24"/>
          <w:lang w:val="en-US" w:eastAsia="zh-CN"/>
        </w:rPr>
      </w:pPr>
    </w:p>
    <w:p w14:paraId="32AD5F72">
      <w:pPr>
        <w:spacing w:line="400" w:lineRule="exact"/>
        <w:ind w:firstLine="480" w:firstLineChars="200"/>
        <w:jc w:val="left"/>
        <w:rPr>
          <w:rFonts w:hint="default" w:ascii="宋体" w:hAnsi="宋体" w:eastAsia="宋体" w:cs="Times New Roman"/>
          <w:sz w:val="24"/>
          <w:szCs w:val="24"/>
          <w:lang w:val="en-US" w:eastAsia="zh-CN"/>
        </w:rPr>
      </w:pPr>
    </w:p>
    <w:p w14:paraId="50B53CC5">
      <w:pPr>
        <w:spacing w:line="400" w:lineRule="exact"/>
        <w:ind w:firstLine="480" w:firstLineChars="200"/>
        <w:jc w:val="left"/>
        <w:rPr>
          <w:rFonts w:hint="default" w:ascii="宋体" w:hAnsi="宋体" w:eastAsia="宋体" w:cs="Times New Roman"/>
          <w:sz w:val="24"/>
          <w:szCs w:val="24"/>
          <w:lang w:val="en-US" w:eastAsia="zh-CN"/>
        </w:rPr>
      </w:pPr>
    </w:p>
    <w:p w14:paraId="7195E59E">
      <w:pPr>
        <w:spacing w:line="400" w:lineRule="exact"/>
        <w:jc w:val="left"/>
        <w:rPr>
          <w:rFonts w:hint="default" w:ascii="宋体" w:hAnsi="宋体" w:eastAsia="宋体" w:cs="Times New Roman"/>
          <w:sz w:val="24"/>
          <w:szCs w:val="24"/>
          <w:lang w:val="en-US" w:eastAsia="zh-CN"/>
        </w:rPr>
      </w:pPr>
    </w:p>
    <w:p w14:paraId="02D8676A">
      <w:pPr>
        <w:spacing w:line="400" w:lineRule="exact"/>
        <w:jc w:val="left"/>
        <w:rPr>
          <w:rFonts w:hint="default" w:ascii="宋体" w:hAnsi="宋体" w:eastAsia="宋体" w:cs="Times New Roman"/>
          <w:sz w:val="24"/>
          <w:szCs w:val="24"/>
          <w:lang w:val="en-US" w:eastAsia="zh-CN"/>
        </w:rPr>
      </w:pPr>
    </w:p>
    <w:p w14:paraId="687D3936">
      <w:pPr>
        <w:spacing w:line="400" w:lineRule="exact"/>
        <w:jc w:val="left"/>
        <w:rPr>
          <w:rFonts w:hint="default" w:ascii="宋体" w:hAnsi="宋体" w:eastAsia="宋体" w:cs="Times New Roman"/>
          <w:sz w:val="24"/>
          <w:szCs w:val="24"/>
          <w:lang w:val="en-US" w:eastAsia="zh-CN"/>
        </w:rPr>
      </w:pPr>
    </w:p>
    <w:p w14:paraId="33CE3F98">
      <w:pPr>
        <w:spacing w:line="400" w:lineRule="exact"/>
        <w:jc w:val="left"/>
        <w:rPr>
          <w:rFonts w:hint="default" w:ascii="宋体" w:hAnsi="宋体" w:eastAsia="宋体" w:cs="Times New Roman"/>
          <w:sz w:val="24"/>
          <w:szCs w:val="24"/>
          <w:lang w:val="en-US" w:eastAsia="zh-CN"/>
        </w:rPr>
      </w:pPr>
    </w:p>
    <w:p w14:paraId="21EEF939">
      <w:pPr>
        <w:spacing w:line="400" w:lineRule="exact"/>
        <w:jc w:val="left"/>
        <w:rPr>
          <w:rFonts w:hint="default" w:ascii="宋体" w:hAnsi="宋体" w:eastAsia="宋体" w:cs="Times New Roman"/>
          <w:sz w:val="24"/>
          <w:szCs w:val="24"/>
          <w:lang w:val="en-US" w:eastAsia="zh-CN"/>
        </w:rPr>
      </w:pPr>
    </w:p>
    <w:p w14:paraId="38B302DB">
      <w:pPr>
        <w:spacing w:line="400" w:lineRule="exact"/>
        <w:jc w:val="left"/>
        <w:rPr>
          <w:rFonts w:hint="default" w:ascii="宋体" w:hAnsi="宋体" w:eastAsia="宋体" w:cs="Times New Roman"/>
          <w:sz w:val="24"/>
          <w:szCs w:val="24"/>
          <w:lang w:val="en-US" w:eastAsia="zh-CN"/>
        </w:rPr>
      </w:pPr>
    </w:p>
    <w:p w14:paraId="4CA65408">
      <w:pPr>
        <w:spacing w:line="400" w:lineRule="exact"/>
        <w:jc w:val="left"/>
        <w:rPr>
          <w:rFonts w:hint="default" w:ascii="宋体" w:hAnsi="宋体" w:eastAsia="宋体" w:cs="Times New Roman"/>
          <w:sz w:val="24"/>
          <w:szCs w:val="24"/>
          <w:lang w:val="en-US" w:eastAsia="zh-CN"/>
        </w:rPr>
      </w:pPr>
    </w:p>
    <w:p w14:paraId="19636A75">
      <w:pPr>
        <w:spacing w:line="400" w:lineRule="exact"/>
        <w:jc w:val="left"/>
        <w:rPr>
          <w:rFonts w:hint="default" w:ascii="宋体" w:hAnsi="宋体" w:eastAsia="宋体" w:cs="Times New Roman"/>
          <w:sz w:val="24"/>
          <w:szCs w:val="24"/>
          <w:lang w:val="en-US" w:eastAsia="zh-CN"/>
        </w:rPr>
      </w:pPr>
    </w:p>
    <w:p w14:paraId="52E80176">
      <w:pPr>
        <w:spacing w:line="400" w:lineRule="exact"/>
        <w:jc w:val="left"/>
        <w:rPr>
          <w:rFonts w:hint="default" w:ascii="宋体" w:hAnsi="宋体" w:eastAsia="宋体" w:cs="Times New Roman"/>
          <w:sz w:val="24"/>
          <w:szCs w:val="24"/>
          <w:lang w:val="en-US" w:eastAsia="zh-CN"/>
        </w:rPr>
      </w:pPr>
    </w:p>
    <w:p w14:paraId="1E3E1A89">
      <w:pPr>
        <w:spacing w:line="400" w:lineRule="exact"/>
        <w:jc w:val="left"/>
        <w:rPr>
          <w:rFonts w:hint="default" w:ascii="宋体" w:hAnsi="宋体" w:eastAsia="宋体" w:cs="Times New Roman"/>
          <w:sz w:val="24"/>
          <w:szCs w:val="24"/>
          <w:lang w:val="en-US" w:eastAsia="zh-CN"/>
        </w:rPr>
      </w:pPr>
    </w:p>
    <w:p w14:paraId="55F2C1A7">
      <w:pPr>
        <w:spacing w:line="400" w:lineRule="exact"/>
        <w:jc w:val="left"/>
        <w:rPr>
          <w:rFonts w:hint="default" w:ascii="宋体" w:hAnsi="宋体" w:eastAsia="宋体" w:cs="Times New Roman"/>
          <w:sz w:val="24"/>
          <w:szCs w:val="24"/>
          <w:lang w:val="en-US" w:eastAsia="zh-CN"/>
        </w:rPr>
      </w:pPr>
    </w:p>
    <w:p w14:paraId="058B679A">
      <w:pPr>
        <w:spacing w:line="400" w:lineRule="exact"/>
        <w:jc w:val="left"/>
        <w:rPr>
          <w:rFonts w:hint="default" w:ascii="宋体" w:hAnsi="宋体" w:eastAsia="宋体" w:cs="Times New Roman"/>
          <w:sz w:val="24"/>
          <w:szCs w:val="24"/>
          <w:lang w:val="en-US" w:eastAsia="zh-CN"/>
        </w:rPr>
      </w:pPr>
    </w:p>
    <w:p w14:paraId="49D4638C">
      <w:pPr>
        <w:spacing w:line="400" w:lineRule="exact"/>
        <w:jc w:val="left"/>
        <w:rPr>
          <w:rFonts w:hint="default" w:ascii="宋体" w:hAnsi="宋体" w:eastAsia="宋体" w:cs="Times New Roman"/>
          <w:sz w:val="24"/>
          <w:szCs w:val="24"/>
          <w:lang w:val="en-US" w:eastAsia="zh-CN"/>
        </w:rPr>
      </w:pPr>
    </w:p>
    <w:p w14:paraId="39A45E1D">
      <w:pPr>
        <w:spacing w:line="400" w:lineRule="exact"/>
        <w:jc w:val="left"/>
        <w:rPr>
          <w:rFonts w:hint="default" w:ascii="宋体" w:hAnsi="宋体" w:eastAsia="宋体" w:cs="Times New Roman"/>
          <w:sz w:val="24"/>
          <w:szCs w:val="24"/>
          <w:lang w:val="en-US" w:eastAsia="zh-CN"/>
        </w:rPr>
      </w:pPr>
    </w:p>
    <w:p w14:paraId="0ECC9994">
      <w:pPr>
        <w:spacing w:line="400" w:lineRule="exact"/>
        <w:jc w:val="left"/>
        <w:rPr>
          <w:rFonts w:hint="default" w:ascii="宋体" w:hAnsi="宋体" w:eastAsia="宋体" w:cs="Times New Roman"/>
          <w:sz w:val="24"/>
          <w:szCs w:val="24"/>
          <w:lang w:val="en-US" w:eastAsia="zh-CN"/>
        </w:rPr>
      </w:pPr>
    </w:p>
    <w:p w14:paraId="28547AB6">
      <w:pPr>
        <w:spacing w:line="400" w:lineRule="exact"/>
        <w:jc w:val="left"/>
        <w:rPr>
          <w:rFonts w:hint="default" w:ascii="宋体" w:hAnsi="宋体" w:eastAsia="宋体" w:cs="Times New Roman"/>
          <w:sz w:val="24"/>
          <w:szCs w:val="24"/>
          <w:lang w:val="en-US" w:eastAsia="zh-CN"/>
        </w:rPr>
      </w:pPr>
    </w:p>
    <w:p w14:paraId="5903EB0C">
      <w:pPr>
        <w:spacing w:line="400" w:lineRule="exact"/>
        <w:jc w:val="left"/>
        <w:rPr>
          <w:rFonts w:hint="default" w:ascii="宋体" w:hAnsi="宋体" w:eastAsia="宋体" w:cs="Times New Roman"/>
          <w:sz w:val="24"/>
          <w:szCs w:val="24"/>
          <w:lang w:val="en-US" w:eastAsia="zh-CN"/>
        </w:rPr>
      </w:pPr>
    </w:p>
    <w:p w14:paraId="37FAADB8">
      <w:pPr>
        <w:spacing w:line="400" w:lineRule="exact"/>
        <w:jc w:val="left"/>
        <w:rPr>
          <w:rFonts w:hint="default" w:ascii="宋体" w:hAnsi="宋体" w:eastAsia="宋体" w:cs="Times New Roman"/>
          <w:sz w:val="24"/>
          <w:szCs w:val="24"/>
          <w:lang w:val="en-US" w:eastAsia="zh-CN"/>
        </w:rPr>
      </w:pPr>
    </w:p>
    <w:p w14:paraId="49829FEC">
      <w:pPr>
        <w:spacing w:line="400" w:lineRule="exact"/>
        <w:jc w:val="left"/>
        <w:rPr>
          <w:rFonts w:hint="default" w:ascii="宋体" w:hAnsi="宋体" w:eastAsia="宋体" w:cs="Times New Roman"/>
          <w:sz w:val="24"/>
          <w:szCs w:val="24"/>
          <w:lang w:val="en-US" w:eastAsia="zh-CN"/>
        </w:rPr>
      </w:pPr>
    </w:p>
    <w:p w14:paraId="575C7F60">
      <w:pPr>
        <w:spacing w:line="400" w:lineRule="exact"/>
        <w:jc w:val="left"/>
        <w:rPr>
          <w:rFonts w:hint="default" w:ascii="宋体" w:hAnsi="宋体" w:eastAsia="宋体" w:cs="Times New Roman"/>
          <w:sz w:val="24"/>
          <w:szCs w:val="24"/>
          <w:lang w:val="en-US" w:eastAsia="zh-CN"/>
        </w:rPr>
      </w:pPr>
    </w:p>
    <w:p w14:paraId="224F4C65">
      <w:pPr>
        <w:spacing w:line="400" w:lineRule="exact"/>
        <w:jc w:val="left"/>
        <w:rPr>
          <w:rFonts w:hint="default" w:ascii="宋体" w:hAnsi="宋体" w:eastAsia="宋体" w:cs="Times New Roman"/>
          <w:sz w:val="24"/>
          <w:szCs w:val="24"/>
          <w:lang w:val="en-US" w:eastAsia="zh-CN"/>
        </w:rPr>
      </w:pPr>
    </w:p>
    <w:p w14:paraId="6151A226">
      <w:pPr>
        <w:spacing w:line="400" w:lineRule="exact"/>
        <w:jc w:val="left"/>
        <w:rPr>
          <w:rFonts w:hint="default" w:ascii="宋体" w:hAnsi="宋体" w:eastAsia="宋体" w:cs="Times New Roman"/>
          <w:sz w:val="24"/>
          <w:szCs w:val="24"/>
          <w:lang w:val="en-US" w:eastAsia="zh-CN"/>
        </w:rPr>
      </w:pPr>
    </w:p>
    <w:p w14:paraId="497BEC78">
      <w:pPr>
        <w:spacing w:line="400" w:lineRule="exact"/>
        <w:jc w:val="left"/>
        <w:rPr>
          <w:rFonts w:hint="default" w:ascii="宋体" w:hAnsi="宋体" w:eastAsia="宋体" w:cs="Times New Roman"/>
          <w:sz w:val="24"/>
          <w:szCs w:val="24"/>
          <w:lang w:val="en-US" w:eastAsia="zh-CN"/>
        </w:rPr>
      </w:pPr>
    </w:p>
    <w:p w14:paraId="4BB147B5">
      <w:pPr>
        <w:pStyle w:val="2"/>
        <w:spacing w:before="0" w:after="0" w:line="360" w:lineRule="auto"/>
        <w:jc w:val="center"/>
        <w:rPr>
          <w:rFonts w:hint="eastAsia" w:ascii="黑体" w:hAnsi="黑体" w:eastAsia="黑体" w:cs="宋体"/>
          <w:b/>
          <w:sz w:val="30"/>
          <w:szCs w:val="30"/>
        </w:rPr>
      </w:pPr>
      <w:bookmarkStart w:id="25" w:name="_Toc130202673"/>
      <w:bookmarkStart w:id="26" w:name="_Ref130208578"/>
      <w:bookmarkStart w:id="27" w:name="_Toc292804127"/>
      <w:bookmarkStart w:id="28" w:name="_Toc23527"/>
      <w:r>
        <w:rPr>
          <w:rFonts w:hint="eastAsia" w:ascii="黑体" w:hAnsi="黑体" w:eastAsia="黑体" w:cs="宋体"/>
          <w:b/>
          <w:sz w:val="30"/>
          <w:szCs w:val="30"/>
        </w:rPr>
        <w:t>参考文献</w:t>
      </w:r>
      <w:bookmarkEnd w:id="25"/>
      <w:bookmarkEnd w:id="26"/>
      <w:bookmarkEnd w:id="27"/>
      <w:bookmarkEnd w:id="28"/>
    </w:p>
    <w:p w14:paraId="50577651">
      <w:pPr>
        <w:rPr>
          <w:rFonts w:hint="eastAsia"/>
        </w:rPr>
      </w:pPr>
    </w:p>
    <w:p w14:paraId="673A8A13">
      <w:pPr>
        <w:numPr>
          <w:ilvl w:val="0"/>
          <w:numId w:val="3"/>
        </w:numPr>
        <w:spacing w:line="400" w:lineRule="exact"/>
        <w:ind w:left="477" w:hanging="525" w:hangingChars="250"/>
        <w:rPr>
          <w:rFonts w:hint="eastAsia" w:ascii="宋体" w:hAnsi="宋体" w:eastAsia="宋体" w:cs="Times New Roman"/>
          <w:szCs w:val="21"/>
        </w:rPr>
      </w:pPr>
      <w:r>
        <w:rPr>
          <w:rFonts w:hint="eastAsia" w:ascii="宋体" w:hAnsi="宋体" w:eastAsia="宋体" w:cs="Times New Roman"/>
          <w:szCs w:val="21"/>
        </w:rPr>
        <w:t>张墨涵, 王雪英, 沈学东, 吴茂, 永康昊. 微服务架构技术与挑战[J]. 网络安全技术与应用, 2023(02).</w:t>
      </w:r>
    </w:p>
    <w:p w14:paraId="0235B0AE">
      <w:pPr>
        <w:numPr>
          <w:ilvl w:val="0"/>
          <w:numId w:val="3"/>
        </w:numPr>
        <w:spacing w:line="400" w:lineRule="exact"/>
        <w:ind w:left="477" w:hanging="525" w:hangingChars="250"/>
        <w:rPr>
          <w:rFonts w:hint="eastAsia" w:ascii="宋体" w:hAnsi="宋体" w:eastAsia="宋体" w:cs="Times New Roman"/>
          <w:szCs w:val="21"/>
        </w:rPr>
      </w:pPr>
      <w:r>
        <w:rPr>
          <w:rFonts w:hint="eastAsia" w:ascii="宋体" w:hAnsi="宋体" w:eastAsia="宋体" w:cs="Times New Roman"/>
          <w:szCs w:val="21"/>
        </w:rPr>
        <w:t>Fowler M,Lewis J.Microservices--a definition of this new architectural term[EB/OL].(2014-03-25).</w:t>
      </w:r>
    </w:p>
    <w:p w14:paraId="498C8D38">
      <w:pPr>
        <w:spacing w:line="400" w:lineRule="exact"/>
        <w:ind w:left="477" w:hanging="525" w:hangingChars="250"/>
        <w:rPr>
          <w:rFonts w:hint="eastAsia" w:ascii="宋体" w:hAnsi="宋体" w:eastAsia="宋体" w:cs="Times New Roman"/>
          <w:szCs w:val="21"/>
        </w:rPr>
      </w:pPr>
      <w:r>
        <w:rPr>
          <w:rFonts w:hint="eastAsia" w:ascii="宋体" w:hAnsi="宋体" w:eastAsia="宋体" w:cs="Times New Roman"/>
          <w:szCs w:val="21"/>
        </w:rPr>
        <w:t>https://martinfowler.com/articles/microservices.html.</w:t>
      </w:r>
    </w:p>
    <w:p w14:paraId="744386F5">
      <w:pPr>
        <w:numPr>
          <w:ilvl w:val="0"/>
          <w:numId w:val="3"/>
        </w:numPr>
        <w:spacing w:line="400" w:lineRule="exact"/>
        <w:ind w:left="525" w:leftChars="0" w:hanging="525" w:hangingChars="250"/>
        <w:rPr>
          <w:rFonts w:hint="eastAsia" w:ascii="宋体" w:hAnsi="宋体" w:eastAsia="宋体" w:cs="Times New Roman"/>
          <w:szCs w:val="21"/>
        </w:rPr>
      </w:pPr>
      <w:r>
        <w:rPr>
          <w:rFonts w:hint="eastAsia" w:ascii="宋体" w:hAnsi="宋体" w:eastAsia="宋体" w:cs="Times New Roman"/>
          <w:szCs w:val="21"/>
        </w:rPr>
        <w:t>汪友杰, 王平, 李咀庆, 王睿昕, 张云鹏. 浅谈微服务架构[C]// 2020年中国通信学会能源互联网学术报告会论文集. 中国四川成都: 中国通信学会, 2020-12-06. DOI: 10.26914/c.cnkihy.2020.065772.</w:t>
      </w:r>
    </w:p>
    <w:p w14:paraId="489F78DC">
      <w:pPr>
        <w:numPr>
          <w:ilvl w:val="0"/>
          <w:numId w:val="3"/>
        </w:numPr>
        <w:spacing w:line="400" w:lineRule="exact"/>
        <w:ind w:left="525" w:leftChars="0" w:hanging="525" w:hangingChars="250"/>
        <w:rPr>
          <w:rFonts w:hint="eastAsia" w:ascii="宋体" w:hAnsi="宋体" w:eastAsia="宋体" w:cs="Times New Roman"/>
          <w:szCs w:val="21"/>
        </w:rPr>
      </w:pPr>
      <w:r>
        <w:rPr>
          <w:rFonts w:hint="eastAsia" w:ascii="宋体" w:hAnsi="宋体" w:eastAsia="宋体" w:cs="Times New Roman"/>
          <w:szCs w:val="21"/>
        </w:rPr>
        <w:t>于晓虹. 微服务架构在分布式系统的设计和应用[J]. 电子技术与软件工程, 2021(06).</w:t>
      </w:r>
    </w:p>
    <w:p w14:paraId="6D208C8C">
      <w:pPr>
        <w:numPr>
          <w:ilvl w:val="0"/>
          <w:numId w:val="3"/>
        </w:numPr>
        <w:spacing w:line="400" w:lineRule="exact"/>
        <w:ind w:left="525" w:leftChars="0" w:hanging="525" w:hangingChars="250"/>
        <w:rPr>
          <w:rFonts w:hint="eastAsia" w:ascii="宋体" w:hAnsi="宋体" w:eastAsia="宋体" w:cs="Times New Roman"/>
          <w:szCs w:val="21"/>
        </w:rPr>
      </w:pPr>
      <w:r>
        <w:rPr>
          <w:rFonts w:hint="eastAsia" w:ascii="宋体" w:hAnsi="宋体" w:eastAsia="宋体" w:cs="Times New Roman"/>
          <w:szCs w:val="21"/>
        </w:rPr>
        <w:t>张炼. 基于微服务架构的企业级软件开发实践探讨[J]. 中国信息界, 2024(02).</w:t>
      </w:r>
    </w:p>
    <w:p w14:paraId="41DE1DDC">
      <w:pPr>
        <w:spacing w:line="400" w:lineRule="exact"/>
        <w:ind w:firstLine="480" w:firstLineChars="200"/>
        <w:jc w:val="left"/>
        <w:rPr>
          <w:rFonts w:hint="eastAsia" w:ascii="宋体" w:hAnsi="宋体" w:eastAsia="宋体" w:cs="Times New Roman"/>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537174">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A4F82F">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14:paraId="48A4F82F">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FF7510">
    <w:pPr>
      <w:pStyle w:val="9"/>
      <w:rPr>
        <w:rFonts w:hint="eastAsia"/>
        <w:u w:val="single"/>
        <w:lang w:val="en-US" w:eastAsia="zh-CN"/>
      </w:rPr>
    </w:pPr>
    <w:r>
      <w:rPr>
        <w:rFonts w:hint="eastAsia"/>
        <w:u w:val="single"/>
        <w:lang w:val="en-US" w:eastAsia="zh-CN"/>
      </w:rPr>
      <w:t xml:space="preserve">《软件项目管理》个人作业                                              姓名 学号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12EC6B"/>
    <w:multiLevelType w:val="multilevel"/>
    <w:tmpl w:val="DE12EC6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5BCA0D8F"/>
    <w:multiLevelType w:val="multilevel"/>
    <w:tmpl w:val="5BCA0D8F"/>
    <w:lvl w:ilvl="0" w:tentative="0">
      <w:start w:val="1"/>
      <w:numFmt w:val="japaneseCounting"/>
      <w:lvlText w:val="%1、"/>
      <w:lvlJc w:val="left"/>
      <w:pPr>
        <w:ind w:left="432" w:hanging="43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1D73B66"/>
    <w:multiLevelType w:val="singleLevel"/>
    <w:tmpl w:val="71D73B66"/>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gyNDU1NmNlODVmZTk1MjY4MTAwMDY4MjQ5NGYzZDIifQ=="/>
  </w:docVars>
  <w:rsids>
    <w:rsidRoot w:val="009139C8"/>
    <w:rsid w:val="00040ABC"/>
    <w:rsid w:val="00121228"/>
    <w:rsid w:val="00246642"/>
    <w:rsid w:val="002A0B84"/>
    <w:rsid w:val="002B305D"/>
    <w:rsid w:val="00367E00"/>
    <w:rsid w:val="00410B02"/>
    <w:rsid w:val="00492983"/>
    <w:rsid w:val="0050652D"/>
    <w:rsid w:val="006B4322"/>
    <w:rsid w:val="009139C8"/>
    <w:rsid w:val="00AE5A6A"/>
    <w:rsid w:val="00B444A5"/>
    <w:rsid w:val="00C832D1"/>
    <w:rsid w:val="00CE0B60"/>
    <w:rsid w:val="00F36668"/>
    <w:rsid w:val="0BD64D08"/>
    <w:rsid w:val="1E5A190B"/>
    <w:rsid w:val="223B38E7"/>
    <w:rsid w:val="2E9A1C10"/>
    <w:rsid w:val="33B76ACD"/>
    <w:rsid w:val="36C31A80"/>
    <w:rsid w:val="390C4874"/>
    <w:rsid w:val="4DA46288"/>
    <w:rsid w:val="4E3961E9"/>
    <w:rsid w:val="5E23390B"/>
    <w:rsid w:val="6B4C5824"/>
    <w:rsid w:val="70314F9E"/>
    <w:rsid w:val="7A3646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semiHidden/>
    <w:qFormat/>
    <w:uiPriority w:val="0"/>
    <w:pPr>
      <w:jc w:val="left"/>
    </w:pPr>
  </w:style>
  <w:style w:type="paragraph" w:styleId="6">
    <w:name w:val="toc 3"/>
    <w:basedOn w:val="1"/>
    <w:next w:val="1"/>
    <w:semiHidden/>
    <w:unhideWhenUsed/>
    <w:qFormat/>
    <w:uiPriority w:val="39"/>
    <w:pPr>
      <w:ind w:left="840" w:leftChars="400"/>
    </w:pPr>
  </w:style>
  <w:style w:type="paragraph" w:styleId="7">
    <w:name w:val="Plain Text"/>
    <w:basedOn w:val="1"/>
    <w:qFormat/>
    <w:uiPriority w:val="0"/>
    <w:rPr>
      <w:rFonts w:ascii="宋体" w:hAnsi="Courier New" w:cs="Courier New"/>
      <w:szCs w:val="21"/>
    </w:rPr>
  </w:style>
  <w:style w:type="paragraph" w:styleId="8">
    <w:name w:val="footer"/>
    <w:basedOn w:val="1"/>
    <w:semiHidden/>
    <w:unhideWhenUsed/>
    <w:qFormat/>
    <w:uiPriority w:val="99"/>
    <w:pPr>
      <w:tabs>
        <w:tab w:val="center" w:pos="4153"/>
        <w:tab w:val="right" w:pos="8306"/>
      </w:tabs>
      <w:snapToGrid w:val="0"/>
      <w:jc w:val="left"/>
    </w:pPr>
    <w:rPr>
      <w:sz w:val="18"/>
    </w:rPr>
  </w:style>
  <w:style w:type="paragraph" w:styleId="9">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semiHidden/>
    <w:unhideWhenUsed/>
    <w:qFormat/>
    <w:uiPriority w:val="39"/>
  </w:style>
  <w:style w:type="paragraph" w:styleId="11">
    <w:name w:val="toc 2"/>
    <w:basedOn w:val="1"/>
    <w:next w:val="1"/>
    <w:semiHidden/>
    <w:unhideWhenUsed/>
    <w:qFormat/>
    <w:uiPriority w:val="39"/>
    <w:pPr>
      <w:ind w:left="420" w:leftChars="200"/>
    </w:p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Hyperlink"/>
    <w:basedOn w:val="15"/>
    <w:semiHidden/>
    <w:unhideWhenUsed/>
    <w:qFormat/>
    <w:uiPriority w:val="99"/>
    <w:rPr>
      <w:color w:val="0000FF"/>
      <w:u w:val="single"/>
    </w:rPr>
  </w:style>
  <w:style w:type="paragraph" w:styleId="18">
    <w:name w:val="List Paragraph"/>
    <w:basedOn w:val="1"/>
    <w:qFormat/>
    <w:uiPriority w:val="34"/>
    <w:pPr>
      <w:ind w:firstLine="420" w:firstLineChars="200"/>
    </w:pPr>
  </w:style>
  <w:style w:type="character" w:customStyle="1" w:styleId="19">
    <w:name w:val="acpromt"/>
    <w:basedOn w:val="15"/>
    <w:qFormat/>
    <w:uiPriority w:val="0"/>
  </w:style>
  <w:style w:type="paragraph" w:customStyle="1" w:styleId="20">
    <w:name w:val="WPSOffice手动目录 1"/>
    <w:qFormat/>
    <w:uiPriority w:val="0"/>
    <w:pPr>
      <w:ind w:leftChars="0"/>
    </w:pPr>
    <w:rPr>
      <w:rFonts w:asciiTheme="minorHAnsi" w:hAnsiTheme="minorHAnsi" w:eastAsiaTheme="minorEastAsia" w:cstheme="minorBidi"/>
      <w:sz w:val="20"/>
      <w:szCs w:val="20"/>
    </w:rPr>
  </w:style>
  <w:style w:type="paragraph" w:customStyle="1" w:styleId="21">
    <w:name w:val="WPSOffice手动目录 2"/>
    <w:qFormat/>
    <w:uiPriority w:val="0"/>
    <w:pPr>
      <w:ind w:leftChars="200"/>
    </w:pPr>
    <w:rPr>
      <w:rFonts w:asciiTheme="minorHAnsi" w:hAnsiTheme="minorHAnsi" w:eastAsiaTheme="minorEastAsia" w:cstheme="minorBidi"/>
      <w:sz w:val="20"/>
      <w:szCs w:val="20"/>
    </w:rPr>
  </w:style>
  <w:style w:type="paragraph" w:customStyle="1" w:styleId="22">
    <w:name w:val="WPSOffice手动目录 3"/>
    <w:qFormat/>
    <w:uiPriority w:val="0"/>
    <w:pPr>
      <w:ind w:leftChars="400"/>
    </w:pPr>
    <w:rPr>
      <w:rFonts w:asciiTheme="minorHAnsi" w:hAnsiTheme="minorHAnsi" w:eastAsiaTheme="minorEastAsia" w:cstheme="minorBidi"/>
      <w:sz w:val="20"/>
      <w:szCs w:val="20"/>
    </w:rPr>
  </w:style>
  <w:style w:type="paragraph" w:customStyle="1" w:styleId="23">
    <w:name w:val="关键词"/>
    <w:basedOn w:val="1"/>
    <w:qFormat/>
    <w:uiPriority w:val="0"/>
    <w:pPr>
      <w:spacing w:before="312" w:beforeLines="100" w:after="156" w:afterLines="50" w:line="400" w:lineRule="exact"/>
      <w:jc w:val="left"/>
    </w:pPr>
    <w:rPr>
      <w:bCs/>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72</Words>
  <Characters>72</Characters>
  <Lines>27</Lines>
  <Paragraphs>7</Paragraphs>
  <TotalTime>0</TotalTime>
  <ScaleCrop>false</ScaleCrop>
  <LinksUpToDate>false</LinksUpToDate>
  <CharactersWithSpaces>99</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2021-03-27T01:06:00Z</dcterms:created>
  <dc:creator>孙 伟</dc:creator>
  <cp:lastModifiedBy>渭城朝雨</cp:lastModifiedBy>
  <dcterms:modified xsi:type="dcterms:W3CDTF">2024-12-19T14:03:52Z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C00B022DFC0C4965ACDA529C641B1003_13</vt:lpwstr>
  </property>
</Properties>
</file>