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7953" w14:textId="490C4555" w:rsidR="00A80093" w:rsidRDefault="003E1459">
      <w:bookmarkStart w:id="0" w:name="_GoBack"/>
      <w:r>
        <w:rPr>
          <w:noProof/>
        </w:rPr>
        <w:drawing>
          <wp:inline distT="0" distB="0" distL="0" distR="0" wp14:anchorId="2798A238" wp14:editId="4AEDAE0F">
            <wp:extent cx="5943600" cy="4115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E00235F" w14:textId="0659A99D" w:rsidR="000F46BF" w:rsidRDefault="000F46BF"/>
    <w:p w14:paraId="38CCA50E" w14:textId="1DE4ECB2" w:rsidR="000F46BF" w:rsidRDefault="000F46BF"/>
    <w:p w14:paraId="72591DA3" w14:textId="654A3BE5" w:rsidR="000F46BF" w:rsidRDefault="000F46BF" w:rsidP="000F46BF">
      <w:pPr>
        <w:pStyle w:val="ListParagraph"/>
        <w:numPr>
          <w:ilvl w:val="0"/>
          <w:numId w:val="1"/>
        </w:numPr>
      </w:pPr>
      <w:r>
        <w:t>User access the web app in browser and signs in</w:t>
      </w:r>
    </w:p>
    <w:p w14:paraId="38E9E266" w14:textId="77777777" w:rsidR="000F46BF" w:rsidRDefault="000F46BF" w:rsidP="000F46BF">
      <w:pPr>
        <w:pStyle w:val="ListParagraph"/>
        <w:numPr>
          <w:ilvl w:val="0"/>
          <w:numId w:val="1"/>
        </w:numPr>
      </w:pPr>
      <w:r>
        <w:t xml:space="preserve">Makes a request to an API endpoint behind a load balancer </w:t>
      </w:r>
    </w:p>
    <w:p w14:paraId="420DB5FA" w14:textId="02B0E1DA" w:rsidR="000F46BF" w:rsidRDefault="000F46BF" w:rsidP="000F46BF">
      <w:pPr>
        <w:pStyle w:val="ListParagraph"/>
        <w:numPr>
          <w:ilvl w:val="0"/>
          <w:numId w:val="1"/>
        </w:numPr>
      </w:pPr>
      <w:r>
        <w:t>The web application queries the DB and stores frequent queries as cache using Redis cache</w:t>
      </w:r>
      <w:r w:rsidR="006154A1">
        <w:t xml:space="preserve"> hence </w:t>
      </w:r>
      <w:r w:rsidR="004D5AB0">
        <w:t>reducing the workload of the application.</w:t>
      </w:r>
    </w:p>
    <w:p w14:paraId="56D51168" w14:textId="473B71F3" w:rsidR="004D5AB0" w:rsidRDefault="004D5AB0" w:rsidP="000F46BF">
      <w:pPr>
        <w:pStyle w:val="ListParagraph"/>
        <w:numPr>
          <w:ilvl w:val="0"/>
          <w:numId w:val="1"/>
        </w:numPr>
      </w:pPr>
      <w:r>
        <w:t>The Dotnet app is loaded into the Azure Web App Service which is a Serverless PaaS.</w:t>
      </w:r>
    </w:p>
    <w:p w14:paraId="6BE8BB99" w14:textId="0C784AA1" w:rsidR="000F46BF" w:rsidRDefault="000F46BF" w:rsidP="000F46BF">
      <w:pPr>
        <w:pStyle w:val="ListParagraph"/>
        <w:numPr>
          <w:ilvl w:val="0"/>
          <w:numId w:val="1"/>
        </w:numPr>
      </w:pPr>
      <w:r>
        <w:t xml:space="preserve"> </w:t>
      </w:r>
      <w:r w:rsidR="00012163">
        <w:t xml:space="preserve">The </w:t>
      </w:r>
      <w:proofErr w:type="spellStart"/>
      <w:r w:rsidR="00012163">
        <w:t>NoSql</w:t>
      </w:r>
      <w:proofErr w:type="spellEnd"/>
      <w:r w:rsidR="00012163">
        <w:t xml:space="preserve"> is used to store datasets which the application uses.</w:t>
      </w:r>
    </w:p>
    <w:sectPr w:rsidR="000F46B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114B3" w14:textId="77777777" w:rsidR="006115D5" w:rsidRDefault="006115D5" w:rsidP="002C27D4">
      <w:pPr>
        <w:spacing w:after="0" w:line="240" w:lineRule="auto"/>
      </w:pPr>
      <w:r>
        <w:separator/>
      </w:r>
    </w:p>
  </w:endnote>
  <w:endnote w:type="continuationSeparator" w:id="0">
    <w:p w14:paraId="7740D763" w14:textId="77777777" w:rsidR="006115D5" w:rsidRDefault="006115D5" w:rsidP="002C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2BDE7" w14:textId="77777777" w:rsidR="006115D5" w:rsidRDefault="006115D5" w:rsidP="002C27D4">
      <w:pPr>
        <w:spacing w:after="0" w:line="240" w:lineRule="auto"/>
      </w:pPr>
      <w:r>
        <w:separator/>
      </w:r>
    </w:p>
  </w:footnote>
  <w:footnote w:type="continuationSeparator" w:id="0">
    <w:p w14:paraId="21A26C5B" w14:textId="77777777" w:rsidR="006115D5" w:rsidRDefault="006115D5" w:rsidP="002C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6062E" w14:textId="3D318363" w:rsidR="006A5638" w:rsidRPr="0097637A" w:rsidRDefault="006A5638">
    <w:pPr>
      <w:pStyle w:val="Header"/>
      <w:rPr>
        <w:sz w:val="40"/>
        <w:szCs w:val="40"/>
      </w:rPr>
    </w:pPr>
    <w:r w:rsidRPr="0097637A">
      <w:rPr>
        <w:sz w:val="40"/>
        <w:szCs w:val="40"/>
      </w:rPr>
      <w:t>Azure Web App Service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336F8"/>
    <w:multiLevelType w:val="hybridMultilevel"/>
    <w:tmpl w:val="485A1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BF"/>
    <w:rsid w:val="00012163"/>
    <w:rsid w:val="000F46BF"/>
    <w:rsid w:val="002C27D4"/>
    <w:rsid w:val="002F4A17"/>
    <w:rsid w:val="003C72BF"/>
    <w:rsid w:val="003E1459"/>
    <w:rsid w:val="004D5AB0"/>
    <w:rsid w:val="006115D5"/>
    <w:rsid w:val="006154A1"/>
    <w:rsid w:val="006A5638"/>
    <w:rsid w:val="0097637A"/>
    <w:rsid w:val="0099480A"/>
    <w:rsid w:val="00E0057C"/>
    <w:rsid w:val="00EF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5C549"/>
  <w15:chartTrackingRefBased/>
  <w15:docId w15:val="{287642C0-EEFC-4638-8BC5-F586C907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6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6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11A"/>
  </w:style>
  <w:style w:type="paragraph" w:styleId="Footer">
    <w:name w:val="footer"/>
    <w:basedOn w:val="Normal"/>
    <w:link w:val="FooterChar"/>
    <w:uiPriority w:val="99"/>
    <w:unhideWhenUsed/>
    <w:rsid w:val="00EF6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FC82E6CA88545A53D1AAAA7C03066" ma:contentTypeVersion="13" ma:contentTypeDescription="Create a new document." ma:contentTypeScope="" ma:versionID="3039b87589f91117942437c9b0b67ff9">
  <xsd:schema xmlns:xsd="http://www.w3.org/2001/XMLSchema" xmlns:xs="http://www.w3.org/2001/XMLSchema" xmlns:p="http://schemas.microsoft.com/office/2006/metadata/properties" xmlns:ns3="a1f8003c-cd29-4b2d-8c74-2d2996a58695" xmlns:ns4="fd2ad3f4-5177-4b70-ab90-5aa256fd0006" targetNamespace="http://schemas.microsoft.com/office/2006/metadata/properties" ma:root="true" ma:fieldsID="5e5e569c43a829a1cb06e2b4c74961b5" ns3:_="" ns4:_="">
    <xsd:import namespace="a1f8003c-cd29-4b2d-8c74-2d2996a58695"/>
    <xsd:import namespace="fd2ad3f4-5177-4b70-ab90-5aa256fd00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8003c-cd29-4b2d-8c74-2d2996a586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ad3f4-5177-4b70-ab90-5aa256fd0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88AF3D-7065-4C5D-865A-9472E0EB1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f8003c-cd29-4b2d-8c74-2d2996a58695"/>
    <ds:schemaRef ds:uri="fd2ad3f4-5177-4b70-ab90-5aa256fd00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CBDADE-2BA0-4743-85C9-0F77BF314E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79149E-73F2-4724-B26E-819C567AF8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MainOne Cable Company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Okpako</dc:creator>
  <cp:keywords/>
  <dc:description/>
  <cp:lastModifiedBy>Franklin Okpako</cp:lastModifiedBy>
  <cp:revision>10</cp:revision>
  <dcterms:created xsi:type="dcterms:W3CDTF">2020-09-12T19:26:00Z</dcterms:created>
  <dcterms:modified xsi:type="dcterms:W3CDTF">2020-09-13T04:36:00Z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6d7b60-f551-448d-b147-c773e615eaaf_Enabled">
    <vt:lpwstr>true</vt:lpwstr>
  </property>
  <property fmtid="{D5CDD505-2E9C-101B-9397-08002B2CF9AE}" pid="3" name="MSIP_Label_f66d7b60-f551-448d-b147-c773e615eaaf_SetDate">
    <vt:lpwstr>2020-09-12T19:26:15Z</vt:lpwstr>
  </property>
  <property fmtid="{D5CDD505-2E9C-101B-9397-08002B2CF9AE}" pid="4" name="MSIP_Label_f66d7b60-f551-448d-b147-c773e615eaaf_Method">
    <vt:lpwstr>Standard</vt:lpwstr>
  </property>
  <property fmtid="{D5CDD505-2E9C-101B-9397-08002B2CF9AE}" pid="5" name="MSIP_Label_f66d7b60-f551-448d-b147-c773e615eaaf_Name">
    <vt:lpwstr>f66d7b60-f551-448d-b147-c773e615eaaf</vt:lpwstr>
  </property>
  <property fmtid="{D5CDD505-2E9C-101B-9397-08002B2CF9AE}" pid="6" name="MSIP_Label_f66d7b60-f551-448d-b147-c773e615eaaf_SiteId">
    <vt:lpwstr>ddf1ce84-44c6-4b6b-af90-f182c97f6c86</vt:lpwstr>
  </property>
  <property fmtid="{D5CDD505-2E9C-101B-9397-08002B2CF9AE}" pid="7" name="MSIP_Label_f66d7b60-f551-448d-b147-c773e615eaaf_ActionId">
    <vt:lpwstr>320513cf-fac7-48af-9317-2bdf53fd66f2</vt:lpwstr>
  </property>
  <property fmtid="{D5CDD505-2E9C-101B-9397-08002B2CF9AE}" pid="8" name="MSIP_Label_f66d7b60-f551-448d-b147-c773e615eaaf_ContentBits">
    <vt:lpwstr>0</vt:lpwstr>
  </property>
  <property fmtid="{D5CDD505-2E9C-101B-9397-08002B2CF9AE}" pid="9" name="ContentTypeId">
    <vt:lpwstr>0x010100B56FC82E6CA88545A53D1AAAA7C03066</vt:lpwstr>
  </property>
</Properties>
</file>