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Segoe UI" w:hAnsi="Segoe UI"/>
          <w:b/>
          <w:i w:val="0"/>
          <w:color w:val="1A1F28"/>
          <w:sz w:val="60"/>
        </w:rPr>
        <w:t>Quantra AI</w:t>
      </w:r>
    </w:p>
    <w:p>
      <w:pPr>
        <w:spacing w:after="160" w:before="0"/>
      </w:pPr>
      <w:r>
        <w:rPr>
          <w:rFonts w:ascii="Segoe UI" w:hAnsi="Segoe UI"/>
          <w:b/>
          <w:i w:val="0"/>
          <w:color w:val="1B9E6B"/>
          <w:sz w:val="30"/>
        </w:rPr>
        <w:t>Version History &amp; Changelog</w:t>
      </w:r>
    </w:p>
    <w:p>
      <w:pPr>
        <w:spacing w:after="40" w:before="0"/>
      </w:pPr>
      <w:r>
        <w:rPr>
          <w:rFonts w:ascii="Segoe UI" w:hAnsi="Segoe UI"/>
          <w:b w:val="0"/>
          <w:i w:val="0"/>
          <w:color w:val="5C6672"/>
          <w:sz w:val="21"/>
        </w:rPr>
        <w:t>Multi-tenant SaaS market-analysis terminal  ·  Phases 1–6  ·  v1.0.0 → v5.7.0</w:t>
      </w:r>
    </w:p>
    <w:p>
      <w:pPr>
        <w:spacing w:after="40"/>
      </w:pPr>
      <w:r>
        <w:rPr>
          <w:rFonts w:ascii="Segoe UI" w:hAnsi="Segoe UI"/>
          <w:b w:val="0"/>
          <w:color w:val="5C6672"/>
          <w:sz w:val="19"/>
        </w:rPr>
        <w:t xml:space="preserve">Live: </w:t>
      </w:r>
      <w:r>
        <w:rPr>
          <w:rFonts w:ascii="Segoe UI" w:hAnsi="Segoe UI"/>
          <w:b/>
          <w:color w:val="2F5CC8"/>
          <w:sz w:val="19"/>
        </w:rPr>
        <w:t>quantra-ai.onrender.com</w:t>
      </w:r>
      <w:r>
        <w:rPr>
          <w:rFonts w:ascii="Segoe UI" w:hAnsi="Segoe UI"/>
          <w:b w:val="0"/>
          <w:color w:val="5C6672"/>
          <w:sz w:val="19"/>
        </w:rPr>
        <w:t xml:space="preserve">     Repo: </w:t>
      </w:r>
      <w:r>
        <w:rPr>
          <w:rFonts w:ascii="Segoe UI" w:hAnsi="Segoe UI"/>
          <w:b/>
          <w:color w:val="2F5CC8"/>
          <w:sz w:val="19"/>
        </w:rPr>
        <w:t>github.com/voltapix26/quantra-ai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C6672"/>
          <w:sz w:val="19"/>
        </w:rPr>
        <w:t>Current build: Assets v39 · Service Worker quantra-v21 · 2026-06-19</w:t>
      </w:r>
    </w:p>
    <w:p>
      <w:pPr>
        <w:spacing w:after="0"/>
        <w:pBdr>
          <w:bottom w:val="single" w:sz="8" w:color="1B9E6B" w:space="1"/>
        </w:pBdr>
      </w:pPr>
    </w:p>
    <w:p>
      <w:pPr>
        <w:spacing w:before="280" w:after="160"/>
        <w:shd w:val="clear" w:fill="0B0E14"/>
      </w:pPr>
      <w:r>
        <w:rPr>
          <w:rFonts w:ascii="Segoe UI" w:hAnsi="Segoe UI"/>
          <w:b/>
          <w:color w:val="FFFFFF"/>
          <w:sz w:val="26"/>
        </w:rPr>
        <w:t xml:space="preserve">  Phase 6 — Market Status &amp; Real-Time Feeds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v5.7.0  </w:t>
      </w:r>
      <w:r>
        <w:rPr>
          <w:b/>
          <w:color w:val="1A1F28"/>
          <w:sz w:val="23"/>
        </w:rPr>
        <w:t>— Faster, honest live feed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32f283c · current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Real-time detail poll 4s → 2.5s; board refresh 15s → 10s.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Accurate freshness label:</w:t>
      </w:r>
      <w:r>
        <w:rPr>
          <w:color w:val="5C6672"/>
          <w:sz w:val="19"/>
        </w:rPr>
        <w:t xml:space="preserve">  “live” (open + fresh), “delayed feed” (open + stale), “at last close” (market closed).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v5.6.0  </w:t>
      </w:r>
      <w:r>
        <w:rPr>
          <w:b/>
          <w:color w:val="1A1F28"/>
          <w:sz w:val="23"/>
        </w:rPr>
        <w:t>— Per-exchange holiday calendar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49a75df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Authoritative US status via Finnhub market-status</w:t>
      </w:r>
      <w:r>
        <w:rPr>
          <w:color w:val="5C6672"/>
          <w:sz w:val="19"/>
        </w:rPr>
        <w:t xml:space="preserve">  — flags closures such as Juneteenth → “Closed · Juneteenth”.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Curated 2026 holiday calendar for 13 major non-US exchanges</w:t>
      </w:r>
      <w:r>
        <w:rPr>
          <w:color w:val="5C6672"/>
          <w:sz w:val="19"/>
        </w:rPr>
        <w:t xml:space="preserve">  (UK, DE, FR, IT, ES, CH, JP, HK, AU, CA, SG, India NSE/BSE).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Threaded through board, detail badge, Discover and Portfolio.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v5.5.0  </w:t>
      </w:r>
      <w:r>
        <w:rPr>
          <w:b/>
          <w:color w:val="1A1F28"/>
          <w:sz w:val="23"/>
        </w:rPr>
        <w:t>— Stale-session fix (timezone-aware)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c27b08a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Open/closed computed from session time-of-day in the exchange timezone</w:t>
      </w:r>
      <w:r>
        <w:rPr>
          <w:color w:val="5C6672"/>
          <w:sz w:val="19"/>
        </w:rPr>
        <w:t xml:space="preserve">  — immune to Yahoo’s day-stale window.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v5.4.0  </w:t>
      </w:r>
      <w:r>
        <w:rPr>
          <w:b/>
          <w:color w:val="1A1F28"/>
          <w:sz w:val="23"/>
        </w:rPr>
        <w:t>— Real-time US feed + status dots everywhere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90df4dc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Finnhub real-time US quotes override Yahoo with graceful fallback;</w:t>
      </w:r>
      <w:r>
        <w:rPr>
          <w:color w:val="5C6672"/>
          <w:sz w:val="19"/>
        </w:rPr>
        <w:t xml:space="preserve">  session window returned by /api/price.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Open/closed dots added to Discover movers and Portfolio holdings.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v5.3.0  </w:t>
      </w:r>
      <w:r>
        <w:rPr>
          <w:b/>
          <w:color w:val="1A1F28"/>
          <w:sz w:val="23"/>
        </w:rPr>
        <w:t>— Open/close countdown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c1bad4a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Badge shows “closes in 3h 5m” / “opens in 14h”, live every 20s, across weekends.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v5.2.0  </w:t>
      </w:r>
      <w:r>
        <w:rPr>
          <w:b/>
          <w:color w:val="1A1F28"/>
          <w:sz w:val="23"/>
        </w:rPr>
        <w:t>— Live-flipping status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299ddf3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Dots and badge re-evaluate every 20s, flipping exactly at the open/close boundary.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v5.1.0  </w:t>
      </w:r>
      <w:r>
        <w:rPr>
          <w:b/>
          <w:color w:val="1A1F28"/>
          <w:sz w:val="23"/>
        </w:rPr>
        <w:t>— Per-row board status dots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98d5560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Green = open, grey = closed per exchange; crypto always-on, FX weekday-aware.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v5.0.0  </w:t>
      </w:r>
      <w:r>
        <w:rPr>
          <w:b/>
          <w:color w:val="1A1F28"/>
          <w:sz w:val="23"/>
        </w:rPr>
        <w:t>— Market open/closed badge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b1c1599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Per-exchange session badge: Market open / Pre-market / After-hours / Closed.</w:t>
      </w:r>
    </w:p>
    <w:p>
      <w:pPr>
        <w:spacing w:before="280" w:after="160"/>
        <w:shd w:val="clear" w:fill="0B0E14"/>
      </w:pPr>
      <w:r>
        <w:rPr>
          <w:rFonts w:ascii="Segoe UI" w:hAnsi="Segoe UI"/>
          <w:b/>
          <w:color w:val="FFFFFF"/>
          <w:sz w:val="26"/>
        </w:rPr>
        <w:t xml:space="preserve">  Phase 5 — Technical Indicator Suite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v4.2.0  </w:t>
      </w:r>
      <w:r>
        <w:rPr>
          <w:b/>
          <w:color w:val="1A1F28"/>
          <w:sz w:val="23"/>
        </w:rPr>
        <w:t>— Enlarge mode + dynamic legend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2b49273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Full-width / taller chart toggle (proportional viewBox) + legend of active overlays.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v4.1.0  </w:t>
      </w:r>
      <w:r>
        <w:rPr>
          <w:b/>
          <w:color w:val="1A1F28"/>
          <w:sz w:val="23"/>
        </w:rPr>
        <w:t>— Full indicator suite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215728b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Overlays:</w:t>
      </w:r>
      <w:r>
        <w:rPr>
          <w:color w:val="5C6672"/>
          <w:sz w:val="19"/>
        </w:rPr>
        <w:t xml:space="preserve">  Ichimoku Cloud, Supertrend, VWAP, Keltner &amp; Donchian channels.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Panes:</w:t>
      </w:r>
      <w:r>
        <w:rPr>
          <w:color w:val="5C6672"/>
          <w:sz w:val="19"/>
        </w:rPr>
        <w:t xml:space="preserve">  ADX, Williams %R, CCI.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Shared engine renders every study on both line and candlestick charts; saved in layouts.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v4.0.0  </w:t>
      </w:r>
      <w:r>
        <w:rPr>
          <w:b/>
          <w:color w:val="1A1F28"/>
          <w:sz w:val="23"/>
        </w:rPr>
        <w:t>— Adaptive averages + Stochastic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43e075a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McGinley Dynamic + EMA(21) + Parabolic SAR overlays and a Stochastic (14·3) pane.</w:t>
      </w:r>
    </w:p>
    <w:p>
      <w:pPr>
        <w:spacing w:before="280" w:after="160"/>
        <w:shd w:val="clear" w:fill="0B0E14"/>
      </w:pPr>
      <w:r>
        <w:rPr>
          <w:rFonts w:ascii="Segoe UI" w:hAnsi="Segoe UI"/>
          <w:b/>
          <w:color w:val="FFFFFF"/>
          <w:sz w:val="26"/>
        </w:rPr>
        <w:t xml:space="preserve">  Phase 4 — Global Markets &amp; Accurate Pricing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v3.10.0  </w:t>
      </w:r>
      <w:r>
        <w:rPr>
          <w:b/>
          <w:color w:val="1A1F28"/>
          <w:sz w:val="23"/>
        </w:rPr>
        <w:t>— Twelve Data + absolute change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0ef471d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Twelve Data (gated) for fresher global/Gulf quotes; absolute up/down amount beside the %.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v3.9.0  </w:t>
      </w:r>
      <w:r>
        <w:rPr>
          <w:b/>
          <w:color w:val="1A1F28"/>
          <w:sz w:val="23"/>
        </w:rPr>
        <w:t>— Data freshness transparency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e345a54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“Price as of &lt;time&gt; &lt;tz&gt;” line so delayed free feeds are visible, not wrong.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v3.8.0  </w:t>
      </w:r>
      <w:r>
        <w:rPr>
          <w:b/>
          <w:color w:val="1A1F28"/>
          <w:sz w:val="23"/>
        </w:rPr>
        <w:t>— Regional ETFs + Discover market filter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935d33b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Country/region ETFs + per-exchange breadth/movers/heatmap on Discover.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v3.7.0  </w:t>
      </w:r>
      <w:r>
        <w:rPr>
          <w:b/>
          <w:color w:val="1A1F28"/>
          <w:sz w:val="23"/>
        </w:rPr>
        <w:t>— 32 global indices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789ca78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TSX, Bovespa, KOSPI, TWSE, STI, SMI, IBEX, FTSE MIB, AEX, SSE, Bank Nifty, TASI, JSE …</w:t>
      </w:r>
      <w:r>
        <w:rPr>
          <w:color w:val="5C6672"/>
          <w:sz w:val="19"/>
        </w:rPr>
        <w:t xml:space="preserve">  shown as raw points.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v3.6.0  </w:t>
      </w:r>
      <w:r>
        <w:rPr>
          <w:b/>
          <w:color w:val="1A1F28"/>
          <w:sz w:val="23"/>
        </w:rPr>
        <w:t>— 25 world stock exchanges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878e4ca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US → South Africa; currency follows the exchange (16 ccys) with pence/cents handling.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v3.5.0  </w:t>
      </w:r>
      <w:r>
        <w:rPr>
          <w:b/>
          <w:color w:val="1A1F28"/>
          <w:sz w:val="23"/>
        </w:rPr>
        <w:t>— Stock market bifurcation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2815a77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Exchange selector (US / NSE / BSE / Europe / UAE / HK); currency auto-follows.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v3.4.0  </w:t>
      </w:r>
      <w:r>
        <w:rPr>
          <w:b/>
          <w:color w:val="1A1F28"/>
          <w:sz w:val="23"/>
        </w:rPr>
        <w:t>— Speed: keep-warm + faster board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aaebd38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Keep-warm self-ping removes free-tier cold start (~50s → instant); board 25s → 15s.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v3.3.0  </w:t>
      </w:r>
      <w:r>
        <w:rPr>
          <w:b/>
          <w:color w:val="1A1F28"/>
          <w:sz w:val="23"/>
        </w:rPr>
        <w:t>— Fix board 24h % (MSFT bug)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4a301fa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chartPreviousClose (~1 month old) → now prior-session close, session-aware.</w:t>
      </w:r>
    </w:p>
    <w:p>
      <w:pPr>
        <w:spacing w:before="280" w:after="160"/>
        <w:shd w:val="clear" w:fill="0B0E14"/>
      </w:pPr>
      <w:r>
        <w:rPr>
          <w:rFonts w:ascii="Segoe UI" w:hAnsi="Segoe UI"/>
          <w:b/>
          <w:color w:val="FFFFFF"/>
          <w:sz w:val="26"/>
        </w:rPr>
        <w:t xml:space="preserve">  Phase 3 — Premium Data &amp; Forecast Accuracy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v3.2.0  </w:t>
      </w:r>
      <w:r>
        <w:rPr>
          <w:b/>
          <w:color w:val="1A1F28"/>
          <w:sz w:val="23"/>
        </w:rPr>
        <w:t>— Live calibration widget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c8f3119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Server measures realised 80%-band coverage from real forward outcomes (provable).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v3.1.0  </w:t>
      </w:r>
      <w:r>
        <w:rPr>
          <w:b/>
          <w:color w:val="1A1F28"/>
          <w:sz w:val="23"/>
        </w:rPr>
        <w:t>— Forecast calibration to 80%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9da53c6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Bootstrap MC + drift shrinkage + MC-median path → 80.1% realised vs 74.4% before.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v3.0.0  </w:t>
      </w:r>
      <w:r>
        <w:rPr>
          <w:b/>
          <w:color w:val="1A1F28"/>
          <w:sz w:val="23"/>
        </w:rPr>
        <w:t>— Premium data feeds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970189b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FMP economic calendar + marketaux news (source badges, sentiment); key-gated.</w:t>
      </w:r>
    </w:p>
    <w:p>
      <w:pPr>
        <w:spacing w:before="280" w:after="160"/>
        <w:shd w:val="clear" w:fill="0B0E14"/>
      </w:pPr>
      <w:r>
        <w:rPr>
          <w:rFonts w:ascii="Segoe UI" w:hAnsi="Segoe UI"/>
          <w:b/>
          <w:color w:val="FFFFFF"/>
          <w:sz w:val="26"/>
        </w:rPr>
        <w:t xml:space="preserve">  Phase 2 — 10-Feature SaaS Roadmap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v2.10.0  </w:t>
      </w:r>
      <w:r>
        <w:rPr>
          <w:b/>
          <w:color w:val="1A1F28"/>
          <w:sz w:val="23"/>
        </w:rPr>
        <w:t>— Community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a943691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Shared trade ideas (post/upvote/delete) + paper-trading leaderboard.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v2.9.0  </w:t>
      </w:r>
      <w:r>
        <w:rPr>
          <w:b/>
          <w:color w:val="1A1F28"/>
          <w:sz w:val="23"/>
        </w:rPr>
        <w:t>— Paper trading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80e1a56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Simulated cash, live buy/sell, P&amp;L, trade history, research journal.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v2.8.0  </w:t>
      </w:r>
      <w:r>
        <w:rPr>
          <w:b/>
          <w:color w:val="1A1F28"/>
          <w:sz w:val="23"/>
        </w:rPr>
        <w:t>— Bollinger + bar replay + saved layouts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a662f39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Replay (step/play/scrub) + account-synced layouts.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v2.7.0  </w:t>
      </w:r>
      <w:r>
        <w:rPr>
          <w:b/>
          <w:color w:val="1A1F28"/>
          <w:sz w:val="23"/>
        </w:rPr>
        <w:t>— AI daily brief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81f6056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Personalized digest: movers, breadth, upcoming earnings.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v2.6.0  </w:t>
      </w:r>
      <w:r>
        <w:rPr>
          <w:b/>
          <w:color w:val="1A1F28"/>
          <w:sz w:val="23"/>
        </w:rPr>
        <w:t>— PWA + push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4eb20e2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Installable app + offline shell + VAPID web-push alerts.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v2.5.0  </w:t>
      </w:r>
      <w:r>
        <w:rPr>
          <w:b/>
          <w:color w:val="1A1F28"/>
          <w:sz w:val="23"/>
        </w:rPr>
        <w:t>— Market calendar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9854558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Earnings, IPOs &amp; economic events (Finnhub + graceful fallback).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v2.4.0  </w:t>
      </w:r>
      <w:r>
        <w:rPr>
          <w:b/>
          <w:color w:val="1A1F28"/>
          <w:sz w:val="23"/>
        </w:rPr>
        <w:t>— Market discovery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66c012d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Heatmap + movers + breadth gauge across all asset classes.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v2.3.0  </w:t>
      </w:r>
      <w:r>
        <w:rPr>
          <w:b/>
          <w:color w:val="1A1F28"/>
          <w:sz w:val="23"/>
        </w:rPr>
        <w:t>— Monitored alerts + email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8bcd130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Server-side engine fires even when the tab is closed.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v2.2.0  </w:t>
      </w:r>
      <w:r>
        <w:rPr>
          <w:b/>
          <w:color w:val="1A1F28"/>
          <w:sz w:val="23"/>
        </w:rPr>
        <w:t>— Ask Quantra AI analyst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56996df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Grounded chat per asset (LLM + local fallback), rate-limited.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v2.1.0  </w:t>
      </w:r>
      <w:r>
        <w:rPr>
          <w:b/>
          <w:color w:val="1A1F28"/>
          <w:sz w:val="23"/>
        </w:rPr>
        <w:t>— Portfolio tracker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2026-06-19 · 3fc73dd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Holdings, live P&amp;L, allocation; universal /api/price endpoint.</w:t>
      </w:r>
    </w:p>
    <w:p>
      <w:pPr>
        <w:spacing w:before="280" w:after="160"/>
        <w:shd w:val="clear" w:fill="0B0E14"/>
      </w:pPr>
      <w:r>
        <w:rPr>
          <w:rFonts w:ascii="Segoe UI" w:hAnsi="Segoe UI"/>
          <w:b/>
          <w:color w:val="FFFFFF"/>
          <w:sz w:val="26"/>
        </w:rPr>
        <w:t xml:space="preserve">  Phase 1 — Foundation &amp; Live Data (2026-06-18)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v1.8.0  </w:t>
      </w:r>
      <w:r>
        <w:rPr>
          <w:b/>
          <w:color w:val="1A1F28"/>
          <w:sz w:val="23"/>
        </w:rPr>
        <w:t>— Admin oversight &amp; analytics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089e84c · b6129de · fc9f8e9 · ecdd330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Audit log + admin panel (metadata only, never passwords); footfall analytics.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v1.7.0  </w:t>
      </w:r>
      <w:r>
        <w:rPr>
          <w:b/>
          <w:color w:val="1A1F28"/>
          <w:sz w:val="23"/>
        </w:rPr>
        <w:t>— Alerts &amp; drawing tools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4ab96d9 · af72a91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Price alerts + trendline / level / Fibonacci tools.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v1.6.0  </w:t>
      </w:r>
      <w:r>
        <w:rPr>
          <w:b/>
          <w:color w:val="1A1F28"/>
          <w:sz w:val="23"/>
        </w:rPr>
        <w:t>— Indicator panes &amp; chart types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d46ccf1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RSI / MACD / Volume panes, patterns, Heikin Ashi + Area.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v1.5.0  </w:t>
      </w:r>
      <w:r>
        <w:rPr>
          <w:b/>
          <w:color w:val="1A1F28"/>
          <w:sz w:val="23"/>
        </w:rPr>
        <w:t>— Tick-by-tick stocks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621e9c6 · 4b76a12 · a6dfc9b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Live seconds chart (Finnhub ~1s) + WS → SSE relay.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v1.4.0  </w:t>
      </w:r>
      <w:r>
        <w:rPr>
          <w:b/>
          <w:color w:val="1A1F28"/>
          <w:sz w:val="23"/>
        </w:rPr>
        <w:t>— Cloud-resilient live crypto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c9ccd3f · 8581ed5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Coinbase WS (Binance geoblocks Render); sub-second ticks.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v1.3.0  </w:t>
      </w:r>
      <w:r>
        <w:rPr>
          <w:b/>
          <w:color w:val="1A1F28"/>
          <w:sz w:val="23"/>
        </w:rPr>
        <w:t>— Candles + dated projections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9c4ff12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Candlestick toggle + dated, checkable Monte-Carlo projections.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v1.2.0  </w:t>
      </w:r>
      <w:r>
        <w:rPr>
          <w:b/>
          <w:color w:val="1A1F28"/>
          <w:sz w:val="23"/>
        </w:rPr>
        <w:t>— Live data backbone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5971d34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Crypto WS + Finnhub real-time quotes &amp; news.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v1.1.0  </w:t>
      </w:r>
      <w:r>
        <w:rPr>
          <w:b/>
          <w:color w:val="1A1F28"/>
          <w:sz w:val="23"/>
        </w:rPr>
        <w:t>— Responsive mobile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812f217 · fe14f60 · 4ebc1f1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Phone breakpoints; screener + notes layouts.</w:t>
      </w:r>
    </w:p>
    <w:p>
      <w:pPr>
        <w:spacing w:before="160" w:after="20"/>
      </w:pPr>
      <w:r>
        <w:rPr>
          <w:b/>
          <w:color w:val="1B9E6B"/>
          <w:sz w:val="23"/>
        </w:rPr>
        <w:t xml:space="preserve">v1.0.0  </w:t>
      </w:r>
      <w:r>
        <w:rPr>
          <w:b/>
          <w:color w:val="1A1F28"/>
          <w:sz w:val="23"/>
        </w:rPr>
        <w:t>— Initial deploy</w:t>
      </w:r>
    </w:p>
    <w:p>
      <w:pPr>
        <w:spacing w:after="60" w:before="0"/>
      </w:pPr>
      <w:r>
        <w:rPr>
          <w:rFonts w:ascii="Segoe UI" w:hAnsi="Segoe UI"/>
          <w:b w:val="0"/>
          <w:i/>
          <w:color w:val="5C6672"/>
          <w:sz w:val="17"/>
        </w:rPr>
        <w:t>147945d · af2c447 · a60ba33</w:t>
      </w:r>
    </w:p>
    <w:p>
      <w:pPr>
        <w:pStyle w:val="ListBullet"/>
        <w:spacing w:after="60"/>
      </w:pPr>
      <w:r>
        <w:rPr>
          <w:b/>
          <w:color w:val="1A1F28"/>
          <w:sz w:val="20"/>
        </w:rPr>
        <w:t>First public deploy + share launcher + crash guards.</w:t>
      </w:r>
    </w:p>
    <w:p>
      <w:pPr>
        <w:spacing w:before="280" w:after="160"/>
        <w:shd w:val="clear" w:fill="0B0E14"/>
      </w:pPr>
      <w:r>
        <w:rPr>
          <w:rFonts w:ascii="Segoe UI" w:hAnsi="Segoe UI"/>
          <w:b/>
          <w:color w:val="FFFFFF"/>
          <w:sz w:val="26"/>
        </w:rPr>
        <w:t xml:space="preserve">  Reference</w:t>
      </w:r>
    </w:p>
    <w:p>
      <w:pPr>
        <w:spacing w:after="40" w:before="80"/>
      </w:pPr>
      <w:r>
        <w:rPr>
          <w:rFonts w:ascii="Segoe UI" w:hAnsi="Segoe UI"/>
          <w:b/>
          <w:i w:val="0"/>
          <w:color w:val="1B9E6B"/>
          <w:sz w:val="22"/>
        </w:rPr>
        <w:t>Data sources</w:t>
      </w:r>
    </w:p>
    <w:p>
      <w:pPr>
        <w:spacing w:after="120" w:before="0"/>
      </w:pPr>
      <w:r>
        <w:rPr>
          <w:rFonts w:ascii="Segoe UI" w:hAnsi="Segoe UI"/>
          <w:b w:val="0"/>
          <w:i w:val="0"/>
          <w:color w:val="5C6672"/>
          <w:sz w:val="19"/>
        </w:rPr>
        <w:t>CoinGecko / CoinPaprika (crypto) · Coinbase (OHLC + WS) · Yahoo Finance (stocks/ETF/index/commodity/FX) · Finnhub (real-time US, news, calendars, market-status, WS) · Twelve Data (gated global) · FMP (gated economic calendar) · marketaux (gated news) · open.er-api (FX). All paid sources are key-gated with graceful fallback.</w:t>
      </w:r>
    </w:p>
    <w:p>
      <w:pPr>
        <w:spacing w:after="40" w:before="0"/>
      </w:pPr>
      <w:r>
        <w:rPr>
          <w:rFonts w:ascii="Segoe UI" w:hAnsi="Segoe UI"/>
          <w:b/>
          <w:i w:val="0"/>
          <w:color w:val="1B9E6B"/>
          <w:sz w:val="22"/>
        </w:rPr>
        <w:t>Optional environment keys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C6672"/>
          <w:sz w:val="19"/>
        </w:rPr>
        <w:t>ANTHROPIC_API_KEY · RESEND_API_KEY · VAPID_PUBLIC/PRIVATE_KEY + VAPID_SUBJECT · FINNHUB_API_KEY · TWELVEDATA_API_KEY · FMP_API_KEY · MARKETAUX_API_KEY · COINGECKO_KEY · SUPER_ADMINS.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F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