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05990D3C" w:rsidR="0084116A" w:rsidRDefault="0084116A" w:rsidP="004A697A">
      <w:pPr>
        <w:spacing w:after="0"/>
        <w:ind w:firstLine="360"/>
        <w:jc w:val="both"/>
      </w:pPr>
      <w:r>
        <w:t xml:space="preserve">Значительные трудности </w:t>
      </w:r>
      <w:r w:rsidR="00626A71">
        <w:t xml:space="preserve">обычно </w:t>
      </w:r>
      <w:r>
        <w:t>вызывает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5B9D5EBB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439C1651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  <w:hyperlink r:id="rId10" w:history="1">
        <w:r w:rsidR="00626A71" w:rsidRPr="0032786F">
          <w:rPr>
            <w:rStyle w:val="aa"/>
          </w:rPr>
          <w:t>https://youtu.be/FLvGr2hywII</w:t>
        </w:r>
      </w:hyperlink>
      <w:r w:rsidR="00626A71" w:rsidRPr="00626A71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1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2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Pr="00A67869" w:rsidRDefault="00CA6089" w:rsidP="00A67869">
      <w:pPr>
        <w:pStyle w:val="ad"/>
      </w:pPr>
      <w:r w:rsidRPr="00A67869">
        <w:t>Рисунок 2. Двухзвенный обратный маятник</w:t>
      </w:r>
      <w:r w:rsidR="00F87F32" w:rsidRPr="00A67869">
        <w:t xml:space="preserve"> на линейной подвижной платформе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A6786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A67869">
        <w:tc>
          <w:tcPr>
            <w:tcW w:w="4672" w:type="dxa"/>
          </w:tcPr>
          <w:p w14:paraId="33E7CAF6" w14:textId="35D74BA7" w:rsidR="00CA6089" w:rsidRDefault="00CA6089" w:rsidP="00A67869">
            <w:pPr>
              <w:pStyle w:val="ad"/>
            </w:pPr>
            <w:r w:rsidRPr="00A67869">
              <w:t xml:space="preserve">Рисунок 3. Маятник </w:t>
            </w:r>
            <w:proofErr w:type="spellStart"/>
            <w:r w:rsidRPr="00A67869">
              <w:t>Фуруты</w:t>
            </w:r>
            <w:proofErr w:type="spellEnd"/>
            <w:r w:rsidRPr="00A67869"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A67869">
            <w:pPr>
              <w:pStyle w:val="ad"/>
            </w:pPr>
            <w:r w:rsidRPr="00A67869">
              <w:t>Рисунок 4. Обратный маятник с маховиком.</w:t>
            </w:r>
          </w:p>
        </w:tc>
      </w:tr>
      <w:tr w:rsidR="00CA6089" w14:paraId="688C2C7E" w14:textId="77777777" w:rsidTr="00A6786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A67869">
        <w:tc>
          <w:tcPr>
            <w:tcW w:w="4672" w:type="dxa"/>
          </w:tcPr>
          <w:p w14:paraId="6493C300" w14:textId="34D21B12" w:rsidR="00CA6089" w:rsidRDefault="00CA6089" w:rsidP="00A67869">
            <w:pPr>
              <w:pStyle w:val="ad"/>
            </w:pPr>
            <w:r w:rsidRPr="00A67869"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A67869">
            <w:pPr>
              <w:pStyle w:val="ad"/>
            </w:pPr>
            <w:r w:rsidRPr="00A67869">
              <w:t>Рисунок 5. Балансирующий куб.</w:t>
            </w:r>
          </w:p>
        </w:tc>
      </w:tr>
    </w:tbl>
    <w:p w14:paraId="029E60A7" w14:textId="4A590564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250EAD" w:rsidRPr="00250EAD">
        <w:t>.</w:t>
      </w:r>
      <w:r w:rsidR="00CA6089">
        <w:t xml:space="preserve">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A67869">
      <w:pPr>
        <w:pStyle w:val="ad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39929857" w:rsidR="00532FBA" w:rsidRDefault="00B07BF0" w:rsidP="004A697A">
      <w:pPr>
        <w:spacing w:after="0"/>
        <w:ind w:firstLine="708"/>
        <w:jc w:val="both"/>
      </w:pPr>
      <w:r>
        <w:t xml:space="preserve">Целью этой практической работы является построение алгоритмов управления маятника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55748934" w:rsidR="00A67869" w:rsidRPr="00250EAD" w:rsidRDefault="00A67869" w:rsidP="004A697A">
      <w:pPr>
        <w:spacing w:after="0"/>
        <w:ind w:firstLine="708"/>
        <w:jc w:val="both"/>
      </w:pPr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  <w:r w:rsidR="00250EAD" w:rsidRPr="00250EAD">
        <w:t xml:space="preserve"> </w:t>
      </w:r>
      <w:r w:rsidR="00250EAD">
        <w:t xml:space="preserve">Дополнительно нужно иметь начальные навыки работы с </w:t>
      </w:r>
      <w:r w:rsidR="00250EAD">
        <w:rPr>
          <w:lang w:val="en-US"/>
        </w:rPr>
        <w:t>Arduino</w:t>
      </w:r>
      <w:r w:rsidR="00250EAD" w:rsidRPr="00250EAD">
        <w:t xml:space="preserve"> </w:t>
      </w:r>
      <w:r w:rsidR="00250EAD">
        <w:rPr>
          <w:lang w:val="en-US"/>
        </w:rPr>
        <w:t>IDE</w:t>
      </w:r>
      <w:r w:rsidR="00250EAD">
        <w:t xml:space="preserve"> при выполнении практической части работы</w:t>
      </w:r>
      <w:r w:rsidR="00250EAD" w:rsidRPr="00250EAD">
        <w:t>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A0D84D9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</w:t>
      </w:r>
      <w:r w:rsidR="00F570B2">
        <w:rPr>
          <w:lang w:val="en-US"/>
        </w:rPr>
        <w:t xml:space="preserve"> 5</w:t>
      </w:r>
      <w:r>
        <w:t xml:space="preserve">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6DD7F63E">
            <wp:extent cx="2056224" cy="25200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A67869">
      <w:pPr>
        <w:pStyle w:val="ad"/>
      </w:pPr>
      <w:r>
        <w:t xml:space="preserve">Рисунок 7. Основные компоненты маятника с маховиком. </w:t>
      </w:r>
      <w:r w:rsidR="00DE02C4">
        <w:t>1 – маховик, 2 – электродвигатель, 3 – ось маховика, 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5309AF40" w:rsidR="00194B79" w:rsidRDefault="00194B79" w:rsidP="004A697A">
      <w:pPr>
        <w:spacing w:after="0"/>
        <w:ind w:firstLine="708"/>
        <w:jc w:val="both"/>
      </w:pPr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>
        <w:t>включает в себя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 управления.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4F3719E1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F570B2">
        <w:rPr>
          <w:lang w:val="en-US"/>
        </w:rPr>
        <w:t>C</w:t>
      </w:r>
      <w:proofErr w:type="spellStart"/>
      <w:r w:rsidR="00507B11">
        <w:t>истема</w:t>
      </w:r>
      <w:proofErr w:type="spellEnd"/>
      <w:r w:rsidR="00507B11">
        <w:t xml:space="preserve">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55954C17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</w:t>
      </w:r>
      <w:r w:rsidR="00306E63">
        <w:t>Чтобы преобразовать желаемый момент</w:t>
      </w:r>
      <w:r>
        <w:t xml:space="preserve"> </w:t>
      </w:r>
      <w:r w:rsidR="00306E63">
        <w:t>в напряжение</w:t>
      </w:r>
      <w:r w:rsidR="004718D5">
        <w:t xml:space="preserve">, в </w:t>
      </w:r>
      <w:r>
        <w:t>модель маятника нужно будет дополнительно включить модель</w:t>
      </w:r>
      <w:r w:rsidR="00306E63" w:rsidRPr="00306E63">
        <w:t xml:space="preserve"> </w:t>
      </w:r>
      <w:r w:rsidR="00306E63">
        <w:t xml:space="preserve">коллекторного </w:t>
      </w:r>
      <w:r>
        <w:t>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A67869">
      <w:pPr>
        <w:pStyle w:val="ad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3268A568" w14:textId="77777777" w:rsidR="00A67869" w:rsidRDefault="00A67869" w:rsidP="004A697A">
      <w:pPr>
        <w:spacing w:after="0"/>
      </w:pPr>
    </w:p>
    <w:p w14:paraId="1B2A6540" w14:textId="77777777" w:rsidR="00A67869" w:rsidRDefault="00A67869" w:rsidP="004A697A">
      <w:pPr>
        <w:spacing w:after="0"/>
      </w:pPr>
    </w:p>
    <w:p w14:paraId="5119CD5C" w14:textId="739E4E2F" w:rsidR="006E7884" w:rsidRDefault="00613A07" w:rsidP="004A697A">
      <w:pPr>
        <w:spacing w:after="0"/>
      </w:pPr>
      <w:r>
        <w:lastRenderedPageBreak/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3F6BB0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3F6BB0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3F6BB0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3F6BB0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3F6BB0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3F6BB0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3F6BB0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3F6BB0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39ACFC57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3F6BB0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486FF220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 w:rsidR="004718D5">
        <w:rPr>
          <w:rFonts w:ascii="Calibri" w:eastAsia="Times New Roman" w:hAnsi="Calibri" w:cs="Calibri"/>
          <w:lang w:eastAsia="ru-RU"/>
        </w:rPr>
        <w:t>3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</w:t>
      </w:r>
      <w:r w:rsidR="004718D5">
        <w:rPr>
          <w:rFonts w:ascii="Calibri" w:eastAsia="Times New Roman" w:hAnsi="Calibri" w:cs="Calibri"/>
          <w:lang w:eastAsia="ru-RU"/>
        </w:rPr>
        <w:t xml:space="preserve">Напомним </w:t>
      </w:r>
      <w:r>
        <w:rPr>
          <w:rFonts w:ascii="Calibri" w:eastAsia="Times New Roman" w:hAnsi="Calibri" w:cs="Calibri"/>
          <w:lang w:eastAsia="ru-RU"/>
        </w:rPr>
        <w:t>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482620B4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Постро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лагранжиан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07B9ECE8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Примен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уравнени</w:t>
      </w:r>
      <w:r w:rsidR="004718D5">
        <w:rPr>
          <w:rFonts w:ascii="Calibri" w:eastAsia="Times New Roman" w:hAnsi="Calibri" w:cs="Calibri"/>
          <w:lang w:eastAsia="ru-RU"/>
        </w:rPr>
        <w:t>я</w:t>
      </w:r>
      <w:r w:rsidRPr="006C5C52">
        <w:rPr>
          <w:rFonts w:ascii="Calibri" w:eastAsia="Times New Roman" w:hAnsi="Calibri" w:cs="Calibri"/>
          <w:lang w:eastAsia="ru-RU"/>
        </w:rPr>
        <w:t xml:space="preserve">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lastRenderedPageBreak/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Pr="004718D5" w:rsidRDefault="001D02F1" w:rsidP="00CA7849">
      <w:pPr>
        <w:spacing w:after="0"/>
        <w:ind w:firstLine="360"/>
        <w:jc w:val="both"/>
        <w:rPr>
          <w:rFonts w:ascii="Calibri" w:eastAsiaTheme="minorEastAsia" w:hAnsi="Calibri" w:cs="Calibri"/>
        </w:rPr>
      </w:pPr>
      <w:r w:rsidRPr="004718D5">
        <w:rPr>
          <w:rFonts w:ascii="Calibri" w:eastAsiaTheme="minorEastAsia" w:hAnsi="Calibri" w:cs="Calibri"/>
        </w:rPr>
        <w:t xml:space="preserve">На систему действуют три силы: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θ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в неподвижной точке крепления стержня </w:t>
      </w:r>
      <w:r w:rsidRPr="004718D5">
        <w:rPr>
          <w:rFonts w:ascii="Calibri" w:eastAsiaTheme="minorEastAsia" w:hAnsi="Calibri" w:cs="Calibri"/>
          <w:i/>
          <w:iCs/>
          <w:lang w:val="en-US"/>
        </w:rPr>
        <w:t>O</w:t>
      </w:r>
      <w:r w:rsidRPr="004718D5">
        <w:rPr>
          <w:rFonts w:ascii="Calibri" w:eastAsiaTheme="minorEastAsia" w:hAnsi="Calibri" w:cs="Calibri"/>
        </w:rPr>
        <w:t xml:space="preserve">,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ϕ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между статором и ротором двигателя и крутящий момент </w:t>
      </w:r>
      <m:oMath>
        <m:r>
          <w:rPr>
            <w:rFonts w:ascii="Cambria Math" w:eastAsiaTheme="minorEastAsia" w:hAnsi="Cambria Math" w:cs="Calibri"/>
          </w:rPr>
          <m:t>τ</m:t>
        </m:r>
      </m:oMath>
      <w:r w:rsidRPr="004718D5">
        <w:rPr>
          <w:rFonts w:ascii="Calibri" w:eastAsiaTheme="minorEastAsia" w:hAnsi="Calibri" w:cs="Calibri"/>
        </w:rPr>
        <w:t xml:space="preserve">, создаваемый электродвигателем. </w:t>
      </w:r>
      <w:r w:rsidR="00FD6844" w:rsidRPr="004718D5">
        <w:rPr>
          <w:rFonts w:ascii="Calibri" w:eastAsiaTheme="minorEastAsia" w:hAnsi="Calibri" w:cs="Calibri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3F6BB0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3F6BB0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3F6BB0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3F6BB0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3F6BB0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18A5918E" w:rsidR="00B55B10" w:rsidRP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3F6BB0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7256976E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):</w:t>
      </w:r>
    </w:p>
    <w:p w14:paraId="604DD91A" w14:textId="258EAE23" w:rsidR="006C5C52" w:rsidRPr="006C5C52" w:rsidRDefault="003F6BB0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3F6BB0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3EF10419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="00356B0F">
        <w:rPr>
          <w:rFonts w:eastAsiaTheme="minorEastAsia"/>
        </w:rPr>
        <w:t>,</w:t>
      </w:r>
      <w:r w:rsidRPr="001036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4CD4217F" w14:textId="22562E8E" w:rsidR="00B82EED" w:rsidRPr="00B82EED" w:rsidRDefault="00B82EED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∂θ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ϕ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∂ϕ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=τ-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3F6BB0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3F6BB0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5F44B542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69EA7D3D" w14:textId="4D030DB6" w:rsidR="00B82EED" w:rsidRDefault="00B82EED" w:rsidP="004A697A">
      <w:pPr>
        <w:spacing w:after="0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=τ-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4A68897E" w14:textId="6A8ED18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лежали</w:t>
      </w:r>
      <w:r>
        <w:rPr>
          <w:rFonts w:eastAsiaTheme="minorEastAsia"/>
          <w:iCs/>
        </w:rPr>
        <w:t xml:space="preserve">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4092ACC" w14:textId="55B38C52" w:rsidR="00B82EED" w:rsidRPr="00B82EED" w:rsidRDefault="00B82EED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654F68">
      <w:pPr>
        <w:spacing w:before="240" w:after="120" w:line="220" w:lineRule="atLeast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3F6BB0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3F6BB0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3F6BB0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3F6BB0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16DA382D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4CA9E04D" w14:textId="4CBCA1FC" w:rsidR="003F6BB0" w:rsidRPr="003F6BB0" w:rsidRDefault="003F6BB0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2048E857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28060635" w14:textId="38111EFF" w:rsidR="003F6BB0" w:rsidRDefault="003F6BB0" w:rsidP="00CA7849">
      <w:pPr>
        <w:spacing w:after="0"/>
        <w:ind w:firstLine="708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d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V.</m:t>
                    </m:r>
                  </m:e>
                </m:mr>
              </m:m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3F6BB0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4BB9B96A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3F6BB0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F58164C" w14:textId="45BD428B" w:rsidR="00002403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 w:rsidR="00D15BE2"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3F6BB0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3F6BB0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3F6BB0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4D70D729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3F6BB0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3F6BB0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3F6BB0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3F6BB0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Стабилизация маятника в верхнем неустойчивом положении равновесия</w:t>
      </w:r>
    </w:p>
    <w:p w14:paraId="74A7F090" w14:textId="7CFB2977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3F6BB0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A67869">
      <w:pPr>
        <w:pStyle w:val="ad"/>
      </w:pPr>
      <w:r>
        <w:t>Рисунок 9. Структурная схема системы управления с регулятором полного состояния.</w:t>
      </w:r>
    </w:p>
    <w:p w14:paraId="517E22D7" w14:textId="4CCD503C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</w:t>
      </w:r>
      <w:r w:rsidR="00654F68">
        <w:rPr>
          <w:rFonts w:eastAsiaTheme="minorEastAsia"/>
          <w:iCs/>
        </w:rPr>
        <w:t xml:space="preserve"> по тексту</w:t>
      </w:r>
      <w:r>
        <w:rPr>
          <w:rFonts w:eastAsiaTheme="minorEastAsia"/>
          <w:iCs/>
        </w:rPr>
        <w:t xml:space="preserve">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3F6BB0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1A7B1D56" w:rsidR="000D09AE" w:rsidRPr="00CA2D3B" w:rsidRDefault="003F6BB0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lastRenderedPageBreak/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443E9C7" w:rsidR="00CC3842" w:rsidRPr="00CC3842" w:rsidRDefault="003F6BB0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2C94DA88" w:rsidR="00CC3842" w:rsidRPr="00CC3842" w:rsidRDefault="003F6BB0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0FCF9C66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(1</w:t>
      </w:r>
      <w:r w:rsidR="00187A1B">
        <w:rPr>
          <w:rFonts w:eastAsiaTheme="minorEastAsia" w:cstheme="minorHAnsi"/>
          <w:iCs/>
          <w:color w:val="000000"/>
        </w:rPr>
        <w:t>9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187A1B">
        <w:rPr>
          <w:rFonts w:eastAsiaTheme="minorEastAsia" w:cstheme="minorHAnsi"/>
          <w:iCs/>
          <w:color w:val="000000"/>
        </w:rPr>
        <w:t>8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3F6BB0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3F6BB0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44D1E56D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="00B82EED">
        <w:rPr>
          <w:rFonts w:eastAsiaTheme="minorEastAsia"/>
          <w:iCs/>
          <w:lang w:val="en-US"/>
        </w:rPr>
        <w:t>s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Используя эти</w:t>
      </w:r>
      <w:r>
        <w:rPr>
          <w:rFonts w:eastAsiaTheme="minorEastAsia"/>
          <w:iCs/>
        </w:rPr>
        <w:t xml:space="preserve"> же инструмент</w:t>
      </w:r>
      <w:r w:rsidR="00654F68">
        <w:rPr>
          <w:rFonts w:eastAsiaTheme="minorEastAsia"/>
          <w:iCs/>
        </w:rPr>
        <w:t>ы</w:t>
      </w:r>
      <w:r>
        <w:rPr>
          <w:rFonts w:eastAsiaTheme="minorEastAsia"/>
          <w:iCs/>
        </w:rPr>
        <w:t xml:space="preserve"> наход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матриц</w:t>
      </w:r>
      <w:r w:rsidR="00654F68">
        <w:rPr>
          <w:rFonts w:eastAsiaTheme="minorEastAsia"/>
          <w:iCs/>
        </w:rPr>
        <w:t>у</w:t>
      </w:r>
      <w:r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применяются</w:t>
      </w:r>
      <w:r>
        <w:rPr>
          <w:rFonts w:eastAsiaTheme="minorEastAsia"/>
          <w:iCs/>
        </w:rPr>
        <w:t xml:space="preserve">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3F6BB0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07DDE6A4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 равновесия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4E87E04F" w:rsidR="000E086E" w:rsidRDefault="00BB1864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Желаемая э</w:t>
      </w:r>
      <w:r w:rsidR="000E086E">
        <w:rPr>
          <w:rFonts w:eastAsiaTheme="minorEastAsia"/>
        </w:rPr>
        <w:t>нергия</w:t>
      </w:r>
      <w:r w:rsidR="000E086E" w:rsidRPr="000E086E">
        <w:rPr>
          <w:rFonts w:eastAsiaTheme="minorEastAsia"/>
        </w:rPr>
        <w:t xml:space="preserve"> </w:t>
      </w:r>
      <w:r w:rsidR="000E086E">
        <w:rPr>
          <w:rFonts w:eastAsiaTheme="minorEastAsia"/>
        </w:rPr>
        <w:t>маятника</w:t>
      </w:r>
      <w:r w:rsidR="00653FF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="000E086E"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 выглядит как:</w:t>
      </w:r>
    </w:p>
    <w:p w14:paraId="69BC3F2F" w14:textId="19F69D7C" w:rsidR="008A02DE" w:rsidRPr="008A02DE" w:rsidRDefault="003F6BB0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7C6408A2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20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668A8E98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20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3F6BB0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07404EBE" w:rsidR="007C7F72" w:rsidRDefault="00A64237" w:rsidP="00091C78">
      <w:pPr>
        <w:ind w:firstLine="708"/>
        <w:jc w:val="both"/>
      </w:pPr>
      <w:r>
        <w:t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</w:t>
      </w:r>
      <w:r w:rsidR="00BB1864">
        <w:t xml:space="preserve"> качества системы</w:t>
      </w:r>
      <w:r>
        <w:t xml:space="preserve">, переносят на аппаратную платформу. Часто в роли объекта управления выступают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16E0DF42" w14:textId="5C25034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6F479AEA" w:rsidR="00433CF8" w:rsidRPr="00433CF8" w:rsidRDefault="003F6BB0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4D151498" w:rsidR="008333CE" w:rsidRDefault="003F6BB0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7777777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r w:rsidRPr="007C7F72">
        <w:t>2</w:t>
      </w:r>
      <w:r w:rsidR="009238A7">
        <w:t xml:space="preserve">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</w:t>
      </w:r>
      <w:r>
        <w:lastRenderedPageBreak/>
        <w:t xml:space="preserve">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3F6BB0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3F6BB0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3F6BB0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3F6BB0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3F6BB0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3F6BB0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3F6BB0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3F6BB0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3F6BB0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3F6BB0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3F6BB0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3F6BB0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3F6BB0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75E2BBB5" w:rsidR="00DE65A7" w:rsidRDefault="00DE65A7" w:rsidP="00091C78">
      <w:pPr>
        <w:pStyle w:val="a9"/>
        <w:numPr>
          <w:ilvl w:val="0"/>
          <w:numId w:val="11"/>
        </w:numPr>
        <w:jc w:val="both"/>
      </w:pPr>
      <w:r>
        <w:t>Блок 3</w:t>
      </w:r>
      <w:r w:rsidR="009238A7">
        <w:t xml:space="preserve">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 xml:space="preserve">(21).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626A71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77777777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 4,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171DE3A5" w:rsidR="009238A7" w:rsidRPr="00433CF8" w:rsidRDefault="00433CF8" w:rsidP="00B078C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04A39A4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5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(22).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626A71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07541A0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541088C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3008D58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2CC7FF7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4F82BD5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State transition matrix A and control vector B</w:t>
            </w:r>
          </w:p>
          <w:p w14:paraId="1F1BE32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0, 0],</w:t>
            </w:r>
          </w:p>
          <w:p w14:paraId="0BE53ABD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0, a24],</w:t>
            </w:r>
          </w:p>
          <w:p w14:paraId="740B1EA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0,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0,   0, 1],</w:t>
            </w:r>
          </w:p>
          <w:p w14:paraId="69A3DD22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[a41, a42, 0, a44]])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5A320E8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[0],</w:t>
            </w:r>
          </w:p>
          <w:p w14:paraId="4D64D85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[b4]])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4EF0A8A4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wheel angle</w:t>
            </w:r>
          </w:p>
          <w:p w14:paraId="01827DE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75E63555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D2F1012" w:rsidR="00EB51E4" w:rsidRDefault="00EB51E4" w:rsidP="00091C78">
      <w:pPr>
        <w:pStyle w:val="a9"/>
        <w:spacing w:after="0"/>
        <w:jc w:val="both"/>
      </w:pPr>
      <w:r>
        <w:lastRenderedPageBreak/>
        <w:t xml:space="preserve">Чтобы удостовериться в корректности работы вашего кода, используйте блок </w:t>
      </w:r>
      <w:r w:rsidRPr="00EB51E4">
        <w:t>6</w:t>
      </w:r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74857677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93A" w14:textId="491982A6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</w:t>
      </w:r>
      <w:r w:rsidR="00C559EC" w:rsidRPr="00C559EC">
        <w:rPr>
          <w:rFonts w:eastAsiaTheme="minorEastAsia"/>
          <w:iCs/>
        </w:rPr>
        <w:t>.</w:t>
      </w:r>
    </w:p>
    <w:p w14:paraId="4912AD5C" w14:textId="66CD7030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r w:rsidRPr="00EB51E4">
        <w:rPr>
          <w:rFonts w:eastAsiaTheme="minorEastAsia"/>
          <w:iCs/>
        </w:rPr>
        <w:t>7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63A9325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9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4475C8C1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="00703C5A" w:rsidRPr="00703C5A">
        <w:rPr>
          <w:rFonts w:eastAsiaTheme="minorEastAsia"/>
          <w:iCs/>
        </w:rPr>
        <w:t>9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решающая</w:t>
      </w:r>
      <w:r w:rsidR="00B82EED" w:rsidRPr="00B82EED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дискретное</w:t>
      </w:r>
      <w:r>
        <w:rPr>
          <w:rFonts w:eastAsiaTheme="minorEastAsia"/>
          <w:iCs/>
        </w:rPr>
        <w:t xml:space="preserve">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6D7560A3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10 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1255DAA8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блоках 11 и 12 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 соответственно.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20690B79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13 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заданы случайным образом</w:t>
      </w:r>
      <w:r>
        <w:rPr>
          <w:rFonts w:eastAsiaTheme="minorEastAsia"/>
          <w:iCs/>
        </w:rPr>
        <w:t>. Вам необходимо подобрать такие значения этих переменных, чтобы маятник, раскачавшись, смог перейти в режим стабилизации.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lastRenderedPageBreak/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 xml:space="preserve">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6A8E173F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>
        <w:rPr>
          <w:rFonts w:eastAsiaTheme="minorEastAsia"/>
          <w:iCs/>
          <w:lang w:val="en-US"/>
        </w:rPr>
        <w:t>Firmware</w:t>
      </w:r>
      <w:r w:rsidR="0044491D">
        <w:rPr>
          <w:rFonts w:eastAsiaTheme="minorEastAsia"/>
          <w:iCs/>
          <w:lang w:val="en-US"/>
        </w:rPr>
        <w:t>/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44491D">
        <w:rPr>
          <w:rFonts w:eastAsiaTheme="minorEastAsia"/>
          <w:i/>
          <w:lang w:val="en-US"/>
        </w:rPr>
        <w:t>/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0ECDE2D2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 xml:space="preserve">ставьте </w:t>
      </w:r>
      <w:r w:rsidR="00B82EED">
        <w:rPr>
          <w:rFonts w:eastAsiaTheme="minorEastAsia"/>
        </w:rPr>
        <w:t>полученные вами</w:t>
      </w:r>
      <w:r w:rsidR="00BA0273">
        <w:rPr>
          <w:rFonts w:eastAsiaTheme="minorEastAsia"/>
        </w:rPr>
        <w:t xml:space="preserve"> </w:t>
      </w:r>
      <w:r w:rsidR="00B82EED">
        <w:rPr>
          <w:rFonts w:eastAsiaTheme="minorEastAsia"/>
        </w:rPr>
        <w:t xml:space="preserve">в ходе работы </w:t>
      </w:r>
      <w:r w:rsidR="00BA0273">
        <w:rPr>
          <w:rFonts w:eastAsiaTheme="minorEastAsia"/>
        </w:rPr>
        <w:t>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3AED47B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Подключите программатор к плате управления маятником</w:t>
      </w:r>
      <w:r w:rsidR="00B82EED">
        <w:rPr>
          <w:rFonts w:eastAsiaTheme="minorEastAsia"/>
        </w:rPr>
        <w:t>, а затем</w:t>
      </w:r>
      <w:r>
        <w:rPr>
          <w:rFonts w:eastAsiaTheme="minorEastAsia"/>
        </w:rPr>
        <w:t xml:space="preserve"> к компьютеру через</w:t>
      </w:r>
      <w:r w:rsidR="00B82EED">
        <w:rPr>
          <w:rFonts w:eastAsiaTheme="minorEastAsia"/>
        </w:rPr>
        <w:t xml:space="preserve"> порт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703A188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RESET</w:t>
      </w:r>
      <w:r>
        <w:rPr>
          <w:rFonts w:eastAsiaTheme="minorEastAsia"/>
        </w:rPr>
        <w:t xml:space="preserve"> на плате управления.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</w:t>
      </w:r>
      <w:r w:rsidR="00B82EED">
        <w:rPr>
          <w:rFonts w:eastAsiaTheme="minorEastAsia"/>
        </w:rPr>
        <w:t>я</w:t>
      </w:r>
      <w:r>
        <w:rPr>
          <w:rFonts w:eastAsiaTheme="minorEastAsia"/>
        </w:rPr>
        <w:t>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отключите программатор, выключите и снова включите плату управления</w:t>
            </w:r>
          </w:p>
        </w:tc>
      </w:tr>
    </w:tbl>
    <w:p w14:paraId="4FA233E6" w14:textId="61860785" w:rsidR="00703C5A" w:rsidRPr="00B82EED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</w:t>
      </w:r>
      <w:r w:rsidR="00B82EED">
        <w:t>алгоритмов</w:t>
      </w:r>
      <w:r>
        <w:t xml:space="preserve"> управления, получается так, что коэффициенты, отлично подходящие для модели, не всегда подходят к реальному объекту.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  <w:r w:rsidR="00B82EED">
        <w:rPr>
          <w:rFonts w:eastAsiaTheme="minorEastAsia"/>
        </w:rPr>
        <w:t xml:space="preserve">Если ничего не помогло, еще раз убедитесь, что вы правильно составили математическую модель в файле </w:t>
      </w:r>
      <w:r w:rsidR="00B82EED" w:rsidRPr="00B82EED">
        <w:rPr>
          <w:rFonts w:eastAsiaTheme="minorEastAsia"/>
          <w:i/>
          <w:iCs/>
          <w:lang w:val="en-US"/>
        </w:rPr>
        <w:t>model</w:t>
      </w:r>
      <w:r w:rsidR="00B82EED" w:rsidRPr="00B82EED">
        <w:rPr>
          <w:rFonts w:eastAsiaTheme="minorEastAsia"/>
          <w:i/>
          <w:iCs/>
        </w:rPr>
        <w:t>_</w:t>
      </w:r>
      <w:proofErr w:type="gramStart"/>
      <w:r w:rsidR="00B82EED" w:rsidRPr="00B82EED">
        <w:rPr>
          <w:rFonts w:eastAsiaTheme="minorEastAsia"/>
          <w:i/>
          <w:iCs/>
          <w:lang w:val="en-US"/>
        </w:rPr>
        <w:t>student</w:t>
      </w:r>
      <w:r w:rsidR="00B82EED" w:rsidRPr="00B82EED">
        <w:rPr>
          <w:rFonts w:eastAsiaTheme="minorEastAsia"/>
          <w:i/>
          <w:iCs/>
        </w:rPr>
        <w:t>.</w:t>
      </w:r>
      <w:proofErr w:type="spellStart"/>
      <w:r w:rsidR="00B82EED" w:rsidRPr="00B82EED">
        <w:rPr>
          <w:rFonts w:eastAsiaTheme="minorEastAsia"/>
          <w:i/>
          <w:iCs/>
          <w:lang w:val="en-US"/>
        </w:rPr>
        <w:t>ipynb</w:t>
      </w:r>
      <w:proofErr w:type="spellEnd"/>
      <w:proofErr w:type="gramEnd"/>
      <w:r w:rsidR="00B82EED" w:rsidRPr="00B82EED">
        <w:rPr>
          <w:rFonts w:eastAsiaTheme="minorEastAsia"/>
        </w:rPr>
        <w:t>.</w:t>
      </w:r>
    </w:p>
    <w:p w14:paraId="5CD1115A" w14:textId="07B16C82" w:rsidR="00091C78" w:rsidRPr="00091C78" w:rsidRDefault="00091C78" w:rsidP="00091C78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572D8B83" w14:textId="717692FF" w:rsidR="00703C5A" w:rsidRDefault="00703C5A" w:rsidP="00703C5A"/>
    <w:p w14:paraId="6CF22F27" w14:textId="2207E860" w:rsidR="00091C78" w:rsidRDefault="00091C78" w:rsidP="00703C5A"/>
    <w:p w14:paraId="246A726F" w14:textId="22B4D1B6" w:rsidR="00091C78" w:rsidRDefault="00091C78" w:rsidP="00703C5A"/>
    <w:p w14:paraId="0DDDEE3D" w14:textId="77777777" w:rsidR="00091C78" w:rsidRPr="00703C5A" w:rsidRDefault="00091C78" w:rsidP="00703C5A"/>
    <w:p w14:paraId="2F9927E5" w14:textId="36BB570C" w:rsidR="00D22B1E" w:rsidRPr="00F62A58" w:rsidRDefault="00BE2CD7" w:rsidP="00F62A58">
      <w:pPr>
        <w:pStyle w:val="2"/>
        <w:jc w:val="center"/>
      </w:pPr>
      <w:r>
        <w:lastRenderedPageBreak/>
        <w:t>Контрольные вопросы</w:t>
      </w:r>
    </w:p>
    <w:p w14:paraId="4212F080" w14:textId="39A60C3F" w:rsidR="00F62A58" w:rsidRDefault="00F62A58" w:rsidP="00F62A58">
      <w:pPr>
        <w:pStyle w:val="a7"/>
        <w:numPr>
          <w:ilvl w:val="0"/>
          <w:numId w:val="8"/>
        </w:numPr>
      </w:pPr>
      <w: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Default="00F62A58" w:rsidP="00F62A58">
      <w:pPr>
        <w:pStyle w:val="a7"/>
        <w:numPr>
          <w:ilvl w:val="0"/>
          <w:numId w:val="8"/>
        </w:numPr>
      </w:pPr>
      <w:r>
        <w:t xml:space="preserve">Как </w:t>
      </w:r>
      <w:r w:rsidR="00091C78">
        <w:t>вычисляется матрица коэффициентов обратной связи в линейно-квадратичной задаче управления</w:t>
      </w:r>
      <w:r>
        <w:t>?</w:t>
      </w:r>
    </w:p>
    <w:p w14:paraId="5AA03C26" w14:textId="4CD51D3F" w:rsidR="00F62A58" w:rsidRDefault="00F62A58" w:rsidP="00F62A58">
      <w:pPr>
        <w:pStyle w:val="a7"/>
        <w:numPr>
          <w:ilvl w:val="0"/>
          <w:numId w:val="8"/>
        </w:numPr>
      </w:pPr>
      <w: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Default="00F62A58" w:rsidP="00F62A58">
      <w:pPr>
        <w:pStyle w:val="a7"/>
        <w:numPr>
          <w:ilvl w:val="0"/>
          <w:numId w:val="8"/>
        </w:numPr>
      </w:pPr>
      <w:r>
        <w:t>Какой критерий используется для проверки управляемости системы?</w:t>
      </w:r>
    </w:p>
    <w:p w14:paraId="50306B0D" w14:textId="77777777" w:rsidR="00F62A58" w:rsidRDefault="00F62A58" w:rsidP="00F62A58">
      <w:pPr>
        <w:pStyle w:val="a7"/>
        <w:numPr>
          <w:ilvl w:val="0"/>
          <w:numId w:val="8"/>
        </w:numPr>
      </w:pPr>
      <w:r>
        <w:t>Какой критерий используется для проверки устойчивости дискретной системы?</w:t>
      </w:r>
    </w:p>
    <w:p w14:paraId="6C87A51E" w14:textId="77777777" w:rsidR="00F62A58" w:rsidRDefault="00F62A58" w:rsidP="00F62A58">
      <w:pPr>
        <w:pStyle w:val="a7"/>
        <w:numPr>
          <w:ilvl w:val="0"/>
          <w:numId w:val="8"/>
        </w:numPr>
      </w:pPr>
      <w:r>
        <w:t>Зачем линеаризуют нелинейную модель маятника?</w:t>
      </w:r>
    </w:p>
    <w:p w14:paraId="2AD6501C" w14:textId="77777777" w:rsidR="00F62A58" w:rsidRDefault="00F62A58" w:rsidP="00F62A58">
      <w:pPr>
        <w:pStyle w:val="a7"/>
        <w:numPr>
          <w:ilvl w:val="0"/>
          <w:numId w:val="8"/>
        </w:numPr>
      </w:pPr>
      <w:r>
        <w:t>Какую роль играет маховик в управлении системой?</w:t>
      </w:r>
    </w:p>
    <w:p w14:paraId="7ACBFE56" w14:textId="355078A8" w:rsidR="00F62A58" w:rsidRDefault="00F62A58" w:rsidP="00F62A58">
      <w:pPr>
        <w:pStyle w:val="a7"/>
        <w:numPr>
          <w:ilvl w:val="0"/>
          <w:numId w:val="8"/>
        </w:numPr>
      </w:pPr>
      <w:r>
        <w:t>Что произойдет, если занизить коэффициенты матрицы R в LQR?</w:t>
      </w:r>
    </w:p>
    <w:p w14:paraId="68BCED49" w14:textId="42378F02" w:rsidR="00F62A58" w:rsidRDefault="00F62A58" w:rsidP="00F62A58">
      <w:pPr>
        <w:pStyle w:val="a7"/>
        <w:numPr>
          <w:ilvl w:val="0"/>
          <w:numId w:val="8"/>
        </w:numPr>
      </w:pPr>
      <w: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F23ED7">
      <w:pPr>
        <w:pStyle w:val="2"/>
        <w:jc w:val="center"/>
      </w:pPr>
      <w:r>
        <w:t>Список литературы</w:t>
      </w:r>
    </w:p>
    <w:p w14:paraId="47B5BE72" w14:textId="24FA1EE4" w:rsidR="00D15BE2" w:rsidRDefault="00D15BE2" w:rsidP="00D15BE2">
      <w:pPr>
        <w:pStyle w:val="a7"/>
        <w:numPr>
          <w:ilvl w:val="0"/>
          <w:numId w:val="10"/>
        </w:numPr>
      </w:pPr>
      <w:proofErr w:type="spellStart"/>
      <w:r>
        <w:t>Формальский</w:t>
      </w:r>
      <w:proofErr w:type="spellEnd"/>
      <w:r>
        <w:t xml:space="preserve"> А.М. Управление движением неустойчивых объектов. </w:t>
      </w:r>
      <w:r w:rsidRPr="00D15BE2">
        <w:t xml:space="preserve">— </w:t>
      </w:r>
      <w:proofErr w:type="spellStart"/>
      <w:r>
        <w:t>Физматлит</w:t>
      </w:r>
      <w:proofErr w:type="spellEnd"/>
      <w:r>
        <w:t>, 2012</w:t>
      </w:r>
    </w:p>
    <w:p w14:paraId="2A7FC8CD" w14:textId="0676D6E6" w:rsidR="00020A59" w:rsidRDefault="00020A59" w:rsidP="00D15BE2">
      <w:pPr>
        <w:pStyle w:val="a7"/>
        <w:numPr>
          <w:ilvl w:val="0"/>
          <w:numId w:val="10"/>
        </w:numPr>
      </w:pPr>
      <w:r>
        <w:t xml:space="preserve">Буданов В. М., Данилов В.А., </w:t>
      </w:r>
      <w:proofErr w:type="spellStart"/>
      <w:r>
        <w:t>Капытов</w:t>
      </w:r>
      <w:proofErr w:type="spellEnd"/>
      <w:r>
        <w:t xml:space="preserve"> Д.В., Климов К.В. М</w:t>
      </w:r>
      <w:r w:rsidRPr="00020A59">
        <w:t>алогабаритный четырехногий шагающий робот на базе бесколлекторных моторов</w:t>
      </w:r>
      <w:r>
        <w:t xml:space="preserve">. – </w:t>
      </w:r>
      <w:proofErr w:type="spellStart"/>
      <w:r>
        <w:t>ТиСУ</w:t>
      </w:r>
      <w:proofErr w:type="spellEnd"/>
      <w:r>
        <w:t xml:space="preserve"> РАН, №5 2025, С. </w:t>
      </w:r>
    </w:p>
    <w:p w14:paraId="6B3198B9" w14:textId="04C4F78A" w:rsidR="00F62A58" w:rsidRDefault="00D15BE2" w:rsidP="00D15BE2">
      <w:pPr>
        <w:pStyle w:val="a7"/>
        <w:numPr>
          <w:ilvl w:val="0"/>
          <w:numId w:val="10"/>
        </w:numPr>
      </w:pPr>
      <w:r w:rsidRPr="00D15BE2"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Default="0069761E" w:rsidP="00D15BE2">
      <w:pPr>
        <w:pStyle w:val="a7"/>
        <w:numPr>
          <w:ilvl w:val="0"/>
          <w:numId w:val="10"/>
        </w:numPr>
      </w:pPr>
      <w:r>
        <w:t xml:space="preserve">Дементьев Ю. Н., Чернышев А.Ю., Чернышев И.А. Электрический привод. </w:t>
      </w:r>
      <w:r w:rsidR="0097209D" w:rsidRPr="00D15BE2">
        <w:t xml:space="preserve">— </w:t>
      </w:r>
      <w:r w:rsidR="0097209D">
        <w:t>Томский политехнический университет, 2010.</w:t>
      </w:r>
    </w:p>
    <w:p w14:paraId="5437F9AE" w14:textId="443E4365" w:rsidR="00D15BE2" w:rsidRDefault="00D15BE2" w:rsidP="00D15BE2">
      <w:pPr>
        <w:pStyle w:val="a7"/>
        <w:numPr>
          <w:ilvl w:val="0"/>
          <w:numId w:val="10"/>
        </w:numPr>
      </w:pPr>
      <w:r>
        <w:t xml:space="preserve">Ким Д.П. Теория автоматического управления. Том 2. Многомерные, нелинейные, оптимальные и адаптивные системы. </w:t>
      </w:r>
      <w:r w:rsidRPr="00D15BE2">
        <w:t xml:space="preserve">— </w:t>
      </w:r>
      <w:proofErr w:type="spellStart"/>
      <w:r>
        <w:t>Физматлит</w:t>
      </w:r>
      <w:proofErr w:type="spellEnd"/>
      <w:r>
        <w:t>, 2007.</w:t>
      </w:r>
    </w:p>
    <w:p w14:paraId="23AC5422" w14:textId="4088D602" w:rsidR="00020A59" w:rsidRDefault="00313B61" w:rsidP="00020A59">
      <w:pPr>
        <w:pStyle w:val="a7"/>
        <w:numPr>
          <w:ilvl w:val="0"/>
          <w:numId w:val="10"/>
        </w:numPr>
      </w:pPr>
      <w:r>
        <w:t xml:space="preserve">Александров В. В., Болотин Ю. В. </w:t>
      </w:r>
      <w:proofErr w:type="spellStart"/>
      <w:r>
        <w:t>Спецпрактикум</w:t>
      </w:r>
      <w:proofErr w:type="spellEnd"/>
      <w: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B4225"/>
    <w:rsid w:val="001C085A"/>
    <w:rsid w:val="001D02F1"/>
    <w:rsid w:val="001E0CB4"/>
    <w:rsid w:val="00201DEF"/>
    <w:rsid w:val="00230969"/>
    <w:rsid w:val="00245901"/>
    <w:rsid w:val="00250EAD"/>
    <w:rsid w:val="00282C1E"/>
    <w:rsid w:val="002B4459"/>
    <w:rsid w:val="002F15D9"/>
    <w:rsid w:val="003050C3"/>
    <w:rsid w:val="00306E63"/>
    <w:rsid w:val="00313B61"/>
    <w:rsid w:val="003457F3"/>
    <w:rsid w:val="00356B0F"/>
    <w:rsid w:val="00386CD4"/>
    <w:rsid w:val="003A1786"/>
    <w:rsid w:val="003A6C57"/>
    <w:rsid w:val="003D4BE6"/>
    <w:rsid w:val="003F2B15"/>
    <w:rsid w:val="003F6BB0"/>
    <w:rsid w:val="00433CF8"/>
    <w:rsid w:val="0044491D"/>
    <w:rsid w:val="00447139"/>
    <w:rsid w:val="0046751B"/>
    <w:rsid w:val="004718D5"/>
    <w:rsid w:val="00475532"/>
    <w:rsid w:val="00484838"/>
    <w:rsid w:val="004A697A"/>
    <w:rsid w:val="004A69B3"/>
    <w:rsid w:val="004B1CBC"/>
    <w:rsid w:val="004E6AAF"/>
    <w:rsid w:val="00507B11"/>
    <w:rsid w:val="005324A2"/>
    <w:rsid w:val="00532FBA"/>
    <w:rsid w:val="00542C95"/>
    <w:rsid w:val="0056700C"/>
    <w:rsid w:val="005F7753"/>
    <w:rsid w:val="0060166C"/>
    <w:rsid w:val="00611174"/>
    <w:rsid w:val="00613A07"/>
    <w:rsid w:val="00626A71"/>
    <w:rsid w:val="00653FFD"/>
    <w:rsid w:val="00654F68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80E40"/>
    <w:rsid w:val="007B52E4"/>
    <w:rsid w:val="007C7F72"/>
    <w:rsid w:val="007D1059"/>
    <w:rsid w:val="0081049E"/>
    <w:rsid w:val="00816BC5"/>
    <w:rsid w:val="008333CE"/>
    <w:rsid w:val="0084116A"/>
    <w:rsid w:val="00872493"/>
    <w:rsid w:val="00882A44"/>
    <w:rsid w:val="008A02DE"/>
    <w:rsid w:val="009238A7"/>
    <w:rsid w:val="0094294F"/>
    <w:rsid w:val="009673C0"/>
    <w:rsid w:val="0097209D"/>
    <w:rsid w:val="00997180"/>
    <w:rsid w:val="009C1B22"/>
    <w:rsid w:val="009D7DA3"/>
    <w:rsid w:val="00A37B91"/>
    <w:rsid w:val="00A43C36"/>
    <w:rsid w:val="00A53646"/>
    <w:rsid w:val="00A55A7D"/>
    <w:rsid w:val="00A64237"/>
    <w:rsid w:val="00A67869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82EED"/>
    <w:rsid w:val="00BA0273"/>
    <w:rsid w:val="00BB1864"/>
    <w:rsid w:val="00BC69E2"/>
    <w:rsid w:val="00BE2CD7"/>
    <w:rsid w:val="00BF01C7"/>
    <w:rsid w:val="00BF0F2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E02C4"/>
    <w:rsid w:val="00DE5671"/>
    <w:rsid w:val="00DE65A7"/>
    <w:rsid w:val="00DF1FBF"/>
    <w:rsid w:val="00E259C3"/>
    <w:rsid w:val="00E3790C"/>
    <w:rsid w:val="00E50365"/>
    <w:rsid w:val="00E873C1"/>
    <w:rsid w:val="00E91A8B"/>
    <w:rsid w:val="00EB51E4"/>
    <w:rsid w:val="00EB5A94"/>
    <w:rsid w:val="00F12594"/>
    <w:rsid w:val="00F23ED7"/>
    <w:rsid w:val="00F46D0C"/>
    <w:rsid w:val="00F570B2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Рисунок"/>
    <w:basedOn w:val="a"/>
    <w:link w:val="ae"/>
    <w:qFormat/>
    <w:rsid w:val="00A67869"/>
    <w:pPr>
      <w:spacing w:before="120" w:after="240" w:line="220" w:lineRule="atLeast"/>
      <w:jc w:val="center"/>
    </w:pPr>
    <w:rPr>
      <w:sz w:val="20"/>
      <w:szCs w:val="20"/>
    </w:rPr>
  </w:style>
  <w:style w:type="character" w:customStyle="1" w:styleId="ae">
    <w:name w:val="Рисунок Знак"/>
    <w:basedOn w:val="a0"/>
    <w:link w:val="ad"/>
    <w:rsid w:val="00A6786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hyperlink" Target="https://youtu.be/n_6p-1J551Y?si=TcxH2565jX23d_Uw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woCdjbsjbPg?si=-d7IMDe7-9cZdVs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yperlink" Target="https://youtu.be/FLvGr2hywI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16</Pages>
  <Words>5444</Words>
  <Characters>31031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29</cp:revision>
  <cp:lastPrinted>2025-06-25T13:46:00Z</cp:lastPrinted>
  <dcterms:created xsi:type="dcterms:W3CDTF">2025-06-24T13:58:00Z</dcterms:created>
  <dcterms:modified xsi:type="dcterms:W3CDTF">2025-07-03T10:34:00Z</dcterms:modified>
</cp:coreProperties>
</file>