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05990D3C" w:rsidR="0084116A" w:rsidRDefault="0084116A" w:rsidP="004A697A">
      <w:pPr>
        <w:spacing w:after="0"/>
        <w:ind w:firstLine="360"/>
        <w:jc w:val="both"/>
      </w:pPr>
      <w:r>
        <w:t xml:space="preserve">Значительные трудности </w:t>
      </w:r>
      <w:r w:rsidR="00626A71">
        <w:t xml:space="preserve">обычно </w:t>
      </w:r>
      <w:r>
        <w:t>вызывает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5B9D5EBB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439C1651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  <w:hyperlink r:id="rId10" w:history="1">
        <w:r w:rsidR="00626A71" w:rsidRPr="0032786F">
          <w:rPr>
            <w:rStyle w:val="aa"/>
          </w:rPr>
          <w:t>https://youtu.be/FLvGr2hywII</w:t>
        </w:r>
      </w:hyperlink>
      <w:r w:rsidR="00626A71" w:rsidRPr="00626A71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1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2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8DF5" w14:textId="77777777" w:rsidR="004E78F1" w:rsidRDefault="00CA6089" w:rsidP="00A67869">
      <w:pPr>
        <w:pStyle w:val="ad"/>
      </w:pPr>
      <w:r w:rsidRPr="00A67869">
        <w:t>Рисунок 2. Двухзвенный обратный маятник</w:t>
      </w:r>
      <w:r w:rsidR="00F87F32" w:rsidRPr="00A67869">
        <w:t xml:space="preserve"> на линейной подвижной платформе</w:t>
      </w:r>
    </w:p>
    <w:p w14:paraId="2D805F0F" w14:textId="30220C24" w:rsidR="00CA6089" w:rsidRDefault="004E78F1" w:rsidP="00A67869">
      <w:pPr>
        <w:pStyle w:val="ad"/>
      </w:pPr>
      <w:r>
        <w:rPr>
          <w:noProof/>
        </w:rPr>
        <w:drawing>
          <wp:inline distT="0" distB="0" distL="0" distR="0" wp14:anchorId="23E7DA1E" wp14:editId="10A77EC1">
            <wp:extent cx="2160000" cy="216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02F5" w14:textId="5BE660F2" w:rsidR="004E78F1" w:rsidRPr="004E78F1" w:rsidRDefault="004E78F1" w:rsidP="004E78F1">
      <w:pPr>
        <w:pStyle w:val="ad"/>
      </w:pPr>
      <w:r w:rsidRPr="00A67869">
        <w:t xml:space="preserve">Рисунок 3. Маятник </w:t>
      </w:r>
      <w:proofErr w:type="spellStart"/>
      <w:r w:rsidRPr="00A67869">
        <w:t>Фуруты</w:t>
      </w:r>
      <w:proofErr w:type="spellEnd"/>
      <w:r w:rsidRPr="00A67869">
        <w:t>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88C2C7E" w14:textId="77777777" w:rsidTr="004E78F1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4E78F1">
        <w:tc>
          <w:tcPr>
            <w:tcW w:w="4672" w:type="dxa"/>
          </w:tcPr>
          <w:p w14:paraId="6493C300" w14:textId="34D21B12" w:rsidR="00CA6089" w:rsidRDefault="00CA6089" w:rsidP="00A67869">
            <w:pPr>
              <w:pStyle w:val="ad"/>
            </w:pPr>
            <w:r w:rsidRPr="00A67869"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A67869">
            <w:pPr>
              <w:pStyle w:val="ad"/>
            </w:pPr>
            <w:r w:rsidRPr="00A67869">
              <w:t>Рисунок 5. Балансирующий куб.</w:t>
            </w:r>
          </w:p>
        </w:tc>
      </w:tr>
    </w:tbl>
    <w:p w14:paraId="029E60A7" w14:textId="4A590564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250EAD" w:rsidRPr="00250EAD">
        <w:t>.</w:t>
      </w:r>
      <w:r w:rsidR="00CA6089">
        <w:t xml:space="preserve">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A67869">
      <w:pPr>
        <w:pStyle w:val="ad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4874ED5F" w:rsidR="00532FBA" w:rsidRDefault="00B07BF0" w:rsidP="004A697A">
      <w:pPr>
        <w:spacing w:after="0"/>
        <w:ind w:firstLine="708"/>
        <w:jc w:val="both"/>
      </w:pPr>
      <w:r>
        <w:t>Целью этой практической работы является построение алгоритмов управления маятник</w:t>
      </w:r>
      <w:r w:rsidR="00E11E4C">
        <w:t>ом</w:t>
      </w:r>
      <w:r>
        <w:t xml:space="preserve">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779A92F6" w:rsidR="00A67869" w:rsidRPr="00250EAD" w:rsidRDefault="00A67869" w:rsidP="004A697A">
      <w:pPr>
        <w:spacing w:after="0"/>
        <w:ind w:firstLine="708"/>
        <w:jc w:val="both"/>
      </w:pPr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  <w:r w:rsidR="00250EAD" w:rsidRPr="00250EAD">
        <w:t xml:space="preserve"> </w:t>
      </w:r>
      <w:r w:rsidR="00A00FE0">
        <w:t>Также необходимы</w:t>
      </w:r>
      <w:r w:rsidR="00250EAD">
        <w:t xml:space="preserve"> навыки работы с </w:t>
      </w:r>
      <w:r w:rsidR="00250EAD">
        <w:rPr>
          <w:lang w:val="en-US"/>
        </w:rPr>
        <w:t>Arduino</w:t>
      </w:r>
      <w:r w:rsidR="00250EAD" w:rsidRPr="00250EAD">
        <w:t xml:space="preserve"> </w:t>
      </w:r>
      <w:r w:rsidR="00250EAD">
        <w:rPr>
          <w:lang w:val="en-US"/>
        </w:rPr>
        <w:t>IDE</w:t>
      </w:r>
      <w:r w:rsidR="00250EAD">
        <w:t xml:space="preserve"> при выполнении практической части работы</w:t>
      </w:r>
      <w:r w:rsidR="00250EAD" w:rsidRPr="00250EAD">
        <w:t>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A0D84D9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</w:t>
      </w:r>
      <w:r w:rsidR="00F570B2" w:rsidRPr="0026164B">
        <w:t xml:space="preserve"> 5</w:t>
      </w:r>
      <w:r>
        <w:t xml:space="preserve">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6DD7F63E">
            <wp:extent cx="2056224" cy="25200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A67869">
      <w:pPr>
        <w:pStyle w:val="ad"/>
      </w:pPr>
      <w:r>
        <w:t xml:space="preserve">Рисунок 7. Основные компоненты маятника с маховиком. </w:t>
      </w:r>
      <w:r w:rsidR="00DE02C4">
        <w:t>1 – маховик, 2 – электродвигатель, 3 – ось маховика, 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761219DC" w:rsidR="00194B79" w:rsidRDefault="00194B79" w:rsidP="004A697A">
      <w:pPr>
        <w:spacing w:after="0"/>
        <w:ind w:firstLine="708"/>
        <w:jc w:val="both"/>
      </w:pPr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 w:rsidR="00E32CE0">
        <w:t>содержит</w:t>
      </w:r>
      <w:r>
        <w:t xml:space="preserve">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4F3719E1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F570B2">
        <w:rPr>
          <w:lang w:val="en-US"/>
        </w:rPr>
        <w:t>C</w:t>
      </w:r>
      <w:proofErr w:type="spellStart"/>
      <w:r w:rsidR="00507B11">
        <w:t>истема</w:t>
      </w:r>
      <w:proofErr w:type="spellEnd"/>
      <w:r w:rsidR="00507B11">
        <w:t xml:space="preserve">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55954C17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</w:t>
      </w:r>
      <w:r w:rsidR="00306E63">
        <w:t>Чтобы преобразовать желаемый момент</w:t>
      </w:r>
      <w:r>
        <w:t xml:space="preserve"> </w:t>
      </w:r>
      <w:r w:rsidR="00306E63">
        <w:t>в напряжение</w:t>
      </w:r>
      <w:r w:rsidR="004718D5">
        <w:t xml:space="preserve">, в </w:t>
      </w:r>
      <w:r>
        <w:t>модель маятника нужно будет дополнительно включить модель</w:t>
      </w:r>
      <w:r w:rsidR="00306E63" w:rsidRPr="00306E63">
        <w:t xml:space="preserve"> </w:t>
      </w:r>
      <w:r w:rsidR="00306E63">
        <w:t xml:space="preserve">коллекторного </w:t>
      </w:r>
      <w:r>
        <w:t>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A67869">
      <w:pPr>
        <w:pStyle w:val="ad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3268A568" w14:textId="77777777" w:rsidR="00A67869" w:rsidRDefault="00A67869" w:rsidP="004A697A">
      <w:pPr>
        <w:spacing w:after="0"/>
      </w:pPr>
    </w:p>
    <w:p w14:paraId="1B2A6540" w14:textId="77777777" w:rsidR="00A67869" w:rsidRDefault="00A67869" w:rsidP="004A697A">
      <w:pPr>
        <w:spacing w:after="0"/>
      </w:pPr>
    </w:p>
    <w:p w14:paraId="5119CD5C" w14:textId="739E4E2F" w:rsidR="006E7884" w:rsidRDefault="00613A07" w:rsidP="004A697A">
      <w:pPr>
        <w:spacing w:after="0"/>
      </w:pPr>
      <w:r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lastRenderedPageBreak/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4E78F1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4E78F1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4E78F1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4E78F1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4E78F1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4E78F1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4E78F1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4E78F1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39ACFC57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4E78F1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486FF220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 w:rsidR="004718D5">
        <w:rPr>
          <w:rFonts w:ascii="Calibri" w:eastAsia="Times New Roman" w:hAnsi="Calibri" w:cs="Calibri"/>
          <w:lang w:eastAsia="ru-RU"/>
        </w:rPr>
        <w:t>3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</w:t>
      </w:r>
      <w:r w:rsidR="004718D5">
        <w:rPr>
          <w:rFonts w:ascii="Calibri" w:eastAsia="Times New Roman" w:hAnsi="Calibri" w:cs="Calibri"/>
          <w:lang w:eastAsia="ru-RU"/>
        </w:rPr>
        <w:t xml:space="preserve">Напомним </w:t>
      </w:r>
      <w:r>
        <w:rPr>
          <w:rFonts w:ascii="Calibri" w:eastAsia="Times New Roman" w:hAnsi="Calibri" w:cs="Calibri"/>
          <w:lang w:eastAsia="ru-RU"/>
        </w:rPr>
        <w:t>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482620B4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Постро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лагранжиан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07B9ECE8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Примен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уравнени</w:t>
      </w:r>
      <w:r w:rsidR="004718D5">
        <w:rPr>
          <w:rFonts w:ascii="Calibri" w:eastAsia="Times New Roman" w:hAnsi="Calibri" w:cs="Calibri"/>
          <w:lang w:eastAsia="ru-RU"/>
        </w:rPr>
        <w:t>я</w:t>
      </w:r>
      <w:r w:rsidRPr="006C5C52">
        <w:rPr>
          <w:rFonts w:ascii="Calibri" w:eastAsia="Times New Roman" w:hAnsi="Calibri" w:cs="Calibri"/>
          <w:lang w:eastAsia="ru-RU"/>
        </w:rPr>
        <w:t xml:space="preserve">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lastRenderedPageBreak/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Pr="004718D5" w:rsidRDefault="001D02F1" w:rsidP="00CA7849">
      <w:pPr>
        <w:spacing w:after="0"/>
        <w:ind w:firstLine="360"/>
        <w:jc w:val="both"/>
        <w:rPr>
          <w:rFonts w:ascii="Calibri" w:eastAsiaTheme="minorEastAsia" w:hAnsi="Calibri" w:cs="Calibri"/>
        </w:rPr>
      </w:pPr>
      <w:r w:rsidRPr="004718D5">
        <w:rPr>
          <w:rFonts w:ascii="Calibri" w:eastAsiaTheme="minorEastAsia" w:hAnsi="Calibri" w:cs="Calibri"/>
        </w:rPr>
        <w:t xml:space="preserve">На систему действуют три силы: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θ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в неподвижной точке крепления стержня </w:t>
      </w:r>
      <w:r w:rsidRPr="004718D5">
        <w:rPr>
          <w:rFonts w:ascii="Calibri" w:eastAsiaTheme="minorEastAsia" w:hAnsi="Calibri" w:cs="Calibri"/>
          <w:i/>
          <w:iCs/>
          <w:lang w:val="en-US"/>
        </w:rPr>
        <w:t>O</w:t>
      </w:r>
      <w:r w:rsidRPr="004718D5">
        <w:rPr>
          <w:rFonts w:ascii="Calibri" w:eastAsiaTheme="minorEastAsia" w:hAnsi="Calibri" w:cs="Calibri"/>
        </w:rPr>
        <w:t xml:space="preserve">,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ϕ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между статором и ротором двигателя и крутящий момент </w:t>
      </w:r>
      <m:oMath>
        <m:r>
          <w:rPr>
            <w:rFonts w:ascii="Cambria Math" w:eastAsiaTheme="minorEastAsia" w:hAnsi="Cambria Math" w:cs="Calibri"/>
          </w:rPr>
          <m:t>τ</m:t>
        </m:r>
      </m:oMath>
      <w:r w:rsidRPr="004718D5">
        <w:rPr>
          <w:rFonts w:ascii="Calibri" w:eastAsiaTheme="minorEastAsia" w:hAnsi="Calibri" w:cs="Calibri"/>
        </w:rPr>
        <w:t xml:space="preserve">, создаваемый электродвигателем. </w:t>
      </w:r>
      <w:r w:rsidR="00FD6844" w:rsidRPr="004718D5">
        <w:rPr>
          <w:rFonts w:ascii="Calibri" w:eastAsiaTheme="minorEastAsia" w:hAnsi="Calibri" w:cs="Calibri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4E78F1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4E78F1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4E78F1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4E78F1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4E78F1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2D716C31" w:rsidR="00B55B10" w:rsidRPr="00B55B10" w:rsidRDefault="00654B7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В нашем случае маховик вращается относительно стержня, следовательно угловая скорость равна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. </w:t>
      </w:r>
      <w:r w:rsidR="00B55B10"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="00B55B10"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="00B55B10"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4E78F1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7256976E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):</w:t>
      </w:r>
    </w:p>
    <w:p w14:paraId="604DD91A" w14:textId="258EAE23" w:rsidR="006C5C52" w:rsidRPr="006C5C52" w:rsidRDefault="004E78F1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4E78F1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3EF10419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="00356B0F">
        <w:rPr>
          <w:rFonts w:eastAsiaTheme="minorEastAsia"/>
        </w:rPr>
        <w:t>,</w:t>
      </w:r>
      <w:r w:rsidRPr="001036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4CD4217F" w14:textId="22562E8E" w:rsidR="00B82EED" w:rsidRPr="00B82EED" w:rsidRDefault="004E78F1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∂θ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ϕ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∂ϕ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=τ-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4E78F1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4E78F1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5F44B542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69EA7D3D" w14:textId="4D030DB6" w:rsidR="00B82EED" w:rsidRDefault="004E78F1" w:rsidP="004A697A">
      <w:pPr>
        <w:spacing w:after="0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=τ-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4A68897E" w14:textId="6A8ED18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лежали</w:t>
      </w:r>
      <w:r>
        <w:rPr>
          <w:rFonts w:eastAsiaTheme="minorEastAsia"/>
          <w:iCs/>
        </w:rPr>
        <w:t xml:space="preserve">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4092ACC" w14:textId="55B38C52" w:rsidR="00B82EED" w:rsidRPr="00B82EED" w:rsidRDefault="004E78F1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τ.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654F68">
      <w:pPr>
        <w:spacing w:before="240" w:after="120" w:line="220" w:lineRule="atLeast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4E78F1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4E78F1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4E78F1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4E78F1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16DA382D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4CA9E04D" w14:textId="4CBCA1FC" w:rsidR="003F6BB0" w:rsidRPr="003F6BB0" w:rsidRDefault="004E78F1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2048E857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28060635" w14:textId="38111EFF" w:rsidR="003F6BB0" w:rsidRDefault="004E78F1" w:rsidP="00CA7849">
      <w:pPr>
        <w:spacing w:after="0"/>
        <w:ind w:firstLine="708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d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V.</m:t>
                    </m:r>
                  </m:e>
                </m:mr>
              </m:m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4E78F1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4BB9B96A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4E78F1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1EF0771F" w14:textId="77777777" w:rsidR="0081781D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</w:t>
      </w:r>
      <w:r w:rsidR="00654B71">
        <w:rPr>
          <w:rFonts w:eastAsiaTheme="minorEastAsia"/>
          <w:iCs/>
        </w:rPr>
        <w:t>Существует множество методов преобразования непрерывных систем в дискретны. Мы рассмотрим метод Эйлера. От других он отличается простотой, но при этом обладает меньшей точностью</w:t>
      </w:r>
      <w:r w:rsidR="00654B71" w:rsidRPr="00654B71">
        <w:rPr>
          <w:rFonts w:eastAsiaTheme="minorEastAsia"/>
          <w:iCs/>
        </w:rPr>
        <w:t xml:space="preserve"> </w:t>
      </w:r>
      <w:r w:rsidR="00654B71">
        <w:rPr>
          <w:rFonts w:eastAsiaTheme="minorEastAsia"/>
          <w:iCs/>
        </w:rPr>
        <w:t xml:space="preserve">при </w:t>
      </w:r>
      <w:r w:rsidR="0081781D">
        <w:rPr>
          <w:rFonts w:eastAsiaTheme="minorEastAsia"/>
          <w:iCs/>
        </w:rPr>
        <w:t>высоких значениях шага дискретизации</w:t>
      </w:r>
      <w:r w:rsidR="00654B71">
        <w:rPr>
          <w:rFonts w:eastAsiaTheme="minorEastAsia"/>
          <w:iCs/>
        </w:rPr>
        <w:t>.</w:t>
      </w:r>
      <w:r w:rsidR="0081781D">
        <w:rPr>
          <w:rFonts w:eastAsiaTheme="minorEastAsia"/>
          <w:iCs/>
        </w:rPr>
        <w:t xml:space="preserve"> Чтобы метод был достаточно точным, шаг должен быть порядка 1 </w:t>
      </w:r>
      <w:proofErr w:type="spellStart"/>
      <w:r w:rsidR="0081781D">
        <w:rPr>
          <w:rFonts w:eastAsiaTheme="minorEastAsia"/>
          <w:iCs/>
        </w:rPr>
        <w:t>мс</w:t>
      </w:r>
      <w:proofErr w:type="spellEnd"/>
      <w:r w:rsidR="0081781D">
        <w:rPr>
          <w:rFonts w:eastAsiaTheme="minorEastAsia"/>
          <w:iCs/>
        </w:rPr>
        <w:t>.</w:t>
      </w:r>
      <w:r w:rsidR="00654B71">
        <w:rPr>
          <w:rFonts w:eastAsiaTheme="minorEastAsia"/>
          <w:iCs/>
        </w:rPr>
        <w:t xml:space="preserve"> </w:t>
      </w:r>
    </w:p>
    <w:p w14:paraId="2F58164C" w14:textId="5E55DC47" w:rsidR="00002403" w:rsidRDefault="00D15BE2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4E78F1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4E78F1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4E78F1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4D70D729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4E78F1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4E78F1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4E78F1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4E78F1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Стабилизация маятника в верхнем неустойчивом положении равновесия</w:t>
      </w:r>
    </w:p>
    <w:p w14:paraId="74A7F090" w14:textId="44AA5067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</w:t>
      </w:r>
      <w:r w:rsidR="00654B71">
        <w:rPr>
          <w:rFonts w:eastAsiaTheme="minorEastAsia"/>
          <w:iCs/>
        </w:rPr>
        <w:t>по</w:t>
      </w:r>
      <w:r>
        <w:rPr>
          <w:rFonts w:eastAsiaTheme="minorEastAsia"/>
          <w:iCs/>
        </w:rPr>
        <w:t xml:space="preserve">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4E78F1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A67869">
      <w:pPr>
        <w:pStyle w:val="ad"/>
      </w:pPr>
      <w:r>
        <w:t>Рисунок 9. Структурная схема системы управления с регулятором полного состояния.</w:t>
      </w:r>
    </w:p>
    <w:p w14:paraId="517E22D7" w14:textId="4CCD503C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</w:t>
      </w:r>
      <w:r w:rsidR="00654F68">
        <w:rPr>
          <w:rFonts w:eastAsiaTheme="minorEastAsia"/>
          <w:iCs/>
        </w:rPr>
        <w:t xml:space="preserve"> по тексту</w:t>
      </w:r>
      <w:r>
        <w:rPr>
          <w:rFonts w:eastAsiaTheme="minorEastAsia"/>
          <w:iCs/>
        </w:rPr>
        <w:t xml:space="preserve">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4E78F1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529052BB" w:rsidR="000D09AE" w:rsidRPr="00CA2D3B" w:rsidRDefault="004E78F1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b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lastRenderedPageBreak/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D3FE8C2" w:rsidR="00CC3842" w:rsidRPr="00CC3842" w:rsidRDefault="004E78F1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389330FB" w:rsidR="00CC3842" w:rsidRPr="00CC3842" w:rsidRDefault="004E78F1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766F39D1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</w:t>
      </w:r>
      <w:r w:rsidR="00467782">
        <w:rPr>
          <w:rFonts w:eastAsiaTheme="minorEastAsia" w:cstheme="minorHAnsi"/>
          <w:iCs/>
          <w:color w:val="000000"/>
        </w:rPr>
        <w:t>20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467782">
        <w:rPr>
          <w:rFonts w:eastAsiaTheme="minorEastAsia" w:cstheme="minorHAnsi"/>
          <w:iCs/>
          <w:color w:val="000000"/>
        </w:rPr>
        <w:t>9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4E78F1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4E78F1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44D1E56D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="00B82EED">
        <w:rPr>
          <w:rFonts w:eastAsiaTheme="minorEastAsia"/>
          <w:iCs/>
          <w:lang w:val="en-US"/>
        </w:rPr>
        <w:t>s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Используя эти</w:t>
      </w:r>
      <w:r>
        <w:rPr>
          <w:rFonts w:eastAsiaTheme="minorEastAsia"/>
          <w:iCs/>
        </w:rPr>
        <w:t xml:space="preserve"> же инструмент</w:t>
      </w:r>
      <w:r w:rsidR="00654F68">
        <w:rPr>
          <w:rFonts w:eastAsiaTheme="minorEastAsia"/>
          <w:iCs/>
        </w:rPr>
        <w:t>ы</w:t>
      </w:r>
      <w:r>
        <w:rPr>
          <w:rFonts w:eastAsiaTheme="minorEastAsia"/>
          <w:iCs/>
        </w:rPr>
        <w:t xml:space="preserve"> наход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матриц</w:t>
      </w:r>
      <w:r w:rsidR="00654F68">
        <w:rPr>
          <w:rFonts w:eastAsiaTheme="minorEastAsia"/>
          <w:iCs/>
        </w:rPr>
        <w:t>у</w:t>
      </w:r>
      <w:r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применяются</w:t>
      </w:r>
      <w:r>
        <w:rPr>
          <w:rFonts w:eastAsiaTheme="minorEastAsia"/>
          <w:iCs/>
        </w:rPr>
        <w:t xml:space="preserve">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4E78F1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4C8BF4AE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4E87E04F" w:rsidR="000E086E" w:rsidRDefault="00BB1864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Желаемая э</w:t>
      </w:r>
      <w:r w:rsidR="000E086E">
        <w:rPr>
          <w:rFonts w:eastAsiaTheme="minorEastAsia"/>
        </w:rPr>
        <w:t>нергия</w:t>
      </w:r>
      <w:r w:rsidR="000E086E" w:rsidRPr="000E086E">
        <w:rPr>
          <w:rFonts w:eastAsiaTheme="minorEastAsia"/>
        </w:rPr>
        <w:t xml:space="preserve"> </w:t>
      </w:r>
      <w:r w:rsidR="000E086E">
        <w:rPr>
          <w:rFonts w:eastAsiaTheme="minorEastAsia"/>
        </w:rPr>
        <w:t>маятника</w:t>
      </w:r>
      <w:r w:rsidR="00653FF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="000E086E"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 выглядит как:</w:t>
      </w:r>
    </w:p>
    <w:p w14:paraId="69BC3F2F" w14:textId="2D6D496F" w:rsidR="008A02DE" w:rsidRPr="008A02DE" w:rsidRDefault="004E78F1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216F4D46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>.</w:t>
      </w:r>
      <w:r w:rsidR="00A00FE0">
        <w:rPr>
          <w:rFonts w:eastAsiaTheme="minorEastAsia"/>
          <w:iCs/>
        </w:rPr>
        <w:t xml:space="preserve"> Множитель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sign 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acc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</m:oMath>
      <w:r w:rsidR="00A00FE0">
        <w:rPr>
          <w:rFonts w:eastAsiaTheme="minorEastAsia"/>
          <w:iCs/>
        </w:rPr>
        <w:t xml:space="preserve"> обеспечивает подкачку энергии в сторону равновесия.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</w:t>
      </w:r>
      <w:r w:rsidR="00467782">
        <w:rPr>
          <w:rFonts w:eastAsiaTheme="minorEastAsia"/>
          <w:iCs/>
        </w:rPr>
        <w:t>1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469EB0EC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</w:t>
      </w:r>
      <w:r w:rsidR="00467782">
        <w:rPr>
          <w:rFonts w:eastAsiaTheme="minorEastAsia"/>
        </w:rPr>
        <w:t>1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4E78F1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735070A2" w:rsidR="007C7F72" w:rsidRDefault="00A64237" w:rsidP="00091C78">
      <w:pPr>
        <w:ind w:firstLine="708"/>
        <w:jc w:val="both"/>
      </w:pPr>
      <w:r>
        <w:t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</w:t>
      </w:r>
      <w:r w:rsidR="00BB1864">
        <w:t xml:space="preserve"> качества системы</w:t>
      </w:r>
      <w:r>
        <w:t xml:space="preserve">, переносят на аппаратную платформу. Часто в роли объекта управления выступают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6FFDF913" w14:textId="0A8C2470" w:rsidR="00654B71" w:rsidRPr="00654B71" w:rsidRDefault="00654B71" w:rsidP="00091C78">
      <w:pPr>
        <w:ind w:firstLine="708"/>
        <w:jc w:val="both"/>
      </w:pPr>
      <w:r>
        <w:t xml:space="preserve">Напомним, что перед выполнением дальнейшей части работы, вам следует установить и настроить ПО </w:t>
      </w:r>
      <w:proofErr w:type="spellStart"/>
      <w:r>
        <w:t>по</w:t>
      </w:r>
      <w:proofErr w:type="spellEnd"/>
      <w:r>
        <w:t xml:space="preserve"> инструкции в файле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654B71">
        <w:t>.</w:t>
      </w:r>
    </w:p>
    <w:p w14:paraId="16E0DF42" w14:textId="5C25034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0EC91F09" w:rsidR="00433CF8" w:rsidRPr="00433CF8" w:rsidRDefault="004E78F1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lastRenderedPageBreak/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3CB01161" w:rsidR="008333CE" w:rsidRDefault="004E78F1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18B618B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4E78F1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4E78F1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4E78F1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4E78F1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4E78F1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4E78F1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4E78F1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4E78F1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4E78F1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4E78F1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4E78F1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4E78F1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4E78F1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67E4928C" w:rsidR="00DE65A7" w:rsidRDefault="00DE65A7" w:rsidP="00091C78">
      <w:pPr>
        <w:pStyle w:val="a9"/>
        <w:numPr>
          <w:ilvl w:val="0"/>
          <w:numId w:val="11"/>
        </w:numPr>
        <w:jc w:val="both"/>
      </w:pPr>
      <w:r>
        <w:t xml:space="preserve">Блок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>(2</w:t>
      </w:r>
      <w:r w:rsidR="00467782">
        <w:t>2</w:t>
      </w:r>
      <w:r w:rsidR="009238A7" w:rsidRPr="009238A7">
        <w:t xml:space="preserve">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4E78F1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lastRenderedPageBreak/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234BDBF0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</w:t>
      </w:r>
      <w:r w:rsidR="000424E2" w:rsidRPr="000424E2">
        <w:t xml:space="preserve"> </w:t>
      </w:r>
      <w:proofErr w:type="spellStart"/>
      <w:r w:rsidR="000424E2" w:rsidRPr="000424E2">
        <w:t>Nonlinear</w:t>
      </w:r>
      <w:proofErr w:type="spellEnd"/>
      <w:r w:rsidR="000424E2" w:rsidRPr="000424E2">
        <w:t xml:space="preserve"> Model </w:t>
      </w:r>
      <w:proofErr w:type="spellStart"/>
      <w:r w:rsidR="000424E2" w:rsidRPr="000424E2"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070AB319" w:rsidR="009238A7" w:rsidRDefault="00433CF8" w:rsidP="00B078C1">
      <w:pPr>
        <w:pStyle w:val="a9"/>
        <w:jc w:val="center"/>
      </w:pPr>
      <w:r>
        <w:rPr>
          <w:noProof/>
        </w:rPr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F7A" w14:textId="58F6856C" w:rsidR="0089749E" w:rsidRPr="0089749E" w:rsidRDefault="0089749E" w:rsidP="0089749E">
      <w:pPr>
        <w:pStyle w:val="ad"/>
      </w:pPr>
      <w:r>
        <w:t>Рисунок 10. Результаты моделирования нелинейной модели.</w:t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3D76676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</w:t>
      </w:r>
      <w:r w:rsidR="00467782">
        <w:rPr>
          <w:rFonts w:eastAsiaTheme="minorEastAsia"/>
          <w:iCs/>
        </w:rPr>
        <w:t>3</w:t>
      </w:r>
      <w:r>
        <w:rPr>
          <w:rFonts w:eastAsiaTheme="minorEastAsia"/>
          <w:iCs/>
        </w:rPr>
        <w:t>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4E78F1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71ACC20E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76389CC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23EF9753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7162C9D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3ED6618F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lastRenderedPageBreak/>
              <w:t># State transition matrix A and control vector B</w:t>
            </w:r>
          </w:p>
          <w:p w14:paraId="1F1BE321" w14:textId="13CD3DA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0],</w:t>
            </w:r>
          </w:p>
          <w:p w14:paraId="0BE53ABD" w14:textId="6D7C632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],</w:t>
            </w:r>
          </w:p>
          <w:p w14:paraId="69A3DD22" w14:textId="1B387E5A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1,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2,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4D64D857" w14:textId="3028D39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3EEE7E4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31C166C2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01827DE3" w14:textId="4654AD0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A37B1E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37DD7816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F3AC0F9" w:rsidR="00EB51E4" w:rsidRDefault="00EB51E4" w:rsidP="00091C78">
      <w:pPr>
        <w:pStyle w:val="a9"/>
        <w:spacing w:after="0"/>
        <w:jc w:val="both"/>
      </w:pPr>
      <w:r>
        <w:t xml:space="preserve">Чтобы удостовериться в корректности работы вашего кода, используйте блок </w:t>
      </w:r>
      <w:r w:rsidR="000424E2" w:rsidRPr="000424E2">
        <w:t xml:space="preserve">State Space Model </w:t>
      </w:r>
      <w:proofErr w:type="spellStart"/>
      <w:r w:rsidR="000424E2" w:rsidRPr="000424E2"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046975BA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0CDA" w14:textId="3C1160E3" w:rsidR="0089749E" w:rsidRDefault="0089749E" w:rsidP="0089749E">
      <w:pPr>
        <w:pStyle w:val="ad"/>
      </w:pPr>
      <w:r>
        <w:t>Рисунок 11. Результаты моделирования линейной модели.</w:t>
      </w:r>
    </w:p>
    <w:p w14:paraId="2147F93A" w14:textId="491982A6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</w:t>
      </w:r>
      <w:r w:rsidR="00C559EC" w:rsidRPr="00C559EC">
        <w:rPr>
          <w:rFonts w:eastAsiaTheme="minorEastAsia"/>
          <w:iCs/>
        </w:rPr>
        <w:t>.</w:t>
      </w:r>
    </w:p>
    <w:p w14:paraId="4912AD5C" w14:textId="7CBA6896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proofErr w:type="spellStart"/>
      <w:r w:rsidR="000424E2" w:rsidRPr="000424E2">
        <w:rPr>
          <w:rFonts w:eastAsiaTheme="minorEastAsia"/>
          <w:iCs/>
        </w:rPr>
        <w:t>Convert</w:t>
      </w:r>
      <w:proofErr w:type="spellEnd"/>
      <w:r w:rsidR="000424E2" w:rsidRPr="000424E2">
        <w:rPr>
          <w:rFonts w:eastAsiaTheme="minorEastAsia"/>
          <w:iCs/>
        </w:rPr>
        <w:t xml:space="preserve"> </w:t>
      </w:r>
      <w:proofErr w:type="spellStart"/>
      <w:r w:rsidR="000424E2" w:rsidRPr="000424E2">
        <w:rPr>
          <w:rFonts w:eastAsiaTheme="minorEastAsia"/>
          <w:iCs/>
        </w:rPr>
        <w:t>to</w:t>
      </w:r>
      <w:proofErr w:type="spellEnd"/>
      <w:r w:rsidR="000424E2" w:rsidRPr="000424E2">
        <w:rPr>
          <w:rFonts w:eastAsiaTheme="minorEastAsia"/>
          <w:iCs/>
        </w:rPr>
        <w:t xml:space="preserve"> </w:t>
      </w:r>
      <w:proofErr w:type="spellStart"/>
      <w:r w:rsidR="000424E2" w:rsidRPr="000424E2">
        <w:rPr>
          <w:rFonts w:eastAsiaTheme="minorEastAsia"/>
          <w:iCs/>
        </w:rPr>
        <w:t>Discrete</w:t>
      </w:r>
      <w:proofErr w:type="spellEnd"/>
      <w:r w:rsidR="000424E2" w:rsidRPr="000424E2">
        <w:rPr>
          <w:rFonts w:eastAsiaTheme="minorEastAsia"/>
          <w:iCs/>
        </w:rPr>
        <w:t xml:space="preserve"> Time Domain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2B58635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0424E2" w:rsidRPr="000424E2">
        <w:rPr>
          <w:rFonts w:eastAsiaTheme="minorEastAsia"/>
          <w:iCs/>
        </w:rPr>
        <w:t>Controllability</w:t>
      </w:r>
      <w:proofErr w:type="spellEnd"/>
      <w:r w:rsidR="000424E2" w:rsidRPr="000424E2">
        <w:rPr>
          <w:rFonts w:eastAsiaTheme="minorEastAsia"/>
          <w:iCs/>
        </w:rPr>
        <w:t xml:space="preserve"> Analysis</w:t>
      </w:r>
      <w:r>
        <w:rPr>
          <w:rFonts w:eastAsiaTheme="minorEastAsia"/>
          <w:iCs/>
        </w:rPr>
        <w:t xml:space="preserve">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0D8158E1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решающая</w:t>
      </w:r>
      <w:r w:rsidR="00B82EED" w:rsidRPr="00B82EED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дискретное</w:t>
      </w:r>
      <w:r>
        <w:rPr>
          <w:rFonts w:eastAsiaTheme="minorEastAsia"/>
          <w:iCs/>
        </w:rPr>
        <w:t xml:space="preserve">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4D7CBC71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В блоке </w:t>
      </w:r>
      <w:proofErr w:type="spellStart"/>
      <w:r w:rsidR="005A62AF" w:rsidRPr="005A62AF">
        <w:rPr>
          <w:rFonts w:eastAsiaTheme="minorEastAsia"/>
          <w:iCs/>
        </w:rPr>
        <w:t>Stability</w:t>
      </w:r>
      <w:proofErr w:type="spellEnd"/>
      <w:r w:rsidR="005A62AF" w:rsidRPr="005A62AF">
        <w:rPr>
          <w:rFonts w:eastAsiaTheme="minorEastAsia"/>
          <w:iCs/>
        </w:rPr>
        <w:t xml:space="preserve"> Analysis </w:t>
      </w:r>
      <w:r>
        <w:rPr>
          <w:rFonts w:eastAsiaTheme="minorEastAsia"/>
          <w:iCs/>
        </w:rPr>
        <w:t>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4C0826B6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блоках </w:t>
      </w:r>
      <w:proofErr w:type="spellStart"/>
      <w:r w:rsidR="00DA448D" w:rsidRPr="00DA448D">
        <w:rPr>
          <w:rFonts w:eastAsiaTheme="minorEastAsia"/>
          <w:iCs/>
        </w:rPr>
        <w:t>Closed-Loop</w:t>
      </w:r>
      <w:proofErr w:type="spellEnd"/>
      <w:r w:rsidR="00DA448D" w:rsidRPr="00DA448D">
        <w:rPr>
          <w:rFonts w:eastAsiaTheme="minorEastAsia"/>
          <w:iCs/>
        </w:rPr>
        <w:t xml:space="preserve"> System </w:t>
      </w:r>
      <w:proofErr w:type="spellStart"/>
      <w:r w:rsidR="00DA448D" w:rsidRPr="00DA448D">
        <w:rPr>
          <w:rFonts w:eastAsiaTheme="minorEastAsia"/>
          <w:iCs/>
        </w:rPr>
        <w:t>Simulation</w:t>
      </w:r>
      <w:proofErr w:type="spellEnd"/>
      <w:r w:rsidR="00DA448D" w:rsidRPr="00DA448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6078A864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C06FDA" w:rsidRPr="00C06FDA">
        <w:rPr>
          <w:rFonts w:eastAsiaTheme="minorEastAsia"/>
          <w:iCs/>
        </w:rPr>
        <w:t>Swing</w:t>
      </w:r>
      <w:proofErr w:type="spellEnd"/>
      <w:r w:rsidR="00C06FDA" w:rsidRPr="00C06FDA">
        <w:rPr>
          <w:rFonts w:eastAsiaTheme="minorEastAsia"/>
          <w:iCs/>
        </w:rPr>
        <w:t xml:space="preserve">-Up Control </w:t>
      </w:r>
      <w:r>
        <w:rPr>
          <w:rFonts w:eastAsiaTheme="minorEastAsia"/>
          <w:iCs/>
        </w:rPr>
        <w:t xml:space="preserve">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заданы случайным образом</w:t>
      </w:r>
      <w:r>
        <w:rPr>
          <w:rFonts w:eastAsiaTheme="minorEastAsia"/>
          <w:iCs/>
        </w:rPr>
        <w:t>. Вам необходимо подобрать такие значения этих переменных, чтобы маятник, раскачавшись, смог перейти в режим стабилизации.</w:t>
      </w:r>
      <w:r w:rsidR="00A00FE0" w:rsidRPr="00A00FE0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Значение </w:t>
      </w:r>
      <m:oMath>
        <m:r>
          <w:rPr>
            <w:rFonts w:ascii="Cambria Math" w:eastAsiaTheme="minorEastAsia" w:hAnsi="Cambria Math"/>
          </w:rPr>
          <m:t>k</m:t>
        </m:r>
      </m:oMath>
      <w:r w:rsidR="001A2E2F">
        <w:rPr>
          <w:rFonts w:eastAsiaTheme="minorEastAsia"/>
          <w:iCs/>
        </w:rPr>
        <w:t xml:space="preserve"> подбирайте, опираясь на формируемый в блоке график </w:t>
      </w:r>
      <w:r w:rsidR="001A2E2F" w:rsidRPr="001A2E2F">
        <w:rPr>
          <w:rFonts w:eastAsiaTheme="minorEastAsia"/>
          <w:i/>
          <w:lang w:val="en-US"/>
        </w:rPr>
        <w:t>Energy</w:t>
      </w:r>
      <w:r w:rsidR="001A2E2F" w:rsidRPr="001A2E2F">
        <w:rPr>
          <w:rFonts w:eastAsiaTheme="minorEastAsia"/>
          <w:iCs/>
        </w:rPr>
        <w:t xml:space="preserve">. </w:t>
      </w:r>
      <w:r w:rsidR="001A2E2F">
        <w:rPr>
          <w:rFonts w:eastAsiaTheme="minorEastAsia"/>
          <w:iCs/>
        </w:rPr>
        <w:t xml:space="preserve">Старайтесь подобрать его таким, чтобы ошибка между </w:t>
      </w:r>
      <m:oMath>
        <m:r>
          <w:rPr>
            <w:rFonts w:ascii="Cambria Math" w:eastAsiaTheme="minorEastAsia" w:hAnsi="Cambria Math"/>
          </w:rPr>
          <m:t>E</m:t>
        </m:r>
      </m:oMath>
      <w:r w:rsidR="001A2E2F" w:rsidRPr="001A2E2F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1A2E2F" w:rsidRPr="001A2E2F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была минимальной. </w:t>
      </w:r>
      <w:r w:rsidR="00A00FE0" w:rsidRPr="00A00FE0">
        <w:rPr>
          <w:rFonts w:eastAsiaTheme="minorEastAsia"/>
          <w:iCs/>
        </w:rPr>
        <w:t xml:space="preserve">Значение </w:t>
      </w:r>
      <m:oMath>
        <m:r>
          <w:rPr>
            <w:rFonts w:ascii="Cambria Math" w:eastAsiaTheme="minorEastAsia" w:hAnsi="Cambria Math"/>
          </w:rPr>
          <m:t>ϵ</m:t>
        </m:r>
      </m:oMath>
      <w:r w:rsidR="00A00FE0" w:rsidRPr="00A00FE0">
        <w:rPr>
          <w:rFonts w:eastAsiaTheme="minorEastAsia"/>
          <w:iCs/>
        </w:rPr>
        <w:t xml:space="preserve"> выбира</w:t>
      </w:r>
      <w:proofErr w:type="spellStart"/>
      <w:r w:rsidR="00A00FE0">
        <w:rPr>
          <w:rFonts w:eastAsiaTheme="minorEastAsia"/>
          <w:iCs/>
        </w:rPr>
        <w:t>й</w:t>
      </w:r>
      <w:r w:rsidR="00A00FE0" w:rsidRPr="00A00FE0">
        <w:rPr>
          <w:rFonts w:eastAsiaTheme="minorEastAsia"/>
          <w:iCs/>
        </w:rPr>
        <w:t>т</w:t>
      </w:r>
      <w:r w:rsidR="00A00FE0">
        <w:rPr>
          <w:rFonts w:eastAsiaTheme="minorEastAsia"/>
          <w:iCs/>
        </w:rPr>
        <w:t>е</w:t>
      </w:r>
      <w:proofErr w:type="spellEnd"/>
      <w:r w:rsidR="00A00FE0" w:rsidRPr="00A00FE0">
        <w:rPr>
          <w:rFonts w:eastAsiaTheme="minorEastAsia"/>
          <w:iCs/>
        </w:rPr>
        <w:t xml:space="preserve"> </w:t>
      </w:r>
      <w:r w:rsidR="002158C6">
        <w:rPr>
          <w:rFonts w:eastAsiaTheme="minorEastAsia"/>
          <w:iCs/>
        </w:rPr>
        <w:t>таким</w:t>
      </w:r>
      <w:r w:rsidR="00A00FE0" w:rsidRPr="00A00FE0">
        <w:rPr>
          <w:rFonts w:eastAsiaTheme="minorEastAsia"/>
          <w:iCs/>
        </w:rPr>
        <w:t>, чтобы избежать преждевременного переключения в режим стабилизации, когда маятник ещё не успел достичь области притяжения.</w:t>
      </w:r>
      <w:r w:rsidR="002158C6">
        <w:rPr>
          <w:rFonts w:eastAsiaTheme="minorEastAsia"/>
          <w:iCs/>
        </w:rPr>
        <w:t xml:space="preserve"> В нашем случае максимально возможная ошибка между </w:t>
      </w:r>
      <m:oMath>
        <m:r>
          <w:rPr>
            <w:rFonts w:ascii="Cambria Math" w:eastAsiaTheme="minorEastAsia" w:hAnsi="Cambria Math"/>
          </w:rPr>
          <m:t>E</m:t>
        </m:r>
      </m:oMath>
      <w:r w:rsidR="002158C6" w:rsidRPr="001A2E2F">
        <w:rPr>
          <w:rFonts w:eastAsiaTheme="minorEastAsia"/>
          <w:iCs/>
        </w:rPr>
        <w:t xml:space="preserve"> </w:t>
      </w:r>
      <w:r w:rsidR="002158C6">
        <w:rPr>
          <w:rFonts w:eastAsiaTheme="minorEastAsia"/>
          <w:iCs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2158C6">
        <w:rPr>
          <w:rFonts w:eastAsiaTheme="minorEastAsia"/>
          <w:iCs/>
        </w:rPr>
        <w:t xml:space="preserve"> составляет приблизительно 0.7 Дж. Соответственно, если вы поставите, например, </w:t>
      </w:r>
      <m:oMath>
        <m:r>
          <w:rPr>
            <w:rFonts w:ascii="Cambria Math" w:eastAsiaTheme="minorEastAsia" w:hAnsi="Cambria Math"/>
          </w:rPr>
          <m:t>ϵ=0.4</m:t>
        </m:r>
      </m:oMath>
      <w:r w:rsidR="002158C6" w:rsidRPr="002158C6">
        <w:rPr>
          <w:rFonts w:eastAsiaTheme="minorEastAsia"/>
        </w:rPr>
        <w:t xml:space="preserve">, </w:t>
      </w:r>
      <w:r w:rsidR="002158C6">
        <w:rPr>
          <w:rFonts w:eastAsiaTheme="minorEastAsia"/>
        </w:rPr>
        <w:t>то контроллер перейдет в режим стабилизации, не успев раскачаться.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 xml:space="preserve">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6A8E173F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 w:rsidRPr="00435976">
        <w:rPr>
          <w:rFonts w:eastAsiaTheme="minorEastAsia"/>
          <w:i/>
          <w:lang w:val="en-US"/>
        </w:rPr>
        <w:t>Firmware</w:t>
      </w:r>
      <w:r w:rsidR="0044491D" w:rsidRPr="00435976">
        <w:rPr>
          <w:rFonts w:eastAsiaTheme="minorEastAsia"/>
          <w:i/>
          <w:lang w:val="en-US"/>
        </w:rPr>
        <w:t>/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44491D">
        <w:rPr>
          <w:rFonts w:eastAsiaTheme="minorEastAsia"/>
          <w:i/>
          <w:lang w:val="en-US"/>
        </w:rPr>
        <w:t>/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0ECDE2D2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 xml:space="preserve">ставьте </w:t>
      </w:r>
      <w:r w:rsidR="00B82EED">
        <w:rPr>
          <w:rFonts w:eastAsiaTheme="minorEastAsia"/>
        </w:rPr>
        <w:t>полученные вами</w:t>
      </w:r>
      <w:r w:rsidR="00BA0273">
        <w:rPr>
          <w:rFonts w:eastAsiaTheme="minorEastAsia"/>
        </w:rPr>
        <w:t xml:space="preserve"> </w:t>
      </w:r>
      <w:r w:rsidR="00B82EED">
        <w:rPr>
          <w:rFonts w:eastAsiaTheme="minorEastAsia"/>
        </w:rPr>
        <w:t xml:space="preserve">в ходе работы </w:t>
      </w:r>
      <w:r w:rsidR="00BA0273">
        <w:rPr>
          <w:rFonts w:eastAsiaTheme="minorEastAsia"/>
        </w:rPr>
        <w:t>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3AED47B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Подключите программатор к плате управления маятником</w:t>
      </w:r>
      <w:r w:rsidR="00B82EED">
        <w:rPr>
          <w:rFonts w:eastAsiaTheme="minorEastAsia"/>
        </w:rPr>
        <w:t>, а затем</w:t>
      </w:r>
      <w:r>
        <w:rPr>
          <w:rFonts w:eastAsiaTheme="minorEastAsia"/>
        </w:rPr>
        <w:t xml:space="preserve"> к компьютеру через</w:t>
      </w:r>
      <w:r w:rsidR="00B82EED">
        <w:rPr>
          <w:rFonts w:eastAsiaTheme="minorEastAsia"/>
        </w:rPr>
        <w:t xml:space="preserve"> порт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12C8B724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RST</w:t>
      </w:r>
      <w:r>
        <w:rPr>
          <w:rFonts w:eastAsiaTheme="minorEastAsia"/>
        </w:rPr>
        <w:t xml:space="preserve"> на плате управления</w:t>
      </w:r>
      <w:r w:rsidR="0089749E">
        <w:rPr>
          <w:rFonts w:eastAsiaTheme="minorEastAsia"/>
        </w:rPr>
        <w:t xml:space="preserve"> (рис. 12)</w:t>
      </w:r>
      <w:r>
        <w:rPr>
          <w:rFonts w:eastAsiaTheme="minorEastAsia"/>
        </w:rPr>
        <w:t>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</w:t>
      </w:r>
      <w:r w:rsidR="00B82EED">
        <w:rPr>
          <w:rFonts w:eastAsiaTheme="minorEastAsia"/>
        </w:rPr>
        <w:t>я</w:t>
      </w:r>
      <w:r>
        <w:rPr>
          <w:rFonts w:eastAsiaTheme="minorEastAsia"/>
        </w:rPr>
        <w:t>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- отключите программатор, выключите и снова включите плату управления</w:t>
            </w:r>
          </w:p>
        </w:tc>
      </w:tr>
    </w:tbl>
    <w:p w14:paraId="1E0F4EAA" w14:textId="3926ABAE" w:rsidR="003B4B52" w:rsidRDefault="003B4B52" w:rsidP="0089749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5D22D5F" wp14:editId="2ECD4D69">
            <wp:extent cx="2026354" cy="252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169E" w14:textId="566BF7B5" w:rsidR="0089749E" w:rsidRPr="0089749E" w:rsidRDefault="0089749E" w:rsidP="0089749E">
      <w:pPr>
        <w:pStyle w:val="ad"/>
        <w:rPr>
          <w:lang w:val="en-US"/>
        </w:rPr>
      </w:pPr>
      <w:r>
        <w:t xml:space="preserve">Рисунок 12. Микроконтроллерный модуль </w:t>
      </w:r>
      <w:r>
        <w:rPr>
          <w:lang w:val="en-US"/>
        </w:rPr>
        <w:t>VB32G4</w:t>
      </w:r>
    </w:p>
    <w:p w14:paraId="4FA233E6" w14:textId="7BFC6DDA" w:rsidR="00703C5A" w:rsidRPr="00B82EED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</w:t>
      </w:r>
      <w:r w:rsidR="00B82EED">
        <w:t>алгоритмов</w:t>
      </w:r>
      <w:r>
        <w:t xml:space="preserve"> управления, получается так, что коэффициенты, отлично подходящие для модели, не всегда подходят к реальному объекту.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  <w:r w:rsidR="00B82EED">
        <w:rPr>
          <w:rFonts w:eastAsiaTheme="minorEastAsia"/>
        </w:rPr>
        <w:t xml:space="preserve">Если ничего не помогло, еще раз убедитесь, что вы правильно составили математическую модель в файле </w:t>
      </w:r>
      <w:r w:rsidR="00B82EED" w:rsidRPr="00B82EED">
        <w:rPr>
          <w:rFonts w:eastAsiaTheme="minorEastAsia"/>
          <w:i/>
          <w:iCs/>
          <w:lang w:val="en-US"/>
        </w:rPr>
        <w:t>model</w:t>
      </w:r>
      <w:r w:rsidR="00B82EED" w:rsidRPr="00B82EED">
        <w:rPr>
          <w:rFonts w:eastAsiaTheme="minorEastAsia"/>
          <w:i/>
          <w:iCs/>
        </w:rPr>
        <w:t>_</w:t>
      </w:r>
      <w:proofErr w:type="gramStart"/>
      <w:r w:rsidR="00B82EED" w:rsidRPr="00B82EED">
        <w:rPr>
          <w:rFonts w:eastAsiaTheme="minorEastAsia"/>
          <w:i/>
          <w:iCs/>
          <w:lang w:val="en-US"/>
        </w:rPr>
        <w:t>student</w:t>
      </w:r>
      <w:r w:rsidR="00B82EED" w:rsidRPr="00B82EED">
        <w:rPr>
          <w:rFonts w:eastAsiaTheme="minorEastAsia"/>
          <w:i/>
          <w:iCs/>
        </w:rPr>
        <w:t>.</w:t>
      </w:r>
      <w:proofErr w:type="spellStart"/>
      <w:r w:rsidR="00B82EED" w:rsidRPr="00B82EED">
        <w:rPr>
          <w:rFonts w:eastAsiaTheme="minorEastAsia"/>
          <w:i/>
          <w:iCs/>
          <w:lang w:val="en-US"/>
        </w:rPr>
        <w:t>ipynb</w:t>
      </w:r>
      <w:proofErr w:type="spellEnd"/>
      <w:proofErr w:type="gramEnd"/>
      <w:r w:rsidR="00B82EED" w:rsidRPr="00B82EED">
        <w:rPr>
          <w:rFonts w:eastAsiaTheme="minorEastAsia"/>
        </w:rPr>
        <w:t>.</w:t>
      </w:r>
    </w:p>
    <w:p w14:paraId="246A726F" w14:textId="42945414" w:rsidR="00091C78" w:rsidRDefault="00091C78" w:rsidP="007152B9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0DDDEE3D" w14:textId="77777777" w:rsidR="00091C78" w:rsidRPr="00703C5A" w:rsidRDefault="00091C78" w:rsidP="00703C5A"/>
    <w:p w14:paraId="2F9927E5" w14:textId="36BB570C" w:rsidR="00D22B1E" w:rsidRPr="00F62A58" w:rsidRDefault="00BE2CD7" w:rsidP="007152B9">
      <w:pPr>
        <w:pStyle w:val="1"/>
        <w:jc w:val="center"/>
      </w:pPr>
      <w:r>
        <w:t>Контрольные вопросы</w:t>
      </w:r>
    </w:p>
    <w:p w14:paraId="4212F080" w14:textId="39A60C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Как </w:t>
      </w:r>
      <w:r w:rsidR="00091C78" w:rsidRPr="007152B9">
        <w:rPr>
          <w:rFonts w:ascii="Calibri" w:hAnsi="Calibri" w:cs="Calibri"/>
          <w:sz w:val="22"/>
          <w:szCs w:val="22"/>
        </w:rPr>
        <w:t>вычисляется матрица коэффициентов обратной связи в линейно-квадратичной задаче управления</w:t>
      </w:r>
      <w:r w:rsidRPr="007152B9">
        <w:rPr>
          <w:rFonts w:ascii="Calibri" w:hAnsi="Calibri" w:cs="Calibri"/>
          <w:sz w:val="22"/>
          <w:szCs w:val="22"/>
        </w:rPr>
        <w:t>?</w:t>
      </w:r>
    </w:p>
    <w:p w14:paraId="5AA03C26" w14:textId="4CD51D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управляемости системы?</w:t>
      </w:r>
    </w:p>
    <w:p w14:paraId="50306B0D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устойчивости дискретной системы?</w:t>
      </w:r>
    </w:p>
    <w:p w14:paraId="6C87A51E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Зачем линеаризуют нелинейную модель маятника?</w:t>
      </w:r>
    </w:p>
    <w:p w14:paraId="2AD6501C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Какую роль играет маховик в управлении системой?</w:t>
      </w:r>
    </w:p>
    <w:p w14:paraId="7ACBFE56" w14:textId="355078A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Что произойдет, если занизить коэффициенты матрицы R в LQR?</w:t>
      </w:r>
    </w:p>
    <w:p w14:paraId="68BCED49" w14:textId="42378F02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7152B9">
      <w:pPr>
        <w:pStyle w:val="1"/>
        <w:jc w:val="center"/>
      </w:pPr>
      <w:r>
        <w:t>Список литературы</w:t>
      </w:r>
    </w:p>
    <w:p w14:paraId="47B5BE72" w14:textId="24FA1EE4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proofErr w:type="spellStart"/>
      <w:r w:rsidRPr="007152B9">
        <w:rPr>
          <w:rFonts w:ascii="Calibri" w:hAnsi="Calibri" w:cs="Calibri"/>
          <w:sz w:val="22"/>
          <w:szCs w:val="22"/>
        </w:rPr>
        <w:t>Формальский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А.М. Управление движением неустойчивых объектов.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2012</w:t>
      </w:r>
    </w:p>
    <w:p w14:paraId="2A7FC8CD" w14:textId="0676D6E6" w:rsidR="00020A59" w:rsidRPr="007152B9" w:rsidRDefault="00020A59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Буданов В. М., Данилов В.А., </w:t>
      </w:r>
      <w:proofErr w:type="spellStart"/>
      <w:r w:rsidRPr="007152B9">
        <w:rPr>
          <w:rFonts w:ascii="Calibri" w:hAnsi="Calibri" w:cs="Calibri"/>
          <w:sz w:val="22"/>
          <w:szCs w:val="22"/>
        </w:rPr>
        <w:t>Капытов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Д.В., Климов К.В. Малогабаритный четырехногий шагающий робот на базе бесколлекторных моторов. – </w:t>
      </w:r>
      <w:proofErr w:type="spellStart"/>
      <w:r w:rsidRPr="007152B9">
        <w:rPr>
          <w:rFonts w:ascii="Calibri" w:hAnsi="Calibri" w:cs="Calibri"/>
          <w:sz w:val="22"/>
          <w:szCs w:val="22"/>
        </w:rPr>
        <w:t>ТиСУ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РАН, №5 2025, С. </w:t>
      </w:r>
    </w:p>
    <w:p w14:paraId="6B3198B9" w14:textId="04C4F78A" w:rsidR="00F62A58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Pr="007152B9" w:rsidRDefault="0069761E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Дементьев Ю. Н., Чернышев А.Ю., Чернышев И.А. Электрический привод. </w:t>
      </w:r>
      <w:r w:rsidR="0097209D" w:rsidRPr="007152B9">
        <w:rPr>
          <w:rFonts w:ascii="Calibri" w:hAnsi="Calibri" w:cs="Calibri"/>
          <w:sz w:val="22"/>
          <w:szCs w:val="22"/>
        </w:rPr>
        <w:t>— Томский политехнический университет, 2010.</w:t>
      </w:r>
    </w:p>
    <w:p w14:paraId="5437F9AE" w14:textId="443E4365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Ким Д.П. Теория автоматического управления. Том 2. Многомерные, нелинейные, оптимальные и адаптивные системы.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2007.</w:t>
      </w:r>
    </w:p>
    <w:p w14:paraId="23AC5422" w14:textId="4088D602" w:rsidR="00020A59" w:rsidRPr="007152B9" w:rsidRDefault="00313B61" w:rsidP="00020A59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Александров В. В., Болотин Ю. В. </w:t>
      </w:r>
      <w:proofErr w:type="spellStart"/>
      <w:r w:rsidRPr="007152B9">
        <w:rPr>
          <w:rFonts w:ascii="Calibri" w:hAnsi="Calibri" w:cs="Calibri"/>
          <w:sz w:val="22"/>
          <w:szCs w:val="22"/>
        </w:rPr>
        <w:t>Спецпрактикум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24E2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A2E2F"/>
    <w:rsid w:val="001B4225"/>
    <w:rsid w:val="001C085A"/>
    <w:rsid w:val="001D02F1"/>
    <w:rsid w:val="001E0CB4"/>
    <w:rsid w:val="00200460"/>
    <w:rsid w:val="00201DEF"/>
    <w:rsid w:val="002158C6"/>
    <w:rsid w:val="00230969"/>
    <w:rsid w:val="00245901"/>
    <w:rsid w:val="00250EAD"/>
    <w:rsid w:val="0026164B"/>
    <w:rsid w:val="00282C1E"/>
    <w:rsid w:val="002B4459"/>
    <w:rsid w:val="002F15D9"/>
    <w:rsid w:val="003050C3"/>
    <w:rsid w:val="00306E63"/>
    <w:rsid w:val="00313B61"/>
    <w:rsid w:val="003457F3"/>
    <w:rsid w:val="00356B0F"/>
    <w:rsid w:val="00386CD4"/>
    <w:rsid w:val="003A1786"/>
    <w:rsid w:val="003A6C57"/>
    <w:rsid w:val="003B4B52"/>
    <w:rsid w:val="003D4BE6"/>
    <w:rsid w:val="003F2B15"/>
    <w:rsid w:val="003F6BB0"/>
    <w:rsid w:val="00433CF8"/>
    <w:rsid w:val="00435976"/>
    <w:rsid w:val="0044491D"/>
    <w:rsid w:val="00447139"/>
    <w:rsid w:val="0046751B"/>
    <w:rsid w:val="00467782"/>
    <w:rsid w:val="004718D5"/>
    <w:rsid w:val="00475532"/>
    <w:rsid w:val="00484838"/>
    <w:rsid w:val="004A697A"/>
    <w:rsid w:val="004A69B3"/>
    <w:rsid w:val="004B1CBC"/>
    <w:rsid w:val="004E6AAF"/>
    <w:rsid w:val="004E78F1"/>
    <w:rsid w:val="00507B11"/>
    <w:rsid w:val="005324A2"/>
    <w:rsid w:val="00532FBA"/>
    <w:rsid w:val="00542C95"/>
    <w:rsid w:val="0056700C"/>
    <w:rsid w:val="005A62AF"/>
    <w:rsid w:val="005F7753"/>
    <w:rsid w:val="0060166C"/>
    <w:rsid w:val="00611174"/>
    <w:rsid w:val="00613A07"/>
    <w:rsid w:val="00626A71"/>
    <w:rsid w:val="00653FFD"/>
    <w:rsid w:val="00654B71"/>
    <w:rsid w:val="00654F68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152B9"/>
    <w:rsid w:val="00780E40"/>
    <w:rsid w:val="007B52E4"/>
    <w:rsid w:val="007C7F72"/>
    <w:rsid w:val="007D1059"/>
    <w:rsid w:val="0081049E"/>
    <w:rsid w:val="00816BC5"/>
    <w:rsid w:val="0081781D"/>
    <w:rsid w:val="00822A3A"/>
    <w:rsid w:val="008333CE"/>
    <w:rsid w:val="0084116A"/>
    <w:rsid w:val="00872493"/>
    <w:rsid w:val="00882A44"/>
    <w:rsid w:val="0089749E"/>
    <w:rsid w:val="008A02DE"/>
    <w:rsid w:val="009238A7"/>
    <w:rsid w:val="0094294F"/>
    <w:rsid w:val="009541AD"/>
    <w:rsid w:val="009673C0"/>
    <w:rsid w:val="0097209D"/>
    <w:rsid w:val="00997180"/>
    <w:rsid w:val="009C1B22"/>
    <w:rsid w:val="009D7DA3"/>
    <w:rsid w:val="00A00FE0"/>
    <w:rsid w:val="00A37B1E"/>
    <w:rsid w:val="00A37B91"/>
    <w:rsid w:val="00A43C36"/>
    <w:rsid w:val="00A53646"/>
    <w:rsid w:val="00A55A7D"/>
    <w:rsid w:val="00A64237"/>
    <w:rsid w:val="00A67869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82EED"/>
    <w:rsid w:val="00BA0273"/>
    <w:rsid w:val="00BB1864"/>
    <w:rsid w:val="00BC69E2"/>
    <w:rsid w:val="00BE2CD7"/>
    <w:rsid w:val="00BF01C7"/>
    <w:rsid w:val="00BF0F2A"/>
    <w:rsid w:val="00C06FD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A448D"/>
    <w:rsid w:val="00DD2711"/>
    <w:rsid w:val="00DE02C4"/>
    <w:rsid w:val="00DE5671"/>
    <w:rsid w:val="00DE65A7"/>
    <w:rsid w:val="00DF1FBF"/>
    <w:rsid w:val="00E02CBC"/>
    <w:rsid w:val="00E11E4C"/>
    <w:rsid w:val="00E259C3"/>
    <w:rsid w:val="00E32CE0"/>
    <w:rsid w:val="00E3790C"/>
    <w:rsid w:val="00E50365"/>
    <w:rsid w:val="00E873C1"/>
    <w:rsid w:val="00E91A8B"/>
    <w:rsid w:val="00EB51E4"/>
    <w:rsid w:val="00EB5A94"/>
    <w:rsid w:val="00EF3A43"/>
    <w:rsid w:val="00F12594"/>
    <w:rsid w:val="00F23ED7"/>
    <w:rsid w:val="00F46D0C"/>
    <w:rsid w:val="00F570B2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Рисунок"/>
    <w:basedOn w:val="a"/>
    <w:link w:val="ae"/>
    <w:qFormat/>
    <w:rsid w:val="00A67869"/>
    <w:pPr>
      <w:spacing w:before="120" w:after="240" w:line="220" w:lineRule="atLeast"/>
      <w:jc w:val="center"/>
    </w:pPr>
    <w:rPr>
      <w:sz w:val="20"/>
      <w:szCs w:val="20"/>
    </w:rPr>
  </w:style>
  <w:style w:type="character" w:customStyle="1" w:styleId="ae">
    <w:name w:val="Рисунок Знак"/>
    <w:basedOn w:val="a0"/>
    <w:link w:val="ad"/>
    <w:rsid w:val="00A67869"/>
    <w:rPr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3B4B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hyperlink" Target="https://youtu.be/n_6p-1J551Y?si=TcxH2565jX23d_Uw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woCdjbsjbPg?si=-d7IMDe7-9cZdVs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10" Type="http://schemas.openxmlformats.org/officeDocument/2006/relationships/hyperlink" Target="https://youtu.be/FLvGr2hywI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17</Pages>
  <Words>5628</Words>
  <Characters>32081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50</cp:revision>
  <cp:lastPrinted>2025-07-03T11:00:00Z</cp:lastPrinted>
  <dcterms:created xsi:type="dcterms:W3CDTF">2025-06-24T13:58:00Z</dcterms:created>
  <dcterms:modified xsi:type="dcterms:W3CDTF">2025-07-04T11:28:00Z</dcterms:modified>
</cp:coreProperties>
</file>