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7A85" w14:textId="77777777" w:rsidR="006F1BF8" w:rsidRDefault="006F1BF8" w:rsidP="006F1BF8">
      <w:pPr>
        <w:pStyle w:val="Heading1"/>
      </w:pPr>
      <w:bookmarkStart w:id="0" w:name="_Toc5234077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Schedule of Events</w:t>
      </w:r>
      <w:bookmarkEnd w:id="0"/>
    </w:p>
    <w:tbl>
      <w:tblPr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025"/>
        <w:gridCol w:w="1560"/>
        <w:gridCol w:w="1260"/>
      </w:tblGrid>
      <w:tr w:rsidR="006F1BF8" w:rsidRPr="00213619" w14:paraId="12DB0944" w14:textId="77777777" w:rsidTr="00AA1B85">
        <w:trPr>
          <w:cantSplit/>
          <w:trHeight w:val="1754"/>
          <w:tblHeader/>
        </w:trPr>
        <w:tc>
          <w:tcPr>
            <w:tcW w:w="3025" w:type="dxa"/>
            <w:vAlign w:val="bottom"/>
          </w:tcPr>
          <w:p w14:paraId="4C5496A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PROCEDURES</w:t>
            </w:r>
          </w:p>
        </w:tc>
        <w:tc>
          <w:tcPr>
            <w:tcW w:w="1560" w:type="dxa"/>
            <w:vAlign w:val="center"/>
          </w:tcPr>
          <w:p w14:paraId="64253B5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  <w:r w:rsidRPr="0021361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 xml:space="preserve"> </w:t>
            </w:r>
            <w:r w:rsidRPr="00213619">
              <w:rPr>
                <w:rFonts w:ascii="Arial" w:hAnsi="Arial"/>
              </w:rPr>
              <w:t>Baseline</w:t>
            </w:r>
          </w:p>
          <w:p w14:paraId="036195C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Visit</w:t>
            </w:r>
            <w:proofErr w:type="spellEnd"/>
            <w:r w:rsidRPr="00213619">
              <w:rPr>
                <w:rFonts w:ascii="Arial" w:hAnsi="Arial"/>
              </w:rPr>
              <w:t xml:space="preserve"> 1, Day 1</w:t>
            </w:r>
          </w:p>
        </w:tc>
        <w:tc>
          <w:tcPr>
            <w:tcW w:w="1260" w:type="dxa"/>
          </w:tcPr>
          <w:p w14:paraId="51BBB6BA" w14:textId="77777777" w:rsidR="006F1BF8" w:rsidRDefault="006F1BF8" w:rsidP="00AA1B85">
            <w:pPr>
              <w:pStyle w:val="CorpsdetexteSuite"/>
              <w:rPr>
                <w:rFonts w:ascii="Arial" w:hAnsi="Arial"/>
              </w:rPr>
            </w:pPr>
          </w:p>
          <w:p w14:paraId="295DE9B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Up to 30 </w:t>
            </w:r>
            <w:proofErr w:type="spellStart"/>
            <w:r w:rsidRPr="00213619">
              <w:rPr>
                <w:rFonts w:ascii="Arial" w:hAnsi="Arial"/>
              </w:rPr>
              <w:t>days</w:t>
            </w:r>
            <w:proofErr w:type="spellEnd"/>
            <w:r w:rsidRPr="00213619">
              <w:rPr>
                <w:rFonts w:ascii="Arial" w:hAnsi="Arial"/>
              </w:rPr>
              <w:t xml:space="preserve"> post</w:t>
            </w:r>
            <w:r>
              <w:rPr>
                <w:rFonts w:ascii="Arial" w:hAnsi="Arial"/>
              </w:rPr>
              <w:t>-</w:t>
            </w:r>
            <w:proofErr w:type="spellStart"/>
            <w:r w:rsidRPr="00213619">
              <w:rPr>
                <w:rFonts w:ascii="Arial" w:hAnsi="Arial"/>
              </w:rPr>
              <w:t>procedure</w:t>
            </w:r>
            <w:proofErr w:type="spellEnd"/>
          </w:p>
        </w:tc>
      </w:tr>
      <w:tr w:rsidR="006F1BF8" w:rsidRPr="00213619" w14:paraId="27434263" w14:textId="77777777" w:rsidTr="00AA1B85">
        <w:tc>
          <w:tcPr>
            <w:tcW w:w="3025" w:type="dxa"/>
          </w:tcPr>
          <w:p w14:paraId="77FF20A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</w:p>
        </w:tc>
        <w:tc>
          <w:tcPr>
            <w:tcW w:w="1560" w:type="dxa"/>
          </w:tcPr>
          <w:p w14:paraId="1193EA2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289B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E315F59" w14:textId="77777777" w:rsidTr="00AA1B85">
        <w:tc>
          <w:tcPr>
            <w:tcW w:w="3025" w:type="dxa"/>
          </w:tcPr>
          <w:p w14:paraId="5A56875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Informed</w:t>
            </w:r>
            <w:proofErr w:type="spellEnd"/>
            <w:r w:rsidRPr="00213619">
              <w:rPr>
                <w:rFonts w:ascii="Arial" w:hAnsi="Arial"/>
              </w:rPr>
              <w:t xml:space="preserve"> consent</w:t>
            </w:r>
          </w:p>
        </w:tc>
        <w:tc>
          <w:tcPr>
            <w:tcW w:w="1560" w:type="dxa"/>
          </w:tcPr>
          <w:p w14:paraId="4492D0F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F68AFE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48E5E91" w14:textId="77777777" w:rsidTr="00AA1B85">
        <w:tc>
          <w:tcPr>
            <w:tcW w:w="3025" w:type="dxa"/>
          </w:tcPr>
          <w:p w14:paraId="4723D4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Sociodemographic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448E37D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F0096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542E6A56" w14:textId="77777777" w:rsidTr="00AA1B85">
        <w:tc>
          <w:tcPr>
            <w:tcW w:w="3025" w:type="dxa"/>
          </w:tcPr>
          <w:p w14:paraId="14CEC4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Pregnancy</w:t>
            </w:r>
            <w:r>
              <w:rPr>
                <w:rFonts w:ascii="Arial" w:hAnsi="Arial"/>
              </w:rPr>
              <w:t>-</w:t>
            </w:r>
            <w:r w:rsidRPr="00213619">
              <w:rPr>
                <w:rFonts w:ascii="Arial" w:hAnsi="Arial"/>
              </w:rPr>
              <w:t>related</w:t>
            </w:r>
            <w:proofErr w:type="spellEnd"/>
            <w:r>
              <w:rPr>
                <w:rFonts w:ascii="Arial" w:hAnsi="Arial"/>
              </w:rPr>
              <w:t xml:space="preserve">/ </w:t>
            </w:r>
            <w:proofErr w:type="spellStart"/>
            <w:r>
              <w:rPr>
                <w:rFonts w:ascii="Arial" w:hAnsi="Arial"/>
              </w:rPr>
              <w:t>Sexual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5B48FAF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9CFCE6A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135A5951" w14:textId="77777777" w:rsidTr="00AA1B85">
        <w:tc>
          <w:tcPr>
            <w:tcW w:w="3025" w:type="dxa"/>
          </w:tcPr>
          <w:p w14:paraId="13B2371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36F748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797531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00F98E83" w14:textId="77777777" w:rsidTr="00AA1B85">
        <w:tc>
          <w:tcPr>
            <w:tcW w:w="3025" w:type="dxa"/>
          </w:tcPr>
          <w:p w14:paraId="0C213D5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treatment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723BD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BB8F0C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B409786" w14:textId="77777777" w:rsidTr="00AA1B85">
        <w:tc>
          <w:tcPr>
            <w:tcW w:w="3025" w:type="dxa"/>
          </w:tcPr>
          <w:p w14:paraId="00DCDC1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Physical exam </w:t>
            </w:r>
          </w:p>
        </w:tc>
        <w:tc>
          <w:tcPr>
            <w:tcW w:w="1560" w:type="dxa"/>
            <w:vAlign w:val="center"/>
          </w:tcPr>
          <w:p w14:paraId="33F3D6B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2C80FB9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36CA8FB" w14:textId="77777777" w:rsidTr="00AA1B85">
        <w:tc>
          <w:tcPr>
            <w:tcW w:w="3025" w:type="dxa"/>
          </w:tcPr>
          <w:p w14:paraId="2801D2B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Vaginal</w:t>
            </w:r>
            <w:r>
              <w:rPr>
                <w:rFonts w:ascii="Arial" w:hAnsi="Arial"/>
              </w:rPr>
              <w:t>/Rectal/</w:t>
            </w:r>
            <w:proofErr w:type="spellStart"/>
            <w:r>
              <w:rPr>
                <w:rFonts w:ascii="Arial" w:hAnsi="Arial"/>
              </w:rPr>
              <w:t>Penile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swab</w:t>
            </w:r>
            <w:proofErr w:type="spellEnd"/>
            <w:r w:rsidRPr="00213619">
              <w:rPr>
                <w:rFonts w:ascii="Arial" w:hAnsi="Arial"/>
              </w:rPr>
              <w:t xml:space="preserve"> for NG &amp; CT NAAT</w:t>
            </w:r>
          </w:p>
        </w:tc>
        <w:tc>
          <w:tcPr>
            <w:tcW w:w="1560" w:type="dxa"/>
            <w:vAlign w:val="center"/>
          </w:tcPr>
          <w:p w14:paraId="68FCE52E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8F112D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27505F7A" w14:textId="77777777" w:rsidTr="00AA1B85">
        <w:tc>
          <w:tcPr>
            <w:tcW w:w="3025" w:type="dxa"/>
          </w:tcPr>
          <w:p w14:paraId="5A9B8E15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Adverse </w:t>
            </w:r>
            <w:proofErr w:type="spellStart"/>
            <w:r w:rsidRPr="00213619">
              <w:rPr>
                <w:rFonts w:ascii="Arial" w:hAnsi="Arial"/>
              </w:rPr>
              <w:t>event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review</w:t>
            </w:r>
            <w:proofErr w:type="spellEnd"/>
            <w:r w:rsidRPr="00213619">
              <w:rPr>
                <w:rFonts w:ascii="Arial" w:hAnsi="Arial"/>
              </w:rPr>
              <w:t xml:space="preserve"> and </w:t>
            </w:r>
            <w:proofErr w:type="spellStart"/>
            <w:r w:rsidRPr="00213619">
              <w:rPr>
                <w:rFonts w:ascii="Arial" w:hAnsi="Arial"/>
              </w:rPr>
              <w:t>evaluation</w:t>
            </w:r>
            <w:proofErr w:type="spellEnd"/>
          </w:p>
        </w:tc>
        <w:tc>
          <w:tcPr>
            <w:tcW w:w="1560" w:type="dxa"/>
            <w:vAlign w:val="center"/>
          </w:tcPr>
          <w:p w14:paraId="1CA6A0D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</w:tcPr>
          <w:p w14:paraId="3F75DA9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2D333871" w14:textId="77777777" w:rsidTr="00AA1B85">
        <w:tc>
          <w:tcPr>
            <w:tcW w:w="3025" w:type="dxa"/>
          </w:tcPr>
          <w:p w14:paraId="516B85C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NG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</w:p>
        </w:tc>
        <w:tc>
          <w:tcPr>
            <w:tcW w:w="1560" w:type="dxa"/>
            <w:vAlign w:val="center"/>
          </w:tcPr>
          <w:p w14:paraId="24F77DC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45A02EE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0A945A24" w14:textId="77777777" w:rsidTr="00AA1B85">
        <w:tc>
          <w:tcPr>
            <w:tcW w:w="3025" w:type="dxa"/>
          </w:tcPr>
          <w:p w14:paraId="2109249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CT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76CC762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1CDDF88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</w:tbl>
    <w:p w14:paraId="27298D1C" w14:textId="77777777" w:rsidR="004D324A" w:rsidRDefault="004D324A"/>
    <w:sectPr w:rsidR="004D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F8"/>
    <w:rsid w:val="004D324A"/>
    <w:rsid w:val="006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8A8F"/>
  <w15:chartTrackingRefBased/>
  <w15:docId w15:val="{468A901D-B253-4755-997E-CBF1C5EE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BF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B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CorpsdetexteSuite">
    <w:name w:val="Corps de texte _Suite"/>
    <w:basedOn w:val="BodyText"/>
    <w:rsid w:val="006F1BF8"/>
    <w:pPr>
      <w:spacing w:after="0" w:line="240" w:lineRule="auto"/>
      <w:jc w:val="both"/>
    </w:pPr>
    <w:rPr>
      <w:rFonts w:ascii="Times New Roman" w:eastAsia="Times New Roman" w:hAnsi="Times New Roman" w:cs="Arial"/>
      <w:bCs/>
      <w:sz w:val="24"/>
      <w:lang w:val="fr-FR" w:eastAsia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6F1B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Omondi</dc:creator>
  <cp:keywords/>
  <dc:description/>
  <cp:lastModifiedBy>Vincent Omondi</cp:lastModifiedBy>
  <cp:revision>1</cp:revision>
  <dcterms:created xsi:type="dcterms:W3CDTF">2022-03-09T03:41:00Z</dcterms:created>
  <dcterms:modified xsi:type="dcterms:W3CDTF">2022-03-09T03:43:00Z</dcterms:modified>
</cp:coreProperties>
</file>