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/>
        <w:jc w:val="center"/>
      </w:pPr>
      <w:r>
        <w:rPr>
          <w:rFonts w:ascii="Noto Sans CJK KR" w:hAnsi="Noto Sans CJK KR" w:eastAsia="Noto Sans CJK KR"/>
          <w:b/>
          <w:sz w:val="30"/>
        </w:rPr>
        <w:t>보충자료</w:t>
      </w:r>
    </w:p>
    <w:p>
      <w:pPr>
        <w:spacing w:before="160" w:after="100"/>
        <w:jc w:val="left"/>
      </w:pPr>
      <w:r>
        <w:rPr>
          <w:rFonts w:ascii="Noto Sans CJK KR" w:hAnsi="Noto Sans CJK KR" w:eastAsia="Noto Sans CJK KR"/>
          <w:b/>
          <w:sz w:val="24"/>
        </w:rPr>
        <w:t>부록 A. 도시생태현황도 단독 운영후보구역의 역할 전이</w:t>
      </w:r>
    </w:p>
    <w:p>
      <w:pPr>
        <w:spacing w:line="276" w:lineRule="auto" w:after="40"/>
        <w:ind w:firstLine="340"/>
        <w:jc w:val="both"/>
      </w:pPr>
      <w:r>
        <w:rPr>
          <w:rFonts w:ascii="Noto Serif CJK KR" w:hAnsi="Noto Serif CJK KR" w:eastAsia="Noto Serif CJK KR"/>
          <w:b w:val="0"/>
          <w:sz w:val="18"/>
        </w:rPr>
        <w:t>도시생태현황도 단독 후보 176.16 ha를 2019년 토지피복도 역할과 2023년 도시생태현황도 역할의 조합으로 분해하였다. 이 표는 실제 토지변화 또는 오분류를 판정한 결과가 아니라 지도 간 분류 전이를 보여준다.</w:t>
      </w:r>
    </w:p>
    <w:p>
      <w:pPr>
        <w:keepNext/>
        <w:spacing w:before="100" w:after="40"/>
        <w:jc w:val="center"/>
      </w:pPr>
      <w:r>
        <w:rPr>
          <w:rFonts w:ascii="Noto Serif CJK KR" w:hAnsi="Noto Serif CJK KR" w:eastAsia="Noto Serif CJK KR"/>
          <w:b/>
          <w:sz w:val="17"/>
        </w:rPr>
        <w:t>&lt;부록 표 A1&gt; 도시생태현황도 단독 후보의 주요 역할 전이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Noto Serif CJK KR" w:hAnsi="Noto Serif CJK KR" w:eastAsia="Noto Serif CJK KR"/>
                <w:b/>
                <w:sz w:val="15"/>
              </w:rPr>
              <w:t>2019년 토지피복도 역할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Noto Serif CJK KR" w:hAnsi="Noto Serif CJK KR" w:eastAsia="Noto Serif CJK KR"/>
                <w:b/>
                <w:sz w:val="15"/>
              </w:rPr>
              <w:t>2023년 도시생태현황도 역할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Noto Serif CJK KR" w:hAnsi="Noto Serif CJK KR" w:eastAsia="Noto Serif CJK KR"/>
                <w:b/>
                <w:sz w:val="15"/>
              </w:rPr>
              <w:t>면적(ha)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Noto Serif CJK KR" w:hAnsi="Noto Serif CJK KR" w:eastAsia="Noto Serif CJK KR"/>
                <w:b/>
                <w:sz w:val="15"/>
              </w:rPr>
              <w:t>단독 후보 내 비율(%)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산림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정주지·건물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114.48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64.99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방화선·수계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정주지·건물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27.56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15.64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불연성 인프라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정주지·건물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23.24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13.19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산림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가연성 녹지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3.90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2.21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불연성 인프라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가연성 녹지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3.89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2.21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방화선·수계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가연성 녹지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3.09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1.75</w:t>
            </w:r>
          </w:p>
        </w:tc>
      </w:tr>
    </w:tbl>
    <w:p>
      <w:pPr>
        <w:keepNext/>
        <w:spacing w:before="100" w:after="40"/>
        <w:jc w:val="center"/>
      </w:pPr>
      <w:r>
        <w:rPr>
          <w:rFonts w:ascii="Noto Serif CJK KR" w:hAnsi="Noto Serif CJK KR" w:eastAsia="Noto Serif CJK KR"/>
          <w:b/>
          <w:sz w:val="17"/>
        </w:rPr>
        <w:t>&lt;부록 표 A2&gt; 도시생태현황도 단독 후보의 거리대별 분포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Noto Serif CJK KR" w:hAnsi="Noto Serif CJK KR" w:eastAsia="Noto Serif CJK KR"/>
                <w:b/>
                <w:sz w:val="15"/>
              </w:rPr>
              <w:t>거리대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Noto Serif CJK KR" w:hAnsi="Noto Serif CJK KR" w:eastAsia="Noto Serif CJK KR"/>
                <w:b/>
                <w:sz w:val="15"/>
              </w:rPr>
              <w:t>면적(ha)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Noto Serif CJK KR" w:hAnsi="Noto Serif CJK KR" w:eastAsia="Noto Serif CJK KR"/>
                <w:b/>
                <w:sz w:val="15"/>
              </w:rPr>
              <w:t>비율(%)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직접접경대(0–100 m)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91.30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51.83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근거리영향대(100–300 m)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46.55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26.42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외곽영향대(300–500 m)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38.31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21.75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합계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176.16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Noto Serif CJK KR" w:hAnsi="Noto Serif CJK KR" w:eastAsia="Noto Serif CJK KR"/>
                <w:b w:val="0"/>
                <w:sz w:val="15"/>
              </w:rPr>
              <w:t>100.00</w:t>
            </w:r>
          </w:p>
        </w:tc>
      </w:tr>
    </w:tbl>
    <w:p>
      <w:pPr>
        <w:keepNext/>
        <w:spacing w:before="100" w:after="40"/>
        <w:jc w:val="center"/>
      </w:pPr>
      <w:r>
        <w:rPr>
          <w:rFonts w:ascii="Noto Serif CJK KR" w:hAnsi="Noto Serif CJK KR" w:eastAsia="Noto Serif CJK KR"/>
          <w:b/>
          <w:sz w:val="17"/>
        </w:rPr>
        <w:t>&lt;부록 그림 A1&gt; 두 지도 간 운영후보구역 차이의 공간적 구성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99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1_spatial_driv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9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0" w:after="40"/>
        <w:jc w:val="center"/>
      </w:pPr>
      <w:r>
        <w:rPr>
          <w:rFonts w:ascii="Noto Serif CJK KR" w:hAnsi="Noto Serif CJK KR" w:eastAsia="Noto Serif CJK KR"/>
          <w:b/>
          <w:sz w:val="17"/>
        </w:rPr>
        <w:t>&lt;부록 그림 A2&gt; 도시생태현황도 단독 후보의 역할 전이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725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2_direct_driv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56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저자정보 입력 필요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