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97B72" w14:textId="71B764CE" w:rsidR="008034A4" w:rsidRDefault="008034A4" w:rsidP="008034A4">
      <w:pPr>
        <w:pStyle w:val="Heading1"/>
      </w:pPr>
      <w:r>
        <w:t xml:space="preserve">MINING MONITOR SYSTEM IDEATION REPORT </w:t>
      </w:r>
    </w:p>
    <w:p w14:paraId="57F180FB" w14:textId="77777777" w:rsidR="001340A8" w:rsidRPr="001340A8" w:rsidRDefault="001340A8" w:rsidP="001340A8"/>
    <w:p w14:paraId="6D1E6AFD" w14:textId="1C02A6DA" w:rsidR="008034A4" w:rsidRDefault="008034A4" w:rsidP="008C13A5">
      <w:pPr>
        <w:jc w:val="center"/>
        <w:rPr>
          <w:rFonts w:ascii="Times New Roman" w:hAnsi="Times New Roman" w:cs="Times New Roman"/>
          <w:sz w:val="28"/>
          <w:szCs w:val="28"/>
        </w:rPr>
      </w:pPr>
      <w:r w:rsidRPr="008034A4">
        <w:rPr>
          <w:rFonts w:ascii="Times New Roman" w:hAnsi="Times New Roman" w:cs="Times New Roman"/>
          <w:sz w:val="28"/>
          <w:szCs w:val="28"/>
        </w:rPr>
        <w:t>BY TEAM THREE (3)</w:t>
      </w:r>
    </w:p>
    <w:p w14:paraId="0285DC2E" w14:textId="77777777" w:rsidR="008C13A5" w:rsidRDefault="008C13A5" w:rsidP="008C13A5">
      <w:pPr>
        <w:jc w:val="center"/>
        <w:rPr>
          <w:rFonts w:ascii="Times New Roman" w:hAnsi="Times New Roman" w:cs="Times New Roman"/>
          <w:sz w:val="28"/>
          <w:szCs w:val="28"/>
        </w:rPr>
      </w:pPr>
    </w:p>
    <w:p w14:paraId="62B86A60" w14:textId="63F96E96" w:rsidR="001340A8" w:rsidRDefault="008034A4" w:rsidP="008C13A5">
      <w:pPr>
        <w:pStyle w:val="Heading2"/>
      </w:pPr>
      <w:r w:rsidRPr="008034A4">
        <w:t>TEC</w:t>
      </w:r>
      <w:r w:rsidR="006A7346">
        <w:t>H</w:t>
      </w:r>
      <w:r w:rsidRPr="008034A4">
        <w:t>NICAL</w:t>
      </w:r>
    </w:p>
    <w:p w14:paraId="749CA9F2" w14:textId="77777777" w:rsidR="006A15F7" w:rsidRPr="006A15F7" w:rsidRDefault="006A15F7" w:rsidP="006A15F7">
      <w:pPr>
        <w:rPr>
          <w:rFonts w:ascii="Times New Roman" w:hAnsi="Times New Roman" w:cs="Times New Roman"/>
        </w:rPr>
      </w:pPr>
      <w:r w:rsidRPr="006A15F7">
        <w:rPr>
          <w:rFonts w:ascii="Times New Roman" w:hAnsi="Times New Roman" w:cs="Times New Roman"/>
        </w:rPr>
        <w:t xml:space="preserve">Technical validation for the African Critical Minerals Intelligence Platform is positive but requires a narrow MVP scope. Existing datasets and APIs already support core functionality: geological deposits from </w:t>
      </w:r>
      <w:hyperlink r:id="rId5" w:tgtFrame="_new" w:history="1">
        <w:r w:rsidRPr="006A15F7">
          <w:rPr>
            <w:rStyle w:val="Hyperlink"/>
            <w:rFonts w:ascii="Times New Roman" w:hAnsi="Times New Roman" w:cs="Times New Roman"/>
          </w:rPr>
          <w:t>USGS Critical Minerals Atlas</w:t>
        </w:r>
      </w:hyperlink>
      <w:r w:rsidRPr="006A15F7">
        <w:rPr>
          <w:rFonts w:ascii="Times New Roman" w:hAnsi="Times New Roman" w:cs="Times New Roman"/>
        </w:rPr>
        <w:t xml:space="preserve">, satellite imagery from </w:t>
      </w:r>
      <w:hyperlink r:id="rId6" w:tgtFrame="_new" w:history="1">
        <w:r w:rsidRPr="006A15F7">
          <w:rPr>
            <w:rStyle w:val="Hyperlink"/>
            <w:rFonts w:ascii="Times New Roman" w:hAnsi="Times New Roman" w:cs="Times New Roman"/>
          </w:rPr>
          <w:t>Copernicus Sentinel Hub</w:t>
        </w:r>
      </w:hyperlink>
      <w:r w:rsidRPr="006A15F7">
        <w:rPr>
          <w:rFonts w:ascii="Times New Roman" w:hAnsi="Times New Roman" w:cs="Times New Roman"/>
        </w:rPr>
        <w:t xml:space="preserve"> and </w:t>
      </w:r>
      <w:hyperlink r:id="rId7" w:tgtFrame="_new" w:history="1">
        <w:r w:rsidRPr="006A15F7">
          <w:rPr>
            <w:rStyle w:val="Hyperlink"/>
            <w:rFonts w:ascii="Times New Roman" w:hAnsi="Times New Roman" w:cs="Times New Roman"/>
          </w:rPr>
          <w:t>Google Earth Engine</w:t>
        </w:r>
      </w:hyperlink>
      <w:r w:rsidRPr="006A15F7">
        <w:rPr>
          <w:rFonts w:ascii="Times New Roman" w:hAnsi="Times New Roman" w:cs="Times New Roman"/>
        </w:rPr>
        <w:t xml:space="preserve">, trade/export data from </w:t>
      </w:r>
      <w:hyperlink r:id="rId8" w:tgtFrame="_new" w:history="1">
        <w:r w:rsidRPr="006A15F7">
          <w:rPr>
            <w:rStyle w:val="Hyperlink"/>
            <w:rFonts w:ascii="Times New Roman" w:hAnsi="Times New Roman" w:cs="Times New Roman"/>
          </w:rPr>
          <w:t>UN Comtrade</w:t>
        </w:r>
      </w:hyperlink>
      <w:r w:rsidRPr="006A15F7">
        <w:rPr>
          <w:rFonts w:ascii="Times New Roman" w:hAnsi="Times New Roman" w:cs="Times New Roman"/>
        </w:rPr>
        <w:t xml:space="preserve">, market pricing from </w:t>
      </w:r>
      <w:hyperlink r:id="rId9" w:tgtFrame="_new" w:history="1">
        <w:r w:rsidRPr="006A15F7">
          <w:rPr>
            <w:rStyle w:val="Hyperlink"/>
            <w:rFonts w:ascii="Times New Roman" w:hAnsi="Times New Roman" w:cs="Times New Roman"/>
          </w:rPr>
          <w:t>Trading Economics</w:t>
        </w:r>
      </w:hyperlink>
      <w:r w:rsidRPr="006A15F7">
        <w:rPr>
          <w:rFonts w:ascii="Times New Roman" w:hAnsi="Times New Roman" w:cs="Times New Roman"/>
        </w:rPr>
        <w:t xml:space="preserve">, and mine datasets from </w:t>
      </w:r>
      <w:hyperlink r:id="rId10" w:tgtFrame="_new" w:history="1">
        <w:r w:rsidRPr="006A15F7">
          <w:rPr>
            <w:rStyle w:val="Hyperlink"/>
            <w:rFonts w:ascii="Times New Roman" w:hAnsi="Times New Roman" w:cs="Times New Roman"/>
          </w:rPr>
          <w:t>Mindat</w:t>
        </w:r>
      </w:hyperlink>
      <w:r w:rsidRPr="006A15F7">
        <w:rPr>
          <w:rFonts w:ascii="Times New Roman" w:hAnsi="Times New Roman" w:cs="Times New Roman"/>
        </w:rPr>
        <w:t xml:space="preserve">. </w:t>
      </w:r>
    </w:p>
    <w:p w14:paraId="4F75CAF0" w14:textId="0E62ECE4" w:rsidR="006A15F7" w:rsidRPr="006A15F7" w:rsidRDefault="006A15F7" w:rsidP="006A15F7">
      <w:pPr>
        <w:rPr>
          <w:rFonts w:ascii="Times New Roman" w:hAnsi="Times New Roman" w:cs="Times New Roman"/>
        </w:rPr>
      </w:pPr>
      <w:r w:rsidRPr="006A15F7">
        <w:rPr>
          <w:rFonts w:ascii="Times New Roman" w:hAnsi="Times New Roman" w:cs="Times New Roman"/>
        </w:rPr>
        <w:t xml:space="preserve">A 1-page architecture would include: data ingestion layer → geospatial/PostGIS database → AI anomaly engine → analytics APIs → Next.js intelligence dashboard with Map box visualization. The 3 riskiest assumptions are: </w:t>
      </w:r>
    </w:p>
    <w:p w14:paraId="17623D47" w14:textId="0F0BB2D2" w:rsidR="006A15F7" w:rsidRPr="006A15F7" w:rsidRDefault="006A15F7" w:rsidP="006A15F7">
      <w:pPr>
        <w:rPr>
          <w:rFonts w:ascii="Times New Roman" w:hAnsi="Times New Roman" w:cs="Times New Roman"/>
        </w:rPr>
      </w:pPr>
      <w:r w:rsidRPr="006A15F7">
        <w:rPr>
          <w:rFonts w:ascii="Times New Roman" w:hAnsi="Times New Roman" w:cs="Times New Roman"/>
        </w:rPr>
        <w:t>(1) African mining datasets are sufficiently clean and updateable</w:t>
      </w:r>
    </w:p>
    <w:p w14:paraId="563FC7EC" w14:textId="3904C1F3" w:rsidR="006A15F7" w:rsidRDefault="006A15F7" w:rsidP="006A15F7">
      <w:pPr>
        <w:rPr>
          <w:rFonts w:ascii="Times New Roman" w:hAnsi="Times New Roman" w:cs="Times New Roman"/>
        </w:rPr>
      </w:pPr>
      <w:r w:rsidRPr="006A15F7">
        <w:rPr>
          <w:rFonts w:ascii="Times New Roman" w:hAnsi="Times New Roman" w:cs="Times New Roman"/>
        </w:rPr>
        <w:t>(2) production/export reconciliation accuracy is achievable</w:t>
      </w:r>
    </w:p>
    <w:p w14:paraId="48C356CA" w14:textId="77777777" w:rsidR="006A15F7" w:rsidRDefault="006A15F7" w:rsidP="006A15F7">
      <w:pPr>
        <w:rPr>
          <w:rFonts w:ascii="Times New Roman" w:hAnsi="Times New Roman" w:cs="Times New Roman"/>
        </w:rPr>
      </w:pPr>
      <w:r w:rsidRPr="006A15F7">
        <w:rPr>
          <w:rFonts w:ascii="Times New Roman" w:hAnsi="Times New Roman" w:cs="Times New Roman"/>
        </w:rPr>
        <w:t xml:space="preserve"> (3) satellite imagery resolution is adequate for reliable mine activity detection. </w:t>
      </w:r>
    </w:p>
    <w:p w14:paraId="629DA0B9" w14:textId="77777777" w:rsidR="006A15F7" w:rsidRDefault="006A15F7" w:rsidP="006A15F7">
      <w:pPr>
        <w:rPr>
          <w:rFonts w:ascii="Times New Roman" w:hAnsi="Times New Roman" w:cs="Times New Roman"/>
        </w:rPr>
      </w:pPr>
      <w:r w:rsidRPr="006A15F7">
        <w:rPr>
          <w:rFonts w:ascii="Times New Roman" w:hAnsi="Times New Roman" w:cs="Times New Roman"/>
        </w:rPr>
        <w:t>Irreducible infrastructure costs include cloud GPU processing, satellite storage/tiling, geospatial databases, and API subscriptions, likely $300–$1500/month initially regardless of user count.</w:t>
      </w:r>
    </w:p>
    <w:p w14:paraId="72D83D1B" w14:textId="08E55FEC" w:rsidR="006A15F7" w:rsidRDefault="006A15F7" w:rsidP="006A15F7">
      <w:pPr>
        <w:rPr>
          <w:rFonts w:ascii="Times New Roman" w:hAnsi="Times New Roman" w:cs="Times New Roman"/>
        </w:rPr>
      </w:pPr>
      <w:r w:rsidRPr="006A15F7">
        <w:rPr>
          <w:rFonts w:ascii="Times New Roman" w:hAnsi="Times New Roman" w:cs="Times New Roman"/>
        </w:rPr>
        <w:t xml:space="preserve"> An MVP focused only on African critical minerals mapping, mine activity monitoring, and export analytics is technically achievable within 12 weeks using Next.js, Fast API, PostgreSQL/PostGIS, Python GeoAI tooling, and Map box.</w:t>
      </w:r>
    </w:p>
    <w:p w14:paraId="556E818B" w14:textId="77777777" w:rsidR="006A15F7" w:rsidRPr="006A15F7" w:rsidRDefault="006A15F7" w:rsidP="006A15F7">
      <w:pPr>
        <w:rPr>
          <w:rFonts w:ascii="Times New Roman" w:hAnsi="Times New Roman" w:cs="Times New Roman"/>
        </w:rPr>
      </w:pPr>
    </w:p>
    <w:p w14:paraId="411A839F" w14:textId="57DDC589" w:rsidR="001340A8" w:rsidRDefault="008034A4" w:rsidP="008C13A5">
      <w:pPr>
        <w:pStyle w:val="Heading2"/>
      </w:pPr>
      <w:r>
        <w:t xml:space="preserve">BUSINESS </w:t>
      </w:r>
    </w:p>
    <w:p w14:paraId="60802AE2" w14:textId="77777777" w:rsidR="007F21CB" w:rsidRPr="007F21CB" w:rsidRDefault="007F21CB" w:rsidP="007F21CB">
      <w:pPr>
        <w:rPr>
          <w:rFonts w:ascii="Times New Roman" w:hAnsi="Times New Roman" w:cs="Times New Roman"/>
          <w:b/>
          <w:bCs/>
        </w:rPr>
      </w:pPr>
      <w:r w:rsidRPr="007F21CB">
        <w:rPr>
          <w:rFonts w:ascii="Times New Roman" w:hAnsi="Times New Roman" w:cs="Times New Roman"/>
          <w:b/>
          <w:bCs/>
        </w:rPr>
        <w:t>Value Proposition</w:t>
      </w:r>
    </w:p>
    <w:p w14:paraId="2FF9FE36" w14:textId="77777777" w:rsidR="007F21CB" w:rsidRPr="007F21CB" w:rsidRDefault="007F21CB" w:rsidP="007F21CB">
      <w:pPr>
        <w:rPr>
          <w:rFonts w:ascii="Times New Roman" w:hAnsi="Times New Roman" w:cs="Times New Roman"/>
        </w:rPr>
      </w:pPr>
      <w:r w:rsidRPr="007F21CB">
        <w:rPr>
          <w:rFonts w:ascii="Times New Roman" w:hAnsi="Times New Roman" w:cs="Times New Roman"/>
        </w:rPr>
        <w:t>An AI-powered African Critical Minerals Intelligence Platform delivering real-time geological, production, satellite, trade, ESG, and market intelligence for mining operators, investors, and commodity stakeholders.</w:t>
      </w:r>
    </w:p>
    <w:p w14:paraId="249A3CDA" w14:textId="77777777" w:rsidR="007F21CB" w:rsidRPr="007F21CB" w:rsidRDefault="007F21CB" w:rsidP="007F21CB">
      <w:pPr>
        <w:rPr>
          <w:rFonts w:ascii="Times New Roman" w:hAnsi="Times New Roman" w:cs="Times New Roman"/>
          <w:b/>
          <w:bCs/>
        </w:rPr>
      </w:pPr>
      <w:r w:rsidRPr="007F21CB">
        <w:rPr>
          <w:rFonts w:ascii="Times New Roman" w:hAnsi="Times New Roman" w:cs="Times New Roman"/>
          <w:b/>
          <w:bCs/>
        </w:rPr>
        <w:t>Primary Customer Segment</w:t>
      </w:r>
    </w:p>
    <w:p w14:paraId="4C1D4BDD" w14:textId="77777777" w:rsidR="007F21CB" w:rsidRPr="007F21CB" w:rsidRDefault="007F21CB" w:rsidP="007F21CB">
      <w:pPr>
        <w:rPr>
          <w:rFonts w:ascii="Times New Roman" w:hAnsi="Times New Roman" w:cs="Times New Roman"/>
        </w:rPr>
      </w:pPr>
      <w:r w:rsidRPr="007F21CB">
        <w:rPr>
          <w:rFonts w:ascii="Times New Roman" w:hAnsi="Times New Roman" w:cs="Times New Roman"/>
        </w:rPr>
        <w:t>Mid-to-large mining exploration and mineral intelligence firms operating across Africa.</w:t>
      </w:r>
    </w:p>
    <w:p w14:paraId="1AF440DE" w14:textId="77777777" w:rsidR="007F21CB" w:rsidRPr="007F21CB" w:rsidRDefault="007F21CB" w:rsidP="007F21CB">
      <w:pPr>
        <w:rPr>
          <w:rFonts w:ascii="Times New Roman" w:hAnsi="Times New Roman" w:cs="Times New Roman"/>
          <w:b/>
          <w:bCs/>
        </w:rPr>
      </w:pPr>
      <w:r w:rsidRPr="007F21CB">
        <w:rPr>
          <w:rFonts w:ascii="Times New Roman" w:hAnsi="Times New Roman" w:cs="Times New Roman"/>
          <w:b/>
          <w:bCs/>
        </w:rPr>
        <w:lastRenderedPageBreak/>
        <w:t>Business Models</w:t>
      </w:r>
    </w:p>
    <w:p w14:paraId="2769477C" w14:textId="77777777" w:rsidR="007F21CB" w:rsidRPr="007F21CB" w:rsidRDefault="007F21CB" w:rsidP="007F21CB">
      <w:pPr>
        <w:numPr>
          <w:ilvl w:val="0"/>
          <w:numId w:val="2"/>
        </w:numPr>
        <w:rPr>
          <w:rFonts w:ascii="Times New Roman" w:hAnsi="Times New Roman" w:cs="Times New Roman"/>
        </w:rPr>
      </w:pPr>
      <w:r w:rsidRPr="007F21CB">
        <w:rPr>
          <w:rFonts w:ascii="Times New Roman" w:hAnsi="Times New Roman" w:cs="Times New Roman"/>
        </w:rPr>
        <w:t xml:space="preserve">SaaS subscriptions for dashboards and analytics </w:t>
      </w:r>
    </w:p>
    <w:p w14:paraId="0CE83ACA" w14:textId="77777777" w:rsidR="007F21CB" w:rsidRPr="007F21CB" w:rsidRDefault="007F21CB" w:rsidP="007F21CB">
      <w:pPr>
        <w:numPr>
          <w:ilvl w:val="0"/>
          <w:numId w:val="2"/>
        </w:numPr>
        <w:rPr>
          <w:rFonts w:ascii="Times New Roman" w:hAnsi="Times New Roman" w:cs="Times New Roman"/>
        </w:rPr>
      </w:pPr>
      <w:r w:rsidRPr="007F21CB">
        <w:rPr>
          <w:rFonts w:ascii="Times New Roman" w:hAnsi="Times New Roman" w:cs="Times New Roman"/>
        </w:rPr>
        <w:t xml:space="preserve">Enterprise/API usage licensing for geospatial and trade intelligence </w:t>
      </w:r>
    </w:p>
    <w:p w14:paraId="44240996" w14:textId="77777777" w:rsidR="007F21CB" w:rsidRPr="007F21CB" w:rsidRDefault="007F21CB" w:rsidP="007F21CB">
      <w:pPr>
        <w:numPr>
          <w:ilvl w:val="0"/>
          <w:numId w:val="2"/>
        </w:numPr>
        <w:rPr>
          <w:rFonts w:ascii="Times New Roman" w:hAnsi="Times New Roman" w:cs="Times New Roman"/>
        </w:rPr>
      </w:pPr>
      <w:r w:rsidRPr="007F21CB">
        <w:rPr>
          <w:rFonts w:ascii="Times New Roman" w:hAnsi="Times New Roman" w:cs="Times New Roman"/>
        </w:rPr>
        <w:t xml:space="preserve">Custom intelligence reports and forecasting services </w:t>
      </w:r>
    </w:p>
    <w:p w14:paraId="35908DCB" w14:textId="77777777" w:rsidR="007F21CB" w:rsidRPr="007F21CB" w:rsidRDefault="007F21CB" w:rsidP="007F21CB">
      <w:pPr>
        <w:rPr>
          <w:rFonts w:ascii="Times New Roman" w:hAnsi="Times New Roman" w:cs="Times New Roman"/>
          <w:b/>
          <w:bCs/>
        </w:rPr>
      </w:pPr>
      <w:r w:rsidRPr="007F21CB">
        <w:rPr>
          <w:rFonts w:ascii="Times New Roman" w:hAnsi="Times New Roman" w:cs="Times New Roman"/>
          <w:b/>
          <w:bCs/>
        </w:rPr>
        <w:t>TAM / SAM / SOM</w:t>
      </w:r>
    </w:p>
    <w:p w14:paraId="059C7779" w14:textId="77777777" w:rsidR="007F21CB" w:rsidRPr="007F21CB" w:rsidRDefault="007F21CB" w:rsidP="007F21CB">
      <w:pPr>
        <w:rPr>
          <w:rFonts w:ascii="Times New Roman" w:hAnsi="Times New Roman" w:cs="Times New Roman"/>
        </w:rPr>
      </w:pPr>
      <w:r w:rsidRPr="007F21CB">
        <w:rPr>
          <w:rFonts w:ascii="Times New Roman" w:hAnsi="Times New Roman" w:cs="Times New Roman"/>
        </w:rPr>
        <w:t xml:space="preserve">Top-down: global mining intelligence and analytics market estimated at ~$15B–$25B; Africa-focused mining intelligence SAM ~$1B–$3B; achievable SOM ~$5M–$20M ARR within 5–7 years. Bottom-up: targeting ~500 organizations paying $10K–$50K annually yields ~$5M–$25M ARR potential. Africa holds ~30% of global mineral reserves, increasing strategic demand for critical-mineral intelligence. </w:t>
      </w:r>
    </w:p>
    <w:p w14:paraId="5E9FFE73" w14:textId="77777777" w:rsidR="007F21CB" w:rsidRPr="007F21CB" w:rsidRDefault="007F21CB" w:rsidP="007F21CB">
      <w:pPr>
        <w:rPr>
          <w:rFonts w:ascii="Times New Roman" w:hAnsi="Times New Roman" w:cs="Times New Roman"/>
          <w:b/>
          <w:bCs/>
        </w:rPr>
      </w:pPr>
      <w:r w:rsidRPr="007F21CB">
        <w:rPr>
          <w:rFonts w:ascii="Times New Roman" w:hAnsi="Times New Roman" w:cs="Times New Roman"/>
          <w:b/>
          <w:bCs/>
        </w:rPr>
        <w:t>Lean Canvas</w:t>
      </w:r>
    </w:p>
    <w:p w14:paraId="3AF16309" w14:textId="77777777" w:rsidR="007F21CB" w:rsidRPr="007F21CB" w:rsidRDefault="007F21CB" w:rsidP="007F21CB">
      <w:pPr>
        <w:rPr>
          <w:rFonts w:ascii="Times New Roman" w:hAnsi="Times New Roman" w:cs="Times New Roman"/>
        </w:rPr>
      </w:pPr>
      <w:r w:rsidRPr="007F21CB">
        <w:rPr>
          <w:rFonts w:ascii="Times New Roman" w:hAnsi="Times New Roman" w:cs="Times New Roman"/>
          <w:b/>
          <w:bCs/>
        </w:rPr>
        <w:t>Problem:</w:t>
      </w:r>
      <w:r w:rsidRPr="007F21CB">
        <w:rPr>
          <w:rFonts w:ascii="Times New Roman" w:hAnsi="Times New Roman" w:cs="Times New Roman"/>
        </w:rPr>
        <w:t xml:space="preserve"> fragmented African mining intelligence and weak production visibility.</w:t>
      </w:r>
      <w:r w:rsidRPr="007F21CB">
        <w:rPr>
          <w:rFonts w:ascii="Times New Roman" w:hAnsi="Times New Roman" w:cs="Times New Roman"/>
        </w:rPr>
        <w:br/>
      </w:r>
      <w:r w:rsidRPr="007F21CB">
        <w:rPr>
          <w:rFonts w:ascii="Times New Roman" w:hAnsi="Times New Roman" w:cs="Times New Roman"/>
          <w:b/>
          <w:bCs/>
        </w:rPr>
        <w:t>Customers:</w:t>
      </w:r>
      <w:r w:rsidRPr="007F21CB">
        <w:rPr>
          <w:rFonts w:ascii="Times New Roman" w:hAnsi="Times New Roman" w:cs="Times New Roman"/>
        </w:rPr>
        <w:t xml:space="preserve"> miners, explorers, investors, traders, geological agencies.</w:t>
      </w:r>
      <w:r w:rsidRPr="007F21CB">
        <w:rPr>
          <w:rFonts w:ascii="Times New Roman" w:hAnsi="Times New Roman" w:cs="Times New Roman"/>
        </w:rPr>
        <w:br/>
      </w:r>
      <w:r w:rsidRPr="007F21CB">
        <w:rPr>
          <w:rFonts w:ascii="Times New Roman" w:hAnsi="Times New Roman" w:cs="Times New Roman"/>
          <w:b/>
          <w:bCs/>
        </w:rPr>
        <w:t>UVP:</w:t>
      </w:r>
      <w:r w:rsidRPr="007F21CB">
        <w:rPr>
          <w:rFonts w:ascii="Times New Roman" w:hAnsi="Times New Roman" w:cs="Times New Roman"/>
        </w:rPr>
        <w:t xml:space="preserve"> unified Africa-first mineral intelligence graph.</w:t>
      </w:r>
      <w:r w:rsidRPr="007F21CB">
        <w:rPr>
          <w:rFonts w:ascii="Times New Roman" w:hAnsi="Times New Roman" w:cs="Times New Roman"/>
        </w:rPr>
        <w:br/>
      </w:r>
      <w:r w:rsidRPr="007F21CB">
        <w:rPr>
          <w:rFonts w:ascii="Times New Roman" w:hAnsi="Times New Roman" w:cs="Times New Roman"/>
          <w:b/>
          <w:bCs/>
        </w:rPr>
        <w:t>Solution:</w:t>
      </w:r>
      <w:r w:rsidRPr="007F21CB">
        <w:rPr>
          <w:rFonts w:ascii="Times New Roman" w:hAnsi="Times New Roman" w:cs="Times New Roman"/>
        </w:rPr>
        <w:t xml:space="preserve"> AI-powered continental mining intelligence dashboard.</w:t>
      </w:r>
      <w:r w:rsidRPr="007F21CB">
        <w:rPr>
          <w:rFonts w:ascii="Times New Roman" w:hAnsi="Times New Roman" w:cs="Times New Roman"/>
        </w:rPr>
        <w:br/>
      </w:r>
      <w:r w:rsidRPr="007F21CB">
        <w:rPr>
          <w:rFonts w:ascii="Times New Roman" w:hAnsi="Times New Roman" w:cs="Times New Roman"/>
          <w:b/>
          <w:bCs/>
        </w:rPr>
        <w:t>Channels:</w:t>
      </w:r>
      <w:r w:rsidRPr="007F21CB">
        <w:rPr>
          <w:rFonts w:ascii="Times New Roman" w:hAnsi="Times New Roman" w:cs="Times New Roman"/>
        </w:rPr>
        <w:t xml:space="preserve"> LinkedIn, mining conferences, enterprise partnerships.</w:t>
      </w:r>
      <w:r w:rsidRPr="007F21CB">
        <w:rPr>
          <w:rFonts w:ascii="Times New Roman" w:hAnsi="Times New Roman" w:cs="Times New Roman"/>
        </w:rPr>
        <w:br/>
      </w:r>
      <w:r w:rsidRPr="007F21CB">
        <w:rPr>
          <w:rFonts w:ascii="Times New Roman" w:hAnsi="Times New Roman" w:cs="Times New Roman"/>
          <w:b/>
          <w:bCs/>
        </w:rPr>
        <w:t>Revenue:</w:t>
      </w:r>
      <w:r w:rsidRPr="007F21CB">
        <w:rPr>
          <w:rFonts w:ascii="Times New Roman" w:hAnsi="Times New Roman" w:cs="Times New Roman"/>
        </w:rPr>
        <w:t xml:space="preserve"> SaaS, API licensing, enterprise intelligence.</w:t>
      </w:r>
      <w:r w:rsidRPr="007F21CB">
        <w:rPr>
          <w:rFonts w:ascii="Times New Roman" w:hAnsi="Times New Roman" w:cs="Times New Roman"/>
        </w:rPr>
        <w:br/>
      </w:r>
      <w:r w:rsidRPr="007F21CB">
        <w:rPr>
          <w:rFonts w:ascii="Times New Roman" w:hAnsi="Times New Roman" w:cs="Times New Roman"/>
          <w:b/>
          <w:bCs/>
        </w:rPr>
        <w:t>Costs:</w:t>
      </w:r>
      <w:r w:rsidRPr="007F21CB">
        <w:rPr>
          <w:rFonts w:ascii="Times New Roman" w:hAnsi="Times New Roman" w:cs="Times New Roman"/>
        </w:rPr>
        <w:t xml:space="preserve"> cloud GPUs, geospatial storage, satellite processing, APIs.</w:t>
      </w:r>
      <w:r w:rsidRPr="007F21CB">
        <w:rPr>
          <w:rFonts w:ascii="Times New Roman" w:hAnsi="Times New Roman" w:cs="Times New Roman"/>
        </w:rPr>
        <w:br/>
      </w:r>
      <w:r w:rsidRPr="007F21CB">
        <w:rPr>
          <w:rFonts w:ascii="Times New Roman" w:hAnsi="Times New Roman" w:cs="Times New Roman"/>
          <w:b/>
          <w:bCs/>
        </w:rPr>
        <w:t>Metrics:</w:t>
      </w:r>
      <w:r w:rsidRPr="007F21CB">
        <w:rPr>
          <w:rFonts w:ascii="Times New Roman" w:hAnsi="Times New Roman" w:cs="Times New Roman"/>
        </w:rPr>
        <w:t xml:space="preserve"> enterprise retention, API usage, active intelligence queries.</w:t>
      </w:r>
      <w:r w:rsidRPr="007F21CB">
        <w:rPr>
          <w:rFonts w:ascii="Times New Roman" w:hAnsi="Times New Roman" w:cs="Times New Roman"/>
        </w:rPr>
        <w:br/>
      </w:r>
      <w:r w:rsidRPr="007F21CB">
        <w:rPr>
          <w:rFonts w:ascii="Times New Roman" w:hAnsi="Times New Roman" w:cs="Times New Roman"/>
          <w:b/>
          <w:bCs/>
        </w:rPr>
        <w:t>Unfair Advantage:</w:t>
      </w:r>
      <w:r w:rsidRPr="007F21CB">
        <w:rPr>
          <w:rFonts w:ascii="Times New Roman" w:hAnsi="Times New Roman" w:cs="Times New Roman"/>
        </w:rPr>
        <w:t xml:space="preserve"> integrated geology + satellite + export + ESG + AI intelligence focused exclusively on Africa. </w:t>
      </w:r>
    </w:p>
    <w:p w14:paraId="3E8A1068" w14:textId="77777777" w:rsidR="006A15F7" w:rsidRPr="006A15F7" w:rsidRDefault="006A15F7" w:rsidP="006A15F7"/>
    <w:p w14:paraId="7A251D95" w14:textId="71EFF7ED" w:rsidR="001340A8" w:rsidRDefault="008034A4" w:rsidP="008C13A5">
      <w:pPr>
        <w:pStyle w:val="Heading2"/>
      </w:pPr>
      <w:r>
        <w:t xml:space="preserve">MARKETING </w:t>
      </w:r>
    </w:p>
    <w:p w14:paraId="458CA203" w14:textId="77777777" w:rsidR="008A3A0A" w:rsidRDefault="00FD4937" w:rsidP="00FD4937">
      <w:pPr>
        <w:rPr>
          <w:rFonts w:ascii="Times New Roman" w:hAnsi="Times New Roman" w:cs="Times New Roman"/>
        </w:rPr>
      </w:pPr>
      <w:r w:rsidRPr="008A3A0A">
        <w:rPr>
          <w:rFonts w:ascii="Times New Roman" w:hAnsi="Times New Roman" w:cs="Times New Roman"/>
        </w:rPr>
        <w:t xml:space="preserve">Technical marketing validation is positive for an MVP launch. </w:t>
      </w:r>
    </w:p>
    <w:p w14:paraId="00D0B2BA" w14:textId="77777777" w:rsidR="00F757B7" w:rsidRDefault="00FD4937" w:rsidP="00FD4937">
      <w:pPr>
        <w:rPr>
          <w:rFonts w:ascii="Times New Roman" w:hAnsi="Times New Roman" w:cs="Times New Roman"/>
        </w:rPr>
      </w:pPr>
      <w:r w:rsidRPr="008A3A0A">
        <w:rPr>
          <w:rFonts w:ascii="Times New Roman" w:hAnsi="Times New Roman" w:cs="Times New Roman"/>
        </w:rPr>
        <w:t xml:space="preserve">A simple 1-page landing page can be deployed rapidly using </w:t>
      </w:r>
      <w:hyperlink r:id="rId11" w:tgtFrame="_new" w:history="1">
        <w:proofErr w:type="spellStart"/>
        <w:r w:rsidRPr="008A3A0A">
          <w:rPr>
            <w:rStyle w:val="Hyperlink"/>
            <w:rFonts w:ascii="Times New Roman" w:hAnsi="Times New Roman" w:cs="Times New Roman"/>
          </w:rPr>
          <w:t>Carrd</w:t>
        </w:r>
        <w:proofErr w:type="spellEnd"/>
      </w:hyperlink>
      <w:r w:rsidRPr="008A3A0A">
        <w:rPr>
          <w:rFonts w:ascii="Times New Roman" w:hAnsi="Times New Roman" w:cs="Times New Roman"/>
        </w:rPr>
        <w:t xml:space="preserve">, </w:t>
      </w:r>
      <w:hyperlink r:id="rId12" w:tgtFrame="_new" w:history="1">
        <w:proofErr w:type="spellStart"/>
        <w:r w:rsidRPr="008A3A0A">
          <w:rPr>
            <w:rStyle w:val="Hyperlink"/>
            <w:rFonts w:ascii="Times New Roman" w:hAnsi="Times New Roman" w:cs="Times New Roman"/>
          </w:rPr>
          <w:t>Typedream</w:t>
        </w:r>
        <w:proofErr w:type="spellEnd"/>
      </w:hyperlink>
      <w:r w:rsidRPr="008A3A0A">
        <w:rPr>
          <w:rFonts w:ascii="Times New Roman" w:hAnsi="Times New Roman" w:cs="Times New Roman"/>
        </w:rPr>
        <w:t xml:space="preserve">, or custom HTML to validate demand before building the product. </w:t>
      </w:r>
    </w:p>
    <w:p w14:paraId="02BE943A" w14:textId="77777777" w:rsidR="00F757B7" w:rsidRDefault="00FD4937" w:rsidP="00FD4937">
      <w:pPr>
        <w:rPr>
          <w:rFonts w:ascii="Times New Roman" w:hAnsi="Times New Roman" w:cs="Times New Roman"/>
        </w:rPr>
      </w:pPr>
      <w:r w:rsidRPr="008A3A0A">
        <w:rPr>
          <w:rFonts w:ascii="Times New Roman" w:hAnsi="Times New Roman" w:cs="Times New Roman"/>
        </w:rPr>
        <w:t xml:space="preserve">Recommended headline A/B tests: “Africa’s Critical Minerals Intelligence Platform,” “Real-Time African Mining Intelligence,” and “AI-Powered African Mineral Monitoring.” A minimum of 50–100 targeted visitors from mining LinkedIn communities, exploration forums, and conference groups is sufficient for early signal validation. </w:t>
      </w:r>
    </w:p>
    <w:p w14:paraId="3863F721" w14:textId="61653567" w:rsidR="00FD4937" w:rsidRPr="008A3A0A" w:rsidRDefault="00FD4937" w:rsidP="00FD4937">
      <w:pPr>
        <w:rPr>
          <w:rFonts w:ascii="Times New Roman" w:hAnsi="Times New Roman" w:cs="Times New Roman"/>
        </w:rPr>
      </w:pPr>
      <w:r w:rsidRPr="008A3A0A">
        <w:rPr>
          <w:rFonts w:ascii="Times New Roman" w:hAnsi="Times New Roman" w:cs="Times New Roman"/>
        </w:rPr>
        <w:t xml:space="preserve">Email capture can be implemented using </w:t>
      </w:r>
      <w:hyperlink r:id="rId13" w:tgtFrame="_new" w:history="1">
        <w:r w:rsidRPr="008A3A0A">
          <w:rPr>
            <w:rStyle w:val="Hyperlink"/>
            <w:rFonts w:ascii="Times New Roman" w:hAnsi="Times New Roman" w:cs="Times New Roman"/>
          </w:rPr>
          <w:t>Mailchimp Free Plan</w:t>
        </w:r>
      </w:hyperlink>
      <w:r w:rsidRPr="008A3A0A">
        <w:rPr>
          <w:rFonts w:ascii="Times New Roman" w:hAnsi="Times New Roman" w:cs="Times New Roman"/>
        </w:rPr>
        <w:t xml:space="preserve"> or alternatives like Brevo due to Mailchimp’s reduced free-tier limits. ICP attributes: mining exploration firms, commodity intelligence teams, Africa-focused investors, GIS-driven operations, and companies handling lithium, cobalt, copper, graphite, or rare earths. ICPs already gather online via LinkedIn mining </w:t>
      </w:r>
      <w:r w:rsidRPr="008A3A0A">
        <w:rPr>
          <w:rFonts w:ascii="Times New Roman" w:hAnsi="Times New Roman" w:cs="Times New Roman"/>
        </w:rPr>
        <w:lastRenderedPageBreak/>
        <w:t>groups, Mining Review Africa, exploration forums, X commodity circles, and industry newsletters, while offline channels include Mining Indaba, African Mining Week, geological societies, mining chambers, and mineral investment conferences. This marketing validation confirms low-cost customer discovery and fast go-to-market feasibility before full platform development.</w:t>
      </w:r>
    </w:p>
    <w:p w14:paraId="268739AC" w14:textId="44DFE7A5" w:rsidR="001340A8" w:rsidRPr="008C13A5" w:rsidRDefault="001340A8" w:rsidP="008C13A5">
      <w:pPr>
        <w:pStyle w:val="Heading2"/>
      </w:pPr>
    </w:p>
    <w:p w14:paraId="74E86D46" w14:textId="1EBAA818" w:rsidR="001340A8" w:rsidRDefault="008034A4" w:rsidP="008C13A5">
      <w:pPr>
        <w:pStyle w:val="Heading2"/>
      </w:pPr>
      <w:r>
        <w:t>CUSTOMER DEV</w:t>
      </w:r>
      <w:r w:rsidR="006A7346">
        <w:t>ELOPMENT</w:t>
      </w:r>
    </w:p>
    <w:p w14:paraId="4CDF2BB3" w14:textId="1388719D" w:rsidR="00C065CE" w:rsidRDefault="00C065CE" w:rsidP="00C065CE">
      <w:pPr>
        <w:rPr>
          <w:rFonts w:ascii="Times New Roman" w:hAnsi="Times New Roman" w:cs="Times New Roman"/>
        </w:rPr>
      </w:pPr>
      <w:r w:rsidRPr="00C065CE">
        <w:rPr>
          <w:rFonts w:ascii="Times New Roman" w:hAnsi="Times New Roman" w:cs="Times New Roman"/>
        </w:rPr>
        <w:t>Customer development validation strongly supports using the Mom Test framework before building the platform. Best practice is conducting 10–20 non-pitch interviews focused on real mining workflows, geological intelligence gaps, and current operational pain. Research consistently shows founders should ask about specific past behavior, not hypotheticals like “Would you use this?” Interviews should be recorded with permission or captured as verbatim notes to identify repeated patterns. Key questions include: “Tell me about the last time you struggled to obtain African mining intelligence,” “What tools or datasets do you currently use?” and “What does this problem cost in time or money?” Existing spending on geological datasets, satellite analytics, GIS tooling, or commodity intelligence is a strong proxy for willingness to pay. Likely universal pains include fragmented African mining data, poor production/export visibility, and weak real-time monitoring. Likely edge-case pains include ESG automation and broad compliance workflows. Validation success occurs when 60%+ of interviewees independently describe the same operational pain and existing workaround behavior</w:t>
      </w:r>
    </w:p>
    <w:p w14:paraId="3C950EAC" w14:textId="77777777" w:rsidR="005E4897" w:rsidRPr="00C065CE" w:rsidRDefault="005E4897" w:rsidP="00C065CE">
      <w:pPr>
        <w:rPr>
          <w:rFonts w:ascii="Times New Roman" w:hAnsi="Times New Roman" w:cs="Times New Roman"/>
        </w:rPr>
      </w:pPr>
    </w:p>
    <w:p w14:paraId="18E8FE81" w14:textId="3627F6EA" w:rsidR="001340A8" w:rsidRPr="008C13A5" w:rsidRDefault="008034A4" w:rsidP="008C13A5">
      <w:pPr>
        <w:pStyle w:val="Heading2"/>
      </w:pPr>
      <w:r>
        <w:t xml:space="preserve">FINANCIAL </w:t>
      </w:r>
    </w:p>
    <w:p w14:paraId="529E9E86" w14:textId="36384926" w:rsidR="001340A8" w:rsidRPr="008C13A5" w:rsidRDefault="001340A8" w:rsidP="008C13A5">
      <w:pPr>
        <w:pStyle w:val="Heading2"/>
      </w:pPr>
      <w:r>
        <w:t xml:space="preserve">RISK REGISTER </w:t>
      </w:r>
    </w:p>
    <w:p w14:paraId="78A1C62C" w14:textId="285AFDFD" w:rsidR="001340A8" w:rsidRPr="008C13A5" w:rsidRDefault="001340A8" w:rsidP="008C13A5">
      <w:pPr>
        <w:pStyle w:val="Heading2"/>
      </w:pPr>
      <w:r>
        <w:t xml:space="preserve">LEGAL &amp; COMPLIANCE </w:t>
      </w:r>
    </w:p>
    <w:p w14:paraId="6D1745D6" w14:textId="45CE9BD1" w:rsidR="001340A8" w:rsidRPr="008C13A5" w:rsidRDefault="001340A8" w:rsidP="008C13A5">
      <w:pPr>
        <w:pStyle w:val="Heading2"/>
      </w:pPr>
      <w:r>
        <w:t xml:space="preserve">DATA STRATEGY </w:t>
      </w:r>
    </w:p>
    <w:p w14:paraId="17CA71F2" w14:textId="223C70A7" w:rsidR="001340A8" w:rsidRPr="008C13A5" w:rsidRDefault="001340A8" w:rsidP="008C13A5">
      <w:pPr>
        <w:pStyle w:val="Heading2"/>
      </w:pPr>
      <w:r>
        <w:t xml:space="preserve">PARTNERSHIP </w:t>
      </w:r>
    </w:p>
    <w:p w14:paraId="35EB1C88" w14:textId="03BA7457" w:rsidR="001340A8" w:rsidRPr="008C13A5" w:rsidRDefault="001340A8" w:rsidP="008C13A5">
      <w:pPr>
        <w:pStyle w:val="Heading2"/>
      </w:pPr>
      <w:r>
        <w:t xml:space="preserve">PIVOT FRAMEWORK </w:t>
      </w:r>
    </w:p>
    <w:p w14:paraId="0BAF4BAF" w14:textId="230DCD87" w:rsidR="001340A8" w:rsidRPr="008C13A5" w:rsidRDefault="001340A8" w:rsidP="008C13A5">
      <w:pPr>
        <w:pStyle w:val="Heading2"/>
      </w:pPr>
      <w:r>
        <w:t>SUPPORT AND COMMUNITY</w:t>
      </w:r>
      <w:r w:rsidR="008C13A5">
        <w:t xml:space="preserve"> </w:t>
      </w:r>
    </w:p>
    <w:p w14:paraId="0D5F2B9F" w14:textId="00CC4418" w:rsidR="001340A8" w:rsidRDefault="001340A8" w:rsidP="001340A8">
      <w:pPr>
        <w:pStyle w:val="Heading2"/>
      </w:pPr>
      <w:r>
        <w:t>INVESTOR RELATION</w:t>
      </w:r>
      <w:r w:rsidR="008C13A5">
        <w:t xml:space="preserve"> </w:t>
      </w:r>
    </w:p>
    <w:p w14:paraId="4D10ECFF" w14:textId="77777777" w:rsidR="001340A8" w:rsidRDefault="001340A8" w:rsidP="001340A8">
      <w:pPr>
        <w:pStyle w:val="ListParagraph"/>
        <w:rPr>
          <w:rFonts w:ascii="Times New Roman" w:hAnsi="Times New Roman" w:cs="Times New Roman"/>
          <w:sz w:val="28"/>
          <w:szCs w:val="28"/>
        </w:rPr>
      </w:pPr>
    </w:p>
    <w:p w14:paraId="1355C83B" w14:textId="77777777" w:rsidR="001340A8" w:rsidRPr="008034A4" w:rsidRDefault="001340A8" w:rsidP="001340A8">
      <w:pPr>
        <w:pStyle w:val="ListParagraph"/>
        <w:rPr>
          <w:rFonts w:ascii="Times New Roman" w:hAnsi="Times New Roman" w:cs="Times New Roman"/>
          <w:sz w:val="28"/>
          <w:szCs w:val="28"/>
        </w:rPr>
      </w:pPr>
    </w:p>
    <w:sectPr w:rsidR="001340A8" w:rsidRPr="00803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766E5"/>
    <w:multiLevelType w:val="multilevel"/>
    <w:tmpl w:val="7D9C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714B5C"/>
    <w:multiLevelType w:val="hybridMultilevel"/>
    <w:tmpl w:val="77CC6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770426">
    <w:abstractNumId w:val="1"/>
  </w:num>
  <w:num w:numId="2" w16cid:durableId="1771928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4A4"/>
    <w:rsid w:val="0001072A"/>
    <w:rsid w:val="001340A8"/>
    <w:rsid w:val="00200C3F"/>
    <w:rsid w:val="00364D3F"/>
    <w:rsid w:val="005E4897"/>
    <w:rsid w:val="006A15F7"/>
    <w:rsid w:val="006A7346"/>
    <w:rsid w:val="00714EE3"/>
    <w:rsid w:val="007F21CB"/>
    <w:rsid w:val="008034A4"/>
    <w:rsid w:val="00850BE2"/>
    <w:rsid w:val="008A3A0A"/>
    <w:rsid w:val="008C13A5"/>
    <w:rsid w:val="00962B37"/>
    <w:rsid w:val="00A130B5"/>
    <w:rsid w:val="00C065CE"/>
    <w:rsid w:val="00D20700"/>
    <w:rsid w:val="00F757B7"/>
    <w:rsid w:val="00FD4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8F84"/>
  <w15:chartTrackingRefBased/>
  <w15:docId w15:val="{F2C41CD9-F05B-4751-948D-FB651FFFB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4A4"/>
    <w:pPr>
      <w:keepNext/>
      <w:keepLines/>
      <w:spacing w:before="360" w:after="80"/>
      <w:jc w:val="center"/>
      <w:outlineLvl w:val="0"/>
    </w:pPr>
    <w:rPr>
      <w:rFonts w:ascii="Tim\" w:eastAsiaTheme="majorEastAsia" w:hAnsi="Tim\" w:cstheme="majorBidi"/>
      <w:b/>
      <w:color w:val="000000" w:themeColor="text1"/>
      <w:sz w:val="40"/>
      <w:szCs w:val="40"/>
    </w:rPr>
  </w:style>
  <w:style w:type="paragraph" w:styleId="Heading2">
    <w:name w:val="heading 2"/>
    <w:basedOn w:val="Normal"/>
    <w:next w:val="Normal"/>
    <w:link w:val="Heading2Char"/>
    <w:uiPriority w:val="9"/>
    <w:unhideWhenUsed/>
    <w:qFormat/>
    <w:rsid w:val="001340A8"/>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803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4A4"/>
    <w:rPr>
      <w:rFonts w:ascii="Tim\" w:eastAsiaTheme="majorEastAsia" w:hAnsi="Tim\" w:cstheme="majorBidi"/>
      <w:b/>
      <w:color w:val="000000" w:themeColor="text1"/>
      <w:sz w:val="40"/>
      <w:szCs w:val="40"/>
    </w:rPr>
  </w:style>
  <w:style w:type="character" w:customStyle="1" w:styleId="Heading2Char">
    <w:name w:val="Heading 2 Char"/>
    <w:basedOn w:val="DefaultParagraphFont"/>
    <w:link w:val="Heading2"/>
    <w:uiPriority w:val="9"/>
    <w:rsid w:val="001340A8"/>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803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4A4"/>
    <w:rPr>
      <w:rFonts w:eastAsiaTheme="majorEastAsia" w:cstheme="majorBidi"/>
      <w:color w:val="272727" w:themeColor="text1" w:themeTint="D8"/>
    </w:rPr>
  </w:style>
  <w:style w:type="paragraph" w:styleId="Title">
    <w:name w:val="Title"/>
    <w:basedOn w:val="Normal"/>
    <w:next w:val="Normal"/>
    <w:link w:val="TitleChar"/>
    <w:uiPriority w:val="10"/>
    <w:qFormat/>
    <w:rsid w:val="00803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4A4"/>
    <w:pPr>
      <w:spacing w:before="160"/>
      <w:jc w:val="center"/>
    </w:pPr>
    <w:rPr>
      <w:i/>
      <w:iCs/>
      <w:color w:val="404040" w:themeColor="text1" w:themeTint="BF"/>
    </w:rPr>
  </w:style>
  <w:style w:type="character" w:customStyle="1" w:styleId="QuoteChar">
    <w:name w:val="Quote Char"/>
    <w:basedOn w:val="DefaultParagraphFont"/>
    <w:link w:val="Quote"/>
    <w:uiPriority w:val="29"/>
    <w:rsid w:val="008034A4"/>
    <w:rPr>
      <w:i/>
      <w:iCs/>
      <w:color w:val="404040" w:themeColor="text1" w:themeTint="BF"/>
    </w:rPr>
  </w:style>
  <w:style w:type="paragraph" w:styleId="ListParagraph">
    <w:name w:val="List Paragraph"/>
    <w:basedOn w:val="Normal"/>
    <w:uiPriority w:val="34"/>
    <w:qFormat/>
    <w:rsid w:val="008034A4"/>
    <w:pPr>
      <w:ind w:left="720"/>
      <w:contextualSpacing/>
    </w:pPr>
  </w:style>
  <w:style w:type="character" w:styleId="IntenseEmphasis">
    <w:name w:val="Intense Emphasis"/>
    <w:basedOn w:val="DefaultParagraphFont"/>
    <w:uiPriority w:val="21"/>
    <w:qFormat/>
    <w:rsid w:val="008034A4"/>
    <w:rPr>
      <w:i/>
      <w:iCs/>
      <w:color w:val="0F4761" w:themeColor="accent1" w:themeShade="BF"/>
    </w:rPr>
  </w:style>
  <w:style w:type="paragraph" w:styleId="IntenseQuote">
    <w:name w:val="Intense Quote"/>
    <w:basedOn w:val="Normal"/>
    <w:next w:val="Normal"/>
    <w:link w:val="IntenseQuoteChar"/>
    <w:uiPriority w:val="30"/>
    <w:qFormat/>
    <w:rsid w:val="00803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4A4"/>
    <w:rPr>
      <w:i/>
      <w:iCs/>
      <w:color w:val="0F4761" w:themeColor="accent1" w:themeShade="BF"/>
    </w:rPr>
  </w:style>
  <w:style w:type="character" w:styleId="IntenseReference">
    <w:name w:val="Intense Reference"/>
    <w:basedOn w:val="DefaultParagraphFont"/>
    <w:uiPriority w:val="32"/>
    <w:qFormat/>
    <w:rsid w:val="008034A4"/>
    <w:rPr>
      <w:b/>
      <w:bCs/>
      <w:smallCaps/>
      <w:color w:val="0F4761" w:themeColor="accent1" w:themeShade="BF"/>
      <w:spacing w:val="5"/>
    </w:rPr>
  </w:style>
  <w:style w:type="character" w:styleId="Hyperlink">
    <w:name w:val="Hyperlink"/>
    <w:basedOn w:val="DefaultParagraphFont"/>
    <w:uiPriority w:val="99"/>
    <w:unhideWhenUsed/>
    <w:rsid w:val="006A15F7"/>
    <w:rPr>
      <w:color w:val="467886" w:themeColor="hyperlink"/>
      <w:u w:val="single"/>
    </w:rPr>
  </w:style>
  <w:style w:type="character" w:styleId="UnresolvedMention">
    <w:name w:val="Unresolved Mention"/>
    <w:basedOn w:val="DefaultParagraphFont"/>
    <w:uiPriority w:val="99"/>
    <w:semiHidden/>
    <w:unhideWhenUsed/>
    <w:rsid w:val="006A15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tradeplus.un.org?utm_source=chatgpt.com" TargetMode="External"/><Relationship Id="rId13" Type="http://schemas.openxmlformats.org/officeDocument/2006/relationships/hyperlink" Target="https://mailchimp.com/en/pricing/free-details/?utm_source=chatgpt.com" TargetMode="External"/><Relationship Id="rId3" Type="http://schemas.openxmlformats.org/officeDocument/2006/relationships/settings" Target="settings.xml"/><Relationship Id="rId7" Type="http://schemas.openxmlformats.org/officeDocument/2006/relationships/hyperlink" Target="https://earthengine.google.com?utm_source=chatgpt.com" TargetMode="External"/><Relationship Id="rId12" Type="http://schemas.openxmlformats.org/officeDocument/2006/relationships/hyperlink" Target="https://typedream.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ntinel-hub.com?utm_source=chatgpt.com" TargetMode="External"/><Relationship Id="rId11" Type="http://schemas.openxmlformats.org/officeDocument/2006/relationships/hyperlink" Target="https://carrd.co?utm_source=chatgpt.com" TargetMode="External"/><Relationship Id="rId5" Type="http://schemas.openxmlformats.org/officeDocument/2006/relationships/hyperlink" Target="https://www.usgs.gov/media/images/critical-minerals-atlas?utm_source=chatgpt.com" TargetMode="External"/><Relationship Id="rId15" Type="http://schemas.openxmlformats.org/officeDocument/2006/relationships/theme" Target="theme/theme1.xml"/><Relationship Id="rId10" Type="http://schemas.openxmlformats.org/officeDocument/2006/relationships/hyperlink" Target="https://www.mindat.org?utm_source=chatgpt.com" TargetMode="External"/><Relationship Id="rId4" Type="http://schemas.openxmlformats.org/officeDocument/2006/relationships/webSettings" Target="webSettings.xml"/><Relationship Id="rId9" Type="http://schemas.openxmlformats.org/officeDocument/2006/relationships/hyperlink" Target="https://tradingeconomics.com/commodities?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939</Words>
  <Characters>5354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mariama imoro</dc:creator>
  <cp:keywords/>
  <dc:description/>
  <cp:lastModifiedBy>My Nme</cp:lastModifiedBy>
  <cp:revision>2</cp:revision>
  <dcterms:created xsi:type="dcterms:W3CDTF">2026-05-13T12:11:00Z</dcterms:created>
  <dcterms:modified xsi:type="dcterms:W3CDTF">2026-05-13T12:11:00Z</dcterms:modified>
</cp:coreProperties>
</file>