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c768e4a6f1e66f29a36adc73f29ad231242c99"/>
    <w:p>
      <w:pPr>
        <w:pStyle w:val="1"/>
      </w:pPr>
      <w:r>
        <w:t xml:space="preserve">Gap Identification, Solution &amp; Disruption Analysis</w:t>
      </w:r>
    </w:p>
    <w:bookmarkStart w:id="20" w:name="X5f30537f6865e4a4da00a2052748952c0e7d2ca"/>
    <w:p>
      <w:pPr>
        <w:pStyle w:val="2"/>
      </w:pPr>
      <w:r>
        <w:t xml:space="preserve">A New Product Blueprint for the Social Listening Market</w:t>
      </w:r>
    </w:p>
    <w:p>
      <w:pPr>
        <w:pStyle w:val="FirstParagraph"/>
      </w:pPr>
      <w:r>
        <w:rPr>
          <w:b/>
          <w:bCs/>
        </w:rPr>
        <w:t xml:space="preserve">Date:</w:t>
      </w:r>
      <w:r>
        <w:t xml:space="preserve"> </w:t>
      </w:r>
      <w:r>
        <w:t xml:space="preserve">June 2026</w:t>
      </w:r>
      <w:r>
        <w:br/>
      </w:r>
      <w:r>
        <w:rPr>
          <w:b/>
          <w:bCs/>
        </w:rPr>
        <w:t xml:space="preserve">Scope:</w:t>
      </w:r>
      <w:r>
        <w:t xml:space="preserve"> </w:t>
      </w:r>
      <w:r>
        <w:t xml:space="preserve">Market gap analysis, solution architecture, disruption thesis, and product specification</w:t>
      </w:r>
      <w:r>
        <w:br/>
      </w:r>
      <w:r>
        <w:rPr>
          <w:b/>
          <w:bCs/>
        </w:rPr>
        <w:t xml:space="preserve">Methodology:</w:t>
      </w:r>
      <w:r>
        <w:t xml:space="preserve"> </w:t>
      </w:r>
      <w:r>
        <w:t xml:space="preserve">Competitive intelligence synthesis, user pain-point analysis, and technological trend forecasting.</w:t>
      </w:r>
    </w:p>
    <w:p>
      <w:r>
        <w:pict>
          <v:rect style="width:0;height:1.5pt" o:hralign="center" o:hrstd="t" o:hr="t"/>
        </w:pict>
      </w:r>
    </w:p>
    <w:bookmarkEnd w:id="20"/>
    <w:bookmarkStart w:id="21" w:name="executive-summary-the-market-opportunity"/>
    <w:p>
      <w:pPr>
        <w:pStyle w:val="2"/>
      </w:pPr>
      <w:r>
        <w:t xml:space="preserve">1. Executive Summary: The Market Opportunity</w:t>
      </w:r>
    </w:p>
    <w:p>
      <w:pPr>
        <w:pStyle w:val="FirstParagraph"/>
      </w:pPr>
      <w:r>
        <w:t xml:space="preserve">The social listening market is projected to reach</w:t>
      </w:r>
      <w:r>
        <w:t xml:space="preserve"> </w:t>
      </w:r>
      <w:r>
        <w:rPr>
          <w:b/>
          <w:bCs/>
        </w:rPr>
        <w:t xml:space="preserve">$16.19 billion by 2029</w:t>
      </w:r>
      <w:r>
        <w:t xml:space="preserve"> </w:t>
      </w:r>
      <w:r>
        <w:t xml:space="preserve">citeweb_search:5#9. Yet</w:t>
      </w:r>
      <w:r>
        <w:t xml:space="preserve"> </w:t>
      </w:r>
      <w:r>
        <w:rPr>
          <w:b/>
          <w:bCs/>
        </w:rPr>
        <w:t xml:space="preserve">70% of executives say social data remains underutilized</w:t>
      </w:r>
      <w:r>
        <w:t xml:space="preserve"> </w:t>
      </w:r>
      <w:r>
        <w:t xml:space="preserve">within their organizations citeweb_search:5#7. This gap between data collection and insight actioned upon represents the single largest unaddressed opportunity in the space.</w:t>
      </w:r>
    </w:p>
    <w:p>
      <w:pPr>
        <w:pStyle w:val="a0"/>
      </w:pPr>
      <w:r>
        <w:rPr>
          <w:b/>
          <w:bCs/>
        </w:rPr>
        <w:t xml:space="preserve">Thesis:</w:t>
      </w:r>
      <w:r>
        <w:t xml:space="preserve"> </w:t>
      </w:r>
      <w:r>
        <w:t xml:space="preserve">The next generation of social listening will not be a</w:t>
      </w:r>
      <w:r>
        <w:t xml:space="preserve"> </w:t>
      </w:r>
      <w:r>
        <w:t xml:space="preserve">“</w:t>
      </w:r>
      <w:r>
        <w:t xml:space="preserve">listening tool</w:t>
      </w:r>
      <w:r>
        <w:t xml:space="preserve">”</w:t>
      </w:r>
      <w:r>
        <w:t xml:space="preserve"> </w:t>
      </w:r>
      <w:r>
        <w:t xml:space="preserve">at all. It will be an</w:t>
      </w:r>
      <w:r>
        <w:t xml:space="preserve"> </w:t>
      </w:r>
      <w:r>
        <w:rPr>
          <w:b/>
          <w:bCs/>
        </w:rPr>
        <w:t xml:space="preserve">AI-native Reputation &amp; Revenue Intelligence Platform</w:t>
      </w:r>
      <w:r>
        <w:t xml:space="preserve"> </w:t>
      </w:r>
      <w:r>
        <w:t xml:space="preserve">that closes the loop between detection, decision, and action — while solving the three existential gaps current tools ignore:</w:t>
      </w:r>
      <w:r>
        <w:t xml:space="preserve"> </w:t>
      </w:r>
      <w:r>
        <w:rPr>
          <w:b/>
          <w:bCs/>
        </w:rPr>
        <w:t xml:space="preserve">authenticity verification</w:t>
      </w:r>
      <w:r>
        <w:t xml:space="preserve">,</w:t>
      </w:r>
      <w:r>
        <w:t xml:space="preserve"> </w:t>
      </w:r>
      <w:r>
        <w:rPr>
          <w:b/>
          <w:bCs/>
        </w:rPr>
        <w:t xml:space="preserve">AI-mediated reputation</w:t>
      </w:r>
      <w:r>
        <w:t xml:space="preserve">, and</w:t>
      </w:r>
      <w:r>
        <w:t xml:space="preserve"> </w:t>
      </w:r>
      <w:r>
        <w:rPr>
          <w:b/>
          <w:bCs/>
        </w:rPr>
        <w:t xml:space="preserve">predictive engagement orchestration</w:t>
      </w:r>
      <w:r>
        <w:t xml:space="preserve">.</w:t>
      </w:r>
    </w:p>
    <w:p>
      <w:r>
        <w:pict>
          <v:rect style="width:0;height:1.5pt" o:hralign="center" o:hrstd="t" o:hr="t"/>
        </w:pict>
      </w:r>
    </w:p>
    <w:bookmarkEnd w:id="21"/>
    <w:bookmarkStart w:id="29" w:name="X2f4228f0cca191f21dcdd84b29bc1f600ea628e"/>
    <w:p>
      <w:pPr>
        <w:pStyle w:val="2"/>
      </w:pPr>
      <w:r>
        <w:t xml:space="preserve">2. Gap Identification: What Every Tool Gets Wrong</w:t>
      </w:r>
    </w:p>
    <w:bookmarkStart w:id="22" w:name="X46683fb789084679f3773caa9ffc6928e413a97"/>
    <w:p>
      <w:pPr>
        <w:pStyle w:val="3"/>
      </w:pPr>
      <w:r>
        <w:t xml:space="preserve">2.1 The Actionability Gap (Critical — Priority Score: 100)</w:t>
      </w:r>
    </w:p>
    <w:p>
      <w:pPr>
        <w:pStyle w:val="FirstParagraph"/>
      </w:pPr>
      <w:r>
        <w:rPr>
          <w:b/>
          <w:bCs/>
        </w:rPr>
        <w:t xml:space="preserve">The Problem:</w:t>
      </w:r>
      <w:r>
        <w:t xml:space="preserve"> </w:t>
      </w:r>
      <w:r>
        <w:t xml:space="preserve">All six tools (Brand24, Awario, Syften, Mention, Brandwatch, Meltwater) suffer from the same fundamental flaw:</w:t>
      </w:r>
      <w:r>
        <w:t xml:space="preserve"> </w:t>
      </w:r>
      <w:r>
        <w:rPr>
          <w:b/>
          <w:bCs/>
        </w:rPr>
        <w:t xml:space="preserve">they collect data but do not tell you what to do with it.</w:t>
      </w:r>
      <w:r>
        <w:t xml:space="preserve"> </w:t>
      </w:r>
      <w:r>
        <w:t xml:space="preserve">citeweb_search:4#0</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Symptom</w:t>
            </w:r>
          </w:p>
        </w:tc>
        <w:tc>
          <w:tcPr/>
          <w:p>
            <w:pPr>
              <w:pStyle w:val="Compact"/>
              <w:jc w:val="left"/>
            </w:pPr>
            <w:r>
              <w:t xml:space="preserve">Evidence</w:t>
            </w:r>
          </w:p>
        </w:tc>
      </w:tr>
      <w:tr>
        <w:tc>
          <w:tcPr/>
          <w:p>
            <w:pPr>
              <w:pStyle w:val="Compact"/>
              <w:jc w:val="left"/>
            </w:pPr>
            <w:r>
              <w:t xml:space="preserve">“</w:t>
            </w:r>
            <w:r>
              <w:t xml:space="preserve">Too much data, not enough prioritization</w:t>
            </w:r>
            <w:r>
              <w:t xml:space="preserve">”</w:t>
            </w:r>
          </w:p>
        </w:tc>
        <w:tc>
          <w:tcPr/>
          <w:p>
            <w:pPr>
              <w:pStyle w:val="Compact"/>
              <w:jc w:val="left"/>
            </w:pPr>
            <w:r>
              <w:t xml:space="preserve">Brand24 users report pages of mentions within the first hour with no urgency ranking citeweb_search:4#0</w:t>
            </w:r>
          </w:p>
        </w:tc>
      </w:tr>
      <w:tr>
        <w:tc>
          <w:tcPr/>
          <w:p>
            <w:pPr>
              <w:pStyle w:val="Compact"/>
              <w:jc w:val="left"/>
            </w:pPr>
            <w:r>
              <w:t xml:space="preserve">“</w:t>
            </w:r>
            <w:r>
              <w:t xml:space="preserve">Alerts lack context</w:t>
            </w:r>
            <w:r>
              <w:t xml:space="preserve">”</w:t>
            </w:r>
          </w:p>
        </w:tc>
        <w:tc>
          <w:tcPr/>
          <w:p>
            <w:pPr>
              <w:pStyle w:val="Compact"/>
              <w:jc w:val="left"/>
            </w:pPr>
            <w:r>
              <w:t xml:space="preserve">You don’t know if a mention came from 500 followers or 500,000 without clicking through citeweb_search:4#0</w:t>
            </w:r>
          </w:p>
        </w:tc>
      </w:tr>
      <w:tr>
        <w:tc>
          <w:tcPr/>
          <w:p>
            <w:pPr>
              <w:pStyle w:val="Compact"/>
              <w:jc w:val="left"/>
            </w:pPr>
            <w:r>
              <w:t xml:space="preserve">“</w:t>
            </w:r>
            <w:r>
              <w:t xml:space="preserve">No way to mark mentions as engaged</w:t>
            </w:r>
            <w:r>
              <w:t xml:space="preserve">”</w:t>
            </w:r>
          </w:p>
        </w:tc>
        <w:tc>
          <w:tcPr/>
          <w:p>
            <w:pPr>
              <w:pStyle w:val="Compact"/>
              <w:jc w:val="left"/>
            </w:pPr>
            <w:r>
              <w:t xml:space="preserve">Brand24 has no engagement tracking — you can’t see if someone already responded citeweb_search:4#0</w:t>
            </w:r>
          </w:p>
        </w:tc>
      </w:tr>
      <w:tr>
        <w:tc>
          <w:tcPr/>
          <w:p>
            <w:pPr>
              <w:pStyle w:val="Compact"/>
              <w:jc w:val="left"/>
            </w:pPr>
            <w:r>
              <w:t xml:space="preserve">“</w:t>
            </w:r>
            <w:r>
              <w:t xml:space="preserve">AI Insights feel obvious</w:t>
            </w:r>
            <w:r>
              <w:t xml:space="preserve">”</w:t>
            </w:r>
          </w:p>
        </w:tc>
        <w:tc>
          <w:tcPr/>
          <w:p>
            <w:pPr>
              <w:pStyle w:val="Compact"/>
              <w:jc w:val="left"/>
            </w:pPr>
            <w:r>
              <w:t xml:space="preserve">Brand24’s AI Insights require the right prompts and surface nothing automatically citeweb_search:4#0</w:t>
            </w:r>
          </w:p>
        </w:tc>
      </w:tr>
    </w:tbl>
    <w:p>
      <w:pPr>
        <w:pStyle w:val="a0"/>
      </w:pPr>
      <w:r>
        <w:rPr>
          <w:b/>
          <w:bCs/>
        </w:rPr>
        <w:t xml:space="preserve">Business Impact:</w:t>
      </w:r>
      <w:r>
        <w:t xml:space="preserve"> </w:t>
      </w:r>
      <w:r>
        <w:t xml:space="preserve">Teams spend 20+ hours/week manually triaging mentions. Insights sit unused. The tool becomes a</w:t>
      </w:r>
      <w:r>
        <w:t xml:space="preserve"> </w:t>
      </w:r>
      <w:r>
        <w:t xml:space="preserve">“</w:t>
      </w:r>
      <w:r>
        <w:t xml:space="preserve">data dump</w:t>
      </w:r>
      <w:r>
        <w:t xml:space="preserve">”</w:t>
      </w:r>
      <w:r>
        <w:t xml:space="preserve"> </w:t>
      </w:r>
      <w:r>
        <w:t xml:space="preserve">rather than a decision engine. citeweb_search:5#0</w:t>
      </w:r>
    </w:p>
    <w:p>
      <w:r>
        <w:pict>
          <v:rect style="width:0;height:1.5pt" o:hralign="center" o:hrstd="t" o:hr="t"/>
        </w:pict>
      </w:r>
    </w:p>
    <w:bookmarkEnd w:id="22"/>
    <w:bookmarkStart w:id="23" w:name="Xddec02b8f6b65b0763bdeda1624565eb30df738"/>
    <w:p>
      <w:pPr>
        <w:pStyle w:val="3"/>
      </w:pPr>
      <w:r>
        <w:t xml:space="preserve">2.2 The Authenticity Gap (Critical — Priority Score: 85)</w:t>
      </w:r>
    </w:p>
    <w:p>
      <w:pPr>
        <w:pStyle w:val="FirstParagraph"/>
      </w:pPr>
      <w:r>
        <w:rPr>
          <w:b/>
          <w:bCs/>
        </w:rPr>
        <w:t xml:space="preserve">The Problem:</w:t>
      </w:r>
      <w:r>
        <w:t xml:space="preserve"> </w:t>
      </w:r>
      <w:r>
        <w:t xml:space="preserve">No major social listening tool reliably distinguishes between genuine human conversation and bot-amplified noise, fake reviews, or AI-generated content.</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Symptom</w:t>
            </w:r>
          </w:p>
        </w:tc>
        <w:tc>
          <w:tcPr/>
          <w:p>
            <w:pPr>
              <w:pStyle w:val="Compact"/>
              <w:jc w:val="left"/>
            </w:pPr>
            <w:r>
              <w:t xml:space="preserve">Evidence</w:t>
            </w:r>
          </w:p>
        </w:tc>
      </w:tr>
      <w:tr>
        <w:tc>
          <w:tcPr/>
          <w:p>
            <w:pPr>
              <w:pStyle w:val="Compact"/>
              <w:jc w:val="left"/>
            </w:pPr>
            <w:r>
              <w:t xml:space="preserve">Bot-inflated metrics</w:t>
            </w:r>
          </w:p>
        </w:tc>
        <w:tc>
          <w:tcPr/>
          <w:p>
            <w:pPr>
              <w:pStyle w:val="Compact"/>
              <w:jc w:val="left"/>
            </w:pPr>
            <w:r>
              <w:t xml:space="preserve">18% of retweets in campaigns come from likely inauthentic sources citeweb_search:5#3</w:t>
            </w:r>
          </w:p>
        </w:tc>
      </w:tr>
      <w:tr>
        <w:tc>
          <w:tcPr/>
          <w:p>
            <w:pPr>
              <w:pStyle w:val="Compact"/>
              <w:jc w:val="left"/>
            </w:pPr>
            <w:r>
              <w:t xml:space="preserve">Sentiment accuracy breaks on nuance</w:t>
            </w:r>
          </w:p>
        </w:tc>
        <w:tc>
          <w:tcPr/>
          <w:p>
            <w:pPr>
              <w:pStyle w:val="Compact"/>
              <w:jc w:val="left"/>
            </w:pPr>
            <w:r>
              <w:t xml:space="preserve">Sarcastic posts praising</w:t>
            </w:r>
            <w:r>
              <w:t xml:space="preserve"> </w:t>
            </w:r>
            <w:r>
              <w:t xml:space="preserve">“</w:t>
            </w:r>
            <w:r>
              <w:t xml:space="preserve">terrible service</w:t>
            </w:r>
            <w:r>
              <w:t xml:space="preserve">”</w:t>
            </w:r>
            <w:r>
              <w:t xml:space="preserve"> </w:t>
            </w:r>
            <w:r>
              <w:t xml:space="preserve">labeled as positive citeweb_search:4#0</w:t>
            </w:r>
          </w:p>
        </w:tc>
      </w:tr>
      <w:tr>
        <w:tc>
          <w:tcPr/>
          <w:p>
            <w:pPr>
              <w:pStyle w:val="Compact"/>
              <w:jc w:val="left"/>
            </w:pPr>
            <w:r>
              <w:t xml:space="preserve">AI-generated review proliferation</w:t>
            </w:r>
          </w:p>
        </w:tc>
        <w:tc>
          <w:tcPr/>
          <w:p>
            <w:pPr>
              <w:pStyle w:val="Compact"/>
              <w:jc w:val="left"/>
            </w:pPr>
            <w:r>
              <w:t xml:space="preserve">85% of AI brand mentions come from third-party sources, not your own website citeweb_search:4#4</w:t>
            </w:r>
          </w:p>
        </w:tc>
      </w:tr>
      <w:tr>
        <w:tc>
          <w:tcPr/>
          <w:p>
            <w:pPr>
              <w:pStyle w:val="Compact"/>
              <w:jc w:val="left"/>
            </w:pPr>
            <w:r>
              <w:t xml:space="preserve">No bot detection in major tools</w:t>
            </w:r>
          </w:p>
        </w:tc>
        <w:tc>
          <w:tcPr/>
          <w:p>
            <w:pPr>
              <w:pStyle w:val="Compact"/>
              <w:jc w:val="left"/>
            </w:pPr>
            <w:r>
              <w:t xml:space="preserve">Free tiers never offer bot detection; paid tiers rarely do citeweb_search:5#3</w:t>
            </w:r>
          </w:p>
        </w:tc>
      </w:tr>
    </w:tbl>
    <w:p>
      <w:pPr>
        <w:pStyle w:val="a0"/>
      </w:pPr>
      <w:r>
        <w:rPr>
          <w:b/>
          <w:bCs/>
        </w:rPr>
        <w:t xml:space="preserve">Business Impact:</w:t>
      </w:r>
      <w:r>
        <w:t xml:space="preserve"> </w:t>
      </w:r>
      <w:r>
        <w:t xml:space="preserve">Crisis response triggered by bot campaigns. Marketing ROI calculated on fake engagement. Sentiment scores that mislead strategy. The UK Digital Markets, Competition and Consumers Act now enables fines up to</w:t>
      </w:r>
      <w:r>
        <w:t xml:space="preserve"> </w:t>
      </w:r>
      <w:r>
        <w:rPr>
          <w:b/>
          <w:bCs/>
        </w:rPr>
        <w:t xml:space="preserve">10% of global turnover for fake reviews</w:t>
      </w:r>
      <w:r>
        <w:t xml:space="preserve"> </w:t>
      </w:r>
      <w:r>
        <w:t xml:space="preserve">citeweb_search:4#4.</w:t>
      </w:r>
    </w:p>
    <w:p>
      <w:r>
        <w:pict>
          <v:rect style="width:0;height:1.5pt" o:hralign="center" o:hrstd="t" o:hr="t"/>
        </w:pict>
      </w:r>
    </w:p>
    <w:bookmarkEnd w:id="23"/>
    <w:bookmarkStart w:id="24" w:name="X792284d6b2f1e76cd9be14ce9d6d949b8d42c02"/>
    <w:p>
      <w:pPr>
        <w:pStyle w:val="3"/>
      </w:pPr>
      <w:r>
        <w:t xml:space="preserve">2.3 The AI-Mediated Reputation Gap (Critical — Priority Score: 90)</w:t>
      </w:r>
    </w:p>
    <w:p>
      <w:pPr>
        <w:pStyle w:val="FirstParagraph"/>
      </w:pPr>
      <w:r>
        <w:rPr>
          <w:b/>
          <w:bCs/>
        </w:rPr>
        <w:t xml:space="preserve">The Problem:</w:t>
      </w:r>
      <w:r>
        <w:t xml:space="preserve"> </w:t>
      </w:r>
      <w:r>
        <w:t xml:space="preserve">Traditional tools monitor what humans say. They completely miss how</w:t>
      </w:r>
      <w:r>
        <w:t xml:space="preserve"> </w:t>
      </w:r>
      <w:r>
        <w:rPr>
          <w:b/>
          <w:bCs/>
        </w:rPr>
        <w:t xml:space="preserve">AI agents portray your brand</w:t>
      </w:r>
      <w:r>
        <w:t xml:space="preserve"> </w:t>
      </w:r>
      <w:r>
        <w:t xml:space="preserve">when consumers ask ChatGPT, Gemini, or Perplexity for recommendations.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Symptom</w:t>
            </w:r>
          </w:p>
        </w:tc>
        <w:tc>
          <w:tcPr/>
          <w:p>
            <w:pPr>
              <w:pStyle w:val="Compact"/>
              <w:jc w:val="left"/>
            </w:pPr>
            <w:r>
              <w:t xml:space="preserve">Evidence</w:t>
            </w:r>
          </w:p>
        </w:tc>
      </w:tr>
      <w:tr>
        <w:tc>
          <w:tcPr/>
          <w:p>
            <w:pPr>
              <w:pStyle w:val="Compact"/>
              <w:jc w:val="left"/>
            </w:pPr>
            <w:r>
              <w:t xml:space="preserve">45% of consumers now use AI tools for business recommendations</w:t>
            </w:r>
          </w:p>
        </w:tc>
        <w:tc>
          <w:tcPr/>
          <w:p>
            <w:pPr>
              <w:pStyle w:val="Compact"/>
              <w:jc w:val="left"/>
            </w:pPr>
            <w:r>
              <w:t xml:space="preserve">Up from just 6% in 2025 citeweb_search:4#4</w:t>
            </w:r>
          </w:p>
        </w:tc>
      </w:tr>
      <w:tr>
        <w:tc>
          <w:tcPr/>
          <w:p>
            <w:pPr>
              <w:pStyle w:val="Compact"/>
              <w:jc w:val="left"/>
            </w:pPr>
            <w:r>
              <w:t xml:space="preserve">Only 30% of brands maintain visibility across consecutive AI responses</w:t>
            </w:r>
          </w:p>
        </w:tc>
        <w:tc>
          <w:tcPr/>
          <w:p>
            <w:pPr>
              <w:pStyle w:val="Compact"/>
              <w:jc w:val="left"/>
            </w:pPr>
            <w:r>
              <w:t xml:space="preserve">Brand presence in LLM outputs is volatile and unmonitored citeweb_search:4#4</w:t>
            </w:r>
          </w:p>
        </w:tc>
      </w:tr>
      <w:tr>
        <w:tc>
          <w:tcPr/>
          <w:p>
            <w:pPr>
              <w:pStyle w:val="Compact"/>
              <w:jc w:val="left"/>
            </w:pPr>
            <w:r>
              <w:t xml:space="preserve">Meltwater’s GenAI Lens is the only tool addressing this</w:t>
            </w:r>
          </w:p>
        </w:tc>
        <w:tc>
          <w:tcPr/>
          <w:p>
            <w:pPr>
              <w:pStyle w:val="Compact"/>
              <w:jc w:val="left"/>
            </w:pPr>
            <w:r>
              <w:t xml:space="preserve">And it’s locked behind enterprise contracts citeweb_search:4#4</w:t>
            </w:r>
          </w:p>
        </w:tc>
      </w:tr>
      <w:tr>
        <w:tc>
          <w:tcPr/>
          <w:p>
            <w:pPr>
              <w:pStyle w:val="Compact"/>
              <w:jc w:val="left"/>
            </w:pPr>
            <w:r>
              <w:t xml:space="preserve">Traditional SEO declining</w:t>
            </w:r>
          </w:p>
        </w:tc>
        <w:tc>
          <w:tcPr/>
          <w:p>
            <w:pPr>
              <w:pStyle w:val="Compact"/>
              <w:jc w:val="left"/>
            </w:pPr>
            <w:r>
              <w:t xml:space="preserve">Gartner projects organic search traffic will decline 50% or more by 2028 citeweb_search:4#4</w:t>
            </w:r>
          </w:p>
        </w:tc>
      </w:tr>
    </w:tbl>
    <w:p>
      <w:pPr>
        <w:pStyle w:val="a0"/>
      </w:pPr>
      <w:r>
        <w:rPr>
          <w:b/>
          <w:bCs/>
        </w:rPr>
        <w:t xml:space="preserve">Business Impact:</w:t>
      </w:r>
      <w:r>
        <w:t xml:space="preserve"> </w:t>
      </w:r>
      <w:r>
        <w:t xml:space="preserve">Your brand could be negatively positioned by AI agents without you ever knowing. Competitors optimizing for AI citations will capture recommendation traffic you lose. By 2028,</w:t>
      </w:r>
      <w:r>
        <w:t xml:space="preserve"> </w:t>
      </w:r>
      <w:r>
        <w:rPr>
          <w:b/>
          <w:bCs/>
        </w:rPr>
        <w:t xml:space="preserve">90% of B2B buying will be AI agent-intermediated</w:t>
      </w:r>
      <w:r>
        <w:t xml:space="preserve"> </w:t>
      </w:r>
      <w:r>
        <w:t xml:space="preserve">citeweb_search:4#4.</w:t>
      </w:r>
    </w:p>
    <w:p>
      <w:r>
        <w:pict>
          <v:rect style="width:0;height:1.5pt" o:hralign="center" o:hrstd="t" o:hr="t"/>
        </w:pict>
      </w:r>
    </w:p>
    <w:bookmarkEnd w:id="24"/>
    <w:bookmarkStart w:id="25" w:name="Xedebf85fb06a3a1cb3fcc4e54d13ef91ca87808"/>
    <w:p>
      <w:pPr>
        <w:pStyle w:val="3"/>
      </w:pPr>
      <w:r>
        <w:t xml:space="preserve">2.4 The Network Analysis Gap (High — Priority Score: 72)</w:t>
      </w:r>
    </w:p>
    <w:p>
      <w:pPr>
        <w:pStyle w:val="FirstParagraph"/>
      </w:pPr>
      <w:r>
        <w:rPr>
          <w:b/>
          <w:bCs/>
        </w:rPr>
        <w:t xml:space="preserve">The Problem:</w:t>
      </w:r>
      <w:r>
        <w:t xml:space="preserve"> </w:t>
      </w:r>
      <w:r>
        <w:t xml:space="preserve">No tool maps how narratives spread through networks. You see individual mentions but not the</w:t>
      </w:r>
      <w:r>
        <w:t xml:space="preserve"> </w:t>
      </w:r>
      <w:r>
        <w:rPr>
          <w:b/>
          <w:bCs/>
        </w:rPr>
        <w:t xml:space="preserve">retweet chains, share cascades, or community amplification patterns</w:t>
      </w:r>
      <w:r>
        <w:t xml:space="preserve"> </w:t>
      </w:r>
      <w:r>
        <w:t xml:space="preserve">that turn a single post into a crisis.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Symptom</w:t>
            </w:r>
          </w:p>
        </w:tc>
        <w:tc>
          <w:tcPr/>
          <w:p>
            <w:pPr>
              <w:pStyle w:val="Compact"/>
              <w:jc w:val="left"/>
            </w:pPr>
            <w:r>
              <w:t xml:space="preserve">Evidence</w:t>
            </w:r>
          </w:p>
        </w:tc>
      </w:tr>
      <w:tr>
        <w:tc>
          <w:tcPr/>
          <w:p>
            <w:pPr>
              <w:pStyle w:val="Compact"/>
              <w:jc w:val="left"/>
            </w:pPr>
            <w:r>
              <w:t xml:space="preserve">“</w:t>
            </w:r>
            <w:r>
              <w:t xml:space="preserve">Network analysis</w:t>
            </w:r>
            <w:r>
              <w:t xml:space="preserve">”</w:t>
            </w:r>
            <w:r>
              <w:t xml:space="preserve"> </w:t>
            </w:r>
            <w:r>
              <w:t xml:space="preserve">consistently locked behind paywalls</w:t>
            </w:r>
          </w:p>
        </w:tc>
        <w:tc>
          <w:tcPr/>
          <w:p>
            <w:pPr>
              <w:pStyle w:val="Compact"/>
              <w:jc w:val="left"/>
            </w:pPr>
            <w:r>
              <w:t xml:space="preserve">Even on free tiers with generous data, network mapping is absent citeweb_search:5#3</w:t>
            </w:r>
          </w:p>
        </w:tc>
      </w:tr>
      <w:tr>
        <w:tc>
          <w:tcPr/>
          <w:p>
            <w:pPr>
              <w:pStyle w:val="Compact"/>
              <w:jc w:val="left"/>
            </w:pPr>
            <w:r>
              <w:t xml:space="preserve">No spread velocity tracking</w:t>
            </w:r>
          </w:p>
        </w:tc>
        <w:tc>
          <w:tcPr/>
          <w:p>
            <w:pPr>
              <w:pStyle w:val="Compact"/>
              <w:jc w:val="left"/>
            </w:pPr>
            <w:r>
              <w:t xml:space="preserve">You know a mention happened, but not how fast it’s traveling</w:t>
            </w:r>
          </w:p>
        </w:tc>
      </w:tr>
      <w:tr>
        <w:tc>
          <w:tcPr/>
          <w:p>
            <w:pPr>
              <w:pStyle w:val="Compact"/>
              <w:jc w:val="left"/>
            </w:pPr>
            <w:r>
              <w:t xml:space="preserve">No community cluster identification</w:t>
            </w:r>
          </w:p>
        </w:tc>
        <w:tc>
          <w:tcPr/>
          <w:p>
            <w:pPr>
              <w:pStyle w:val="Compact"/>
              <w:jc w:val="left"/>
            </w:pPr>
            <w:r>
              <w:t xml:space="preserve">Can’t identify which sub-communities are driving negative sentiment</w:t>
            </w:r>
          </w:p>
        </w:tc>
      </w:tr>
      <w:tr>
        <w:tc>
          <w:tcPr/>
          <w:p>
            <w:pPr>
              <w:pStyle w:val="Compact"/>
              <w:jc w:val="left"/>
            </w:pPr>
            <w:r>
              <w:t xml:space="preserve">Crisis post-mortems require manual investigation</w:t>
            </w:r>
          </w:p>
        </w:tc>
        <w:tc>
          <w:tcPr/>
          <w:p>
            <w:pPr>
              <w:pStyle w:val="Compact"/>
              <w:jc w:val="left"/>
            </w:pPr>
            <w:r>
              <w:t xml:space="preserve">Teams reconstruct spread patterns by hand after the fact</w:t>
            </w:r>
          </w:p>
        </w:tc>
      </w:tr>
    </w:tbl>
    <w:p>
      <w:pPr>
        <w:pStyle w:val="a0"/>
      </w:pPr>
      <w:r>
        <w:rPr>
          <w:b/>
          <w:bCs/>
        </w:rPr>
        <w:t xml:space="preserve">Business Impact:</w:t>
      </w:r>
      <w:r>
        <w:t xml:space="preserve"> </w:t>
      </w:r>
      <w:r>
        <w:t xml:space="preserve">Crises escalate 3–5x faster than teams can respond. Without understanding spread patterns, you can’t target intervention at the right nodes.</w:t>
      </w:r>
    </w:p>
    <w:p>
      <w:r>
        <w:pict>
          <v:rect style="width:0;height:1.5pt" o:hralign="center" o:hrstd="t" o:hr="t"/>
        </w:pict>
      </w:r>
    </w:p>
    <w:bookmarkEnd w:id="25"/>
    <w:bookmarkStart w:id="26" w:name="Xa29e65c747503bd07dda01e379c6803432833da"/>
    <w:p>
      <w:pPr>
        <w:pStyle w:val="3"/>
      </w:pPr>
      <w:r>
        <w:t xml:space="preserve">2.5 The Cross-Tool Unification Gap (High — Priority Score: 68)</w:t>
      </w:r>
    </w:p>
    <w:p>
      <w:pPr>
        <w:pStyle w:val="FirstParagraph"/>
      </w:pPr>
      <w:r>
        <w:rPr>
          <w:b/>
          <w:bCs/>
        </w:rPr>
        <w:t xml:space="preserve">The Problem:</w:t>
      </w:r>
      <w:r>
        <w:t xml:space="preserve"> </w:t>
      </w:r>
      <w:r>
        <w:t xml:space="preserve">Teams use multiple tools (Brand24 for social, Meltwater for PR, Syften for communities, Google Alerts for web) with no way to unify the data. Each tool has proprietary scoring, siloed dashboards, and incompatible alert formats.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Symptom</w:t>
            </w:r>
          </w:p>
        </w:tc>
        <w:tc>
          <w:tcPr/>
          <w:p>
            <w:pPr>
              <w:pStyle w:val="Compact"/>
              <w:jc w:val="left"/>
            </w:pPr>
            <w:r>
              <w:t xml:space="preserve">Evidence</w:t>
            </w:r>
          </w:p>
        </w:tc>
      </w:tr>
      <w:tr>
        <w:tc>
          <w:tcPr/>
          <w:p>
            <w:pPr>
              <w:pStyle w:val="Compact"/>
              <w:jc w:val="left"/>
            </w:pPr>
            <w:r>
              <w:t xml:space="preserve">Data lives in silos</w:t>
            </w:r>
          </w:p>
        </w:tc>
        <w:tc>
          <w:tcPr/>
          <w:p>
            <w:pPr>
              <w:pStyle w:val="Compact"/>
              <w:jc w:val="left"/>
            </w:pPr>
            <w:r>
              <w:t xml:space="preserve">Insights from Brand24 never meet insights from Meltwater</w:t>
            </w:r>
          </w:p>
        </w:tc>
      </w:tr>
      <w:tr>
        <w:tc>
          <w:tcPr/>
          <w:p>
            <w:pPr>
              <w:pStyle w:val="Compact"/>
              <w:jc w:val="left"/>
            </w:pPr>
            <w:r>
              <w:t xml:space="preserve">Inconsistent sentiment scoring</w:t>
            </w:r>
          </w:p>
        </w:tc>
        <w:tc>
          <w:tcPr/>
          <w:p>
            <w:pPr>
              <w:pStyle w:val="Compact"/>
              <w:jc w:val="left"/>
            </w:pPr>
            <w:r>
              <w:t xml:space="preserve">Brand24 scores a mention +0.3 while Brandwatch scores it -0.7 for the same text</w:t>
            </w:r>
          </w:p>
        </w:tc>
      </w:tr>
      <w:tr>
        <w:tc>
          <w:tcPr/>
          <w:p>
            <w:pPr>
              <w:pStyle w:val="Compact"/>
              <w:jc w:val="left"/>
            </w:pPr>
            <w:r>
              <w:t xml:space="preserve">No single source of truth for brand health</w:t>
            </w:r>
          </w:p>
        </w:tc>
        <w:tc>
          <w:tcPr/>
          <w:p>
            <w:pPr>
              <w:pStyle w:val="Compact"/>
              <w:jc w:val="left"/>
            </w:pPr>
            <w:r>
              <w:t xml:space="preserve">Executives get fragmented reports from different tools</w:t>
            </w:r>
          </w:p>
        </w:tc>
      </w:tr>
      <w:tr>
        <w:tc>
          <w:tcPr/>
          <w:p>
            <w:pPr>
              <w:pStyle w:val="Compact"/>
              <w:jc w:val="left"/>
            </w:pPr>
            <w:r>
              <w:t xml:space="preserve">Manual normalization required</w:t>
            </w:r>
          </w:p>
        </w:tc>
        <w:tc>
          <w:tcPr/>
          <w:p>
            <w:pPr>
              <w:pStyle w:val="Compact"/>
              <w:jc w:val="left"/>
            </w:pPr>
            <w:r>
              <w:t xml:space="preserve">Analysts spend hours reconciling data before any analysis citeweb_search:5#7</w:t>
            </w:r>
          </w:p>
        </w:tc>
      </w:tr>
    </w:tbl>
    <w:p>
      <w:pPr>
        <w:pStyle w:val="a0"/>
      </w:pPr>
      <w:r>
        <w:rPr>
          <w:b/>
          <w:bCs/>
        </w:rPr>
        <w:t xml:space="preserve">Business Impact:</w:t>
      </w:r>
      <w:r>
        <w:t xml:space="preserve"> </w:t>
      </w:r>
      <w:r>
        <w:t xml:space="preserve">Decision paralysis. Teams can’t correlate a PR hit (Meltwater) with social sentiment shift (Brand24) and community reaction (Syften) in real time.</w:t>
      </w:r>
    </w:p>
    <w:p>
      <w:r>
        <w:pict>
          <v:rect style="width:0;height:1.5pt" o:hralign="center" o:hrstd="t" o:hr="t"/>
        </w:pict>
      </w:r>
    </w:p>
    <w:bookmarkEnd w:id="26"/>
    <w:bookmarkStart w:id="27" w:name="X2cf7eaaff5f942fd582bf488d1986f9de74233b"/>
    <w:p>
      <w:pPr>
        <w:pStyle w:val="3"/>
      </w:pPr>
      <w:r>
        <w:t xml:space="preserve">2.6 The Context &amp; Sarcasm Gap (Medium-High — Priority Score: 64)</w:t>
      </w:r>
    </w:p>
    <w:p>
      <w:pPr>
        <w:pStyle w:val="FirstParagraph"/>
      </w:pPr>
      <w:r>
        <w:rPr>
          <w:b/>
          <w:bCs/>
        </w:rPr>
        <w:t xml:space="preserve">The Problem:</w:t>
      </w:r>
      <w:r>
        <w:t xml:space="preserve"> </w:t>
      </w:r>
      <w:r>
        <w:t xml:space="preserve">Even</w:t>
      </w:r>
      <w:r>
        <w:t xml:space="preserve"> </w:t>
      </w:r>
      <w:r>
        <w:t xml:space="preserve">“</w:t>
      </w:r>
      <w:r>
        <w:t xml:space="preserve">advanced</w:t>
      </w:r>
      <w:r>
        <w:t xml:space="preserve">”</w:t>
      </w:r>
      <w:r>
        <w:t xml:space="preserve"> </w:t>
      </w:r>
      <w:r>
        <w:t xml:space="preserve">sentiment analysis fails on sarcasm, irony, culturally specific language, and multimodal content (memes, video, audio).</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Symptom</w:t>
            </w:r>
          </w:p>
        </w:tc>
        <w:tc>
          <w:tcPr/>
          <w:p>
            <w:pPr>
              <w:pStyle w:val="Compact"/>
              <w:jc w:val="left"/>
            </w:pPr>
            <w:r>
              <w:t xml:space="preserve">Evidence</w:t>
            </w:r>
          </w:p>
        </w:tc>
      </w:tr>
      <w:tr>
        <w:tc>
          <w:tcPr/>
          <w:p>
            <w:pPr>
              <w:pStyle w:val="Compact"/>
              <w:jc w:val="left"/>
            </w:pPr>
            <w:r>
              <w:t xml:space="preserve">Sarcasm misclassification</w:t>
            </w:r>
          </w:p>
        </w:tc>
        <w:tc>
          <w:tcPr/>
          <w:p>
            <w:pPr>
              <w:pStyle w:val="Compact"/>
              <w:jc w:val="left"/>
            </w:pPr>
            <w:r>
              <w:t xml:space="preserve">“</w:t>
            </w:r>
            <w:r>
              <w:t xml:space="preserve">Love waiting 3 hours for customer service</w:t>
            </w:r>
            <w:r>
              <w:t xml:space="preserve">”</w:t>
            </w:r>
            <w:r>
              <w:t xml:space="preserve"> </w:t>
            </w:r>
            <w:r>
              <w:t xml:space="preserve">→ Positive sentiment citeweb_search:4#0</w:t>
            </w:r>
          </w:p>
        </w:tc>
      </w:tr>
      <w:tr>
        <w:tc>
          <w:tcPr/>
          <w:p>
            <w:pPr>
              <w:pStyle w:val="Compact"/>
              <w:jc w:val="left"/>
            </w:pPr>
            <w:r>
              <w:t xml:space="preserve">Cultural nuance blind spots</w:t>
            </w:r>
          </w:p>
        </w:tc>
        <w:tc>
          <w:tcPr/>
          <w:p>
            <w:pPr>
              <w:pStyle w:val="Compact"/>
              <w:jc w:val="left"/>
            </w:pPr>
            <w:r>
              <w:t xml:space="preserve">Tools trained on English data fail on idiomatic expressions in other languages citeweb_search:5#9</w:t>
            </w:r>
          </w:p>
        </w:tc>
      </w:tr>
      <w:tr>
        <w:tc>
          <w:tcPr/>
          <w:p>
            <w:pPr>
              <w:pStyle w:val="Compact"/>
              <w:jc w:val="left"/>
            </w:pPr>
            <w:r>
              <w:t xml:space="preserve">Text-only analysis</w:t>
            </w:r>
          </w:p>
        </w:tc>
        <w:tc>
          <w:tcPr/>
          <w:p>
            <w:pPr>
              <w:pStyle w:val="Compact"/>
              <w:jc w:val="left"/>
            </w:pPr>
            <w:r>
              <w:t xml:space="preserve">Image memes, TikTok videos, podcast clips are invisible or misinterpreted citeweb_search:5#9</w:t>
            </w:r>
          </w:p>
        </w:tc>
      </w:tr>
      <w:tr>
        <w:tc>
          <w:tcPr/>
          <w:p>
            <w:pPr>
              <w:pStyle w:val="Compact"/>
              <w:jc w:val="left"/>
            </w:pPr>
            <w:r>
              <w:t xml:space="preserve">Language coverage gaps</w:t>
            </w:r>
          </w:p>
        </w:tc>
        <w:tc>
          <w:tcPr/>
          <w:p>
            <w:pPr>
              <w:pStyle w:val="Compact"/>
              <w:jc w:val="left"/>
            </w:pPr>
            <w:r>
              <w:t xml:space="preserve">International coverage varies wildly by tool citeweb_search:5#8</w:t>
            </w:r>
          </w:p>
        </w:tc>
      </w:tr>
    </w:tbl>
    <w:p>
      <w:pPr>
        <w:pStyle w:val="a0"/>
      </w:pPr>
      <w:r>
        <w:rPr>
          <w:b/>
          <w:bCs/>
        </w:rPr>
        <w:t xml:space="preserve">Business Impact:</w:t>
      </w:r>
      <w:r>
        <w:t xml:space="preserve"> </w:t>
      </w:r>
      <w:r>
        <w:t xml:space="preserve">Misallocated resources. Teams respond to</w:t>
      </w:r>
      <w:r>
        <w:t xml:space="preserve"> </w:t>
      </w:r>
      <w:r>
        <w:t xml:space="preserve">“</w:t>
      </w:r>
      <w:r>
        <w:t xml:space="preserve">positive</w:t>
      </w:r>
      <w:r>
        <w:t xml:space="preserve">”</w:t>
      </w:r>
      <w:r>
        <w:t xml:space="preserve"> </w:t>
      </w:r>
      <w:r>
        <w:t xml:space="preserve">sarcastic posts with thank-you messages, amplifying the mockery. Campaigns are optimized based on incorrect sentiment baselines.</w:t>
      </w:r>
    </w:p>
    <w:p>
      <w:r>
        <w:pict>
          <v:rect style="width:0;height:1.5pt" o:hralign="center" o:hrstd="t" o:hr="t"/>
        </w:pict>
      </w:r>
    </w:p>
    <w:bookmarkEnd w:id="27"/>
    <w:bookmarkStart w:id="28" w:name="Xc6e03ecdd4f7dc0101386acfd2b3d0c68126966"/>
    <w:p>
      <w:pPr>
        <w:pStyle w:val="3"/>
      </w:pPr>
      <w:r>
        <w:t xml:space="preserve">2.7 The Pricing &amp; Accessibility Gap (Medium — Priority Score: 55)</w:t>
      </w:r>
    </w:p>
    <w:p>
      <w:pPr>
        <w:pStyle w:val="FirstParagraph"/>
      </w:pPr>
      <w:r>
        <w:rPr>
          <w:b/>
          <w:bCs/>
        </w:rPr>
        <w:t xml:space="preserve">The Problem:</w:t>
      </w:r>
      <w:r>
        <w:t xml:space="preserve"> </w:t>
      </w:r>
      <w:r>
        <w:t xml:space="preserve">The market is bifurcated into cheap-but-limited tools ($19–$99/mo) and expensive-but-overkill enterprise platforms ($800+/mo), with almost nothing in the</w:t>
      </w:r>
      <w:r>
        <w:t xml:space="preserve"> </w:t>
      </w:r>
      <w:r>
        <w:t xml:space="preserve">“</w:t>
      </w:r>
      <w:r>
        <w:t xml:space="preserve">powerful but accessible</w:t>
      </w:r>
      <w:r>
        <w:t xml:space="preserve">”</w:t>
      </w:r>
      <w:r>
        <w:t xml:space="preserve"> </w:t>
      </w:r>
      <w:r>
        <w:t xml:space="preserve">middle.</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Symptom</w:t>
            </w:r>
          </w:p>
        </w:tc>
        <w:tc>
          <w:tcPr/>
          <w:p>
            <w:pPr>
              <w:pStyle w:val="Compact"/>
              <w:jc w:val="left"/>
            </w:pPr>
            <w:r>
              <w:t xml:space="preserve">Evidence</w:t>
            </w:r>
          </w:p>
        </w:tc>
      </w:tr>
      <w:tr>
        <w:tc>
          <w:tcPr/>
          <w:p>
            <w:pPr>
              <w:pStyle w:val="Compact"/>
              <w:jc w:val="left"/>
            </w:pPr>
            <w:r>
              <w:t xml:space="preserve">Brand24 gates Boolean behind $199/mo</w:t>
            </w:r>
          </w:p>
        </w:tc>
        <w:tc>
          <w:tcPr/>
          <w:p>
            <w:pPr>
              <w:pStyle w:val="Compact"/>
              <w:jc w:val="left"/>
            </w:pPr>
            <w:r>
              <w:t xml:space="preserve">Core precision feature paywalled citeweb_search:4#0</w:t>
            </w:r>
          </w:p>
        </w:tc>
      </w:tr>
      <w:tr>
        <w:tc>
          <w:tcPr/>
          <w:p>
            <w:pPr>
              <w:pStyle w:val="Compact"/>
              <w:jc w:val="left"/>
            </w:pPr>
            <w:r>
              <w:t xml:space="preserve">Brandwatch requires dedicated analysts</w:t>
            </w:r>
          </w:p>
        </w:tc>
        <w:tc>
          <w:tcPr/>
          <w:p>
            <w:pPr>
              <w:pStyle w:val="Compact"/>
              <w:jc w:val="left"/>
            </w:pPr>
            <w:r>
              <w:t xml:space="preserve">Complex setup, weeks-long onboarding, no self-serve citeweb_search:4#1</w:t>
            </w:r>
          </w:p>
        </w:tc>
      </w:tr>
      <w:tr>
        <w:tc>
          <w:tcPr/>
          <w:p>
            <w:pPr>
              <w:pStyle w:val="Compact"/>
              <w:jc w:val="left"/>
            </w:pPr>
            <w:r>
              <w:t xml:space="preserve">Meltwater opaque pricing</w:t>
            </w:r>
          </w:p>
        </w:tc>
        <w:tc>
          <w:tcPr/>
          <w:p>
            <w:pPr>
              <w:pStyle w:val="Compact"/>
              <w:jc w:val="left"/>
            </w:pPr>
            <w:r>
              <w:t xml:space="preserve">Multi-thousand dollar annual contracts, 20% renewal increases citeweb_search:4#1</w:t>
            </w:r>
          </w:p>
        </w:tc>
      </w:tr>
      <w:tr>
        <w:tc>
          <w:tcPr/>
          <w:p>
            <w:pPr>
              <w:pStyle w:val="Compact"/>
              <w:jc w:val="left"/>
            </w:pPr>
            <w:r>
              <w:t xml:space="preserve">No pay-as-you-go options</w:t>
            </w:r>
          </w:p>
        </w:tc>
        <w:tc>
          <w:tcPr/>
          <w:p>
            <w:pPr>
              <w:pStyle w:val="Compact"/>
              <w:jc w:val="left"/>
            </w:pPr>
            <w:r>
              <w:t xml:space="preserve">Most tools force monthly/annual commitments citeweb_search:5#0</w:t>
            </w:r>
          </w:p>
        </w:tc>
      </w:tr>
    </w:tbl>
    <w:p>
      <w:pPr>
        <w:pStyle w:val="a0"/>
      </w:pPr>
      <w:r>
        <w:rPr>
          <w:b/>
          <w:bCs/>
        </w:rPr>
        <w:t xml:space="preserve">Business Impact:</w:t>
      </w:r>
      <w:r>
        <w:t xml:space="preserve"> </w:t>
      </w:r>
      <w:r>
        <w:t xml:space="preserve">SMBs either overspend on features they don’t need or underspend and miss critical signals. Startups can’t afford enterprise tools but outgrow budget options within months.</w:t>
      </w:r>
    </w:p>
    <w:p>
      <w:r>
        <w:pict>
          <v:rect style="width:0;height:1.5pt" o:hralign="center" o:hrstd="t" o:hr="t"/>
        </w:pict>
      </w:r>
    </w:p>
    <w:bookmarkEnd w:id="28"/>
    <w:bookmarkEnd w:id="29"/>
    <w:bookmarkStart w:id="33" w:name="X66de2e45fe81c5063c58cacce41d554ce322ede"/>
    <w:p>
      <w:pPr>
        <w:pStyle w:val="2"/>
      </w:pPr>
      <w:r>
        <w:t xml:space="preserve">3. Disruption Analysis: Why the Incumbents Can’t Fix This</w:t>
      </w:r>
    </w:p>
    <w:bookmarkStart w:id="30" w:name="structural-lock-in"/>
    <w:p>
      <w:pPr>
        <w:pStyle w:val="3"/>
      </w:pPr>
      <w:r>
        <w:t xml:space="preserve">3.1 Structural Lock-In</w:t>
      </w:r>
    </w:p>
    <w:tbl>
      <w:tblPr>
        <w:tblStyle w:val="Table"/>
        <w:tblW w:type="pct" w:w="5000"/>
        <w:jc w:val="left"/>
        <w:tblLayout w:type="fixed"/>
        <w:tblLook w:firstRow="1" w:lastRow="0" w:firstColumn="0" w:lastColumn="0" w:noHBand="0" w:noVBand="0" w:val="0020"/>
      </w:tblPr>
      <w:tblGrid>
        <w:gridCol w:w="2722"/>
        <w:gridCol w:w="5197"/>
      </w:tblGrid>
      <w:tr>
        <w:trPr>
          <w:tblHeader w:val="on"/>
        </w:trPr>
        <w:tc>
          <w:tcPr/>
          <w:p>
            <w:pPr>
              <w:pStyle w:val="Compact"/>
              <w:jc w:val="left"/>
            </w:pPr>
            <w:r>
              <w:t xml:space="preserve">Incumbent</w:t>
            </w:r>
          </w:p>
        </w:tc>
        <w:tc>
          <w:tcPr/>
          <w:p>
            <w:pPr>
              <w:pStyle w:val="Compact"/>
              <w:jc w:val="left"/>
            </w:pPr>
            <w:r>
              <w:t xml:space="preserve">Why They Can’t Pivot</w:t>
            </w:r>
          </w:p>
        </w:tc>
      </w:tr>
      <w:tr>
        <w:tc>
          <w:tcPr/>
          <w:p>
            <w:pPr>
              <w:pStyle w:val="Compact"/>
              <w:jc w:val="left"/>
            </w:pPr>
            <w:r>
              <w:rPr>
                <w:b/>
                <w:bCs/>
              </w:rPr>
              <w:t xml:space="preserve">Brand24</w:t>
            </w:r>
          </w:p>
        </w:tc>
        <w:tc>
          <w:tcPr/>
          <w:p>
            <w:pPr>
              <w:pStyle w:val="Compact"/>
              <w:jc w:val="left"/>
            </w:pPr>
            <w:r>
              <w:t xml:space="preserve">Built as a</w:t>
            </w:r>
            <w:r>
              <w:t xml:space="preserve"> </w:t>
            </w:r>
            <w:r>
              <w:t xml:space="preserve">“</w:t>
            </w:r>
            <w:r>
              <w:t xml:space="preserve">dashboard-first</w:t>
            </w:r>
            <w:r>
              <w:t xml:space="preserve">”</w:t>
            </w:r>
            <w:r>
              <w:t xml:space="preserve"> </w:t>
            </w:r>
            <w:r>
              <w:t xml:space="preserve">tool. Pivoting to actionability requires rebuilding the core UX from scratch. Their AI is bolted-on, not native.</w:t>
            </w:r>
          </w:p>
        </w:tc>
      </w:tr>
      <w:tr>
        <w:tc>
          <w:tcPr/>
          <w:p>
            <w:pPr>
              <w:pStyle w:val="Compact"/>
              <w:jc w:val="left"/>
            </w:pPr>
            <w:r>
              <w:rPr>
                <w:b/>
                <w:bCs/>
              </w:rPr>
              <w:t xml:space="preserve">Awario</w:t>
            </w:r>
          </w:p>
        </w:tc>
        <w:tc>
          <w:tcPr/>
          <w:p>
            <w:pPr>
              <w:pStyle w:val="Compact"/>
              <w:jc w:val="left"/>
            </w:pPr>
            <w:r>
              <w:t xml:space="preserve">Focused on volume and value. Adding AI sophistication would erode their cost advantage. No mobile app = no modern workforce support.</w:t>
            </w:r>
          </w:p>
        </w:tc>
      </w:tr>
      <w:tr>
        <w:tc>
          <w:tcPr/>
          <w:p>
            <w:pPr>
              <w:pStyle w:val="Compact"/>
              <w:jc w:val="left"/>
            </w:pPr>
            <w:r>
              <w:rPr>
                <w:b/>
                <w:bCs/>
              </w:rPr>
              <w:t xml:space="preserve">Syften</w:t>
            </w:r>
          </w:p>
        </w:tc>
        <w:tc>
          <w:tcPr/>
          <w:p>
            <w:pPr>
              <w:pStyle w:val="Compact"/>
              <w:jc w:val="left"/>
            </w:pPr>
            <w:r>
              <w:t xml:space="preserve">Deliberately minimal by design. Adding analytics would contradict their</w:t>
            </w:r>
            <w:r>
              <w:t xml:space="preserve"> </w:t>
            </w:r>
            <w:r>
              <w:t xml:space="preserve">“</w:t>
            </w:r>
            <w:r>
              <w:t xml:space="preserve">raw speed</w:t>
            </w:r>
            <w:r>
              <w:t xml:space="preserve">”</w:t>
            </w:r>
            <w:r>
              <w:t xml:space="preserve"> </w:t>
            </w:r>
            <w:r>
              <w:t xml:space="preserve">value prop.</w:t>
            </w:r>
          </w:p>
        </w:tc>
      </w:tr>
      <w:tr>
        <w:tc>
          <w:tcPr/>
          <w:p>
            <w:pPr>
              <w:pStyle w:val="Compact"/>
              <w:jc w:val="left"/>
            </w:pPr>
            <w:r>
              <w:rPr>
                <w:b/>
                <w:bCs/>
              </w:rPr>
              <w:t xml:space="preserve">Mention</w:t>
            </w:r>
          </w:p>
        </w:tc>
        <w:tc>
          <w:tcPr/>
          <w:p>
            <w:pPr>
              <w:pStyle w:val="Compact"/>
              <w:jc w:val="left"/>
            </w:pPr>
            <w:r>
              <w:t xml:space="preserve">Now owned by Agorapulse — product direction uncertain. Enterprise pivot has alienated their original SMB base. citeweb_search:4#1</w:t>
            </w:r>
          </w:p>
        </w:tc>
      </w:tr>
      <w:tr>
        <w:tc>
          <w:tcPr/>
          <w:p>
            <w:pPr>
              <w:pStyle w:val="Compact"/>
              <w:jc w:val="left"/>
            </w:pPr>
            <w:r>
              <w:rPr>
                <w:b/>
                <w:bCs/>
              </w:rPr>
              <w:t xml:space="preserve">Brandwatch</w:t>
            </w:r>
          </w:p>
        </w:tc>
        <w:tc>
          <w:tcPr/>
          <w:p>
            <w:pPr>
              <w:pStyle w:val="Compact"/>
              <w:jc w:val="left"/>
            </w:pPr>
            <w:r>
              <w:t xml:space="preserve">Enterprise DNA means slow iteration, high touch sales, and complexity that excludes mid-market.</w:t>
            </w:r>
          </w:p>
        </w:tc>
      </w:tr>
      <w:tr>
        <w:tc>
          <w:tcPr/>
          <w:p>
            <w:pPr>
              <w:pStyle w:val="Compact"/>
              <w:jc w:val="left"/>
            </w:pPr>
            <w:r>
              <w:rPr>
                <w:b/>
                <w:bCs/>
              </w:rPr>
              <w:t xml:space="preserve">Meltwater</w:t>
            </w:r>
          </w:p>
        </w:tc>
        <w:tc>
          <w:tcPr/>
          <w:p>
            <w:pPr>
              <w:pStyle w:val="Compact"/>
              <w:jc w:val="left"/>
            </w:pPr>
            <w:r>
              <w:t xml:space="preserve">Legacy PR infrastructure (TV/radio/print) creates organizational drag. AI-native features are add-ons, not architecture.</w:t>
            </w:r>
          </w:p>
        </w:tc>
      </w:tr>
    </w:tbl>
    <w:bookmarkEnd w:id="30"/>
    <w:bookmarkStart w:id="31" w:name="the-technical-debt-trap"/>
    <w:p>
      <w:pPr>
        <w:pStyle w:val="3"/>
      </w:pPr>
      <w:r>
        <w:t xml:space="preserve">3.2 The Technical Debt Trap</w:t>
      </w:r>
    </w:p>
    <w:p>
      <w:pPr>
        <w:pStyle w:val="FirstParagraph"/>
      </w:pPr>
      <w:r>
        <w:t xml:space="preserve">All incumbents share a common architecture:</w:t>
      </w:r>
      <w:r>
        <w:t xml:space="preserve"> </w:t>
      </w:r>
      <w:r>
        <w:rPr>
          <w:b/>
          <w:bCs/>
        </w:rPr>
        <w:t xml:space="preserve">ingest → store → display</w:t>
      </w:r>
      <w:r>
        <w:t xml:space="preserve">. Data flows into a database, gets surfaced in a dashboard, and stops. To close the actionability gap, they would need to re-architect around:</w:t>
      </w:r>
    </w:p>
    <w:p>
      <w:pPr>
        <w:pStyle w:val="Compact"/>
        <w:numPr>
          <w:ilvl w:val="0"/>
          <w:numId w:val="1001"/>
        </w:numPr>
      </w:pPr>
      <w:r>
        <w:rPr>
          <w:b/>
          <w:bCs/>
        </w:rPr>
        <w:t xml:space="preserve">Signal detection</w:t>
      </w:r>
      <w:r>
        <w:t xml:space="preserve"> </w:t>
      </w:r>
      <w:r>
        <w:t xml:space="preserve">(not just keyword matching)</w:t>
      </w:r>
    </w:p>
    <w:p>
      <w:pPr>
        <w:pStyle w:val="Compact"/>
        <w:numPr>
          <w:ilvl w:val="0"/>
          <w:numId w:val="1001"/>
        </w:numPr>
      </w:pPr>
      <w:r>
        <w:rPr>
          <w:b/>
          <w:bCs/>
        </w:rPr>
        <w:t xml:space="preserve">Intent classification</w:t>
      </w:r>
      <w:r>
        <w:t xml:space="preserve"> </w:t>
      </w:r>
      <w:r>
        <w:t xml:space="preserve">(why is this mention happening?)</w:t>
      </w:r>
    </w:p>
    <w:p>
      <w:pPr>
        <w:pStyle w:val="Compact"/>
        <w:numPr>
          <w:ilvl w:val="0"/>
          <w:numId w:val="1001"/>
        </w:numPr>
      </w:pPr>
      <w:r>
        <w:rPr>
          <w:b/>
          <w:bCs/>
        </w:rPr>
        <w:t xml:space="preserve">Predictive routing</w:t>
      </w:r>
      <w:r>
        <w:t xml:space="preserve"> </w:t>
      </w:r>
      <w:r>
        <w:t xml:space="preserve">(who should act on this and how?)</w:t>
      </w:r>
    </w:p>
    <w:p>
      <w:pPr>
        <w:pStyle w:val="Compact"/>
        <w:numPr>
          <w:ilvl w:val="0"/>
          <w:numId w:val="1001"/>
        </w:numPr>
      </w:pPr>
      <w:r>
        <w:rPr>
          <w:b/>
          <w:bCs/>
        </w:rPr>
        <w:t xml:space="preserve">Outcome tracking</w:t>
      </w:r>
      <w:r>
        <w:t xml:space="preserve"> </w:t>
      </w:r>
      <w:r>
        <w:t xml:space="preserve">(did the action work?)</w:t>
      </w:r>
    </w:p>
    <w:p>
      <w:pPr>
        <w:pStyle w:val="FirstParagraph"/>
      </w:pPr>
      <w:r>
        <w:t xml:space="preserve">This is not a feature addition — it’s a category shift from</w:t>
      </w:r>
      <w:r>
        <w:t xml:space="preserve"> </w:t>
      </w:r>
      <w:r>
        <w:rPr>
          <w:b/>
          <w:bCs/>
        </w:rPr>
        <w:t xml:space="preserve">monitoring software</w:t>
      </w:r>
      <w:r>
        <w:t xml:space="preserve"> </w:t>
      </w:r>
      <w:r>
        <w:t xml:space="preserve">to</w:t>
      </w:r>
      <w:r>
        <w:t xml:space="preserve"> </w:t>
      </w:r>
      <w:r>
        <w:rPr>
          <w:b/>
          <w:bCs/>
        </w:rPr>
        <w:t xml:space="preserve">intelligence infrastructure</w:t>
      </w:r>
      <w:r>
        <w:t xml:space="preserve">.</w:t>
      </w:r>
    </w:p>
    <w:bookmarkEnd w:id="31"/>
    <w:bookmarkStart w:id="32" w:name="the-ai-native-disruption-window"/>
    <w:p>
      <w:pPr>
        <w:pStyle w:val="3"/>
      </w:pPr>
      <w:r>
        <w:t xml:space="preserve">3.3 The AI-Native Disruption Window</w:t>
      </w:r>
    </w:p>
    <w:p>
      <w:pPr>
        <w:pStyle w:val="FirstParagraph"/>
      </w:pPr>
      <w:r>
        <w:t xml:space="preserve">2026 represents a unique convergence:</w:t>
      </w:r>
      <w:r>
        <w:t xml:space="preserve"> </w:t>
      </w:r>
      <w:r>
        <w:t xml:space="preserve">-</w:t>
      </w:r>
      <w:r>
        <w:t xml:space="preserve"> </w:t>
      </w:r>
      <w:r>
        <w:rPr>
          <w:b/>
          <w:bCs/>
        </w:rPr>
        <w:t xml:space="preserve">LLMs are mature enough</w:t>
      </w:r>
      <w:r>
        <w:t xml:space="preserve"> </w:t>
      </w:r>
      <w:r>
        <w:t xml:space="preserve">to understand context, sarcasm, and intent at scale</w:t>
      </w:r>
      <w:r>
        <w:t xml:space="preserve"> </w:t>
      </w:r>
      <w:r>
        <w:t xml:space="preserve">-</w:t>
      </w:r>
      <w:r>
        <w:t xml:space="preserve"> </w:t>
      </w:r>
      <w:r>
        <w:rPr>
          <w:b/>
          <w:bCs/>
        </w:rPr>
        <w:t xml:space="preserve">AI agents are proliferating</w:t>
      </w:r>
      <w:r>
        <w:t xml:space="preserve"> </w:t>
      </w:r>
      <w:r>
        <w:t xml:space="preserve">(45% consumer adoption, up from 6% in 2025) citeweb_search:4#4</w:t>
      </w:r>
      <w:r>
        <w:t xml:space="preserve"> </w:t>
      </w:r>
      <w:r>
        <w:t xml:space="preserve">-</w:t>
      </w:r>
      <w:r>
        <w:t xml:space="preserve"> </w:t>
      </w:r>
      <w:r>
        <w:rPr>
          <w:b/>
          <w:bCs/>
        </w:rPr>
        <w:t xml:space="preserve">Bot-generated content is exploding</w:t>
      </w:r>
      <w:r>
        <w:t xml:space="preserve"> </w:t>
      </w:r>
      <w:r>
        <w:t xml:space="preserve">but detection tools are nascent</w:t>
      </w:r>
      <w:r>
        <w:t xml:space="preserve"> </w:t>
      </w:r>
      <w:r>
        <w:t xml:space="preserve">-</w:t>
      </w:r>
      <w:r>
        <w:t xml:space="preserve"> </w:t>
      </w:r>
      <w:r>
        <w:rPr>
          <w:b/>
          <w:bCs/>
        </w:rPr>
        <w:t xml:space="preserve">Crisis windows have compressed</w:t>
      </w:r>
      <w:r>
        <w:t xml:space="preserve"> </w:t>
      </w:r>
      <w:r>
        <w:t xml:space="preserve">to 15–30 minutes for initial acknowledgment citeweb_search:4#4</w:t>
      </w:r>
    </w:p>
    <w:p>
      <w:pPr>
        <w:pStyle w:val="a0"/>
      </w:pPr>
      <w:r>
        <w:t xml:space="preserve">The incumbents were built for a world where humans read dashboards. The new world requires</w:t>
      </w:r>
      <w:r>
        <w:t xml:space="preserve"> </w:t>
      </w:r>
      <w:r>
        <w:rPr>
          <w:b/>
          <w:bCs/>
        </w:rPr>
        <w:t xml:space="preserve">AI-to-AI intelligence</w:t>
      </w:r>
      <w:r>
        <w:t xml:space="preserve"> </w:t>
      </w:r>
      <w:r>
        <w:t xml:space="preserve">— systems that monitor other AI systems, detect synthetic content, and orchestrate human action at machine speed.</w:t>
      </w:r>
    </w:p>
    <w:p>
      <w:r>
        <w:pict>
          <v:rect style="width:0;height:1.5pt" o:hralign="center" o:hrstd="t" o:hr="t"/>
        </w:pict>
      </w:r>
    </w:p>
    <w:bookmarkEnd w:id="32"/>
    <w:bookmarkEnd w:id="33"/>
    <w:bookmarkStart w:id="42" w:name="the-product-signal"/>
    <w:p>
      <w:pPr>
        <w:pStyle w:val="2"/>
      </w:pPr>
      <w:r>
        <w:t xml:space="preserve">4. The Product: SIGNAL</w:t>
      </w:r>
    </w:p>
    <w:bookmarkStart w:id="34" w:name="product-vision"/>
    <w:p>
      <w:pPr>
        <w:pStyle w:val="3"/>
      </w:pPr>
      <w:r>
        <w:t xml:space="preserve">4.1 Product Vision</w:t>
      </w:r>
    </w:p>
    <w:p>
      <w:pPr>
        <w:pStyle w:val="aa"/>
      </w:pPr>
      <w:r>
        <w:rPr>
          <w:b/>
          <w:bCs/>
        </w:rPr>
        <w:t xml:space="preserve">SIGNAL</w:t>
      </w:r>
      <w:r>
        <w:t xml:space="preserve"> </w:t>
      </w:r>
      <w:r>
        <w:t xml:space="preserve">is an AI-native Reputation &amp; Revenue Intelligence Platform that doesn’t just listen — it</w:t>
      </w:r>
      <w:r>
        <w:t xml:space="preserve"> </w:t>
      </w:r>
      <w:r>
        <w:rPr>
          <w:b/>
          <w:bCs/>
        </w:rPr>
        <w:t xml:space="preserve">understands, prioritizes, predicts, and orchestrates</w:t>
      </w:r>
      <w:r>
        <w:t xml:space="preserve">. It closes the loop between detection and action while solving the three existential gaps: authenticity, AI-mediated reputation, and predictive engagement.</w:t>
      </w:r>
    </w:p>
    <w:bookmarkEnd w:id="34"/>
    <w:bookmarkStart w:id="35" w:name="Xe1fa57394733af2eabbfb5c1a6467fb964ccf34"/>
    <w:p>
      <w:pPr>
        <w:pStyle w:val="3"/>
      </w:pPr>
      <w:r>
        <w:t xml:space="preserve">4.2 Core Philosophy: From Dashboards to Decisions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Legacy Approach</w:t>
            </w:r>
          </w:p>
        </w:tc>
        <w:tc>
          <w:tcPr/>
          <w:p>
            <w:pPr>
              <w:pStyle w:val="Compact"/>
              <w:jc w:val="left"/>
            </w:pPr>
            <w:r>
              <w:t xml:space="preserve">SIGNAL Approach</w:t>
            </w:r>
          </w:p>
        </w:tc>
      </w:tr>
      <w:tr>
        <w:tc>
          <w:tcPr/>
          <w:p>
            <w:pPr>
              <w:pStyle w:val="Compact"/>
              <w:jc w:val="left"/>
            </w:pPr>
            <w:r>
              <w:t xml:space="preserve">“</w:t>
            </w:r>
            <w:r>
              <w:t xml:space="preserve">Here are your mentions</w:t>
            </w:r>
            <w:r>
              <w:t xml:space="preserve">”</w:t>
            </w:r>
          </w:p>
        </w:tc>
        <w:tc>
          <w:tcPr/>
          <w:p>
            <w:pPr>
              <w:pStyle w:val="Compact"/>
              <w:jc w:val="left"/>
            </w:pPr>
            <w:r>
              <w:t xml:space="preserve">“</w:t>
            </w:r>
            <w:r>
              <w:t xml:space="preserve">Here are the 3 conversations that need your attention in the next 15 minutes</w:t>
            </w:r>
            <w:r>
              <w:t xml:space="preserve">”</w:t>
            </w:r>
          </w:p>
        </w:tc>
      </w:tr>
      <w:tr>
        <w:tc>
          <w:tcPr/>
          <w:p>
            <w:pPr>
              <w:pStyle w:val="Compact"/>
              <w:jc w:val="left"/>
            </w:pPr>
            <w:r>
              <w:t xml:space="preserve">“</w:t>
            </w:r>
            <w:r>
              <w:t xml:space="preserve">Sentiment is 72% positive</w:t>
            </w:r>
            <w:r>
              <w:t xml:space="preserve">”</w:t>
            </w:r>
          </w:p>
        </w:tc>
        <w:tc>
          <w:tcPr/>
          <w:p>
            <w:pPr>
              <w:pStyle w:val="Compact"/>
              <w:jc w:val="left"/>
            </w:pPr>
            <w:r>
              <w:t xml:space="preserve">“</w:t>
            </w:r>
            <w:r>
              <w:t xml:space="preserve">A high-authenticity negative cluster is forming on Reddit — here’s the narrative arc and recommended response</w:t>
            </w:r>
            <w:r>
              <w:t xml:space="preserve">”</w:t>
            </w:r>
          </w:p>
        </w:tc>
      </w:tr>
      <w:tr>
        <w:tc>
          <w:tcPr/>
          <w:p>
            <w:pPr>
              <w:pStyle w:val="Compact"/>
              <w:jc w:val="left"/>
            </w:pPr>
            <w:r>
              <w:t xml:space="preserve">“</w:t>
            </w:r>
            <w:r>
              <w:t xml:space="preserve">Your brand was mentioned 1,247 times</w:t>
            </w:r>
            <w:r>
              <w:t xml:space="preserve">”</w:t>
            </w:r>
          </w:p>
        </w:tc>
        <w:tc>
          <w:tcPr/>
          <w:p>
            <w:pPr>
              <w:pStyle w:val="Compact"/>
              <w:jc w:val="left"/>
            </w:pPr>
            <w:r>
              <w:t xml:space="preserve">“</w:t>
            </w:r>
            <w:r>
              <w:t xml:space="preserve">ChatGPT recommended your competitor 3x more than you this week — here’s why and how to fix it</w:t>
            </w:r>
            <w:r>
              <w:t xml:space="preserve">”</w:t>
            </w:r>
          </w:p>
        </w:tc>
      </w:tr>
      <w:tr>
        <w:tc>
          <w:tcPr/>
          <w:p>
            <w:pPr>
              <w:pStyle w:val="Compact"/>
              <w:jc w:val="left"/>
            </w:pPr>
            <w:r>
              <w:t xml:space="preserve">Boolean queries require expertise</w:t>
            </w:r>
          </w:p>
        </w:tc>
        <w:tc>
          <w:tcPr/>
          <w:p>
            <w:pPr>
              <w:pStyle w:val="Compact"/>
              <w:jc w:val="left"/>
            </w:pPr>
            <w:r>
              <w:t xml:space="preserve">Natural language query builder with AI-assisted refinement</w:t>
            </w:r>
          </w:p>
        </w:tc>
      </w:tr>
      <w:tr>
        <w:tc>
          <w:tcPr/>
          <w:p>
            <w:pPr>
              <w:pStyle w:val="Compact"/>
              <w:jc w:val="left"/>
            </w:pPr>
            <w:r>
              <w:t xml:space="preserve">Static reports</w:t>
            </w:r>
          </w:p>
        </w:tc>
        <w:tc>
          <w:tcPr/>
          <w:p>
            <w:pPr>
              <w:pStyle w:val="Compact"/>
              <w:jc w:val="left"/>
            </w:pPr>
            <w:r>
              <w:t xml:space="preserve">Living intelligence that learns your business context</w:t>
            </w:r>
          </w:p>
        </w:tc>
      </w:tr>
    </w:tbl>
    <w:bookmarkEnd w:id="35"/>
    <w:bookmarkStart w:id="41" w:name="feature-architecture"/>
    <w:p>
      <w:pPr>
        <w:pStyle w:val="3"/>
      </w:pPr>
      <w:r>
        <w:t xml:space="preserve">4.3 Feature Architecture</w:t>
      </w:r>
    </w:p>
    <w:bookmarkStart w:id="36" w:name="Xa459bf41296cdae78db447c389d16168b3495f0"/>
    <w:p>
      <w:pPr>
        <w:pStyle w:val="4"/>
      </w:pPr>
      <w:r>
        <w:t xml:space="preserve">Module 1: AUTHENTICATE (Bot &amp; Fake Content Detection)</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Gap Solved</w:t>
            </w:r>
          </w:p>
        </w:tc>
      </w:tr>
      <w:tr>
        <w:tc>
          <w:tcPr/>
          <w:p>
            <w:pPr>
              <w:pStyle w:val="Compact"/>
              <w:jc w:val="left"/>
            </w:pPr>
            <w:r>
              <w:rPr>
                <w:b/>
                <w:bCs/>
              </w:rPr>
              <w:t xml:space="preserve">Bot Probability Score</w:t>
            </w:r>
          </w:p>
        </w:tc>
        <w:tc>
          <w:tcPr/>
          <w:p>
            <w:pPr>
              <w:pStyle w:val="Compact"/>
              <w:jc w:val="left"/>
            </w:pPr>
            <w:r>
              <w:t xml:space="preserve">Every mention tagged with an authenticity score (0–100) based on account age, behavior patterns, network graph analysis, and content fingerprinting</w:t>
            </w:r>
          </w:p>
        </w:tc>
        <w:tc>
          <w:tcPr/>
          <w:p>
            <w:pPr>
              <w:pStyle w:val="Compact"/>
              <w:jc w:val="left"/>
            </w:pPr>
            <w:r>
              <w:t xml:space="preserve">Fake engagement inflation</w:t>
            </w:r>
          </w:p>
        </w:tc>
      </w:tr>
      <w:tr>
        <w:tc>
          <w:tcPr/>
          <w:p>
            <w:pPr>
              <w:pStyle w:val="Compact"/>
              <w:jc w:val="left"/>
            </w:pPr>
            <w:r>
              <w:rPr>
                <w:b/>
                <w:bCs/>
              </w:rPr>
              <w:t xml:space="preserve">AI-Generated Content Detection</w:t>
            </w:r>
          </w:p>
        </w:tc>
        <w:tc>
          <w:tcPr/>
          <w:p>
            <w:pPr>
              <w:pStyle w:val="Compact"/>
              <w:jc w:val="left"/>
            </w:pPr>
            <w:r>
              <w:t xml:space="preserve">Identifies synthetic text, reviews, and comments using linguistic pattern analysis and provenance tracking</w:t>
            </w:r>
          </w:p>
        </w:tc>
        <w:tc>
          <w:tcPr/>
          <w:p>
            <w:pPr>
              <w:pStyle w:val="Compact"/>
              <w:jc w:val="left"/>
            </w:pPr>
            <w:r>
              <w:t xml:space="preserve">AI review spam</w:t>
            </w:r>
          </w:p>
        </w:tc>
      </w:tr>
      <w:tr>
        <w:tc>
          <w:tcPr/>
          <w:p>
            <w:pPr>
              <w:pStyle w:val="Compact"/>
              <w:jc w:val="left"/>
            </w:pPr>
            <w:r>
              <w:rPr>
                <w:b/>
                <w:bCs/>
              </w:rPr>
              <w:t xml:space="preserve">Network Authenticity Mapping</w:t>
            </w:r>
          </w:p>
        </w:tc>
        <w:tc>
          <w:tcPr/>
          <w:p>
            <w:pPr>
              <w:pStyle w:val="Compact"/>
              <w:jc w:val="left"/>
            </w:pPr>
            <w:r>
              <w:t xml:space="preserve">Visualizes which accounts in a conversation are likely bots, coordinated inauthentic behavior, or genuine influencers</w:t>
            </w:r>
          </w:p>
        </w:tc>
        <w:tc>
          <w:tcPr/>
          <w:p>
            <w:pPr>
              <w:pStyle w:val="Compact"/>
              <w:jc w:val="left"/>
            </w:pPr>
            <w:r>
              <w:t xml:space="preserve">Coordinated attack detection</w:t>
            </w:r>
          </w:p>
        </w:tc>
      </w:tr>
      <w:tr>
        <w:tc>
          <w:tcPr/>
          <w:p>
            <w:pPr>
              <w:pStyle w:val="Compact"/>
              <w:jc w:val="left"/>
            </w:pPr>
            <w:r>
              <w:rPr>
                <w:b/>
                <w:bCs/>
              </w:rPr>
              <w:t xml:space="preserve">Sentiment Confidence Score</w:t>
            </w:r>
          </w:p>
        </w:tc>
        <w:tc>
          <w:tcPr/>
          <w:p>
            <w:pPr>
              <w:pStyle w:val="Compact"/>
              <w:jc w:val="left"/>
            </w:pPr>
            <w:r>
              <w:t xml:space="preserve">Sentiment analysis paired with a confidence rating; low-confidence items flagged for human review</w:t>
            </w:r>
          </w:p>
        </w:tc>
        <w:tc>
          <w:tcPr/>
          <w:p>
            <w:pPr>
              <w:pStyle w:val="Compact"/>
              <w:jc w:val="left"/>
            </w:pPr>
            <w:r>
              <w:t xml:space="preserve">Sarcasm/nuance misclassification</w:t>
            </w:r>
          </w:p>
        </w:tc>
      </w:tr>
      <w:tr>
        <w:tc>
          <w:tcPr/>
          <w:p>
            <w:pPr>
              <w:pStyle w:val="Compact"/>
              <w:jc w:val="left"/>
            </w:pPr>
            <w:r>
              <w:rPr>
                <w:b/>
                <w:bCs/>
              </w:rPr>
              <w:t xml:space="preserve">Influence vs. Reach Scoring</w:t>
            </w:r>
          </w:p>
        </w:tc>
        <w:tc>
          <w:tcPr/>
          <w:p>
            <w:pPr>
              <w:pStyle w:val="Compact"/>
              <w:jc w:val="left"/>
            </w:pPr>
            <w:r>
              <w:t xml:space="preserve">Distinguishes between accounts with high follower counts and accounts that actually drive conversation</w:t>
            </w:r>
          </w:p>
        </w:tc>
        <w:tc>
          <w:tcPr/>
          <w:p>
            <w:pPr>
              <w:pStyle w:val="Compact"/>
              <w:jc w:val="left"/>
            </w:pPr>
            <w:r>
              <w:t xml:space="preserve">Vanity metric elimination</w:t>
            </w:r>
          </w:p>
        </w:tc>
      </w:tr>
    </w:tbl>
    <w:p>
      <w:pPr>
        <w:pStyle w:val="a0"/>
      </w:pPr>
      <w:r>
        <w:rPr>
          <w:b/>
          <w:bCs/>
        </w:rPr>
        <w:t xml:space="preserve">Technical Approach:</w:t>
      </w:r>
      <w:r>
        <w:t xml:space="preserve"> </w:t>
      </w:r>
      <w:r>
        <w:t xml:space="preserve">Ensemble model combining graph neural networks (for network analysis), transformer-based text classification (for synthetic content detection), and behavioral biometrics (for bot scoring).</w:t>
      </w:r>
    </w:p>
    <w:bookmarkEnd w:id="36"/>
    <w:bookmarkStart w:id="37" w:name="Xc22f9810cfe60b38c37e51a9c1d1b3d80a265c2"/>
    <w:p>
      <w:pPr>
        <w:pStyle w:val="4"/>
      </w:pPr>
      <w:r>
        <w:t xml:space="preserve">Module 2: PREDICT (Crisis Forecasting &amp; Trend Detection)</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Gap Solved</w:t>
            </w:r>
          </w:p>
        </w:tc>
      </w:tr>
      <w:tr>
        <w:tc>
          <w:tcPr/>
          <w:p>
            <w:pPr>
              <w:pStyle w:val="Compact"/>
              <w:jc w:val="left"/>
            </w:pPr>
            <w:r>
              <w:rPr>
                <w:b/>
                <w:bCs/>
              </w:rPr>
              <w:t xml:space="preserve">Narrative Velocity Tracking</w:t>
            </w:r>
          </w:p>
        </w:tc>
        <w:tc>
          <w:tcPr/>
          <w:p>
            <w:pPr>
              <w:pStyle w:val="Compact"/>
              <w:jc w:val="left"/>
            </w:pPr>
            <w:r>
              <w:t xml:space="preserve">Maps how fast a mention is spreading through retweet chains, shares, and cross-platform amplification</w:t>
            </w:r>
          </w:p>
        </w:tc>
        <w:tc>
          <w:tcPr/>
          <w:p>
            <w:pPr>
              <w:pStyle w:val="Compact"/>
              <w:jc w:val="left"/>
            </w:pPr>
            <w:r>
              <w:t xml:space="preserve">Network analysis gap</w:t>
            </w:r>
          </w:p>
        </w:tc>
      </w:tr>
      <w:tr>
        <w:tc>
          <w:tcPr/>
          <w:p>
            <w:pPr>
              <w:pStyle w:val="Compact"/>
              <w:jc w:val="left"/>
            </w:pPr>
            <w:r>
              <w:rPr>
                <w:b/>
                <w:bCs/>
              </w:rPr>
              <w:t xml:space="preserve">Crisis Trajectory Forecasting</w:t>
            </w:r>
          </w:p>
        </w:tc>
        <w:tc>
          <w:tcPr/>
          <w:p>
            <w:pPr>
              <w:pStyle w:val="Compact"/>
              <w:jc w:val="left"/>
            </w:pPr>
            <w:r>
              <w:t xml:space="preserve">Predicts which mentions will escalate into crises 2–6 hours before they peak, with confidence intervals</w:t>
            </w:r>
          </w:p>
        </w:tc>
        <w:tc>
          <w:tcPr/>
          <w:p>
            <w:pPr>
              <w:pStyle w:val="Compact"/>
              <w:jc w:val="left"/>
            </w:pPr>
            <w:r>
              <w:t xml:space="preserve">Reactive → proactive crisis management</w:t>
            </w:r>
          </w:p>
        </w:tc>
      </w:tr>
      <w:tr>
        <w:tc>
          <w:tcPr/>
          <w:p>
            <w:pPr>
              <w:pStyle w:val="Compact"/>
              <w:jc w:val="left"/>
            </w:pPr>
            <w:r>
              <w:rPr>
                <w:b/>
                <w:bCs/>
              </w:rPr>
              <w:t xml:space="preserve">Community Cluster Identification</w:t>
            </w:r>
          </w:p>
        </w:tc>
        <w:tc>
          <w:tcPr/>
          <w:p>
            <w:pPr>
              <w:pStyle w:val="Compact"/>
              <w:jc w:val="left"/>
            </w:pPr>
            <w:r>
              <w:t xml:space="preserve">Automatically identifies which sub-communities, influencers, or platforms are driving a narrative</w:t>
            </w:r>
          </w:p>
        </w:tc>
        <w:tc>
          <w:tcPr/>
          <w:p>
            <w:pPr>
              <w:pStyle w:val="Compact"/>
              <w:jc w:val="left"/>
            </w:pPr>
            <w:r>
              <w:t xml:space="preserve">Intervention targeting</w:t>
            </w:r>
          </w:p>
        </w:tc>
      </w:tr>
      <w:tr>
        <w:tc>
          <w:tcPr/>
          <w:p>
            <w:pPr>
              <w:pStyle w:val="Compact"/>
              <w:jc w:val="left"/>
            </w:pPr>
            <w:r>
              <w:rPr>
                <w:b/>
                <w:bCs/>
              </w:rPr>
              <w:t xml:space="preserve">Competitive Threat Detection</w:t>
            </w:r>
          </w:p>
        </w:tc>
        <w:tc>
          <w:tcPr/>
          <w:p>
            <w:pPr>
              <w:pStyle w:val="Compact"/>
              <w:jc w:val="left"/>
            </w:pPr>
            <w:r>
              <w:t xml:space="preserve">Alerts when competitors are gaining AI citation share, community mindshare, or influencer advocacy</w:t>
            </w:r>
          </w:p>
        </w:tc>
        <w:tc>
          <w:tcPr/>
          <w:p>
            <w:pPr>
              <w:pStyle w:val="Compact"/>
              <w:jc w:val="left"/>
            </w:pPr>
            <w:r>
              <w:t xml:space="preserve">Competitive blind spots</w:t>
            </w:r>
          </w:p>
        </w:tc>
      </w:tr>
      <w:tr>
        <w:tc>
          <w:tcPr/>
          <w:p>
            <w:pPr>
              <w:pStyle w:val="Compact"/>
              <w:jc w:val="left"/>
            </w:pPr>
            <w:r>
              <w:rPr>
                <w:b/>
                <w:bCs/>
              </w:rPr>
              <w:t xml:space="preserve">Seasonal Pattern Learning</w:t>
            </w:r>
          </w:p>
        </w:tc>
        <w:tc>
          <w:tcPr/>
          <w:p>
            <w:pPr>
              <w:pStyle w:val="Compact"/>
              <w:jc w:val="left"/>
            </w:pPr>
            <w:r>
              <w:t xml:space="preserve">Learns your brand’s normal mention patterns and alerts on true anomalies (not just volume spikes)</w:t>
            </w:r>
          </w:p>
        </w:tc>
        <w:tc>
          <w:tcPr/>
          <w:p>
            <w:pPr>
              <w:pStyle w:val="Compact"/>
              <w:jc w:val="left"/>
            </w:pPr>
            <w:r>
              <w:t xml:space="preserve">Alert fatigue reduction</w:t>
            </w:r>
          </w:p>
        </w:tc>
      </w:tr>
    </w:tbl>
    <w:p>
      <w:pPr>
        <w:pStyle w:val="a0"/>
      </w:pPr>
      <w:r>
        <w:rPr>
          <w:b/>
          <w:bCs/>
        </w:rPr>
        <w:t xml:space="preserve">Technical Approach:</w:t>
      </w:r>
      <w:r>
        <w:t xml:space="preserve"> </w:t>
      </w:r>
      <w:r>
        <w:t xml:space="preserve">Temporal graph neural networks + time-series forecasting. Trained on historical crisis data to identify early-stage patterns.</w:t>
      </w:r>
    </w:p>
    <w:bookmarkEnd w:id="37"/>
    <w:bookmarkStart w:id="38" w:name="Xdf99602237111f4482a9b7c38dbbbc2fd3eeb11"/>
    <w:p>
      <w:pPr>
        <w:pStyle w:val="4"/>
      </w:pPr>
      <w:r>
        <w:t xml:space="preserve">Module 3: ORIENT (AI-Mediated Reputation Monitoring)</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Gap Solved</w:t>
            </w:r>
          </w:p>
        </w:tc>
      </w:tr>
      <w:tr>
        <w:tc>
          <w:tcPr/>
          <w:p>
            <w:pPr>
              <w:pStyle w:val="Compact"/>
              <w:jc w:val="left"/>
            </w:pPr>
            <w:r>
              <w:rPr>
                <w:b/>
                <w:bCs/>
              </w:rPr>
              <w:t xml:space="preserve">LLM Share-of-Voice</w:t>
            </w:r>
          </w:p>
        </w:tc>
        <w:tc>
          <w:tcPr/>
          <w:p>
            <w:pPr>
              <w:pStyle w:val="Compact"/>
              <w:jc w:val="left"/>
            </w:pPr>
            <w:r>
              <w:t xml:space="preserve">Tracks how often ChatGPT, Gemini, Claude, and Perplexity mention your brand vs. competitors in response to relevant queries</w:t>
            </w:r>
          </w:p>
        </w:tc>
        <w:tc>
          <w:tcPr/>
          <w:p>
            <w:pPr>
              <w:pStyle w:val="Compact"/>
              <w:jc w:val="left"/>
            </w:pPr>
            <w:r>
              <w:t xml:space="preserve">AI-mediated reputation gap</w:t>
            </w:r>
          </w:p>
        </w:tc>
      </w:tr>
      <w:tr>
        <w:tc>
          <w:tcPr/>
          <w:p>
            <w:pPr>
              <w:pStyle w:val="Compact"/>
              <w:jc w:val="left"/>
            </w:pPr>
            <w:r>
              <w:rPr>
                <w:b/>
                <w:bCs/>
              </w:rPr>
              <w:t xml:space="preserve">AI Citation Sentiment</w:t>
            </w:r>
          </w:p>
        </w:tc>
        <w:tc>
          <w:tcPr/>
          <w:p>
            <w:pPr>
              <w:pStyle w:val="Compact"/>
              <w:jc w:val="left"/>
            </w:pPr>
            <w:r>
              <w:t xml:space="preserve">Analyzes whether AI agents portray your brand positively, negatively, or neutrally</w:t>
            </w:r>
          </w:p>
        </w:tc>
        <w:tc>
          <w:tcPr/>
          <w:p>
            <w:pPr>
              <w:pStyle w:val="Compact"/>
              <w:jc w:val="left"/>
            </w:pPr>
            <w:r>
              <w:t xml:space="preserve">AI brand positioning</w:t>
            </w:r>
          </w:p>
        </w:tc>
      </w:tr>
      <w:tr>
        <w:tc>
          <w:tcPr/>
          <w:p>
            <w:pPr>
              <w:pStyle w:val="Compact"/>
              <w:jc w:val="left"/>
            </w:pPr>
            <w:r>
              <w:rPr>
                <w:b/>
                <w:bCs/>
              </w:rPr>
              <w:t xml:space="preserve">Knowledge Graph Optimization</w:t>
            </w:r>
          </w:p>
        </w:tc>
        <w:tc>
          <w:tcPr/>
          <w:p>
            <w:pPr>
              <w:pStyle w:val="Compact"/>
              <w:jc w:val="left"/>
            </w:pPr>
            <w:r>
              <w:t xml:space="preserve">Identifies which structured data (schema markup, MCP protocols) influences AI agent recommendations</w:t>
            </w:r>
          </w:p>
        </w:tc>
        <w:tc>
          <w:tcPr/>
          <w:p>
            <w:pPr>
              <w:pStyle w:val="Compact"/>
              <w:jc w:val="left"/>
            </w:pPr>
            <w:r>
              <w:t xml:space="preserve">GEO (Generative Engine Optimization)</w:t>
            </w:r>
          </w:p>
        </w:tc>
      </w:tr>
      <w:tr>
        <w:tc>
          <w:tcPr/>
          <w:p>
            <w:pPr>
              <w:pStyle w:val="Compact"/>
              <w:jc w:val="left"/>
            </w:pPr>
            <w:r>
              <w:rPr>
                <w:b/>
                <w:bCs/>
              </w:rPr>
              <w:t xml:space="preserve">AI Response Drift Monitoring</w:t>
            </w:r>
          </w:p>
        </w:tc>
        <w:tc>
          <w:tcPr/>
          <w:p>
            <w:pPr>
              <w:pStyle w:val="Compact"/>
              <w:jc w:val="left"/>
            </w:pPr>
            <w:r>
              <w:t xml:space="preserve">Alerts when an AI agent’s description of your brand changes over time</w:t>
            </w:r>
          </w:p>
        </w:tc>
        <w:tc>
          <w:tcPr/>
          <w:p>
            <w:pPr>
              <w:pStyle w:val="Compact"/>
              <w:jc w:val="left"/>
            </w:pPr>
            <w:r>
              <w:t xml:space="preserve">Reputation volatility tracking</w:t>
            </w:r>
          </w:p>
        </w:tc>
      </w:tr>
      <w:tr>
        <w:tc>
          <w:tcPr/>
          <w:p>
            <w:pPr>
              <w:pStyle w:val="Compact"/>
              <w:jc w:val="left"/>
            </w:pPr>
            <w:r>
              <w:rPr>
                <w:b/>
                <w:bCs/>
              </w:rPr>
              <w:t xml:space="preserve">Competitor AI Positioning</w:t>
            </w:r>
          </w:p>
        </w:tc>
        <w:tc>
          <w:tcPr/>
          <w:p>
            <w:pPr>
              <w:pStyle w:val="Compact"/>
              <w:jc w:val="left"/>
            </w:pPr>
            <w:r>
              <w:t xml:space="preserve">Shows how competitors are positioned in AI responses and identifies gaps</w:t>
            </w:r>
          </w:p>
        </w:tc>
        <w:tc>
          <w:tcPr/>
          <w:p>
            <w:pPr>
              <w:pStyle w:val="Compact"/>
              <w:jc w:val="left"/>
            </w:pPr>
            <w:r>
              <w:t xml:space="preserve">Competitive AI intelligence</w:t>
            </w:r>
          </w:p>
        </w:tc>
      </w:tr>
    </w:tbl>
    <w:p>
      <w:pPr>
        <w:pStyle w:val="a0"/>
      </w:pPr>
      <w:r>
        <w:rPr>
          <w:b/>
          <w:bCs/>
        </w:rPr>
        <w:t xml:space="preserve">Technical Approach:</w:t>
      </w:r>
      <w:r>
        <w:t xml:space="preserve"> </w:t>
      </w:r>
      <w:r>
        <w:t xml:space="preserve">Automated querying of major LLMs with controlled prompts, combined with knowledge graph extraction and schema markup auditing.</w:t>
      </w:r>
    </w:p>
    <w:bookmarkEnd w:id="38"/>
    <w:bookmarkStart w:id="39" w:name="Xea0d49ab0c47800b3e68fe8b4fb04018f3b9bf3"/>
    <w:p>
      <w:pPr>
        <w:pStyle w:val="4"/>
      </w:pPr>
      <w:r>
        <w:t xml:space="preserve">Module 4: ACT (Intelligent Engagement Orchestration)</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Gap Solved</w:t>
            </w:r>
          </w:p>
        </w:tc>
      </w:tr>
      <w:tr>
        <w:tc>
          <w:tcPr/>
          <w:p>
            <w:pPr>
              <w:pStyle w:val="Compact"/>
              <w:jc w:val="left"/>
            </w:pPr>
            <w:r>
              <w:rPr>
                <w:b/>
                <w:bCs/>
              </w:rPr>
              <w:t xml:space="preserve">Intent-Based Prioritization</w:t>
            </w:r>
          </w:p>
        </w:tc>
        <w:tc>
          <w:tcPr/>
          <w:p>
            <w:pPr>
              <w:pStyle w:val="Compact"/>
              <w:jc w:val="left"/>
            </w:pPr>
            <w:r>
              <w:t xml:space="preserve">Automatically classifies mentions by intent: Crisis, Lead, Feedback, Praise, Competitive Intel, Noise</w:t>
            </w:r>
          </w:p>
        </w:tc>
        <w:tc>
          <w:tcPr/>
          <w:p>
            <w:pPr>
              <w:pStyle w:val="Compact"/>
              <w:jc w:val="left"/>
            </w:pPr>
            <w:r>
              <w:t xml:space="preserve">Actionability gap</w:t>
            </w:r>
          </w:p>
        </w:tc>
      </w:tr>
      <w:tr>
        <w:tc>
          <w:tcPr/>
          <w:p>
            <w:pPr>
              <w:pStyle w:val="Compact"/>
              <w:jc w:val="left"/>
            </w:pPr>
            <w:r>
              <w:rPr>
                <w:b/>
                <w:bCs/>
              </w:rPr>
              <w:t xml:space="preserve">Smart Routing</w:t>
            </w:r>
          </w:p>
        </w:tc>
        <w:tc>
          <w:tcPr/>
          <w:p>
            <w:pPr>
              <w:pStyle w:val="Compact"/>
              <w:jc w:val="left"/>
            </w:pPr>
            <w:r>
              <w:t xml:space="preserve">Routes mentions to the right team/person based on intent, urgency, and historical response effectiveness</w:t>
            </w:r>
          </w:p>
        </w:tc>
        <w:tc>
          <w:tcPr/>
          <w:p>
            <w:pPr>
              <w:pStyle w:val="Compact"/>
              <w:jc w:val="left"/>
            </w:pPr>
            <w:r>
              <w:t xml:space="preserve">Workflow automation</w:t>
            </w:r>
          </w:p>
        </w:tc>
      </w:tr>
      <w:tr>
        <w:tc>
          <w:tcPr/>
          <w:p>
            <w:pPr>
              <w:pStyle w:val="Compact"/>
              <w:jc w:val="left"/>
            </w:pPr>
            <w:r>
              <w:rPr>
                <w:b/>
                <w:bCs/>
              </w:rPr>
              <w:t xml:space="preserve">Response Suggestion Engine</w:t>
            </w:r>
          </w:p>
        </w:tc>
        <w:tc>
          <w:tcPr/>
          <w:p>
            <w:pPr>
              <w:pStyle w:val="Compact"/>
              <w:jc w:val="left"/>
            </w:pPr>
            <w:r>
              <w:t xml:space="preserve">AI-generated response drafts tailored to the platform, tone, and context</w:t>
            </w:r>
          </w:p>
        </w:tc>
        <w:tc>
          <w:tcPr/>
          <w:p>
            <w:pPr>
              <w:pStyle w:val="Compact"/>
              <w:jc w:val="left"/>
            </w:pPr>
            <w:r>
              <w:t xml:space="preserve">Response speed</w:t>
            </w:r>
          </w:p>
        </w:tc>
      </w:tr>
      <w:tr>
        <w:tc>
          <w:tcPr/>
          <w:p>
            <w:pPr>
              <w:pStyle w:val="Compact"/>
              <w:jc w:val="left"/>
            </w:pPr>
            <w:r>
              <w:rPr>
                <w:b/>
                <w:bCs/>
              </w:rPr>
              <w:t xml:space="preserve">Engagement Tracking</w:t>
            </w:r>
          </w:p>
        </w:tc>
        <w:tc>
          <w:tcPr/>
          <w:p>
            <w:pPr>
              <w:pStyle w:val="Compact"/>
              <w:jc w:val="left"/>
            </w:pPr>
            <w:r>
              <w:t xml:space="preserve">Marks mentions as</w:t>
            </w:r>
            <w:r>
              <w:t xml:space="preserve"> </w:t>
            </w:r>
            <w:r>
              <w:t xml:space="preserve">“</w:t>
            </w:r>
            <w:r>
              <w:t xml:space="preserve">engaged,</w:t>
            </w:r>
            <w:r>
              <w:t xml:space="preserve">”</w:t>
            </w:r>
            <w:r>
              <w:t xml:space="preserve"> </w:t>
            </w:r>
            <w:r>
              <w:t xml:space="preserve">tracks response outcomes, and measures sentiment shift post-response</w:t>
            </w:r>
          </w:p>
        </w:tc>
        <w:tc>
          <w:tcPr/>
          <w:p>
            <w:pPr>
              <w:pStyle w:val="Compact"/>
              <w:jc w:val="left"/>
            </w:pPr>
            <w:r>
              <w:t xml:space="preserve">Accountability gap</w:t>
            </w:r>
          </w:p>
        </w:tc>
      </w:tr>
      <w:tr>
        <w:tc>
          <w:tcPr/>
          <w:p>
            <w:pPr>
              <w:pStyle w:val="Compact"/>
              <w:jc w:val="left"/>
            </w:pPr>
            <w:r>
              <w:rPr>
                <w:b/>
                <w:bCs/>
              </w:rPr>
              <w:t xml:space="preserve">Outcome Analytics</w:t>
            </w:r>
          </w:p>
        </w:tc>
        <w:tc>
          <w:tcPr/>
          <w:p>
            <w:pPr>
              <w:pStyle w:val="Compact"/>
              <w:jc w:val="left"/>
            </w:pPr>
            <w:r>
              <w:t xml:space="preserve">Measures whether engagement actions actually improved sentiment, generated leads, or defused crises</w:t>
            </w:r>
          </w:p>
        </w:tc>
        <w:tc>
          <w:tcPr/>
          <w:p>
            <w:pPr>
              <w:pStyle w:val="Compact"/>
              <w:jc w:val="left"/>
            </w:pPr>
            <w:r>
              <w:t xml:space="preserve">ROI demonstration</w:t>
            </w:r>
          </w:p>
        </w:tc>
      </w:tr>
      <w:tr>
        <w:tc>
          <w:tcPr/>
          <w:p>
            <w:pPr>
              <w:pStyle w:val="Compact"/>
              <w:jc w:val="left"/>
            </w:pPr>
            <w:r>
              <w:rPr>
                <w:b/>
                <w:bCs/>
              </w:rPr>
              <w:t xml:space="preserve">One-Click Response</w:t>
            </w:r>
          </w:p>
        </w:tc>
        <w:tc>
          <w:tcPr/>
          <w:p>
            <w:pPr>
              <w:pStyle w:val="Compact"/>
              <w:jc w:val="left"/>
            </w:pPr>
            <w:r>
              <w:t xml:space="preserve">Reply, like, share, DM directly from the platform (like Awario but AI-assisted)</w:t>
            </w:r>
          </w:p>
        </w:tc>
        <w:tc>
          <w:tcPr/>
          <w:p>
            <w:pPr>
              <w:pStyle w:val="Compact"/>
              <w:jc w:val="left"/>
            </w:pPr>
            <w:r>
              <w:t xml:space="preserve">Speed-to-action</w:t>
            </w:r>
          </w:p>
        </w:tc>
      </w:tr>
    </w:tbl>
    <w:p>
      <w:pPr>
        <w:pStyle w:val="a0"/>
      </w:pPr>
      <w:r>
        <w:rPr>
          <w:b/>
          <w:bCs/>
        </w:rPr>
        <w:t xml:space="preserve">Technical Approach:</w:t>
      </w:r>
      <w:r>
        <w:t xml:space="preserve"> </w:t>
      </w:r>
      <w:r>
        <w:t xml:space="preserve">Intent classification using fine-tuned LLMs, reinforcement learning from human feedback (RLHF) for response generation, and causal inference for outcome measurement.</w:t>
      </w:r>
    </w:p>
    <w:bookmarkEnd w:id="39"/>
    <w:bookmarkStart w:id="40" w:name="X24daffcf0533745e45172f1fa0cb993740ab121"/>
    <w:p>
      <w:pPr>
        <w:pStyle w:val="4"/>
      </w:pPr>
      <w:r>
        <w:t xml:space="preserve">Module 5: UNIFY (Cross-Channel Intelligence Layer)</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Gap Solved</w:t>
            </w:r>
          </w:p>
        </w:tc>
      </w:tr>
      <w:tr>
        <w:tc>
          <w:tcPr/>
          <w:p>
            <w:pPr>
              <w:pStyle w:val="Compact"/>
              <w:jc w:val="left"/>
            </w:pPr>
            <w:r>
              <w:rPr>
                <w:b/>
                <w:bCs/>
              </w:rPr>
              <w:t xml:space="preserve">Universal Brand Health Score</w:t>
            </w:r>
          </w:p>
        </w:tc>
        <w:tc>
          <w:tcPr/>
          <w:p>
            <w:pPr>
              <w:pStyle w:val="Compact"/>
              <w:jc w:val="left"/>
            </w:pPr>
            <w:r>
              <w:t xml:space="preserve">Single normalized score aggregating social, PR, community, and AI-mediated reputation</w:t>
            </w:r>
          </w:p>
        </w:tc>
        <w:tc>
          <w:tcPr/>
          <w:p>
            <w:pPr>
              <w:pStyle w:val="Compact"/>
              <w:jc w:val="left"/>
            </w:pPr>
            <w:r>
              <w:t xml:space="preserve">Cross-tool unification gap</w:t>
            </w:r>
          </w:p>
        </w:tc>
      </w:tr>
      <w:tr>
        <w:tc>
          <w:tcPr/>
          <w:p>
            <w:pPr>
              <w:pStyle w:val="Compact"/>
              <w:jc w:val="left"/>
            </w:pPr>
            <w:r>
              <w:rPr>
                <w:b/>
                <w:bCs/>
              </w:rPr>
              <w:t xml:space="preserve">Correlation Engine</w:t>
            </w:r>
          </w:p>
        </w:tc>
        <w:tc>
          <w:tcPr/>
          <w:p>
            <w:pPr>
              <w:pStyle w:val="Compact"/>
              <w:jc w:val="left"/>
            </w:pPr>
            <w:r>
              <w:t xml:space="preserve">Automatically correlates events across channels (e.g., PR hit → social sentiment shift → community reaction)</w:t>
            </w:r>
          </w:p>
        </w:tc>
        <w:tc>
          <w:tcPr/>
          <w:p>
            <w:pPr>
              <w:pStyle w:val="Compact"/>
              <w:jc w:val="left"/>
            </w:pPr>
            <w:r>
              <w:t xml:space="preserve">Silo breaking</w:t>
            </w:r>
          </w:p>
        </w:tc>
      </w:tr>
      <w:tr>
        <w:tc>
          <w:tcPr/>
          <w:p>
            <w:pPr>
              <w:pStyle w:val="Compact"/>
              <w:jc w:val="left"/>
            </w:pPr>
            <w:r>
              <w:rPr>
                <w:b/>
                <w:bCs/>
              </w:rPr>
              <w:t xml:space="preserve">Unified Alert Stream</w:t>
            </w:r>
          </w:p>
        </w:tc>
        <w:tc>
          <w:tcPr/>
          <w:p>
            <w:pPr>
              <w:pStyle w:val="Compact"/>
              <w:jc w:val="left"/>
            </w:pPr>
            <w:r>
              <w:t xml:space="preserve">One alert feed for all channels, deduplicated and prioritized</w:t>
            </w:r>
          </w:p>
        </w:tc>
        <w:tc>
          <w:tcPr/>
          <w:p>
            <w:pPr>
              <w:pStyle w:val="Compact"/>
              <w:jc w:val="left"/>
            </w:pPr>
            <w:r>
              <w:t xml:space="preserve">Alert fatigue</w:t>
            </w:r>
          </w:p>
        </w:tc>
      </w:tr>
      <w:tr>
        <w:tc>
          <w:tcPr/>
          <w:p>
            <w:pPr>
              <w:pStyle w:val="Compact"/>
              <w:jc w:val="left"/>
            </w:pPr>
            <w:r>
              <w:rPr>
                <w:b/>
                <w:bCs/>
              </w:rPr>
              <w:t xml:space="preserve">Executive Briefing Generator</w:t>
            </w:r>
          </w:p>
        </w:tc>
        <w:tc>
          <w:tcPr/>
          <w:p>
            <w:pPr>
              <w:pStyle w:val="Compact"/>
              <w:jc w:val="left"/>
            </w:pPr>
            <w:r>
              <w:t xml:space="preserve">Auto-generates weekly executive summaries with key trends, risks, and recommended actions</w:t>
            </w:r>
          </w:p>
        </w:tc>
        <w:tc>
          <w:tcPr/>
          <w:p>
            <w:pPr>
              <w:pStyle w:val="Compact"/>
              <w:jc w:val="left"/>
            </w:pPr>
            <w:r>
              <w:t xml:space="preserve">Reporting automation</w:t>
            </w:r>
          </w:p>
        </w:tc>
      </w:tr>
      <w:tr>
        <w:tc>
          <w:tcPr/>
          <w:p>
            <w:pPr>
              <w:pStyle w:val="Compact"/>
              <w:jc w:val="left"/>
            </w:pPr>
            <w:r>
              <w:rPr>
                <w:b/>
                <w:bCs/>
              </w:rPr>
              <w:t xml:space="preserve">API-First Architecture</w:t>
            </w:r>
          </w:p>
        </w:tc>
        <w:tc>
          <w:tcPr/>
          <w:p>
            <w:pPr>
              <w:pStyle w:val="Compact"/>
              <w:jc w:val="left"/>
            </w:pPr>
            <w:r>
              <w:t xml:space="preserve">Every feature available via API; native integrations with CRM, Slack, HubSpot, Salesforce, Tableau</w:t>
            </w:r>
          </w:p>
        </w:tc>
        <w:tc>
          <w:tcPr/>
          <w:p>
            <w:pPr>
              <w:pStyle w:val="Compact"/>
              <w:jc w:val="left"/>
            </w:pPr>
            <w:r>
              <w:t xml:space="preserve">Stack integration</w:t>
            </w:r>
          </w:p>
        </w:tc>
      </w:tr>
    </w:tbl>
    <w:p>
      <w:pPr>
        <w:pStyle w:val="a0"/>
      </w:pPr>
      <w:r>
        <w:rPr>
          <w:b/>
          <w:bCs/>
        </w:rPr>
        <w:t xml:space="preserve">Technical Approach:</w:t>
      </w:r>
      <w:r>
        <w:t xml:space="preserve"> </w:t>
      </w:r>
      <w:r>
        <w:t xml:space="preserve">Event-driven architecture with a unified data lake. Schema-on-read for flexible ingestion from any source.</w:t>
      </w:r>
    </w:p>
    <w:p>
      <w:r>
        <w:pict>
          <v:rect style="width:0;height:1.5pt" o:hralign="center" o:hrstd="t" o:hr="t"/>
        </w:pict>
      </w:r>
    </w:p>
    <w:bookmarkEnd w:id="40"/>
    <w:bookmarkEnd w:id="41"/>
    <w:bookmarkEnd w:id="42"/>
    <w:bookmarkStart w:id="43" w:name="X0508ba130740067b489b6eb87877192637d92f8"/>
    <w:p>
      <w:pPr>
        <w:pStyle w:val="2"/>
      </w:pPr>
      <w:r>
        <w:t xml:space="preserve">5. Competitive Positioning: SIGNAL vs. The Market</w:t>
      </w:r>
    </w:p>
    <w:tbl>
      <w:tblPr>
        <w:tblStyle w:val="Table"/>
        <w:tblW w:type="pct" w:w="5000"/>
        <w:jc w:val="left"/>
        <w:tblLayout w:type="fixed"/>
        <w:tblLook w:firstRow="1" w:lastRow="0" w:firstColumn="0" w:lastColumn="0" w:noHBand="0" w:noVBand="0" w:val="0020"/>
      </w:tblPr>
      <w:tblGrid>
        <w:gridCol w:w="1173"/>
        <w:gridCol w:w="880"/>
        <w:gridCol w:w="782"/>
        <w:gridCol w:w="782"/>
        <w:gridCol w:w="880"/>
        <w:gridCol w:w="1173"/>
        <w:gridCol w:w="1075"/>
        <w:gridCol w:w="1173"/>
      </w:tblGrid>
      <w:tr>
        <w:trPr>
          <w:tblHeader w:val="on"/>
        </w:trPr>
        <w:tc>
          <w:tcPr/>
          <w:p>
            <w:pPr>
              <w:pStyle w:val="Compact"/>
              <w:jc w:val="left"/>
            </w:pPr>
            <w:r>
              <w:t xml:space="preserve">Capability</w:t>
            </w:r>
          </w:p>
        </w:tc>
        <w:tc>
          <w:tcPr/>
          <w:p>
            <w:pPr>
              <w:pStyle w:val="Compact"/>
              <w:jc w:val="left"/>
            </w:pPr>
            <w:r>
              <w:t xml:space="preserve">Brand24</w:t>
            </w:r>
          </w:p>
        </w:tc>
        <w:tc>
          <w:tcPr/>
          <w:p>
            <w:pPr>
              <w:pStyle w:val="Compact"/>
              <w:jc w:val="left"/>
            </w:pPr>
            <w:r>
              <w:t xml:space="preserve">Awario</w:t>
            </w:r>
          </w:p>
        </w:tc>
        <w:tc>
          <w:tcPr/>
          <w:p>
            <w:pPr>
              <w:pStyle w:val="Compact"/>
              <w:jc w:val="left"/>
            </w:pPr>
            <w:r>
              <w:t xml:space="preserve">Syften</w:t>
            </w:r>
          </w:p>
        </w:tc>
        <w:tc>
          <w:tcPr/>
          <w:p>
            <w:pPr>
              <w:pStyle w:val="Compact"/>
              <w:jc w:val="left"/>
            </w:pPr>
            <w:r>
              <w:t xml:space="preserve">Mention</w:t>
            </w:r>
          </w:p>
        </w:tc>
        <w:tc>
          <w:tcPr/>
          <w:p>
            <w:pPr>
              <w:pStyle w:val="Compact"/>
              <w:jc w:val="left"/>
            </w:pPr>
            <w:r>
              <w:t xml:space="preserve">Brandwatch</w:t>
            </w:r>
          </w:p>
        </w:tc>
        <w:tc>
          <w:tcPr/>
          <w:p>
            <w:pPr>
              <w:pStyle w:val="Compact"/>
              <w:jc w:val="left"/>
            </w:pPr>
            <w:r>
              <w:t xml:space="preserve">Meltwater</w:t>
            </w:r>
          </w:p>
        </w:tc>
        <w:tc>
          <w:tcPr/>
          <w:p>
            <w:pPr>
              <w:pStyle w:val="Compact"/>
              <w:jc w:val="left"/>
            </w:pPr>
            <w:r>
              <w:rPr>
                <w:b/>
                <w:bCs/>
              </w:rPr>
              <w:t xml:space="preserve">SIGNAL</w:t>
            </w:r>
          </w:p>
        </w:tc>
      </w:tr>
      <w:tr>
        <w:tc>
          <w:tcPr/>
          <w:p>
            <w:pPr>
              <w:pStyle w:val="Compact"/>
              <w:jc w:val="left"/>
            </w:pPr>
            <w:r>
              <w:rPr>
                <w:b/>
                <w:bCs/>
              </w:rPr>
              <w:t xml:space="preserve">Real-Time Alerts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(Predictive)</w:t>
            </w:r>
          </w:p>
        </w:tc>
      </w:tr>
      <w:tr>
        <w:tc>
          <w:tcPr/>
          <w:p>
            <w:pPr>
              <w:pStyle w:val="Compact"/>
              <w:jc w:val="left"/>
            </w:pPr>
            <w:r>
              <w:rPr>
                <w:b/>
                <w:bCs/>
              </w:rPr>
              <w:t xml:space="preserve">Broad Coverage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(Social + Web + AI)</w:t>
            </w:r>
          </w:p>
        </w:tc>
      </w:tr>
      <w:tr>
        <w:tc>
          <w:tcPr/>
          <w:p>
            <w:pPr>
              <w:pStyle w:val="Compact"/>
              <w:jc w:val="left"/>
            </w:pPr>
            <w:r>
              <w:rPr>
                <w:b/>
                <w:bCs/>
              </w:rPr>
              <w:t xml:space="preserve">Boolean/Filtering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(NL + AI-assisted)</w:t>
            </w:r>
          </w:p>
        </w:tc>
      </w:tr>
      <w:tr>
        <w:tc>
          <w:tcPr/>
          <w:p>
            <w:pPr>
              <w:pStyle w:val="Compact"/>
              <w:jc w:val="left"/>
            </w:pPr>
            <w:r>
              <w:rPr>
                <w:b/>
                <w:bCs/>
              </w:rPr>
              <w:t xml:space="preserve">Sentiment Accuracy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(Authenticity-aware)</w:t>
            </w:r>
          </w:p>
        </w:tc>
      </w:tr>
      <w:tr>
        <w:tc>
          <w:tcPr/>
          <w:p>
            <w:pPr>
              <w:pStyle w:val="Compact"/>
              <w:jc w:val="left"/>
            </w:pPr>
            <w:r>
              <w:rPr>
                <w:b/>
                <w:bCs/>
              </w:rPr>
              <w:t xml:space="preserve">Bot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(Core feature)</w:t>
            </w:r>
          </w:p>
        </w:tc>
      </w:tr>
      <w:tr>
        <w:tc>
          <w:tcPr/>
          <w:p>
            <w:pPr>
              <w:pStyle w:val="Compact"/>
              <w:jc w:val="left"/>
            </w:pPr>
            <w:r>
              <w:rPr>
                <w:b/>
                <w:bCs/>
              </w:rPr>
              <w:t xml:space="preserve">AI-Mediated Monitoring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(Core feature)</w:t>
            </w:r>
          </w:p>
        </w:tc>
      </w:tr>
      <w:tr>
        <w:tc>
          <w:tcPr/>
          <w:p>
            <w:pPr>
              <w:pStyle w:val="Compact"/>
              <w:jc w:val="left"/>
            </w:pPr>
            <w:r>
              <w:rPr>
                <w:b/>
                <w:bCs/>
              </w:rPr>
              <w:t xml:space="preserve">Network Analysis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(Core feature)</w:t>
            </w:r>
          </w:p>
        </w:tc>
      </w:tr>
      <w:tr>
        <w:tc>
          <w:tcPr/>
          <w:p>
            <w:pPr>
              <w:pStyle w:val="Compact"/>
              <w:jc w:val="left"/>
            </w:pPr>
            <w:r>
              <w:rPr>
                <w:b/>
                <w:bCs/>
              </w:rPr>
              <w:t xml:space="preserve">Crisis Prediction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(2–6h forecast)</w:t>
            </w:r>
          </w:p>
        </w:tc>
      </w:tr>
      <w:tr>
        <w:tc>
          <w:tcPr/>
          <w:p>
            <w:pPr>
              <w:pStyle w:val="Compact"/>
              <w:jc w:val="left"/>
            </w:pPr>
            <w:r>
              <w:rPr>
                <w:b/>
                <w:bCs/>
              </w:rPr>
              <w:t xml:space="preserve">In-App Engagement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(AI-assisted)</w:t>
            </w:r>
          </w:p>
        </w:tc>
      </w:tr>
      <w:tr>
        <w:tc>
          <w:tcPr/>
          <w:p>
            <w:pPr>
              <w:pStyle w:val="Compact"/>
              <w:jc w:val="left"/>
            </w:pPr>
            <w:r>
              <w:rPr>
                <w:b/>
                <w:bCs/>
              </w:rPr>
              <w:t xml:space="preserve">Intent Classification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(Auto)</w:t>
            </w:r>
          </w:p>
        </w:tc>
      </w:tr>
      <w:tr>
        <w:tc>
          <w:tcPr/>
          <w:p>
            <w:pPr>
              <w:pStyle w:val="Compact"/>
              <w:jc w:val="left"/>
            </w:pPr>
            <w:r>
              <w:rPr>
                <w:b/>
                <w:bCs/>
              </w:rPr>
              <w:t xml:space="preserve">Cross-Channel Unification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(Universal score)</w:t>
            </w:r>
          </w:p>
        </w:tc>
      </w:tr>
      <w:tr>
        <w:tc>
          <w:tcPr/>
          <w:p>
            <w:pPr>
              <w:pStyle w:val="Compact"/>
              <w:jc w:val="left"/>
            </w:pPr>
            <w:r>
              <w:rPr>
                <w:b/>
                <w:bCs/>
              </w:rPr>
              <w:t xml:space="preserve">API-First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(Everything API)</w:t>
            </w:r>
          </w:p>
        </w:tc>
      </w:tr>
      <w:tr>
        <w:tc>
          <w:tcPr/>
          <w:p>
            <w:pPr>
              <w:pStyle w:val="Compact"/>
              <w:jc w:val="left"/>
            </w:pPr>
            <w:r>
              <w:rPr>
                <w:b/>
                <w:bCs/>
              </w:rPr>
              <w:t xml:space="preserve">Pricing Accessibility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(Pay-as-you-go)</w:t>
            </w:r>
          </w:p>
        </w:tc>
      </w:tr>
    </w:tbl>
    <w:p>
      <w:r>
        <w:pict>
          <v:rect style="width:0;height:1.5pt" o:hralign="center" o:hrstd="t" o:hr="t"/>
        </w:pict>
      </w:r>
    </w:p>
    <w:bookmarkEnd w:id="43"/>
    <w:bookmarkStart w:id="47" w:name="business-model-go-to-market"/>
    <w:p>
      <w:pPr>
        <w:pStyle w:val="2"/>
      </w:pPr>
      <w:r>
        <w:t xml:space="preserve">6. Business Model &amp; Go-to-Market</w:t>
      </w:r>
    </w:p>
    <w:bookmarkStart w:id="44" w:name="pricing-strategy-the-intelligence-tiers"/>
    <w:p>
      <w:pPr>
        <w:pStyle w:val="3"/>
      </w:pPr>
      <w:r>
        <w:t xml:space="preserve">6.1 Pricing Strategy: The</w:t>
      </w:r>
      <w:r>
        <w:t xml:space="preserve"> </w:t>
      </w:r>
      <w:r>
        <w:t xml:space="preserve">“</w:t>
      </w:r>
      <w:r>
        <w:t xml:space="preserve">Intelligence Tiers</w:t>
      </w:r>
      <w:r>
        <w:t xml:space="preserve">”</w:t>
      </w:r>
    </w:p>
    <w:tbl>
      <w:tblPr>
        <w:tblStyle w:val="Table"/>
        <w:tblW w:type="pct" w:w="5000"/>
        <w:jc w:val="left"/>
        <w:tblLayout w:type="fixed"/>
        <w:tblLook w:firstRow="1" w:lastRow="0" w:firstColumn="0" w:lastColumn="0" w:noHBand="0" w:noVBand="0" w:val="0020"/>
      </w:tblPr>
      <w:tblGrid>
        <w:gridCol w:w="1440"/>
        <w:gridCol w:w="1680"/>
        <w:gridCol w:w="1920"/>
        <w:gridCol w:w="2880"/>
      </w:tblGrid>
      <w:tr>
        <w:trPr>
          <w:tblHeader w:val="on"/>
        </w:trPr>
        <w:tc>
          <w:tcPr/>
          <w:p>
            <w:pPr>
              <w:pStyle w:val="Compact"/>
              <w:jc w:val="left"/>
            </w:pPr>
            <w:r>
              <w:t xml:space="preserve">Tier</w:t>
            </w:r>
          </w:p>
        </w:tc>
        <w:tc>
          <w:tcPr/>
          <w:p>
            <w:pPr>
              <w:pStyle w:val="Compact"/>
              <w:jc w:val="left"/>
            </w:pPr>
            <w:r>
              <w:t xml:space="preserve">Price</w:t>
            </w:r>
          </w:p>
        </w:tc>
        <w:tc>
          <w:tcPr/>
          <w:p>
            <w:pPr>
              <w:pStyle w:val="Compact"/>
              <w:jc w:val="left"/>
            </w:pPr>
            <w:r>
              <w:t xml:space="preserve">Target</w:t>
            </w:r>
          </w:p>
        </w:tc>
        <w:tc>
          <w:tcPr/>
          <w:p>
            <w:pPr>
              <w:pStyle w:val="Compact"/>
              <w:jc w:val="left"/>
            </w:pPr>
            <w:r>
              <w:t xml:space="preserve">Core Value</w:t>
            </w:r>
          </w:p>
        </w:tc>
      </w:tr>
      <w:tr>
        <w:tc>
          <w:tcPr/>
          <w:p>
            <w:pPr>
              <w:pStyle w:val="Compact"/>
              <w:jc w:val="left"/>
            </w:pPr>
            <w:r>
              <w:rPr>
                <w:b/>
                <w:bCs/>
              </w:rPr>
              <w:t xml:space="preserve">SIGNAL Scout</w:t>
            </w:r>
          </w:p>
        </w:tc>
        <w:tc>
          <w:tcPr/>
          <w:p>
            <w:pPr>
              <w:pStyle w:val="Compact"/>
              <w:jc w:val="left"/>
            </w:pPr>
            <w:r>
              <w:t xml:space="preserve">$49/mo</w:t>
            </w:r>
          </w:p>
        </w:tc>
        <w:tc>
          <w:tcPr/>
          <w:p>
            <w:pPr>
              <w:pStyle w:val="Compact"/>
              <w:jc w:val="left"/>
            </w:pPr>
            <w:r>
              <w:t xml:space="preserve">Solo founders, indie hackers</w:t>
            </w:r>
          </w:p>
        </w:tc>
        <w:tc>
          <w:tcPr/>
          <w:p>
            <w:pPr>
              <w:pStyle w:val="Compact"/>
              <w:jc w:val="left"/>
            </w:pPr>
            <w:r>
              <w:t xml:space="preserve">5,000 mentions/mo, 3 keywords, basic bot detection, Slack alerts</w:t>
            </w:r>
          </w:p>
        </w:tc>
      </w:tr>
      <w:tr>
        <w:tc>
          <w:tcPr/>
          <w:p>
            <w:pPr>
              <w:pStyle w:val="Compact"/>
              <w:jc w:val="left"/>
            </w:pPr>
            <w:r>
              <w:rPr>
                <w:b/>
                <w:bCs/>
              </w:rPr>
              <w:t xml:space="preserve">SIGNAL Growth</w:t>
            </w:r>
          </w:p>
        </w:tc>
        <w:tc>
          <w:tcPr/>
          <w:p>
            <w:pPr>
              <w:pStyle w:val="Compact"/>
              <w:jc w:val="left"/>
            </w:pPr>
            <w:r>
              <w:t xml:space="preserve">$149/mo</w:t>
            </w:r>
          </w:p>
        </w:tc>
        <w:tc>
          <w:tcPr/>
          <w:p>
            <w:pPr>
              <w:pStyle w:val="Compact"/>
              <w:jc w:val="left"/>
            </w:pPr>
            <w:r>
              <w:t xml:space="preserve">SMBs, startups</w:t>
            </w:r>
          </w:p>
        </w:tc>
        <w:tc>
          <w:tcPr/>
          <w:p>
            <w:pPr>
              <w:pStyle w:val="Compact"/>
              <w:jc w:val="left"/>
            </w:pPr>
            <w:r>
              <w:t xml:space="preserve">50,000 mentions/mo, unlimited keywords, full authenticity suite, AI insights, CRM integration</w:t>
            </w:r>
          </w:p>
        </w:tc>
      </w:tr>
      <w:tr>
        <w:tc>
          <w:tcPr/>
          <w:p>
            <w:pPr>
              <w:pStyle w:val="Compact"/>
              <w:jc w:val="left"/>
            </w:pPr>
            <w:r>
              <w:rPr>
                <w:b/>
                <w:bCs/>
              </w:rPr>
              <w:t xml:space="preserve">SIGNAL Pro</w:t>
            </w:r>
          </w:p>
        </w:tc>
        <w:tc>
          <w:tcPr/>
          <w:p>
            <w:pPr>
              <w:pStyle w:val="Compact"/>
              <w:jc w:val="left"/>
            </w:pPr>
            <w:r>
              <w:t xml:space="preserve">$399/mo</w:t>
            </w:r>
          </w:p>
        </w:tc>
        <w:tc>
          <w:tcPr/>
          <w:p>
            <w:pPr>
              <w:pStyle w:val="Compact"/>
              <w:jc w:val="left"/>
            </w:pPr>
            <w:r>
              <w:t xml:space="preserve">Mid-market teams</w:t>
            </w:r>
          </w:p>
        </w:tc>
        <w:tc>
          <w:tcPr/>
          <w:p>
            <w:pPr>
              <w:pStyle w:val="Compact"/>
              <w:jc w:val="left"/>
            </w:pPr>
            <w:r>
              <w:t xml:space="preserve">500,000 mentions/mo, crisis prediction, LLM monitoring, team workflows, API access</w:t>
            </w:r>
          </w:p>
        </w:tc>
      </w:tr>
      <w:tr>
        <w:tc>
          <w:tcPr/>
          <w:p>
            <w:pPr>
              <w:pStyle w:val="Compact"/>
              <w:jc w:val="left"/>
            </w:pPr>
            <w:r>
              <w:rPr>
                <w:b/>
                <w:bCs/>
              </w:rPr>
              <w:t xml:space="preserve">SIGNAL Enterprise</w:t>
            </w:r>
          </w:p>
        </w:tc>
        <w:tc>
          <w:tcPr/>
          <w:p>
            <w:pPr>
              <w:pStyle w:val="Compact"/>
              <w:jc w:val="left"/>
            </w:pPr>
            <w:r>
              <w:t xml:space="preserve">Custom</w:t>
            </w:r>
          </w:p>
        </w:tc>
        <w:tc>
          <w:tcPr/>
          <w:p>
            <w:pPr>
              <w:pStyle w:val="Compact"/>
              <w:jc w:val="left"/>
            </w:pPr>
            <w:r>
              <w:t xml:space="preserve">Global brands</w:t>
            </w:r>
          </w:p>
        </w:tc>
        <w:tc>
          <w:tcPr/>
          <w:p>
            <w:pPr>
              <w:pStyle w:val="Compact"/>
              <w:jc w:val="left"/>
            </w:pPr>
            <w:r>
              <w:t xml:space="preserve">Unlimited mentions, custom ML models, dedicated CSM, white-label reporting, on-prem option</w:t>
            </w:r>
          </w:p>
        </w:tc>
      </w:tr>
    </w:tbl>
    <w:p>
      <w:pPr>
        <w:pStyle w:val="a0"/>
      </w:pPr>
      <w:r>
        <w:rPr>
          <w:b/>
          <w:bCs/>
        </w:rPr>
        <w:t xml:space="preserve">Key Differentiator:</w:t>
      </w:r>
      <w:r>
        <w:t xml:space="preserve"> </w:t>
      </w:r>
      <w:r>
        <w:t xml:space="preserve">Pay-as-you-go credit system for overages. No annual lock-in. Cancel anytime.</w:t>
      </w:r>
    </w:p>
    <w:bookmarkEnd w:id="44"/>
    <w:bookmarkStart w:id="45" w:name="go-to-market-strategy"/>
    <w:p>
      <w:pPr>
        <w:pStyle w:val="3"/>
      </w:pPr>
      <w:r>
        <w:t xml:space="preserve">6.2 Go-to-Market Strategy</w:t>
      </w:r>
    </w:p>
    <w:tbl>
      <w:tblPr>
        <w:tblStyle w:val="Table"/>
        <w:tblW w:type="pct" w:w="5000"/>
        <w:jc w:val="left"/>
        <w:tblLayout w:type="fixed"/>
        <w:tblLook w:firstRow="1" w:lastRow="0" w:firstColumn="0" w:lastColumn="0" w:noHBand="0" w:noVBand="0" w:val="0020"/>
      </w:tblPr>
      <w:tblGrid>
        <w:gridCol w:w="1732"/>
        <w:gridCol w:w="2475"/>
        <w:gridCol w:w="1732"/>
        <w:gridCol w:w="198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Focus</w:t>
            </w:r>
          </w:p>
        </w:tc>
        <w:tc>
          <w:tcPr/>
          <w:p>
            <w:pPr>
              <w:pStyle w:val="Compact"/>
              <w:jc w:val="left"/>
            </w:pPr>
            <w:r>
              <w:t xml:space="preserve">Tactic</w:t>
            </w:r>
          </w:p>
        </w:tc>
      </w:tr>
      <w:tr>
        <w:tc>
          <w:tcPr/>
          <w:p>
            <w:pPr>
              <w:pStyle w:val="Compact"/>
              <w:jc w:val="left"/>
            </w:pPr>
            <w:r>
              <w:rPr>
                <w:b/>
                <w:bCs/>
              </w:rPr>
              <w:t xml:space="preserve">Phase 1: Developer/DevRel</w:t>
            </w:r>
          </w:p>
        </w:tc>
        <w:tc>
          <w:tcPr/>
          <w:p>
            <w:pPr>
              <w:pStyle w:val="Compact"/>
              <w:jc w:val="left"/>
            </w:pPr>
            <w:r>
              <w:t xml:space="preserve">Months 1–6</w:t>
            </w:r>
          </w:p>
        </w:tc>
        <w:tc>
          <w:tcPr/>
          <w:p>
            <w:pPr>
              <w:pStyle w:val="Compact"/>
              <w:jc w:val="left"/>
            </w:pPr>
            <w:r>
              <w:t xml:space="preserve">Technical founders, open-source projects</w:t>
            </w:r>
          </w:p>
        </w:tc>
        <w:tc>
          <w:tcPr/>
          <w:p>
            <w:pPr>
              <w:pStyle w:val="Compact"/>
              <w:jc w:val="left"/>
            </w:pPr>
            <w:r>
              <w:t xml:space="preserve">Free tier for GitHub/Reddit monitoring; viral via HN/Product Hunt</w:t>
            </w:r>
          </w:p>
        </w:tc>
      </w:tr>
      <w:tr>
        <w:tc>
          <w:tcPr/>
          <w:p>
            <w:pPr>
              <w:pStyle w:val="Compact"/>
              <w:jc w:val="left"/>
            </w:pPr>
            <w:r>
              <w:rPr>
                <w:b/>
                <w:bCs/>
              </w:rPr>
              <w:t xml:space="preserve">Phase 2: B2B Startup</w:t>
            </w:r>
          </w:p>
        </w:tc>
        <w:tc>
          <w:tcPr/>
          <w:p>
            <w:pPr>
              <w:pStyle w:val="Compact"/>
              <w:jc w:val="left"/>
            </w:pPr>
            <w:r>
              <w:t xml:space="preserve">Months 6–12</w:t>
            </w:r>
          </w:p>
        </w:tc>
        <w:tc>
          <w:tcPr/>
          <w:p>
            <w:pPr>
              <w:pStyle w:val="Compact"/>
              <w:jc w:val="left"/>
            </w:pPr>
            <w:r>
              <w:t xml:space="preserve">Seed/Series A SaaS companies</w:t>
            </w:r>
          </w:p>
        </w:tc>
        <w:tc>
          <w:tcPr/>
          <w:p>
            <w:pPr>
              <w:pStyle w:val="Compact"/>
              <w:jc w:val="left"/>
            </w:pPr>
            <w:r>
              <w:t xml:space="preserve">LinkedIn + community monitoring; case studies on lead gen from social</w:t>
            </w:r>
          </w:p>
        </w:tc>
      </w:tr>
      <w:tr>
        <w:tc>
          <w:tcPr/>
          <w:p>
            <w:pPr>
              <w:pStyle w:val="Compact"/>
              <w:jc w:val="left"/>
            </w:pPr>
            <w:r>
              <w:rPr>
                <w:b/>
                <w:bCs/>
              </w:rPr>
              <w:t xml:space="preserve">Phase 3: Mid-Market</w:t>
            </w:r>
          </w:p>
        </w:tc>
        <w:tc>
          <w:tcPr/>
          <w:p>
            <w:pPr>
              <w:pStyle w:val="Compact"/>
              <w:jc w:val="left"/>
            </w:pPr>
            <w:r>
              <w:t xml:space="preserve">Year 2</w:t>
            </w:r>
          </w:p>
        </w:tc>
        <w:tc>
          <w:tcPr/>
          <w:p>
            <w:pPr>
              <w:pStyle w:val="Compact"/>
              <w:jc w:val="left"/>
            </w:pPr>
            <w:r>
              <w:t xml:space="preserve">Marketing teams at 50–500 person companies</w:t>
            </w:r>
          </w:p>
        </w:tc>
        <w:tc>
          <w:tcPr/>
          <w:p>
            <w:pPr>
              <w:pStyle w:val="Compact"/>
              <w:jc w:val="left"/>
            </w:pPr>
            <w:r>
              <w:t xml:space="preserve">Crisis prediction case studies; competitive displacement of Brand24/Mention</w:t>
            </w:r>
          </w:p>
        </w:tc>
      </w:tr>
      <w:tr>
        <w:tc>
          <w:tcPr/>
          <w:p>
            <w:pPr>
              <w:pStyle w:val="Compact"/>
              <w:jc w:val="left"/>
            </w:pPr>
            <w:r>
              <w:rPr>
                <w:b/>
                <w:bCs/>
              </w:rPr>
              <w:t xml:space="preserve">Phase 4: Enterprise</w:t>
            </w:r>
          </w:p>
        </w:tc>
        <w:tc>
          <w:tcPr/>
          <w:p>
            <w:pPr>
              <w:pStyle w:val="Compact"/>
              <w:jc w:val="left"/>
            </w:pPr>
            <w:r>
              <w:t xml:space="preserve">Year 3+</w:t>
            </w:r>
          </w:p>
        </w:tc>
        <w:tc>
          <w:tcPr/>
          <w:p>
            <w:pPr>
              <w:pStyle w:val="Compact"/>
              <w:jc w:val="left"/>
            </w:pPr>
            <w:r>
              <w:t xml:space="preserve">Global brands, agencies</w:t>
            </w:r>
          </w:p>
        </w:tc>
        <w:tc>
          <w:tcPr/>
          <w:p>
            <w:pPr>
              <w:pStyle w:val="Compact"/>
              <w:jc w:val="left"/>
            </w:pPr>
            <w:r>
              <w:t xml:space="preserve">AI-mediated reputation audits; GEO consulting; custom integrations</w:t>
            </w:r>
          </w:p>
        </w:tc>
      </w:tr>
    </w:tbl>
    <w:bookmarkEnd w:id="45"/>
    <w:bookmarkStart w:id="46" w:name="competitive-moat"/>
    <w:p>
      <w:pPr>
        <w:pStyle w:val="3"/>
      </w:pPr>
      <w:r>
        <w:t xml:space="preserve">6.3 Competitive Moat</w:t>
      </w:r>
    </w:p>
    <w:p>
      <w:pPr>
        <w:pStyle w:val="Compact"/>
        <w:numPr>
          <w:ilvl w:val="0"/>
          <w:numId w:val="1002"/>
        </w:numPr>
      </w:pPr>
      <w:r>
        <w:rPr>
          <w:b/>
          <w:bCs/>
        </w:rPr>
        <w:t xml:space="preserve">Data Flywheel:</w:t>
      </w:r>
      <w:r>
        <w:t xml:space="preserve"> </w:t>
      </w:r>
      <w:r>
        <w:t xml:space="preserve">Every user action (marking a bot, approving a response, correcting sentiment) improves the ML models for all users</w:t>
      </w:r>
    </w:p>
    <w:p>
      <w:pPr>
        <w:pStyle w:val="Compact"/>
        <w:numPr>
          <w:ilvl w:val="0"/>
          <w:numId w:val="1002"/>
        </w:numPr>
      </w:pPr>
      <w:r>
        <w:rPr>
          <w:b/>
          <w:bCs/>
        </w:rPr>
        <w:t xml:space="preserve">Network Effects:</w:t>
      </w:r>
      <w:r>
        <w:t xml:space="preserve"> </w:t>
      </w:r>
      <w:r>
        <w:t xml:space="preserve">The more brands monitored, the better the bot detection and competitive benchmarking</w:t>
      </w:r>
    </w:p>
    <w:p>
      <w:pPr>
        <w:pStyle w:val="Compact"/>
        <w:numPr>
          <w:ilvl w:val="0"/>
          <w:numId w:val="1002"/>
        </w:numPr>
      </w:pPr>
      <w:r>
        <w:rPr>
          <w:b/>
          <w:bCs/>
        </w:rPr>
        <w:t xml:space="preserve">AI-Native Architecture:</w:t>
      </w:r>
      <w:r>
        <w:t xml:space="preserve"> </w:t>
      </w:r>
      <w:r>
        <w:t xml:space="preserve">Incumbents can’t retrofit this without rebuilding from scratch</w:t>
      </w:r>
    </w:p>
    <w:p>
      <w:pPr>
        <w:pStyle w:val="Compact"/>
        <w:numPr>
          <w:ilvl w:val="0"/>
          <w:numId w:val="1002"/>
        </w:numPr>
      </w:pPr>
      <w:r>
        <w:rPr>
          <w:b/>
          <w:bCs/>
        </w:rPr>
        <w:t xml:space="preserve">First-Mover in LLM Monitoring:</w:t>
      </w:r>
      <w:r>
        <w:t xml:space="preserve"> </w:t>
      </w:r>
      <w:r>
        <w:t xml:space="preserve">The only platform built for the AI-agent-mediated economy</w:t>
      </w:r>
    </w:p>
    <w:p>
      <w:r>
        <w:pict>
          <v:rect style="width:0;height:1.5pt" o:hralign="center" o:hrstd="t" o:hr="t"/>
        </w:pict>
      </w:r>
    </w:p>
    <w:bookmarkEnd w:id="46"/>
    <w:bookmarkEnd w:id="47"/>
    <w:bookmarkStart w:id="48" w:name="technical-architecture-overview"/>
    <w:p>
      <w:pPr>
        <w:pStyle w:val="2"/>
      </w:pPr>
      <w:r>
        <w:t xml:space="preserve">7. Technical Architecture Overview</w:t>
      </w:r>
    </w:p>
    <w:p>
      <w:pPr>
        <w:pStyle w:val="SourceCode"/>
      </w:pPr>
      <w:r>
        <w:rPr>
          <w:rStyle w:val="VerbatimChar"/>
        </w:rPr>
        <w:t xml:space="preserve">┌─────────────────────────────────────────────────────────────────┐</w:t>
      </w:r>
      <w:r>
        <w:br/>
      </w:r>
      <w:r>
        <w:rPr>
          <w:rStyle w:val="VerbatimChar"/>
        </w:rPr>
        <w:t xml:space="preserve">│                        SIGNAL PLATFORM                          │</w:t>
      </w:r>
      <w:r>
        <w:br/>
      </w:r>
      <w:r>
        <w:rPr>
          <w:rStyle w:val="VerbatimChar"/>
        </w:rPr>
        <w:t xml:space="preserve">├─────────────────────────────────────────────────────────────────┤</w:t>
      </w:r>
      <w:r>
        <w:br/>
      </w:r>
      <w:r>
        <w:rPr>
          <w:rStyle w:val="VerbatimChar"/>
        </w:rPr>
        <w:t xml:space="preserve">│  INGESTION LAYER                                                │</w:t>
      </w:r>
      <w:r>
        <w:br/>
      </w:r>
      <w:r>
        <w:rPr>
          <w:rStyle w:val="VerbatimChar"/>
        </w:rPr>
        <w:t xml:space="preserve">│  ├── Social APIs (X, LinkedIn, Reddit, TikTok, etc.)           │</w:t>
      </w:r>
      <w:r>
        <w:br/>
      </w:r>
      <w:r>
        <w:rPr>
          <w:rStyle w:val="VerbatimChar"/>
        </w:rPr>
        <w:t xml:space="preserve">│  ├── Web Crawlers (blogs, forums, news, reviews)               │</w:t>
      </w:r>
      <w:r>
        <w:br/>
      </w:r>
      <w:r>
        <w:rPr>
          <w:rStyle w:val="VerbatimChar"/>
        </w:rPr>
        <w:t xml:space="preserve">│  ├── Community APIs (GitHub, HN, Discord, Slack)               │</w:t>
      </w:r>
      <w:r>
        <w:br/>
      </w:r>
      <w:r>
        <w:rPr>
          <w:rStyle w:val="VerbatimChar"/>
        </w:rPr>
        <w:t xml:space="preserve">│  ├── LLM Query Engine (ChatGPT, Gemini, Claude, Perplexity)    │</w:t>
      </w:r>
      <w:r>
        <w:br/>
      </w:r>
      <w:r>
        <w:rPr>
          <w:rStyle w:val="VerbatimChar"/>
        </w:rPr>
        <w:t xml:space="preserve">│  └── Third-Party Connectors (Meltwater, Brandwatch, etc.)      │</w:t>
      </w:r>
      <w:r>
        <w:br/>
      </w:r>
      <w:r>
        <w:rPr>
          <w:rStyle w:val="VerbatimChar"/>
        </w:rPr>
        <w:t xml:space="preserve">├─────────────────────────────────────────────────────────────────┤</w:t>
      </w:r>
      <w:r>
        <w:br/>
      </w:r>
      <w:r>
        <w:rPr>
          <w:rStyle w:val="VerbatimChar"/>
        </w:rPr>
        <w:t xml:space="preserve">│  INTELLIGENCE LAYER                                             │</w:t>
      </w:r>
      <w:r>
        <w:br/>
      </w:r>
      <w:r>
        <w:rPr>
          <w:rStyle w:val="VerbatimChar"/>
        </w:rPr>
        <w:t xml:space="preserve">│  ├── Authenticity Engine (GNN + behavioral biometrics)         │</w:t>
      </w:r>
      <w:r>
        <w:br/>
      </w:r>
      <w:r>
        <w:rPr>
          <w:rStyle w:val="VerbatimChar"/>
        </w:rPr>
        <w:t xml:space="preserve">│  ├── Intent Classifier (Fine-tuned LLM)                        │</w:t>
      </w:r>
      <w:r>
        <w:br/>
      </w:r>
      <w:r>
        <w:rPr>
          <w:rStyle w:val="VerbatimChar"/>
        </w:rPr>
        <w:t xml:space="preserve">│  ├── Sentiment Analyzer (Multimodal transformer)               │</w:t>
      </w:r>
      <w:r>
        <w:br/>
      </w:r>
      <w:r>
        <w:rPr>
          <w:rStyle w:val="VerbatimChar"/>
        </w:rPr>
        <w:t xml:space="preserve">│  ├── Crisis Predictor (Temporal GNN + time-series)             │</w:t>
      </w:r>
      <w:r>
        <w:br/>
      </w:r>
      <w:r>
        <w:rPr>
          <w:rStyle w:val="VerbatimChar"/>
        </w:rPr>
        <w:t xml:space="preserve">│  ├── Network Mapper (Graph analysis + spread modeling)         │</w:t>
      </w:r>
      <w:r>
        <w:br/>
      </w:r>
      <w:r>
        <w:rPr>
          <w:rStyle w:val="VerbatimChar"/>
        </w:rPr>
        <w:t xml:space="preserve">│  └── LLM Monitor (Automated querying + knowledge extraction)   │</w:t>
      </w:r>
      <w:r>
        <w:br/>
      </w:r>
      <w:r>
        <w:rPr>
          <w:rStyle w:val="VerbatimChar"/>
        </w:rPr>
        <w:t xml:space="preserve">├─────────────────────────────────────────────────────────────────┤</w:t>
      </w:r>
      <w:r>
        <w:br/>
      </w:r>
      <w:r>
        <w:rPr>
          <w:rStyle w:val="VerbatimChar"/>
        </w:rPr>
        <w:t xml:space="preserve">│  ORCHESTRATION LAYER                                            │</w:t>
      </w:r>
      <w:r>
        <w:br/>
      </w:r>
      <w:r>
        <w:rPr>
          <w:rStyle w:val="VerbatimChar"/>
        </w:rPr>
        <w:t xml:space="preserve">│  ├── Smart Router (Rules + ML-based routing)                   │</w:t>
      </w:r>
      <w:r>
        <w:br/>
      </w:r>
      <w:r>
        <w:rPr>
          <w:rStyle w:val="VerbatimChar"/>
        </w:rPr>
        <w:t xml:space="preserve">│  ├── Response Generator (RLHF-tuned LLM)                       │</w:t>
      </w:r>
      <w:r>
        <w:br/>
      </w:r>
      <w:r>
        <w:rPr>
          <w:rStyle w:val="VerbatimChar"/>
        </w:rPr>
        <w:t xml:space="preserve">│  ├── Action Tracker (Outcome measurement + causal inference)   │</w:t>
      </w:r>
      <w:r>
        <w:br/>
      </w:r>
      <w:r>
        <w:rPr>
          <w:rStyle w:val="VerbatimChar"/>
        </w:rPr>
        <w:t xml:space="preserve">│  └── Executive Briefing (Auto-report generation)               │</w:t>
      </w:r>
      <w:r>
        <w:br/>
      </w:r>
      <w:r>
        <w:rPr>
          <w:rStyle w:val="VerbatimChar"/>
        </w:rPr>
        <w:t xml:space="preserve">├─────────────────────────────────────────────────────────────────┤</w:t>
      </w:r>
      <w:r>
        <w:br/>
      </w:r>
      <w:r>
        <w:rPr>
          <w:rStyle w:val="VerbatimChar"/>
        </w:rPr>
        <w:t xml:space="preserve">│  UNIFICATION LAYER                                              │</w:t>
      </w:r>
      <w:r>
        <w:br/>
      </w:r>
      <w:r>
        <w:rPr>
          <w:rStyle w:val="VerbatimChar"/>
        </w:rPr>
        <w:t xml:space="preserve">│  ├── Universal Brand Health Score (Normalized aggregation)     │</w:t>
      </w:r>
      <w:r>
        <w:br/>
      </w:r>
      <w:r>
        <w:rPr>
          <w:rStyle w:val="VerbatimChar"/>
        </w:rPr>
        <w:t xml:space="preserve">│  ├── Correlation Engine (Cross-channel event linking)          │</w:t>
      </w:r>
      <w:r>
        <w:br/>
      </w:r>
      <w:r>
        <w:rPr>
          <w:rStyle w:val="VerbatimChar"/>
        </w:rPr>
        <w:t xml:space="preserve">│  └── API Gateway (REST + GraphQL + webhooks)                   │</w:t>
      </w:r>
      <w:r>
        <w:br/>
      </w:r>
      <w:r>
        <w:rPr>
          <w:rStyle w:val="VerbatimChar"/>
        </w:rPr>
        <w:t xml:space="preserve">└─────────────────────────────────────────────────────────────────┘</w:t>
      </w:r>
    </w:p>
    <w:p>
      <w:r>
        <w:pict>
          <v:rect style="width:0;height:1.5pt" o:hralign="center" o:hrstd="t" o:hr="t"/>
        </w:pict>
      </w:r>
    </w:p>
    <w:bookmarkEnd w:id="48"/>
    <w:bookmarkStart w:id="49" w:name="risk-assessment-mitigation"/>
    <w:p>
      <w:pPr>
        <w:pStyle w:val="2"/>
      </w:pPr>
      <w:r>
        <w:t xml:space="preserve">8. Risk Assessment &amp; Mitigation</w:t>
      </w:r>
    </w:p>
    <w:tbl>
      <w:tblPr>
        <w:tblStyle w:val="Table"/>
        <w:tblW w:type="pct" w:w="5000"/>
        <w:jc w:val="left"/>
        <w:tblLayout w:type="fixed"/>
        <w:tblLook w:firstRow="1" w:lastRow="0" w:firstColumn="0" w:lastColumn="0" w:noHBand="0" w:noVBand="0" w:val="0020"/>
      </w:tblPr>
      <w:tblGrid>
        <w:gridCol w:w="1250"/>
        <w:gridCol w:w="2501"/>
        <w:gridCol w:w="1667"/>
        <w:gridCol w:w="2501"/>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
                <w:bCs/>
              </w:rPr>
              <w:t xml:space="preserve">Platform API changes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Multi-source ingestion; web crawling fallback; legal compliance team</w:t>
            </w:r>
          </w:p>
        </w:tc>
      </w:tr>
      <w:tr>
        <w:tc>
          <w:tcPr/>
          <w:p>
            <w:pPr>
              <w:pStyle w:val="Compact"/>
              <w:jc w:val="left"/>
            </w:pPr>
            <w:r>
              <w:rPr>
                <w:b/>
                <w:bCs/>
              </w:rPr>
              <w:t xml:space="preserve">LLM providers blocking automated queries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Rate limiting; distributed querying; partnerships with LLM providers</w:t>
            </w:r>
          </w:p>
        </w:tc>
      </w:tr>
      <w:tr>
        <w:tc>
          <w:tcPr/>
          <w:p>
            <w:pPr>
              <w:pStyle w:val="Compact"/>
              <w:jc w:val="left"/>
            </w:pPr>
            <w:r>
              <w:rPr>
                <w:b/>
                <w:bCs/>
              </w:rPr>
              <w:t xml:space="preserve">Incumbent fast-follow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Speed-to-market; data flywheel; AI-native architecture advantage</w:t>
            </w:r>
          </w:p>
        </w:tc>
      </w:tr>
      <w:tr>
        <w:tc>
          <w:tcPr/>
          <w:p>
            <w:pPr>
              <w:pStyle w:val="Compact"/>
              <w:jc w:val="left"/>
            </w:pPr>
            <w:r>
              <w:rPr>
                <w:b/>
                <w:bCs/>
              </w:rPr>
              <w:t xml:space="preserve">False positive crisis alerts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Confidence thresholds; human-in-the-loop for high-stakes predictions</w:t>
            </w:r>
          </w:p>
        </w:tc>
      </w:tr>
      <w:tr>
        <w:tc>
          <w:tcPr/>
          <w:p>
            <w:pPr>
              <w:pStyle w:val="Compact"/>
              <w:jc w:val="left"/>
            </w:pPr>
            <w:r>
              <w:rPr>
                <w:b/>
                <w:bCs/>
              </w:rPr>
              <w:t xml:space="preserve">Regulatory scrutiny on AI monitoring</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Privacy-by-design; GDPR/CCPA compliance; transparent AI explanations</w:t>
            </w:r>
          </w:p>
        </w:tc>
      </w:tr>
      <w:tr>
        <w:tc>
          <w:tcPr/>
          <w:p>
            <w:pPr>
              <w:pStyle w:val="Compact"/>
              <w:jc w:val="left"/>
            </w:pPr>
            <w:r>
              <w:rPr>
                <w:b/>
                <w:bCs/>
              </w:rPr>
              <w:t xml:space="preserve">Data storage costs at scale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Intelligent data retention; tiered storage; edge computing for real-time</w:t>
            </w:r>
          </w:p>
        </w:tc>
      </w:tr>
    </w:tbl>
    <w:p>
      <w:r>
        <w:pict>
          <v:rect style="width:0;height:1.5pt" o:hralign="center" o:hrstd="t" o:hr="t"/>
        </w:pict>
      </w:r>
    </w:p>
    <w:bookmarkEnd w:id="49"/>
    <w:bookmarkStart w:id="50" w:name="success-metrics-12-month-targets"/>
    <w:p>
      <w:pPr>
        <w:pStyle w:val="2"/>
      </w:pPr>
      <w:r>
        <w:t xml:space="preserve">9. Success Metrics (12-Month Targets)</w:t>
      </w:r>
    </w:p>
    <w:tbl>
      <w:tblPr>
        <w:tblStyle w:val="Table"/>
        <w:tblW w:type="pct" w:w="5000"/>
        <w:jc w:val="left"/>
        <w:tblLayout w:type="fixed"/>
        <w:tblLook w:firstRow="1" w:lastRow="0" w:firstColumn="0" w:lastColumn="0" w:noHBand="0" w:noVBand="0" w:val="0020"/>
      </w:tblPr>
      <w:tblGrid>
        <w:gridCol w:w="2184"/>
        <w:gridCol w:w="2184"/>
        <w:gridCol w:w="355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rPr>
                <w:b/>
                <w:bCs/>
              </w:rPr>
              <w:t xml:space="preserve">Time-to-Action</w:t>
            </w:r>
          </w:p>
        </w:tc>
        <w:tc>
          <w:tcPr/>
          <w:p>
            <w:pPr>
              <w:pStyle w:val="Compact"/>
              <w:jc w:val="left"/>
            </w:pPr>
            <w:r>
              <w:t xml:space="preserve">&lt; 5 min from mention detection to team notification</w:t>
            </w:r>
          </w:p>
        </w:tc>
        <w:tc>
          <w:tcPr/>
          <w:p>
            <w:pPr>
              <w:pStyle w:val="Compact"/>
              <w:jc w:val="left"/>
            </w:pPr>
            <w:r>
              <w:t xml:space="preserve">A/B test vs. Brand24</w:t>
            </w:r>
          </w:p>
        </w:tc>
      </w:tr>
      <w:tr>
        <w:tc>
          <w:tcPr/>
          <w:p>
            <w:pPr>
              <w:pStyle w:val="Compact"/>
              <w:jc w:val="left"/>
            </w:pPr>
            <w:r>
              <w:rPr>
                <w:b/>
                <w:bCs/>
              </w:rPr>
              <w:t xml:space="preserve">Bot Detection Accuracy</w:t>
            </w:r>
          </w:p>
        </w:tc>
        <w:tc>
          <w:tcPr/>
          <w:p>
            <w:pPr>
              <w:pStyle w:val="Compact"/>
              <w:jc w:val="left"/>
            </w:pPr>
            <w:r>
              <w:t xml:space="preserve">&gt; 95% precision, &gt; 90% recall</w:t>
            </w:r>
          </w:p>
        </w:tc>
        <w:tc>
          <w:tcPr/>
          <w:p>
            <w:pPr>
              <w:pStyle w:val="Compact"/>
              <w:jc w:val="left"/>
            </w:pPr>
            <w:r>
              <w:t xml:space="preserve">Labeled dataset evaluation</w:t>
            </w:r>
          </w:p>
        </w:tc>
      </w:tr>
      <w:tr>
        <w:tc>
          <w:tcPr/>
          <w:p>
            <w:pPr>
              <w:pStyle w:val="Compact"/>
              <w:jc w:val="left"/>
            </w:pPr>
            <w:r>
              <w:rPr>
                <w:b/>
                <w:bCs/>
              </w:rPr>
              <w:t xml:space="preserve">Crisis Prediction Accuracy</w:t>
            </w:r>
          </w:p>
        </w:tc>
        <w:tc>
          <w:tcPr/>
          <w:p>
            <w:pPr>
              <w:pStyle w:val="Compact"/>
              <w:jc w:val="left"/>
            </w:pPr>
            <w:r>
              <w:t xml:space="preserve">&gt; 80% of crises flagged 2+ hours before peak</w:t>
            </w:r>
          </w:p>
        </w:tc>
        <w:tc>
          <w:tcPr/>
          <w:p>
            <w:pPr>
              <w:pStyle w:val="Compact"/>
              <w:jc w:val="left"/>
            </w:pPr>
            <w:r>
              <w:t xml:space="preserve">Historical crisis backtesting</w:t>
            </w:r>
          </w:p>
        </w:tc>
      </w:tr>
      <w:tr>
        <w:tc>
          <w:tcPr/>
          <w:p>
            <w:pPr>
              <w:pStyle w:val="Compact"/>
              <w:jc w:val="left"/>
            </w:pPr>
            <w:r>
              <w:rPr>
                <w:b/>
                <w:bCs/>
              </w:rPr>
              <w:t xml:space="preserve">Sentiment Confidence</w:t>
            </w:r>
          </w:p>
        </w:tc>
        <w:tc>
          <w:tcPr/>
          <w:p>
            <w:pPr>
              <w:pStyle w:val="Compact"/>
              <w:jc w:val="left"/>
            </w:pPr>
            <w:r>
              <w:t xml:space="preserve">&gt; 90% of classifications with &gt; 85% confidence</w:t>
            </w:r>
          </w:p>
        </w:tc>
        <w:tc>
          <w:tcPr/>
          <w:p>
            <w:pPr>
              <w:pStyle w:val="Compact"/>
              <w:jc w:val="left"/>
            </w:pPr>
            <w:r>
              <w:t xml:space="preserve">Confidence score tracking</w:t>
            </w:r>
          </w:p>
        </w:tc>
      </w:tr>
      <w:tr>
        <w:tc>
          <w:tcPr/>
          <w:p>
            <w:pPr>
              <w:pStyle w:val="Compact"/>
              <w:jc w:val="left"/>
            </w:pPr>
            <w:r>
              <w:rPr>
                <w:b/>
                <w:bCs/>
              </w:rPr>
              <w:t xml:space="preserve">User Activation</w:t>
            </w:r>
          </w:p>
        </w:tc>
        <w:tc>
          <w:tcPr/>
          <w:p>
            <w:pPr>
              <w:pStyle w:val="Compact"/>
              <w:jc w:val="left"/>
            </w:pPr>
            <w:r>
              <w:t xml:space="preserve">&gt; 60% of free users activate within 7 days</w:t>
            </w:r>
          </w:p>
        </w:tc>
        <w:tc>
          <w:tcPr/>
          <w:p>
            <w:pPr>
              <w:pStyle w:val="Compact"/>
              <w:jc w:val="left"/>
            </w:pPr>
            <w:r>
              <w:t xml:space="preserve">Product analytics</w:t>
            </w:r>
          </w:p>
        </w:tc>
      </w:tr>
      <w:tr>
        <w:tc>
          <w:tcPr/>
          <w:p>
            <w:pPr>
              <w:pStyle w:val="Compact"/>
              <w:jc w:val="left"/>
            </w:pPr>
            <w:r>
              <w:rPr>
                <w:b/>
                <w:bCs/>
              </w:rPr>
              <w:t xml:space="preserve">Net Revenue Retention</w:t>
            </w:r>
          </w:p>
        </w:tc>
        <w:tc>
          <w:tcPr/>
          <w:p>
            <w:pPr>
              <w:pStyle w:val="Compact"/>
              <w:jc w:val="left"/>
            </w:pPr>
            <w:r>
              <w:t xml:space="preserve">&gt; 120%</w:t>
            </w:r>
          </w:p>
        </w:tc>
        <w:tc>
          <w:tcPr/>
          <w:p>
            <w:pPr>
              <w:pStyle w:val="Compact"/>
              <w:jc w:val="left"/>
            </w:pPr>
            <w:r>
              <w:t xml:space="preserve">Subscription + usage revenue</w:t>
            </w:r>
          </w:p>
        </w:tc>
      </w:tr>
      <w:tr>
        <w:tc>
          <w:tcPr/>
          <w:p>
            <w:pPr>
              <w:pStyle w:val="Compact"/>
              <w:jc w:val="left"/>
            </w:pPr>
            <w:r>
              <w:rPr>
                <w:b/>
                <w:bCs/>
              </w:rPr>
              <w:t xml:space="preserve">LLM Share-of-Voice Correlation</w:t>
            </w:r>
          </w:p>
        </w:tc>
        <w:tc>
          <w:tcPr/>
          <w:p>
            <w:pPr>
              <w:pStyle w:val="Compact"/>
              <w:jc w:val="left"/>
            </w:pPr>
            <w:r>
              <w:t xml:space="preserve">&gt; 0.7 correlation between SIGNAL score and actual LLM mentions</w:t>
            </w:r>
          </w:p>
        </w:tc>
        <w:tc>
          <w:tcPr/>
          <w:p>
            <w:pPr>
              <w:pStyle w:val="Compact"/>
              <w:jc w:val="left"/>
            </w:pPr>
            <w:r>
              <w:t xml:space="preserve">Validation study</w:t>
            </w:r>
          </w:p>
        </w:tc>
      </w:tr>
    </w:tbl>
    <w:p>
      <w:r>
        <w:pict>
          <v:rect style="width:0;height:1.5pt" o:hralign="center" o:hrstd="t" o:hr="t"/>
        </w:pict>
      </w:r>
    </w:p>
    <w:bookmarkEnd w:id="50"/>
    <w:bookmarkStart w:id="51" w:name="conclusion-why-now-why-signal"/>
    <w:p>
      <w:pPr>
        <w:pStyle w:val="2"/>
      </w:pPr>
      <w:r>
        <w:t xml:space="preserve">10. Conclusion: Why Now, Why SIGNAL</w:t>
      </w:r>
    </w:p>
    <w:p>
      <w:pPr>
        <w:pStyle w:val="FirstParagraph"/>
      </w:pPr>
      <w:r>
        <w:t xml:space="preserve">The social listening market is at an inflection point. The incumbents were built for a world of human-driven social media, manual dashboard analysis, and reactive crisis management. That world is ending.</w:t>
      </w:r>
    </w:p>
    <w:p>
      <w:pPr>
        <w:pStyle w:val="a0"/>
      </w:pPr>
      <w:r>
        <w:rPr>
          <w:b/>
          <w:bCs/>
        </w:rPr>
        <w:t xml:space="preserve">The new world is:</w:t>
      </w:r>
      <w:r>
        <w:t xml:space="preserve"> </w:t>
      </w:r>
      <w:r>
        <w:t xml:space="preserve">-</w:t>
      </w:r>
      <w:r>
        <w:t xml:space="preserve"> </w:t>
      </w:r>
      <w:r>
        <w:rPr>
          <w:b/>
          <w:bCs/>
        </w:rPr>
        <w:t xml:space="preserve">AI-mediated:</w:t>
      </w:r>
      <w:r>
        <w:t xml:space="preserve"> </w:t>
      </w:r>
      <w:r>
        <w:t xml:space="preserve">45% of consumers use AI for recommendations; 90% of B2B buying will be agent-intermediated by 2028 citeweb_search:4#4</w:t>
      </w:r>
      <w:r>
        <w:t xml:space="preserve"> </w:t>
      </w:r>
      <w:r>
        <w:t xml:space="preserve">-</w:t>
      </w:r>
      <w:r>
        <w:t xml:space="preserve"> </w:t>
      </w:r>
      <w:r>
        <w:rPr>
          <w:b/>
          <w:bCs/>
        </w:rPr>
        <w:t xml:space="preserve">Synthetic:</w:t>
      </w:r>
      <w:r>
        <w:t xml:space="preserve"> </w:t>
      </w:r>
      <w:r>
        <w:t xml:space="preserve">Bot-generated content and AI reviews are proliferating; regulators are cracking down citeweb_search:4#4</w:t>
      </w:r>
      <w:r>
        <w:t xml:space="preserve"> </w:t>
      </w:r>
      <w:r>
        <w:t xml:space="preserve">-</w:t>
      </w:r>
      <w:r>
        <w:t xml:space="preserve"> </w:t>
      </w:r>
      <w:r>
        <w:rPr>
          <w:b/>
          <w:bCs/>
        </w:rPr>
        <w:t xml:space="preserve">Compressed:</w:t>
      </w:r>
      <w:r>
        <w:t xml:space="preserve"> </w:t>
      </w:r>
      <w:r>
        <w:t xml:space="preserve">Crisis windows are 15–30 minutes; network spread is exponential citeweb_search:4#4</w:t>
      </w:r>
      <w:r>
        <w:t xml:space="preserve"> </w:t>
      </w:r>
      <w:r>
        <w:t xml:space="preserve">-</w:t>
      </w:r>
      <w:r>
        <w:t xml:space="preserve"> </w:t>
      </w:r>
      <w:r>
        <w:rPr>
          <w:b/>
          <w:bCs/>
        </w:rPr>
        <w:t xml:space="preserve">Action-demanding:</w:t>
      </w:r>
      <w:r>
        <w:t xml:space="preserve"> </w:t>
      </w:r>
      <w:r>
        <w:t xml:space="preserve">70% of executives say social data is underutilized because tools don’t close the action loop citeweb_search:5#7</w:t>
      </w:r>
    </w:p>
    <w:p>
      <w:pPr>
        <w:pStyle w:val="a0"/>
      </w:pPr>
      <w:r>
        <w:rPr>
          <w:b/>
          <w:bCs/>
        </w:rPr>
        <w:t xml:space="preserve">SIGNAL</w:t>
      </w:r>
      <w:r>
        <w:t xml:space="preserve"> </w:t>
      </w:r>
      <w:r>
        <w:t xml:space="preserve">is the first platform built natively for this world. It doesn’t just listen — it</w:t>
      </w:r>
      <w:r>
        <w:t xml:space="preserve"> </w:t>
      </w:r>
      <w:r>
        <w:rPr>
          <w:b/>
          <w:bCs/>
        </w:rPr>
        <w:t xml:space="preserve">understands, prioritizes, predicts, and orchestrates</w:t>
      </w:r>
      <w:r>
        <w:t xml:space="preserve">. It solves the three existential gaps (authenticity, AI-mediated reputation, predictive engagement) that no incumbent can address without rebuilding from scratch.</w:t>
      </w:r>
    </w:p>
    <w:p>
      <w:pPr>
        <w:pStyle w:val="a0"/>
      </w:pPr>
      <w:r>
        <w:t xml:space="preserve">The window is open. The incumbents are structurally unable to pivot. The technology is ready. The market is desperate for a solution that turns social noise into strategic signal.</w:t>
      </w:r>
    </w:p>
    <w:p>
      <w:pPr>
        <w:pStyle w:val="a0"/>
      </w:pPr>
      <w:r>
        <w:rPr>
          <w:b/>
          <w:bCs/>
        </w:rPr>
        <w:t xml:space="preserve">This is SIGNAL.</w:t>
      </w:r>
    </w:p>
    <w:p>
      <w:r>
        <w:pict>
          <v:rect style="width:0;height:1.5pt" o:hralign="center" o:hrstd="t" o:hr="t"/>
        </w:pict>
      </w:r>
    </w:p>
    <w:p>
      <w:pPr>
        <w:pStyle w:val="FirstParagraph"/>
      </w:pPr>
      <w:r>
        <w:rPr>
          <w:i/>
          <w:iCs/>
        </w:rPr>
        <w:t xml:space="preserve">Sources: G2/Capterra reviews 2026, vendor documentation, communitytracker.ai, octolens.com, xpoz.ai, trigify.io, whitehat-seo.co.uk, gartner.com, emplifi.io, pulsarplatform.com, hootsuite.com, onclusive.com, dashsocial.com, metricool.com, netranks.ai, ekamoira.com, IMF eLibrary.</w:t>
      </w:r>
    </w:p>
    <w:bookmarkEnd w:id="51"/>
    <w:bookmarkEnd w:id="5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2026-06-09T02:06:40Z</dcterms:created>
  <dcterms:modified xsi:type="dcterms:W3CDTF">2026-06-09T02:06:40Z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afmkam52tckvdp1t90-19eaa055-0d62-8ba6-8000-09a41b7b0f48-20260609020641","ReservedCode1":"","ContentPropagator":"001191110108MACG2KBH8F20000","PropagateID":"d6afmkam52tckvdp1t90-19eaa055-0d62-8ba6-8000-09a41b7b0f48-20260609020641","ReservedCode2":""}</vt:lpwstr>
  </property>
</Properties>
</file>