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200"/>
        <w:jc w:val="center"/>
      </w:pPr>
      <w:r>
        <w:rPr>
          <w:rFonts w:ascii="Times New Roman" w:cs="Times New Roman" w:eastAsia="Times New Roman" w:hAnsi="Times New Roman"/>
          <w:b/>
          <w:bCs/>
          <w:sz w:val="26"/>
          <w:szCs w:val="26"/>
        </w:rPr>
        <w:t xml:space="preserve">BỘ GIÁO DỤC VÀ ĐÀO TẠO</w:t>
      </w:r>
    </w:p>
    <w:p>
      <w:pPr>
        <w:jc w:val="center"/>
      </w:pPr>
      <w:r>
        <w:rPr>
          <w:rFonts w:ascii="Times New Roman" w:cs="Times New Roman" w:eastAsia="Times New Roman" w:hAnsi="Times New Roman"/>
          <w:b/>
          <w:bCs/>
          <w:sz w:val="26"/>
          <w:szCs w:val="26"/>
        </w:rPr>
        <w:t xml:space="preserve">TRƯỜNG ĐẠI HỌC VĂN HIẾN</w:t>
      </w:r>
    </w:p>
    <w:p>
      <w:pPr>
        <w:spacing w:after="400"/>
        <w:jc w:val="center"/>
      </w:pPr>
      <w:r>
        <w:rPr>
          <w:rFonts w:ascii="Times New Roman" w:cs="Times New Roman" w:eastAsia="Times New Roman" w:hAnsi="Times New Roman"/>
          <w:b/>
          <w:bCs/>
          <w:sz w:val="26"/>
          <w:szCs w:val="26"/>
        </w:rPr>
        <w:t xml:space="preserve">KHOA CÔNG NGHỆ THÔNG TIN</w:t>
      </w:r>
    </w:p>
    <w:p>
      <w:pPr>
        <w:spacing w:after="100" w:before="300"/>
        <w:jc w:val="center"/>
      </w:pPr>
      <w:r>
        <w:rPr>
          <w:rFonts w:ascii="Times New Roman" w:cs="Times New Roman" w:eastAsia="Times New Roman" w:hAnsi="Times New Roman"/>
          <w:b/>
          <w:bCs/>
          <w:sz w:val="32"/>
          <w:szCs w:val="32"/>
        </w:rPr>
        <w:t xml:space="preserve">BÁO CÁO TIỂU LUẬN CUỐI KỲ</w:t>
      </w:r>
    </w:p>
    <w:p>
      <w:pPr>
        <w:spacing w:after="400"/>
        <w:jc w:val="center"/>
      </w:pPr>
      <w:r>
        <w:rPr>
          <w:rFonts w:ascii="Times New Roman" w:cs="Times New Roman" w:eastAsia="Times New Roman" w:hAnsi="Times New Roman"/>
          <w:b/>
          <w:bCs/>
          <w:sz w:val="28"/>
          <w:szCs w:val="28"/>
        </w:rPr>
        <w:t xml:space="preserve">HỌC PHẦN: BẢO MẬT IoT</w:t>
      </w:r>
    </w:p>
    <w:p>
      <w:pPr>
        <w:spacing w:after="100"/>
        <w:jc w:val="center"/>
      </w:pPr>
      <w:r>
        <w:rPr>
          <w:rFonts w:ascii="Times New Roman" w:cs="Times New Roman" w:eastAsia="Times New Roman" w:hAnsi="Times New Roman"/>
          <w:b/>
          <w:bCs/>
          <w:sz w:val="26"/>
          <w:szCs w:val="26"/>
        </w:rPr>
        <w:t xml:space="preserve">TÊN ĐỀ TÀI</w:t>
      </w:r>
    </w:p>
    <w:p>
      <w:pPr>
        <w:spacing w:after="500"/>
        <w:jc w:val="center"/>
      </w:pPr>
      <w:r>
        <w:rPr>
          <w:rFonts w:ascii="Times New Roman" w:cs="Times New Roman" w:eastAsia="Times New Roman" w:hAnsi="Times New Roman"/>
          <w:b/>
          <w:bCs/>
          <w:sz w:val="30"/>
          <w:szCs w:val="30"/>
        </w:rPr>
        <w:t xml:space="preserve">QUẢN LÝ RỦI RO BẢO MẬT CHO HỆ THỐNG IoT QUY MÔ NHỎ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Mã đề tài</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35</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Mã học phần / Lớp học phần</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INT4410</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Giảng viên hướng dẫn</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Hồ Nhựt Minh</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Sinh viên thực hiện</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MSSV</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231A010722</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Link repo GitHub</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[Dán đường dẫn repo tại đây]</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Ngày nộp</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[dd/mm/yyyy]</w:t>
            </w:r>
          </w:p>
        </w:tc>
      </w:tr>
    </w:tbl>
    <w:p>
      <w:pPr>
        <w:spacing w:before="600"/>
      </w:pPr>
    </w:p>
    <w:p>
      <w:pPr>
        <w:spacing w:before="400"/>
        <w:jc w:val="center"/>
      </w:pPr>
      <w:r>
        <w:rPr>
          <w:rFonts w:ascii="Times New Roman" w:cs="Times New Roman" w:eastAsia="Times New Roman" w:hAnsi="Times New Roman"/>
          <w:b/>
          <w:bCs/>
          <w:sz w:val="26"/>
          <w:szCs w:val="26"/>
        </w:rPr>
        <w:t xml:space="preserve">TP. HỒ CHÍ MINH, 2026</w:t>
      </w:r>
    </w:p>
    <w:p>
      <w:r>
        <w:br w:type="page"/>
      </w:r>
    </w:p>
    <w:p>
      <w:pPr>
        <w:pStyle w:val="Heading1"/>
        <w:spacing w:after="200" w:before="320"/>
      </w:pPr>
      <w:r>
        <w:rPr>
          <w:rFonts w:ascii="Times New Roman" w:cs="Times New Roman" w:eastAsia="Times New Roman" w:hAnsi="Times New Roman"/>
          <w:b/>
          <w:bCs/>
          <w:sz w:val="30"/>
          <w:szCs w:val="30"/>
        </w:rPr>
        <w:t xml:space="preserve">THÔNG TIN VÀ CAM KẾT NỘP BÀI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Tên đề tài</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Quản lý rủi ro bảo mật cho hệ thống IoT quy mô nhỏ</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Mã đề tài</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35</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Sinh viên/Nhóm</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 - 231A010722</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Repo GitHub</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[Dán đường dẫn repo tại đây]</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Bản báo cáo</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231A010722_VoNguyenDuyen_35_BaoCao.docx</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Bản trình chiếu</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231A010722_VoNguyenDuyen_35_Slide.pptx</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Sản phẩm chính</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Risk register, ma trận rủi ro 5x5, kế hoạch xử lý, checklist kiểm tra định kỳ</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Ngày nộp</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[dd/mm/yyyy]</w:t>
            </w:r>
          </w:p>
        </w:tc>
      </w:tr>
    </w:tbl>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Cam kết an toàn và học thuật</w:t>
      </w:r>
    </w:p>
    <w:p>
      <w:pPr>
        <w:spacing w:after="160" w:line="300" w:lineRule="auto"/>
        <w:jc w:val="both"/>
      </w:pPr>
      <w:r>
        <w:rPr>
          <w:rFonts w:ascii="Times New Roman" w:cs="Times New Roman" w:eastAsia="Times New Roman" w:hAnsi="Times New Roman"/>
          <w:sz w:val="24"/>
          <w:szCs w:val="24"/>
        </w:rPr>
        <w:t xml:space="preserve">Tôi cam kết toàn bộ thử nghiệm được thực hiện trong môi trường cục bộ, dữ liệu giả lập/được phép; không quét, khai thác hay thu thập dữ liệu từ hệ thống thật. Báo cáo, mã nguồn và minh chứng là kết quả làm việc của cá nhân tôi; mọi nội dung kế thừa đều được trích dẫn rõ ràng. Repo không chứa secret, token, mật khẩu hoặc dữ liệu cá nhân thật.</w:t>
      </w:r>
    </w:p>
    <w:p>
      <w:pPr>
        <w:spacing w:after="160" w:line="300" w:lineRule="auto"/>
        <w:jc w:val="both"/>
      </w:pPr>
      <w:r>
        <w:rPr>
          <w:rFonts w:ascii="Times New Roman" w:cs="Times New Roman" w:eastAsia="Times New Roman" w:hAnsi="Times New Roman"/>
          <w:sz w:val="24"/>
          <w:szCs w:val="24"/>
        </w:rPr>
        <w:t xml:space="preserve">Họ tên người cam kết: Võ Nguyễn Duyên</w:t>
      </w:r>
    </w:p>
    <w:p>
      <w:pPr>
        <w:spacing w:after="160" w:line="300" w:lineRule="auto"/>
        <w:jc w:val="both"/>
      </w:pPr>
      <w:r>
        <w:rPr>
          <w:rFonts w:ascii="Times New Roman" w:cs="Times New Roman" w:eastAsia="Times New Roman" w:hAnsi="Times New Roman"/>
          <w:sz w:val="24"/>
          <w:szCs w:val="24"/>
        </w:rPr>
        <w:t xml:space="preserve">Ngày cam kết: [.../.../......]</w:t>
      </w:r>
    </w:p>
    <w:p>
      <w:pPr>
        <w:spacing w:after="160" w:line="300" w:lineRule="auto"/>
        <w:jc w:val="both"/>
      </w:pPr>
      <w:r>
        <w:rPr>
          <w:rFonts w:ascii="Times New Roman" w:cs="Times New Roman" w:eastAsia="Times New Roman" w:hAnsi="Times New Roman"/>
          <w:sz w:val="24"/>
          <w:szCs w:val="24"/>
        </w:rPr>
        <w:t xml:space="preserve">Chữ ký: [......................................]</w:t>
      </w:r>
    </w:p>
    <w:p>
      <w:r>
        <w:br w:type="page"/>
      </w:r>
    </w:p>
    <w:p>
      <w:pPr>
        <w:pStyle w:val="Heading1"/>
        <w:spacing w:after="200" w:before="320"/>
      </w:pPr>
      <w:r>
        <w:rPr>
          <w:rFonts w:ascii="Times New Roman" w:cs="Times New Roman" w:eastAsia="Times New Roman" w:hAnsi="Times New Roman"/>
          <w:b/>
          <w:bCs/>
          <w:sz w:val="30"/>
          <w:szCs w:val="30"/>
        </w:rPr>
        <w:t xml:space="preserve">MỤC LỤC</w:t>
      </w:r>
    </w:p>
    <w:p>
      <w:pPr>
        <w:tabs>
          <w:tab w:val="right" w:pos="9026" w:leader="dot"/>
        </w:tabs>
        <w:spacing w:after="100"/>
      </w:pPr>
      <w:r>
        <w:rPr>
          <w:rFonts w:ascii="Times New Roman" w:cs="Times New Roman" w:eastAsia="Times New Roman" w:hAnsi="Times New Roman"/>
          <w:b/>
          <w:bCs/>
          <w:sz w:val="24"/>
          <w:szCs w:val="24"/>
        </w:rPr>
        <w:t xml:space="preserve">1. MỞ ĐẦU</w:t>
      </w:r>
      <w:r>
        <w:rPr>
          <w:rFonts w:ascii="Times New Roman" w:cs="Times New Roman" w:eastAsia="Times New Roman" w:hAnsi="Times New Roman"/>
          <w:b/>
          <w:bCs/>
          <w:sz w:val="24"/>
          <w:szCs w:val="24"/>
        </w:rPr>
        <w:t xml:space="preserve">	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1.1. Bối cảnh và lý do chọn đề tài</w:t>
      </w:r>
      <w:r>
        <w:rPr>
          <w:rFonts w:ascii="Times New Roman" w:cs="Times New Roman" w:eastAsia="Times New Roman" w:hAnsi="Times New Roman"/>
          <w:b w:val="false"/>
          <w:bCs w:val="false"/>
          <w:sz w:val="24"/>
          <w:szCs w:val="24"/>
        </w:rPr>
        <w:t xml:space="preserve">	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1.2. Phát biểu vấn đề</w:t>
      </w:r>
      <w:r>
        <w:rPr>
          <w:rFonts w:ascii="Times New Roman" w:cs="Times New Roman" w:eastAsia="Times New Roman" w:hAnsi="Times New Roman"/>
          <w:b w:val="false"/>
          <w:bCs w:val="false"/>
          <w:sz w:val="24"/>
          <w:szCs w:val="24"/>
        </w:rPr>
        <w:t xml:space="preserve">	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1.3. Mục tiêu</w:t>
      </w:r>
      <w:r>
        <w:rPr>
          <w:rFonts w:ascii="Times New Roman" w:cs="Times New Roman" w:eastAsia="Times New Roman" w:hAnsi="Times New Roman"/>
          <w:b w:val="false"/>
          <w:bCs w:val="false"/>
          <w:sz w:val="24"/>
          <w:szCs w:val="24"/>
        </w:rPr>
        <w:t xml:space="preserve">	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1.4. Đối tượng và phạm vi</w:t>
      </w:r>
      <w:r>
        <w:rPr>
          <w:rFonts w:ascii="Times New Roman" w:cs="Times New Roman" w:eastAsia="Times New Roman" w:hAnsi="Times New Roman"/>
          <w:b w:val="false"/>
          <w:bCs w:val="false"/>
          <w:sz w:val="24"/>
          <w:szCs w:val="24"/>
        </w:rPr>
        <w:t xml:space="preserve">	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1.5. Sản phẩm dự kiến và đóng góp</w:t>
      </w:r>
      <w:r>
        <w:rPr>
          <w:rFonts w:ascii="Times New Roman" w:cs="Times New Roman" w:eastAsia="Times New Roman" w:hAnsi="Times New Roman"/>
          <w:b w:val="false"/>
          <w:bCs w:val="false"/>
          <w:sz w:val="24"/>
          <w:szCs w:val="24"/>
        </w:rPr>
        <w:t xml:space="preserve">	9</w:t>
      </w:r>
    </w:p>
    <w:p>
      <w:pPr>
        <w:tabs>
          <w:tab w:val="right" w:pos="9026" w:leader="dot"/>
        </w:tabs>
        <w:spacing w:after="100"/>
      </w:pPr>
      <w:r>
        <w:rPr>
          <w:rFonts w:ascii="Times New Roman" w:cs="Times New Roman" w:eastAsia="Times New Roman" w:hAnsi="Times New Roman"/>
          <w:b/>
          <w:bCs/>
          <w:sz w:val="24"/>
          <w:szCs w:val="24"/>
        </w:rPr>
        <w:t xml:space="preserve">2. CƠ SỞ LÝ THUYẾT VÀ NGUỒN LIÊN QUAN</w:t>
      </w:r>
      <w:r>
        <w:rPr>
          <w:rFonts w:ascii="Times New Roman" w:cs="Times New Roman" w:eastAsia="Times New Roman" w:hAnsi="Times New Roman"/>
          <w:b/>
          <w:bCs/>
          <w:sz w:val="24"/>
          <w:szCs w:val="24"/>
        </w:rPr>
        <w:t xml:space="preserve">	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2.1. Kiến trúc, giao thức hoặc công nghệ nền</w:t>
      </w:r>
      <w:r>
        <w:rPr>
          <w:rFonts w:ascii="Times New Roman" w:cs="Times New Roman" w:eastAsia="Times New Roman" w:hAnsi="Times New Roman"/>
          <w:b w:val="false"/>
          <w:bCs w:val="false"/>
          <w:sz w:val="24"/>
          <w:szCs w:val="24"/>
        </w:rPr>
        <w:t xml:space="preserve">	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2.2. Khái niệm bảo mật liên quan</w:t>
      </w:r>
      <w:r>
        <w:rPr>
          <w:rFonts w:ascii="Times New Roman" w:cs="Times New Roman" w:eastAsia="Times New Roman" w:hAnsi="Times New Roman"/>
          <w:b w:val="false"/>
          <w:bCs w:val="false"/>
          <w:sz w:val="24"/>
          <w:szCs w:val="24"/>
        </w:rPr>
        <w:t xml:space="preserve">	10</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2.3. Chuẩn, tài liệu và công cụ GitHub</w:t>
      </w:r>
      <w:r>
        <w:rPr>
          <w:rFonts w:ascii="Times New Roman" w:cs="Times New Roman" w:eastAsia="Times New Roman" w:hAnsi="Times New Roman"/>
          <w:b w:val="false"/>
          <w:bCs w:val="false"/>
          <w:sz w:val="24"/>
          <w:szCs w:val="24"/>
        </w:rPr>
        <w:t xml:space="preserve">	11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2.4. Công trình/giải pháp liên quan</w:t>
      </w:r>
      <w:r>
        <w:rPr>
          <w:rFonts w:ascii="Times New Roman" w:cs="Times New Roman" w:eastAsia="Times New Roman" w:hAnsi="Times New Roman"/>
          <w:b w:val="false"/>
          <w:bCs w:val="false"/>
          <w:sz w:val="24"/>
          <w:szCs w:val="24"/>
        </w:rPr>
        <w:t xml:space="preserve">	12</w:t>
      </w:r>
    </w:p>
    <w:p>
      <w:pPr>
        <w:tabs>
          <w:tab w:val="right" w:pos="9026" w:leader="dot"/>
        </w:tabs>
        <w:spacing w:after="100"/>
      </w:pPr>
      <w:r>
        <w:rPr>
          <w:rFonts w:ascii="Times New Roman" w:cs="Times New Roman" w:eastAsia="Times New Roman" w:hAnsi="Times New Roman"/>
          <w:b/>
          <w:bCs/>
          <w:sz w:val="24"/>
          <w:szCs w:val="24"/>
        </w:rPr>
        <w:t xml:space="preserve">3. PHƯƠNG PHÁP VÀ THIẾT KẾ</w:t>
      </w:r>
      <w:r>
        <w:rPr>
          <w:rFonts w:ascii="Times New Roman" w:cs="Times New Roman" w:eastAsia="Times New Roman" w:hAnsi="Times New Roman"/>
          <w:b/>
          <w:bCs/>
          <w:sz w:val="24"/>
          <w:szCs w:val="24"/>
        </w:rPr>
        <w:t xml:space="preserve">	12</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3.1. Phương pháp thực hiện</w:t>
      </w:r>
      <w:r>
        <w:rPr>
          <w:rFonts w:ascii="Times New Roman" w:cs="Times New Roman" w:eastAsia="Times New Roman" w:hAnsi="Times New Roman"/>
          <w:b w:val="false"/>
          <w:bCs w:val="false"/>
          <w:sz w:val="24"/>
          <w:szCs w:val="24"/>
        </w:rPr>
        <w:t xml:space="preserve">	12</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3.2. Kiến trúc/mô hình và luồng dữ liệu</w:t>
      </w:r>
      <w:r>
        <w:rPr>
          <w:rFonts w:ascii="Times New Roman" w:cs="Times New Roman" w:eastAsia="Times New Roman" w:hAnsi="Times New Roman"/>
          <w:b w:val="false"/>
          <w:bCs w:val="false"/>
          <w:sz w:val="24"/>
          <w:szCs w:val="24"/>
        </w:rPr>
        <w:t xml:space="preserve">	12</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3.3. Môi trường, công cụ và dữ liệu</w:t>
      </w:r>
      <w:r>
        <w:rPr>
          <w:rFonts w:ascii="Times New Roman" w:cs="Times New Roman" w:eastAsia="Times New Roman" w:hAnsi="Times New Roman"/>
          <w:b w:val="false"/>
          <w:bCs w:val="false"/>
          <w:sz w:val="24"/>
          <w:szCs w:val="24"/>
        </w:rPr>
        <w:t xml:space="preserve">	13</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3.4. Quy trình thực hiện</w:t>
      </w:r>
      <w:r>
        <w:rPr>
          <w:rFonts w:ascii="Times New Roman" w:cs="Times New Roman" w:eastAsia="Times New Roman" w:hAnsi="Times New Roman"/>
          <w:b w:val="false"/>
          <w:bCs w:val="false"/>
          <w:sz w:val="24"/>
          <w:szCs w:val="24"/>
        </w:rPr>
        <w:t xml:space="preserve">	13</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3.5. Giới hạn an toàn và đạo đức</w:t>
      </w:r>
      <w:r>
        <w:rPr>
          <w:rFonts w:ascii="Times New Roman" w:cs="Times New Roman" w:eastAsia="Times New Roman" w:hAnsi="Times New Roman"/>
          <w:b w:val="false"/>
          <w:bCs w:val="false"/>
          <w:sz w:val="24"/>
          <w:szCs w:val="24"/>
        </w:rPr>
        <w:t xml:space="preserve">	14</w:t>
      </w:r>
    </w:p>
    <w:p>
      <w:pPr>
        <w:tabs>
          <w:tab w:val="right" w:pos="9026" w:leader="dot"/>
        </w:tabs>
        <w:spacing w:after="100"/>
      </w:pPr>
      <w:r>
        <w:rPr>
          <w:rFonts w:ascii="Times New Roman" w:cs="Times New Roman" w:eastAsia="Times New Roman" w:hAnsi="Times New Roman"/>
          <w:b/>
          <w:bCs/>
          <w:sz w:val="24"/>
          <w:szCs w:val="24"/>
        </w:rPr>
        <w:t xml:space="preserve">4. TRIỂN KHAI VÀ SẢN PHẨM</w:t>
      </w:r>
      <w:r>
        <w:rPr>
          <w:rFonts w:ascii="Times New Roman" w:cs="Times New Roman" w:eastAsia="Times New Roman" w:hAnsi="Times New Roman"/>
          <w:b/>
          <w:bCs/>
          <w:sz w:val="24"/>
          <w:szCs w:val="24"/>
        </w:rPr>
        <w:t xml:space="preserve">	14</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4.1. Chuẩn bị môi trường</w:t>
      </w:r>
      <w:r>
        <w:rPr>
          <w:rFonts w:ascii="Times New Roman" w:cs="Times New Roman" w:eastAsia="Times New Roman" w:hAnsi="Times New Roman"/>
          <w:b w:val="false"/>
          <w:bCs w:val="false"/>
          <w:sz w:val="24"/>
          <w:szCs w:val="24"/>
        </w:rPr>
        <w:t xml:space="preserve">	14</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4.2. Thành phần sản phẩm</w:t>
      </w:r>
      <w:r>
        <w:rPr>
          <w:rFonts w:ascii="Times New Roman" w:cs="Times New Roman" w:eastAsia="Times New Roman" w:hAnsi="Times New Roman"/>
          <w:b w:val="false"/>
          <w:bCs w:val="false"/>
          <w:sz w:val="24"/>
          <w:szCs w:val="24"/>
        </w:rPr>
        <w:t xml:space="preserve">	15</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4.3. Kịch bản thử nghiệm/đánh giá</w:t>
      </w:r>
      <w:r>
        <w:rPr>
          <w:rFonts w:ascii="Times New Roman" w:cs="Times New Roman" w:eastAsia="Times New Roman" w:hAnsi="Times New Roman"/>
          <w:b w:val="false"/>
          <w:bCs w:val="false"/>
          <w:sz w:val="24"/>
          <w:szCs w:val="24"/>
        </w:rPr>
        <w:t xml:space="preserve">	15</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4.4. Hướng dẫn chạy hoặc sử dụng sản phẩm</w:t>
      </w:r>
      <w:r>
        <w:rPr>
          <w:rFonts w:ascii="Times New Roman" w:cs="Times New Roman" w:eastAsia="Times New Roman" w:hAnsi="Times New Roman"/>
          <w:b w:val="false"/>
          <w:bCs w:val="false"/>
          <w:sz w:val="24"/>
          <w:szCs w:val="24"/>
        </w:rPr>
        <w:t xml:space="preserve">	16</w:t>
      </w:r>
    </w:p>
    <w:p>
      <w:pPr>
        <w:tabs>
          <w:tab w:val="right" w:pos="9026" w:leader="dot"/>
        </w:tabs>
        <w:spacing w:after="100"/>
      </w:pPr>
      <w:r>
        <w:rPr>
          <w:rFonts w:ascii="Times New Roman" w:cs="Times New Roman" w:eastAsia="Times New Roman" w:hAnsi="Times New Roman"/>
          <w:b/>
          <w:bCs/>
          <w:sz w:val="24"/>
          <w:szCs w:val="24"/>
        </w:rPr>
        <w:t xml:space="preserve">5. KẾT QUẢ VÀ THẢO LUẬN</w:t>
      </w:r>
      <w:r>
        <w:rPr>
          <w:rFonts w:ascii="Times New Roman" w:cs="Times New Roman" w:eastAsia="Times New Roman" w:hAnsi="Times New Roman"/>
          <w:b/>
          <w:bCs/>
          <w:sz w:val="24"/>
          <w:szCs w:val="24"/>
        </w:rPr>
        <w:t xml:space="preserve">	16</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5.1. Kết quả chính</w:t>
      </w:r>
      <w:r>
        <w:rPr>
          <w:rFonts w:ascii="Times New Roman" w:cs="Times New Roman" w:eastAsia="Times New Roman" w:hAnsi="Times New Roman"/>
          <w:b w:val="false"/>
          <w:bCs w:val="false"/>
          <w:sz w:val="24"/>
          <w:szCs w:val="24"/>
        </w:rPr>
        <w:t xml:space="preserve">	16</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5.2. Bảng tổng hợp kết quả</w:t>
      </w:r>
      <w:r>
        <w:rPr>
          <w:rFonts w:ascii="Times New Roman" w:cs="Times New Roman" w:eastAsia="Times New Roman" w:hAnsi="Times New Roman"/>
          <w:b w:val="false"/>
          <w:bCs w:val="false"/>
          <w:sz w:val="24"/>
          <w:szCs w:val="24"/>
        </w:rPr>
        <w:t xml:space="preserve">	17</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5.3. Đối chiếu mục tiêu</w:t>
      </w:r>
      <w:r>
        <w:rPr>
          <w:rFonts w:ascii="Times New Roman" w:cs="Times New Roman" w:eastAsia="Times New Roman" w:hAnsi="Times New Roman"/>
          <w:b w:val="false"/>
          <w:bCs w:val="false"/>
          <w:sz w:val="24"/>
          <w:szCs w:val="24"/>
        </w:rPr>
        <w:t xml:space="preserve">	18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5.4. Hạn chế</w:t>
      </w:r>
      <w:r>
        <w:rPr>
          <w:rFonts w:ascii="Times New Roman" w:cs="Times New Roman" w:eastAsia="Times New Roman" w:hAnsi="Times New Roman"/>
          <w:b w:val="false"/>
          <w:bCs w:val="false"/>
          <w:sz w:val="24"/>
          <w:szCs w:val="24"/>
        </w:rPr>
        <w:t xml:space="preserve">	18</w:t>
      </w:r>
    </w:p>
    <w:p>
      <w:pPr>
        <w:tabs>
          <w:tab w:val="right" w:pos="9026" w:leader="dot"/>
        </w:tabs>
        <w:spacing w:after="100"/>
      </w:pPr>
      <w:r>
        <w:rPr>
          <w:rFonts w:ascii="Times New Roman" w:cs="Times New Roman" w:eastAsia="Times New Roman" w:hAnsi="Times New Roman"/>
          <w:b/>
          <w:bCs/>
          <w:sz w:val="24"/>
          <w:szCs w:val="24"/>
        </w:rPr>
        <w:t xml:space="preserve">6. ĐÁNH GIÁ BẢO MẬT</w:t>
      </w:r>
      <w:r>
        <w:rPr>
          <w:rFonts w:ascii="Times New Roman" w:cs="Times New Roman" w:eastAsia="Times New Roman" w:hAnsi="Times New Roman"/>
          <w:b/>
          <w:bCs/>
          <w:sz w:val="24"/>
          <w:szCs w:val="24"/>
        </w:rPr>
        <w:t xml:space="preserve">	18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6.1. Tài sản và dữ liệu cần bảo vệ</w:t>
      </w:r>
      <w:r>
        <w:rPr>
          <w:rFonts w:ascii="Times New Roman" w:cs="Times New Roman" w:eastAsia="Times New Roman" w:hAnsi="Times New Roman"/>
          <w:b w:val="false"/>
          <w:bCs w:val="false"/>
          <w:sz w:val="24"/>
          <w:szCs w:val="24"/>
        </w:rPr>
        <w:t xml:space="preserve">	18</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6.2. Mối đe dọa và lỗ hổng</w:t>
      </w:r>
      <w:r>
        <w:rPr>
          <w:rFonts w:ascii="Times New Roman" w:cs="Times New Roman" w:eastAsia="Times New Roman" w:hAnsi="Times New Roman"/>
          <w:b w:val="false"/>
          <w:bCs w:val="false"/>
          <w:sz w:val="24"/>
          <w:szCs w:val="24"/>
        </w:rPr>
        <w:t xml:space="preserve">	19</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6.3. Ma trận rủi ro</w:t>
      </w:r>
      <w:r>
        <w:rPr>
          <w:rFonts w:ascii="Times New Roman" w:cs="Times New Roman" w:eastAsia="Times New Roman" w:hAnsi="Times New Roman"/>
          <w:b w:val="false"/>
          <w:bCs w:val="false"/>
          <w:sz w:val="24"/>
          <w:szCs w:val="24"/>
        </w:rPr>
        <w:t xml:space="preserve">	20</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6.4. Biện pháp giảm thiểu và ưu tiên</w:t>
      </w:r>
      <w:r>
        <w:rPr>
          <w:rFonts w:ascii="Times New Roman" w:cs="Times New Roman" w:eastAsia="Times New Roman" w:hAnsi="Times New Roman"/>
          <w:b w:val="false"/>
          <w:bCs w:val="false"/>
          <w:sz w:val="24"/>
          <w:szCs w:val="24"/>
        </w:rPr>
        <w:t xml:space="preserve">	21</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6.5. Đánh giá an toàn sau xử lý</w:t>
      </w:r>
      <w:r>
        <w:rPr>
          <w:rFonts w:ascii="Times New Roman" w:cs="Times New Roman" w:eastAsia="Times New Roman" w:hAnsi="Times New Roman"/>
          <w:b w:val="false"/>
          <w:bCs w:val="false"/>
          <w:sz w:val="24"/>
          <w:szCs w:val="24"/>
        </w:rPr>
        <w:t xml:space="preserve">	22</w:t>
      </w:r>
    </w:p>
    <w:p>
      <w:pPr>
        <w:tabs>
          <w:tab w:val="right" w:pos="9026" w:leader="dot"/>
        </w:tabs>
        <w:spacing w:after="100"/>
      </w:pPr>
      <w:r>
        <w:rPr>
          <w:rFonts w:ascii="Times New Roman" w:cs="Times New Roman" w:eastAsia="Times New Roman" w:hAnsi="Times New Roman"/>
          <w:b/>
          <w:bCs/>
          <w:sz w:val="24"/>
          <w:szCs w:val="24"/>
        </w:rPr>
        <w:t xml:space="preserve">7. KẾT LUẬN VÀ HƯỚNG PHÁT TRIỂN</w:t>
      </w:r>
      <w:r>
        <w:rPr>
          <w:rFonts w:ascii="Times New Roman" w:cs="Times New Roman" w:eastAsia="Times New Roman" w:hAnsi="Times New Roman"/>
          <w:b/>
          <w:bCs/>
          <w:sz w:val="24"/>
          <w:szCs w:val="24"/>
        </w:rPr>
        <w:t xml:space="preserve">	22</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7.1. Kết luận</w:t>
      </w:r>
      <w:r>
        <w:rPr>
          <w:rFonts w:ascii="Times New Roman" w:cs="Times New Roman" w:eastAsia="Times New Roman" w:hAnsi="Times New Roman"/>
          <w:b w:val="false"/>
          <w:bCs w:val="false"/>
          <w:sz w:val="24"/>
          <w:szCs w:val="24"/>
        </w:rPr>
        <w:t xml:space="preserve">	22</w:t>
      </w:r>
    </w:p>
    <w:p>
      <w:pPr>
        <w:tabs>
          <w:tab w:val="right" w:pos="9026" w:leader="dot"/>
        </w:tabs>
        <w:spacing w:after="100"/>
        <w:ind w:left="360"/>
      </w:pPr>
      <w:r>
        <w:rPr>
          <w:rFonts w:ascii="Times New Roman" w:cs="Times New Roman" w:eastAsia="Times New Roman" w:hAnsi="Times New Roman"/>
          <w:b w:val="false"/>
          <w:bCs w:val="false"/>
          <w:sz w:val="24"/>
          <w:szCs w:val="24"/>
        </w:rPr>
        <w:t xml:space="preserve">7.2. Hướng phát triển</w:t>
      </w:r>
      <w:r>
        <w:rPr>
          <w:rFonts w:ascii="Times New Roman" w:cs="Times New Roman" w:eastAsia="Times New Roman" w:hAnsi="Times New Roman"/>
          <w:b w:val="false"/>
          <w:bCs w:val="false"/>
          <w:sz w:val="24"/>
          <w:szCs w:val="24"/>
        </w:rPr>
        <w:t xml:space="preserve">	22</w:t>
      </w:r>
    </w:p>
    <w:p>
      <w:pPr>
        <w:tabs>
          <w:tab w:val="right" w:pos="9026" w:leader="dot"/>
        </w:tabs>
        <w:spacing w:after="100"/>
      </w:pPr>
      <w:r>
        <w:rPr>
          <w:rFonts w:ascii="Times New Roman" w:cs="Times New Roman" w:eastAsia="Times New Roman" w:hAnsi="Times New Roman"/>
          <w:b/>
          <w:bCs/>
          <w:sz w:val="24"/>
          <w:szCs w:val="24"/>
        </w:rPr>
        <w:t xml:space="preserve">TÀI LIỆU THAM KHẢO</w:t>
      </w:r>
      <w:r>
        <w:rPr>
          <w:rFonts w:ascii="Times New Roman" w:cs="Times New Roman" w:eastAsia="Times New Roman" w:hAnsi="Times New Roman"/>
          <w:b/>
          <w:bCs/>
          <w:sz w:val="24"/>
          <w:szCs w:val="24"/>
        </w:rPr>
        <w:t xml:space="preserve">	23</w:t>
      </w:r>
    </w:p>
    <w:p>
      <w:pPr>
        <w:tabs>
          <w:tab w:val="right" w:pos="9026" w:leader="dot"/>
        </w:tabs>
        <w:spacing w:after="100"/>
      </w:pPr>
      <w:r>
        <w:rPr>
          <w:rFonts w:ascii="Times New Roman" w:cs="Times New Roman" w:eastAsia="Times New Roman" w:hAnsi="Times New Roman"/>
          <w:b/>
          <w:bCs/>
          <w:sz w:val="24"/>
          <w:szCs w:val="24"/>
        </w:rPr>
        <w:t xml:space="preserve">PHỤ LỤC A. CẤU TRÚC REPO VÀ GÓI NỘP</w:t>
      </w:r>
      <w:r>
        <w:rPr>
          <w:rFonts w:ascii="Times New Roman" w:cs="Times New Roman" w:eastAsia="Times New Roman" w:hAnsi="Times New Roman"/>
          <w:b/>
          <w:bCs/>
          <w:sz w:val="24"/>
          <w:szCs w:val="24"/>
        </w:rPr>
        <w:t xml:space="preserve">	24</w:t>
      </w:r>
    </w:p>
    <w:p>
      <w:pPr>
        <w:tabs>
          <w:tab w:val="right" w:pos="9026" w:leader="dot"/>
        </w:tabs>
        <w:spacing w:after="100"/>
      </w:pPr>
      <w:r>
        <w:rPr>
          <w:rFonts w:ascii="Times New Roman" w:cs="Times New Roman" w:eastAsia="Times New Roman" w:hAnsi="Times New Roman"/>
          <w:b/>
          <w:bCs/>
          <w:sz w:val="24"/>
          <w:szCs w:val="24"/>
        </w:rPr>
        <w:t xml:space="preserve">PHỤ LỤC B. NHẬT KÝ ĐÓNG GÓP</w:t>
      </w:r>
      <w:r>
        <w:rPr>
          <w:rFonts w:ascii="Times New Roman" w:cs="Times New Roman" w:eastAsia="Times New Roman" w:hAnsi="Times New Roman"/>
          <w:b/>
          <w:bCs/>
          <w:sz w:val="24"/>
          <w:szCs w:val="24"/>
        </w:rPr>
        <w:t xml:space="preserve">	24</w:t>
      </w:r>
    </w:p>
    <w:p>
      <w:pPr>
        <w:tabs>
          <w:tab w:val="right" w:pos="9026" w:leader="dot"/>
        </w:tabs>
        <w:spacing w:after="100"/>
      </w:pPr>
      <w:r>
        <w:rPr>
          <w:rFonts w:ascii="Times New Roman" w:cs="Times New Roman" w:eastAsia="Times New Roman" w:hAnsi="Times New Roman"/>
          <w:b/>
          <w:bCs/>
          <w:sz w:val="24"/>
          <w:szCs w:val="24"/>
        </w:rPr>
        <w:t xml:space="preserve">PHỤ LỤC C. CHECKLIST TRƯỚC KHI NỘP</w:t>
      </w:r>
      <w:r>
        <w:rPr>
          <w:rFonts w:ascii="Times New Roman" w:cs="Times New Roman" w:eastAsia="Times New Roman" w:hAnsi="Times New Roman"/>
          <w:b/>
          <w:bCs/>
          <w:sz w:val="24"/>
          <w:szCs w:val="24"/>
        </w:rPr>
        <w:t xml:space="preserve">	24</w:t>
      </w:r>
    </w:p>
    <w:p>
      <w:pPr>
        <w:tabs>
          <w:tab w:val="right" w:pos="9026" w:leader="dot"/>
        </w:tabs>
        <w:spacing w:after="100"/>
      </w:pPr>
      <w:r>
        <w:rPr>
          <w:rFonts w:ascii="Times New Roman" w:cs="Times New Roman" w:eastAsia="Times New Roman" w:hAnsi="Times New Roman"/>
          <w:b/>
          <w:bCs/>
          <w:sz w:val="24"/>
          <w:szCs w:val="24"/>
        </w:rPr>
        <w:t xml:space="preserve">PHỤ LỤC D. PHIẾU TỰ ĐÁNH GIÁ THEO RUBRIC</w:t>
      </w:r>
      <w:r>
        <w:rPr>
          <w:rFonts w:ascii="Times New Roman" w:cs="Times New Roman" w:eastAsia="Times New Roman" w:hAnsi="Times New Roman"/>
          <w:b/>
          <w:bCs/>
          <w:sz w:val="24"/>
          <w:szCs w:val="24"/>
        </w:rPr>
        <w:t xml:space="preserve">	24</w:t>
      </w:r>
    </w:p>
    <w:p>
      <w:pPr>
        <w:tabs>
          <w:tab w:val="right" w:pos="9026" w:leader="dot"/>
        </w:tabs>
        <w:spacing w:after="100"/>
      </w:pPr>
      <w:r>
        <w:rPr>
          <w:rFonts w:ascii="Times New Roman" w:cs="Times New Roman" w:eastAsia="Times New Roman" w:hAnsi="Times New Roman"/>
          <w:b/>
          <w:bCs/>
          <w:sz w:val="24"/>
          <w:szCs w:val="24"/>
        </w:rPr>
        <w:t xml:space="preserve">PHỤ LỤC E. CÂU HỎI CHUẨN BỊ BẢO VỆ</w:t>
      </w:r>
      <w:r>
        <w:rPr>
          <w:rFonts w:ascii="Times New Roman" w:cs="Times New Roman" w:eastAsia="Times New Roman" w:hAnsi="Times New Roman"/>
          <w:b/>
          <w:bCs/>
          <w:sz w:val="24"/>
          <w:szCs w:val="24"/>
        </w:rPr>
        <w:t xml:space="preserve">	25</w:t>
      </w:r>
    </w:p>
    <w:p>
      <w:pPr>
        <w:tabs>
          <w:tab w:val="right" w:pos="9026" w:leader="dot"/>
        </w:tabs>
        <w:spacing w:after="100"/>
      </w:pPr>
      <w:r>
        <w:rPr>
          <w:rFonts w:ascii="Times New Roman" w:cs="Times New Roman" w:eastAsia="Times New Roman" w:hAnsi="Times New Roman"/>
          <w:b/>
          <w:bCs/>
          <w:sz w:val="24"/>
          <w:szCs w:val="24"/>
        </w:rPr>
        <w:t xml:space="preserve">PHỤ LỤC F. ĐỐI CHIẾU ĐỀ TÀI ĐƯỢC GIAO</w:t>
      </w:r>
      <w:r>
        <w:rPr>
          <w:rFonts w:ascii="Times New Roman" w:cs="Times New Roman" w:eastAsia="Times New Roman" w:hAnsi="Times New Roman"/>
          <w:b/>
          <w:bCs/>
          <w:sz w:val="24"/>
          <w:szCs w:val="24"/>
        </w:rPr>
        <w:t xml:space="preserve">	25</w:t>
      </w:r>
    </w:p>
    <w:p>
      <w:pPr>
        <w:spacing w:before="200"/>
      </w:pPr>
      <w:r>
        <w:t xml:space="preserve">(Số trang tham khảo theo bản in hiện tại — vào Insert &gt; Field &gt; Page nếu muốn Word tự cập nhật lại số trang sau khi chỉnh sửa thêm.)</w:t>
      </w:r>
    </w:p>
    <w:p>
      <w:r>
        <w:br w:type="page"/>
      </w:r>
    </w:p>
    <w:p>
      <w:pPr>
        <w:pStyle w:val="Heading1"/>
        <w:spacing w:after="200" w:before="320"/>
      </w:pPr>
      <w:r>
        <w:rPr>
          <w:rFonts w:ascii="Times New Roman" w:cs="Times New Roman" w:eastAsia="Times New Roman" w:hAnsi="Times New Roman"/>
          <w:b/>
          <w:bCs/>
          <w:sz w:val="30"/>
          <w:szCs w:val="30"/>
        </w:rPr>
        <w:t xml:space="preserve">DANH MỤC BẢNG</w:t>
      </w:r>
    </w:p>
    <w:p>
      <w:pPr>
        <w:spacing w:after="160" w:line="300" w:lineRule="auto"/>
        <w:jc w:val="both"/>
      </w:pPr>
      <w:r>
        <w:rPr>
          <w:rFonts w:ascii="Times New Roman" w:cs="Times New Roman" w:eastAsia="Times New Roman" w:hAnsi="Times New Roman"/>
          <w:sz w:val="24"/>
          <w:szCs w:val="24"/>
        </w:rPr>
        <w:t xml:space="preserve">Bảng 6.1. Danh mục tài sản của hệ thống IoT quy mô nhỏ</w:t>
      </w:r>
    </w:p>
    <w:p>
      <w:pPr>
        <w:spacing w:after="160" w:line="300" w:lineRule="auto"/>
        <w:jc w:val="both"/>
      </w:pPr>
      <w:r>
        <w:rPr>
          <w:rFonts w:ascii="Times New Roman" w:cs="Times New Roman" w:eastAsia="Times New Roman" w:hAnsi="Times New Roman"/>
          <w:sz w:val="24"/>
          <w:szCs w:val="24"/>
        </w:rPr>
        <w:t xml:space="preserve">Bảng 6.2. Sổ đăng ký rủi ro (Risk Register)</w:t>
      </w:r>
    </w:p>
    <w:p>
      <w:pPr>
        <w:spacing w:after="160" w:line="300" w:lineRule="auto"/>
        <w:jc w:val="both"/>
      </w:pPr>
      <w:r>
        <w:rPr>
          <w:rFonts w:ascii="Times New Roman" w:cs="Times New Roman" w:eastAsia="Times New Roman" w:hAnsi="Times New Roman"/>
          <w:sz w:val="24"/>
          <w:szCs w:val="24"/>
        </w:rPr>
        <w:t xml:space="preserve">Bảng 6.3. Ma trận đánh giá rủi ro 5×5</w:t>
      </w:r>
    </w:p>
    <w:p>
      <w:pPr>
        <w:spacing w:after="160" w:line="300" w:lineRule="auto"/>
        <w:jc w:val="both"/>
      </w:pPr>
      <w:r>
        <w:rPr>
          <w:rFonts w:ascii="Times New Roman" w:cs="Times New Roman" w:eastAsia="Times New Roman" w:hAnsi="Times New Roman"/>
          <w:sz w:val="24"/>
          <w:szCs w:val="24"/>
        </w:rPr>
        <w:t xml:space="preserve">Bảng 6.4. Kế hoạch xử lý 5 rủi ro có mức độ cao nhất</w:t>
      </w:r>
    </w:p>
    <w:p>
      <w:pPr>
        <w:spacing w:after="160" w:line="300" w:lineRule="auto"/>
        <w:jc w:val="both"/>
      </w:pPr>
      <w:r>
        <w:rPr>
          <w:rFonts w:ascii="Times New Roman" w:cs="Times New Roman" w:eastAsia="Times New Roman" w:hAnsi="Times New Roman"/>
          <w:sz w:val="24"/>
          <w:szCs w:val="24"/>
        </w:rPr>
        <w:t xml:space="preserve">Bảng 6.5. Checklist kiểm tra bảo mật định kỳ</w:t>
      </w:r>
    </w:p>
    <w:p>
      <w:pPr>
        <w:spacing w:after="160" w:line="300" w:lineRule="auto"/>
        <w:jc w:val="both"/>
      </w:pPr>
      <w:r>
        <w:rPr>
          <w:rFonts w:ascii="Times New Roman" w:cs="Times New Roman" w:eastAsia="Times New Roman" w:hAnsi="Times New Roman"/>
          <w:sz w:val="24"/>
          <w:szCs w:val="24"/>
        </w:rPr>
        <w:t xml:space="preserve">Bảng 5.2. Bảng tổng hợp kết quả theo mục tiêu</w:t>
      </w:r>
    </w:p>
    <w:p>
      <w:r>
        <w:br w:type="page"/>
      </w:r>
    </w:p>
    <w:p>
      <w:pPr>
        <w:pStyle w:val="Heading1"/>
        <w:spacing w:after="200" w:before="320"/>
      </w:pPr>
      <w:r>
        <w:rPr>
          <w:rFonts w:ascii="Times New Roman" w:cs="Times New Roman" w:eastAsia="Times New Roman" w:hAnsi="Times New Roman"/>
          <w:b/>
          <w:bCs/>
          <w:sz w:val="30"/>
          <w:szCs w:val="30"/>
        </w:rPr>
        <w:t xml:space="preserve">DANH MỤC HÌNH ẢNH</w:t>
      </w:r>
    </w:p>
    <w:p>
      <w:pPr>
        <w:spacing w:after="160" w:line="300" w:lineRule="auto"/>
        <w:jc w:val="both"/>
      </w:pPr>
      <w:r>
        <w:rPr>
          <w:rFonts w:ascii="Times New Roman" w:cs="Times New Roman" w:eastAsia="Times New Roman" w:hAnsi="Times New Roman"/>
          <w:sz w:val="24"/>
          <w:szCs w:val="24"/>
        </w:rPr>
        <w:t xml:space="preserve">Hình 2.1. Kiến trúc tổng thể hệ thống IoT quy mô nhỏ</w:t>
      </w:r>
    </w:p>
    <w:p>
      <w:pPr>
        <w:spacing w:after="160" w:line="300" w:lineRule="auto"/>
        <w:jc w:val="both"/>
      </w:pPr>
      <w:r>
        <w:rPr>
          <w:rFonts w:ascii="Times New Roman" w:cs="Times New Roman" w:eastAsia="Times New Roman" w:hAnsi="Times New Roman"/>
          <w:sz w:val="24"/>
          <w:szCs w:val="24"/>
        </w:rPr>
        <w:t xml:space="preserve">Hình 2.2. Quy trình quản lý rủi ro</w:t>
      </w:r>
    </w:p>
    <w:p>
      <w:pPr>
        <w:spacing w:after="160" w:line="300" w:lineRule="auto"/>
        <w:jc w:val="both"/>
      </w:pPr>
      <w:r>
        <w:rPr>
          <w:rFonts w:ascii="Times New Roman" w:cs="Times New Roman" w:eastAsia="Times New Roman" w:hAnsi="Times New Roman"/>
          <w:sz w:val="24"/>
          <w:szCs w:val="24"/>
        </w:rPr>
        <w:t xml:space="preserve">Hình 3.1. Kiến trúc đề xuất của hệ thống IoT quy mô nhỏ</w:t>
      </w:r>
    </w:p>
    <w:p>
      <w:pPr>
        <w:spacing w:after="160" w:line="300" w:lineRule="auto"/>
        <w:jc w:val="both"/>
      </w:pPr>
      <w:r>
        <w:rPr>
          <w:rFonts w:ascii="Times New Roman" w:cs="Times New Roman" w:eastAsia="Times New Roman" w:hAnsi="Times New Roman"/>
          <w:sz w:val="24"/>
          <w:szCs w:val="24"/>
        </w:rPr>
        <w:t xml:space="preserve">Hình 3.2. Quy trình triển khai đánh giá rủi ro</w:t>
      </w:r>
    </w:p>
    <w:p>
      <w:pPr>
        <w:spacing w:after="160" w:line="300" w:lineRule="auto"/>
        <w:jc w:val="both"/>
      </w:pPr>
      <w:r>
        <w:rPr>
          <w:rFonts w:ascii="Times New Roman" w:cs="Times New Roman" w:eastAsia="Times New Roman" w:hAnsi="Times New Roman"/>
          <w:sz w:val="24"/>
          <w:szCs w:val="24"/>
        </w:rPr>
        <w:t xml:space="preserve">Hình 5.1. Kết quả lập danh mục tài sản của hệ thống IoT</w:t>
      </w:r>
    </w:p>
    <w:p>
      <w:pPr>
        <w:spacing w:after="160" w:line="300" w:lineRule="auto"/>
        <w:jc w:val="both"/>
      </w:pPr>
      <w:r>
        <w:rPr>
          <w:rFonts w:ascii="Times New Roman" w:cs="Times New Roman" w:eastAsia="Times New Roman" w:hAnsi="Times New Roman"/>
          <w:sz w:val="24"/>
          <w:szCs w:val="24"/>
        </w:rPr>
        <w:t xml:space="preserve">Hình 5.2. Kết quả xây dựng Risk Register</w:t>
      </w:r>
    </w:p>
    <w:p>
      <w:pPr>
        <w:spacing w:after="160" w:line="300" w:lineRule="auto"/>
        <w:jc w:val="both"/>
      </w:pPr>
      <w:r>
        <w:rPr>
          <w:rFonts w:ascii="Times New Roman" w:cs="Times New Roman" w:eastAsia="Times New Roman" w:hAnsi="Times New Roman"/>
          <w:sz w:val="24"/>
          <w:szCs w:val="24"/>
        </w:rPr>
        <w:t xml:space="preserve">Hình 5.3. Ma trận đánh giá rủi ro 5×5</w:t>
      </w:r>
    </w:p>
    <w:p>
      <w:r>
        <w:br w:type="page"/>
      </w:r>
    </w:p>
    <w:p>
      <w:pPr>
        <w:pStyle w:val="Heading1"/>
        <w:spacing w:after="200" w:before="320"/>
      </w:pPr>
      <w:r>
        <w:rPr>
          <w:rFonts w:ascii="Times New Roman" w:cs="Times New Roman" w:eastAsia="Times New Roman" w:hAnsi="Times New Roman"/>
          <w:b/>
          <w:bCs/>
          <w:sz w:val="30"/>
          <w:szCs w:val="30"/>
        </w:rPr>
        <w:t xml:space="preserve">DANH MỤC TỪ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Viết tắt</w:t>
            </w:r>
          </w:p>
        </w:tc>
        <w:tc>
          <w:tcPr>
            <w:tcW w:type="dxa" w:w="771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Ý nghĩa</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IoT</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Internet of Things</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CIA</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Confidentiality – Integrity – Availability</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MFA</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Multi-Factor Authentication</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VPN</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Virtual Private Network</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TLS</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Transport Layer Security</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HTTPS</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HyperText Transfer Protocol Secure</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MQTT</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Message Queuing Telemetry Transport</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OWASP</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Open Worldwide Application Security Project</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NIST</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National Institute of Standards and Technology</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ISVS</w:t>
            </w:r>
          </w:p>
        </w:tc>
        <w:tc>
          <w:tcPr>
            <w:tcW w:type="dxa" w:w="77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IoT Security Verification Standard</w:t>
            </w:r>
          </w:p>
        </w:tc>
      </w:tr>
    </w:tbl>
    <w:p>
      <w:r>
        <w:br w:type="page"/>
      </w:r>
    </w:p>
    <w:p>
      <w:pPr>
        <w:pStyle w:val="Heading1"/>
        <w:spacing w:after="200" w:before="320"/>
      </w:pPr>
      <w:r>
        <w:rPr>
          <w:rFonts w:ascii="Times New Roman" w:cs="Times New Roman" w:eastAsia="Times New Roman" w:hAnsi="Times New Roman"/>
          <w:b/>
          <w:bCs/>
          <w:sz w:val="30"/>
          <w:szCs w:val="30"/>
        </w:rPr>
        <w:t xml:space="preserve">1. MỞ ĐẦU</w:t>
      </w:r>
    </w:p>
    <w:p>
      <w:pPr>
        <w:pStyle w:val="Heading2"/>
        <w:spacing w:after="160" w:before="240"/>
      </w:pPr>
      <w:r>
        <w:rPr>
          <w:rFonts w:ascii="Times New Roman" w:cs="Times New Roman" w:eastAsia="Times New Roman" w:hAnsi="Times New Roman"/>
          <w:b/>
          <w:bCs/>
          <w:sz w:val="26"/>
          <w:szCs w:val="26"/>
        </w:rPr>
        <w:t xml:space="preserve">1.1. Bối cảnh và lý do chọn đề tài</w:t>
      </w:r>
    </w:p>
    <w:p>
      <w:pPr>
        <w:spacing w:after="160" w:line="300" w:lineRule="auto"/>
        <w:jc w:val="both"/>
      </w:pPr>
      <w:r>
        <w:rPr>
          <w:rFonts w:ascii="Times New Roman" w:cs="Times New Roman" w:eastAsia="Times New Roman" w:hAnsi="Times New Roman"/>
          <w:sz w:val="24"/>
          <w:szCs w:val="24"/>
        </w:rPr>
        <w:t xml:space="preserve">Internet of Things (IoT) đang phát triển mạnh mẽ và được ứng dụng rộng rãi trong nhiều lĩnh vực như nhà thông minh, nông nghiệp, y tế, giáo dục và doanh nghiệp. Các thiết bị IoT có khả năng thu thập, truyền tải và xử lý dữ liệu theo thời gian thực, góp phần nâng cao hiệu quả quản lý và tối ưu chi phí vận hành.</w:t>
      </w:r>
    </w:p>
    <w:p>
      <w:pPr>
        <w:spacing w:after="160" w:line="300" w:lineRule="auto"/>
        <w:jc w:val="both"/>
      </w:pPr>
      <w:r>
        <w:rPr>
          <w:rFonts w:ascii="Times New Roman" w:cs="Times New Roman" w:eastAsia="Times New Roman" w:hAnsi="Times New Roman"/>
          <w:sz w:val="24"/>
          <w:szCs w:val="24"/>
        </w:rPr>
        <w:t xml:space="preserve">Tuy nhiên, các hệ thống IoT quy mô nhỏ vẫn tiềm ẩn nhiều nguy cơ mất an toàn thông tin do hạn chế về chi phí và khả năng quản trị. Nhiều thiết bị còn sử dụng mật khẩu mặc định, chưa cập nhật firmware thường xuyên, thiếu cơ chế xác thực và mã hóa dữ liệu, làm tăng nguy cơ truy cập trái phép, rò rỉ dữ liệu và bị tấn công mạng.</w:t>
      </w:r>
    </w:p>
    <w:p>
      <w:pPr>
        <w:spacing w:after="160" w:line="300" w:lineRule="auto"/>
        <w:jc w:val="both"/>
      </w:pPr>
      <w:r>
        <w:rPr>
          <w:rFonts w:ascii="Times New Roman" w:cs="Times New Roman" w:eastAsia="Times New Roman" w:hAnsi="Times New Roman"/>
          <w:sz w:val="24"/>
          <w:szCs w:val="24"/>
        </w:rPr>
        <w:t xml:space="preserve">Theo OWASP Internet of Things Security Project (2024), các lỗ hổng phổ biến của IoT gồm mật khẩu mặc định, cấu hình không an toàn và thiếu cơ chế cập nhật firmware. NIST SP 800-30 Revision 1 (2012) cũng khuyến nghị đánh giá rủi ro thông qua việc nhận diện tài sản, xác định mối đe dọa, đánh giá tác động và đề xuất biện pháp giảm thiểu.</w:t>
      </w:r>
    </w:p>
    <w:p>
      <w:pPr>
        <w:spacing w:after="160" w:line="300" w:lineRule="auto"/>
        <w:jc w:val="both"/>
      </w:pPr>
      <w:r>
        <w:rPr>
          <w:rFonts w:ascii="Times New Roman" w:cs="Times New Roman" w:eastAsia="Times New Roman" w:hAnsi="Times New Roman"/>
          <w:sz w:val="24"/>
          <w:szCs w:val="24"/>
        </w:rPr>
        <w:t xml:space="preserve">Xuất phát từ thực tế trên, đề tài "Quản lý rủi ro bảo mật cho hệ thống IoT quy mô nhỏ" được thực hiện nhằm nhận diện tài sản, phân tích mối đe dọa và lỗ hổng bảo mật, đánh giá mức độ rủi ro, từ đó đề xuất các biện pháp giảm thiểu phù hợp với điều kiện triển khai thực tế.</w:t>
      </w:r>
    </w:p>
    <w:p>
      <w:pPr>
        <w:pStyle w:val="Heading2"/>
        <w:spacing w:after="160" w:before="240"/>
      </w:pPr>
      <w:r>
        <w:rPr>
          <w:rFonts w:ascii="Times New Roman" w:cs="Times New Roman" w:eastAsia="Times New Roman" w:hAnsi="Times New Roman"/>
          <w:b/>
          <w:bCs/>
          <w:sz w:val="26"/>
          <w:szCs w:val="26"/>
        </w:rPr>
        <w:t xml:space="preserve">1.2. Phát biểu vấn đề</w:t>
      </w:r>
    </w:p>
    <w:p>
      <w:pPr>
        <w:spacing w:after="160" w:line="300" w:lineRule="auto"/>
        <w:jc w:val="both"/>
      </w:pPr>
      <w:r>
        <w:rPr>
          <w:rFonts w:ascii="Times New Roman" w:cs="Times New Roman" w:eastAsia="Times New Roman" w:hAnsi="Times New Roman"/>
          <w:sz w:val="24"/>
          <w:szCs w:val="24"/>
        </w:rPr>
        <w:t xml:space="preserve">Hệ thống IoT quy mô nhỏ gồm nhiều tài sản quan trọng như thiết bị IoT, dữ liệu cảm biến, firmware, tài khoản quản trị và hạ tầng mạng. Do hạn chế về chi phí và khả năng quản trị, các hệ thống này thường tồn tại nhiều lỗ hổng như mật khẩu yếu, firmware chưa cập nhật, thiếu cơ chế mã hóa và xác thực, làm gia tăng nguy cơ truy cập trái phép, rò rỉ dữ liệu và tấn công mạng.</w:t>
      </w:r>
    </w:p>
    <w:p>
      <w:pPr>
        <w:spacing w:after="160" w:line="300" w:lineRule="auto"/>
        <w:jc w:val="both"/>
      </w:pPr>
      <w:r>
        <w:rPr>
          <w:rFonts w:ascii="Times New Roman" w:cs="Times New Roman" w:eastAsia="Times New Roman" w:hAnsi="Times New Roman"/>
          <w:sz w:val="24"/>
          <w:szCs w:val="24"/>
        </w:rPr>
        <w:t xml:space="preserve">Nếu không được đánh giá và kiểm soát kịp thời, các rủi ro này sẽ ảnh hưởng đến tính bí mật, tính toàn vẹn và tính sẵn sàng của hệ thống. Vì vậy, đề tài tập trung xây dựng mô hình quản lý rủi ro bảo mật cho hệ thống IoT quy mô nhỏ thông qua việc nhận diện tài sản, xác định mối đe dọa, xây dựng Risk Register, đánh giá rủi ro bằng ma trận 5×5 và đề xuất các biện pháp giảm thiểu phù hợp.</w:t>
      </w:r>
    </w:p>
    <w:p>
      <w:pPr>
        <w:pStyle w:val="Heading2"/>
        <w:spacing w:after="160" w:before="240"/>
      </w:pPr>
      <w:r>
        <w:rPr>
          <w:rFonts w:ascii="Times New Roman" w:cs="Times New Roman" w:eastAsia="Times New Roman" w:hAnsi="Times New Roman"/>
          <w:b/>
          <w:bCs/>
          <w:sz w:val="26"/>
          <w:szCs w:val="26"/>
        </w:rPr>
        <w:t xml:space="preserve">1.3. Mục tiêu</w:t>
      </w:r>
    </w:p>
    <w:p>
      <w:pPr>
        <w:spacing w:after="160" w:line="300" w:lineRule="auto"/>
        <w:jc w:val="both"/>
      </w:pPr>
      <w:r>
        <w:rPr>
          <w:rFonts w:ascii="Times New Roman" w:cs="Times New Roman" w:eastAsia="Times New Roman" w:hAnsi="Times New Roman"/>
          <w:sz w:val="24"/>
          <w:szCs w:val="24"/>
        </w:rPr>
        <w:t xml:space="preserve">Đề tài được thực hiện nhằm đạt được các mục tiêu sau:</w:t>
      </w:r>
    </w:p>
    <w:p>
      <w:pPr>
        <w:spacing w:after="160" w:line="300" w:lineRule="auto"/>
        <w:jc w:val="both"/>
      </w:pPr>
      <w:r>
        <w:rPr>
          <w:rFonts w:ascii="Times New Roman" w:cs="Times New Roman" w:eastAsia="Times New Roman" w:hAnsi="Times New Roman"/>
          <w:sz w:val="24"/>
          <w:szCs w:val="24"/>
        </w:rPr>
        <w:t xml:space="preserve">MT-01: Xác định và phân loại các tài sản quan trọng trong hệ thống IoT quy mô nhỏ.</w:t>
      </w:r>
    </w:p>
    <w:p>
      <w:pPr>
        <w:spacing w:after="160" w:line="300" w:lineRule="auto"/>
        <w:jc w:val="both"/>
      </w:pPr>
      <w:r>
        <w:rPr>
          <w:rFonts w:ascii="Times New Roman" w:cs="Times New Roman" w:eastAsia="Times New Roman" w:hAnsi="Times New Roman"/>
          <w:sz w:val="24"/>
          <w:szCs w:val="24"/>
        </w:rPr>
        <w:t xml:space="preserve">MT-02: Phân tích các mối đe dọa, lỗ hổng và đánh giá mức độ rủi ro đối với từng tài sản.</w:t>
      </w:r>
    </w:p>
    <w:p>
      <w:pPr>
        <w:spacing w:after="160" w:line="300" w:lineRule="auto"/>
        <w:jc w:val="both"/>
      </w:pPr>
      <w:r>
        <w:rPr>
          <w:rFonts w:ascii="Times New Roman" w:cs="Times New Roman" w:eastAsia="Times New Roman" w:hAnsi="Times New Roman"/>
          <w:sz w:val="24"/>
          <w:szCs w:val="24"/>
        </w:rPr>
        <w:t xml:space="preserve">MT-03: Xây dựng Risk Register và ma trận đánh giá rủi ro 5×5.</w:t>
      </w:r>
    </w:p>
    <w:p>
      <w:pPr>
        <w:spacing w:after="160" w:line="300" w:lineRule="auto"/>
        <w:jc w:val="both"/>
      </w:pPr>
      <w:r>
        <w:rPr>
          <w:rFonts w:ascii="Times New Roman" w:cs="Times New Roman" w:eastAsia="Times New Roman" w:hAnsi="Times New Roman"/>
          <w:sz w:val="24"/>
          <w:szCs w:val="24"/>
        </w:rPr>
        <w:t xml:space="preserve">MT-04: Đề xuất các biện pháp xử lý và giảm thiểu rủi ro có mức độ cao.</w:t>
      </w:r>
    </w:p>
    <w:p>
      <w:pPr>
        <w:spacing w:after="160" w:line="300" w:lineRule="auto"/>
        <w:jc w:val="both"/>
      </w:pPr>
      <w:r>
        <w:rPr>
          <w:rFonts w:ascii="Times New Roman" w:cs="Times New Roman" w:eastAsia="Times New Roman" w:hAnsi="Times New Roman"/>
          <w:sz w:val="24"/>
          <w:szCs w:val="24"/>
        </w:rPr>
        <w:t xml:space="preserve">MT-05: Xây dựng checklist kiểm tra bảo mật định kỳ cho hệ thống IoT.</w:t>
      </w:r>
    </w:p>
    <w:p>
      <w:pPr>
        <w:pStyle w:val="Heading2"/>
        <w:spacing w:after="160" w:before="240"/>
      </w:pPr>
      <w:r>
        <w:rPr>
          <w:rFonts w:ascii="Times New Roman" w:cs="Times New Roman" w:eastAsia="Times New Roman" w:hAnsi="Times New Roman"/>
          <w:b/>
          <w:bCs/>
          <w:sz w:val="26"/>
          <w:szCs w:val="26"/>
        </w:rPr>
        <w:t xml:space="preserve">1.4. Đối tượng và phạm vi</w:t>
      </w:r>
    </w:p>
    <w:p>
      <w:pPr>
        <w:spacing w:after="160" w:line="300" w:lineRule="auto"/>
        <w:jc w:val="both"/>
      </w:pPr>
      <w:r>
        <w:rPr>
          <w:rFonts w:ascii="Times New Roman" w:cs="Times New Roman" w:eastAsia="Times New Roman" w:hAnsi="Times New Roman"/>
          <w:sz w:val="24"/>
          <w:szCs w:val="24"/>
        </w:rPr>
        <w:t xml:space="preserve">Đối tượng nghiên cứu: Hệ thống IoT quy mô nhỏ gồm thiết bị IoT, gateway, dữ liệu cảm biến, tài khoản quản trị và hạ tầng mạng.</w:t>
      </w:r>
    </w:p>
    <w:p>
      <w:pPr>
        <w:spacing w:after="160" w:line="300" w:lineRule="auto"/>
        <w:jc w:val="both"/>
      </w:pPr>
      <w:r>
        <w:rPr>
          <w:rFonts w:ascii="Times New Roman" w:cs="Times New Roman" w:eastAsia="Times New Roman" w:hAnsi="Times New Roman"/>
          <w:sz w:val="24"/>
          <w:szCs w:val="24"/>
        </w:rPr>
        <w:t xml:space="preserve">Phạm vi nghiên cứu: Đề tài đánh giá rủi ro trên mô hình IoT giả lập, tham khảo các tiêu chuẩn OWASP IoT Security Project và NIST SP 800-30 để đề xuất giải pháp bảo mật.</w:t>
      </w:r>
    </w:p>
    <w:p>
      <w:pPr>
        <w:spacing w:after="160" w:line="300" w:lineRule="auto"/>
        <w:jc w:val="both"/>
      </w:pPr>
      <w:r>
        <w:rPr>
          <w:rFonts w:ascii="Times New Roman" w:cs="Times New Roman" w:eastAsia="Times New Roman" w:hAnsi="Times New Roman"/>
          <w:sz w:val="24"/>
          <w:szCs w:val="24"/>
        </w:rPr>
        <w:t xml:space="preserve">Giới hạn nghiên cứu: Đề tài không thực hiện tấn công trên thiết bị IoT thực tế, không thu thập dữ liệu cá nhân và chỉ tập trung vào việc nhận diện, đánh giá và quản lý rủi ro bảo mật.</w:t>
      </w:r>
    </w:p>
    <w:p>
      <w:pPr>
        <w:pStyle w:val="Heading2"/>
        <w:spacing w:after="160" w:before="240"/>
      </w:pPr>
      <w:r>
        <w:rPr>
          <w:rFonts w:ascii="Times New Roman" w:cs="Times New Roman" w:eastAsia="Times New Roman" w:hAnsi="Times New Roman"/>
          <w:b/>
          <w:bCs/>
          <w:sz w:val="26"/>
          <w:szCs w:val="26"/>
        </w:rPr>
        <w:t xml:space="preserve">1.5. Sản phẩm dự kiến và đóng góp</w:t>
      </w:r>
    </w:p>
    <w:p>
      <w:pPr>
        <w:spacing w:after="160" w:line="300" w:lineRule="auto"/>
        <w:jc w:val="both"/>
      </w:pPr>
      <w:r>
        <w:rPr>
          <w:rFonts w:ascii="Times New Roman" w:cs="Times New Roman" w:eastAsia="Times New Roman" w:hAnsi="Times New Roman"/>
          <w:sz w:val="24"/>
          <w:szCs w:val="24"/>
        </w:rPr>
        <w:t xml:space="preserve">Sau khi hoàn thành, đề tài dự kiến đạt được các sản phẩm sau:</w:t>
      </w:r>
    </w:p>
    <w:p>
      <w:pPr>
        <w:spacing w:after="160" w:line="300" w:lineRule="auto"/>
        <w:jc w:val="both"/>
      </w:pPr>
      <w:r>
        <w:rPr>
          <w:rFonts w:ascii="Times New Roman" w:cs="Times New Roman" w:eastAsia="Times New Roman" w:hAnsi="Times New Roman"/>
          <w:sz w:val="24"/>
          <w:szCs w:val="24"/>
        </w:rPr>
        <w:t xml:space="preserve">- Sơ đồ kiến trúc tổng thể của hệ thống IoT quy mô nhỏ.</w:t>
      </w:r>
    </w:p>
    <w:p>
      <w:pPr>
        <w:spacing w:after="160" w:line="300" w:lineRule="auto"/>
        <w:jc w:val="both"/>
      </w:pPr>
      <w:r>
        <w:rPr>
          <w:rFonts w:ascii="Times New Roman" w:cs="Times New Roman" w:eastAsia="Times New Roman" w:hAnsi="Times New Roman"/>
          <w:sz w:val="24"/>
          <w:szCs w:val="24"/>
        </w:rPr>
        <w:t xml:space="preserve">- Danh sách các tài sản cần bảo vệ trong hệ thống.</w:t>
      </w:r>
    </w:p>
    <w:p>
      <w:pPr>
        <w:spacing w:after="160" w:line="300" w:lineRule="auto"/>
        <w:jc w:val="both"/>
      </w:pPr>
      <w:r>
        <w:rPr>
          <w:rFonts w:ascii="Times New Roman" w:cs="Times New Roman" w:eastAsia="Times New Roman" w:hAnsi="Times New Roman"/>
          <w:sz w:val="24"/>
          <w:szCs w:val="24"/>
        </w:rPr>
        <w:t xml:space="preserve">- Risk Register gồm tối thiểu 15 rủi ro bảo mật.</w:t>
      </w:r>
    </w:p>
    <w:p>
      <w:pPr>
        <w:spacing w:after="160" w:line="300" w:lineRule="auto"/>
        <w:jc w:val="both"/>
      </w:pPr>
      <w:r>
        <w:rPr>
          <w:rFonts w:ascii="Times New Roman" w:cs="Times New Roman" w:eastAsia="Times New Roman" w:hAnsi="Times New Roman"/>
          <w:sz w:val="24"/>
          <w:szCs w:val="24"/>
        </w:rPr>
        <w:t xml:space="preserve">- Ma trận đánh giá rủi ro 5×5.</w:t>
      </w:r>
    </w:p>
    <w:p>
      <w:pPr>
        <w:spacing w:after="160" w:line="300" w:lineRule="auto"/>
        <w:jc w:val="both"/>
      </w:pPr>
      <w:r>
        <w:rPr>
          <w:rFonts w:ascii="Times New Roman" w:cs="Times New Roman" w:eastAsia="Times New Roman" w:hAnsi="Times New Roman"/>
          <w:sz w:val="24"/>
          <w:szCs w:val="24"/>
        </w:rPr>
        <w:t xml:space="preserve">- Kế hoạch xử lý và giảm thiểu đối với 5 rủi ro có mức độ cao.</w:t>
      </w:r>
    </w:p>
    <w:p>
      <w:pPr>
        <w:spacing w:after="160" w:line="300" w:lineRule="auto"/>
        <w:jc w:val="both"/>
      </w:pPr>
      <w:r>
        <w:rPr>
          <w:rFonts w:ascii="Times New Roman" w:cs="Times New Roman" w:eastAsia="Times New Roman" w:hAnsi="Times New Roman"/>
          <w:sz w:val="24"/>
          <w:szCs w:val="24"/>
        </w:rPr>
        <w:t xml:space="preserve">- Checklist kiểm tra bảo mật định kỳ cho hệ thống IoT.</w:t>
      </w:r>
    </w:p>
    <w:p>
      <w:pPr>
        <w:spacing w:after="160" w:line="300" w:lineRule="auto"/>
        <w:jc w:val="both"/>
      </w:pPr>
      <w:r>
        <w:rPr>
          <w:rFonts w:ascii="Times New Roman" w:cs="Times New Roman" w:eastAsia="Times New Roman" w:hAnsi="Times New Roman"/>
          <w:sz w:val="24"/>
          <w:szCs w:val="24"/>
        </w:rPr>
        <w:t xml:space="preserve">- README mô tả phạm vi nghiên cứu, nguồn tài liệu tham khảo và hướng dẫn sử dụng các sản phẩm của đề tài.</w:t>
      </w:r>
    </w:p>
    <w:p>
      <w:pPr>
        <w:pStyle w:val="Heading1"/>
        <w:spacing w:after="200" w:before="320"/>
      </w:pPr>
      <w:r>
        <w:rPr>
          <w:rFonts w:ascii="Times New Roman" w:cs="Times New Roman" w:eastAsia="Times New Roman" w:hAnsi="Times New Roman"/>
          <w:b/>
          <w:bCs/>
          <w:sz w:val="30"/>
          <w:szCs w:val="30"/>
        </w:rPr>
        <w:t xml:space="preserve">2. CƠ SỞ LÝ THUYẾT VÀ NGUỒN LIÊN QUAN</w:t>
      </w:r>
    </w:p>
    <w:p>
      <w:pPr>
        <w:pStyle w:val="Heading2"/>
        <w:spacing w:after="160" w:before="240"/>
      </w:pPr>
      <w:r>
        <w:rPr>
          <w:rFonts w:ascii="Times New Roman" w:cs="Times New Roman" w:eastAsia="Times New Roman" w:hAnsi="Times New Roman"/>
          <w:b/>
          <w:bCs/>
          <w:sz w:val="26"/>
          <w:szCs w:val="26"/>
        </w:rPr>
        <w:t xml:space="preserve">2.1. Kiến trúc, giao thức hoặc công nghệ nền</w:t>
      </w:r>
    </w:p>
    <w:p>
      <w:pPr>
        <w:spacing w:after="160" w:line="300" w:lineRule="auto"/>
        <w:jc w:val="both"/>
      </w:pPr>
      <w:r>
        <w:rPr>
          <w:rFonts w:ascii="Times New Roman" w:cs="Times New Roman" w:eastAsia="Times New Roman" w:hAnsi="Times New Roman"/>
          <w:sz w:val="24"/>
          <w:szCs w:val="24"/>
        </w:rPr>
        <w:t xml:space="preserve">Hệ thống IoT quy mô nhỏ trong phạm vi đề tài được xây dựng theo mô hình gồm 5 thành phần chính: lớp thiết bị IoT, gateway, mạng truyền thông, máy chủ/lưu trữ và ứng dụng quản lý (Hình 2.1). Đây là mô hình phổ biến trong các hộ gia đình, phòng thí nghiệm và doanh nghiệp nhỏ, cho phép thu thập, truyền tải và quản lý dữ liệu từ các thiết bị IoT.</w:t>
      </w:r>
    </w:p>
    <w:p>
      <w:pPr>
        <w:spacing w:after="160" w:line="300" w:lineRule="auto"/>
        <w:jc w:val="both"/>
      </w:pPr>
      <w:r>
        <w:rPr>
          <w:rFonts w:ascii="Times New Roman" w:cs="Times New Roman" w:eastAsia="Times New Roman" w:hAnsi="Times New Roman"/>
          <w:sz w:val="24"/>
          <w:szCs w:val="24"/>
        </w:rPr>
        <w:t xml:space="preserve">Ở lớp thiết bị, các cảm biến, camera IP và khóa thông minh thực hiện thu thập dữ liệu hoặc điều khiển thiết bị. Dữ liệu được gateway tiếp nhận, xử lý sơ bộ và truyền qua mạng bằng các giao thức như MQTT hoặc HTTP/HTTPS đến máy chủ để lưu trữ, xử lý và cung cấp dịch vụ. Người quản trị có thể giám sát và điều khiển hệ thống thông qua giao diện web hoặc ứng dụng di động.</w:t>
      </w:r>
    </w:p>
    <w:p>
      <w:pPr>
        <w:spacing w:after="160" w:line="300" w:lineRule="auto"/>
        <w:jc w:val="both"/>
      </w:pPr>
      <w:r>
        <w:rPr>
          <w:rFonts w:ascii="Times New Roman" w:cs="Times New Roman" w:eastAsia="Times New Roman" w:hAnsi="Times New Roman"/>
          <w:sz w:val="24"/>
          <w:szCs w:val="24"/>
        </w:rPr>
        <w:t xml:space="preserve">Trong kiến trúc này, dữ liệu truyền giữa các thành phần cần được bảo vệ bằng các cơ chế xác thực, mã hóa và kiểm soát truy cập nhằm hạn chế nguy cơ truy cập trái phép, nghe lén hoặc giả mạo dữ liệu. Các ranh giới tin cậy trong hệ thống cũng là cơ sở để xác định tài sản và đánh giá rủi ro.</w:t>
      </w:r>
    </w:p>
    <w:p>
      <w:pPr>
        <w:spacing w:after="80" w:before="160"/>
        <w:jc w:val="center"/>
      </w:pPr>
      <w:r>
        <w:drawing>
          <wp:inline distT="0" distB="0" distL="0" distR="0">
            <wp:extent cx="5334000" cy="3133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337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4"/>
          <w:szCs w:val="24"/>
        </w:rPr>
        <w:t xml:space="preserve">Hình 2.1. Kiến trúc tổng thể hệ thống IoT quy mô nhỏ. Nguồn: ChatGPT (OpenAI), nhóm tác giả hiệu chỉnh (2026).</w:t>
      </w:r>
    </w:p>
    <w:p>
      <w:pPr>
        <w:pStyle w:val="Heading2"/>
        <w:spacing w:after="160" w:before="240"/>
      </w:pPr>
      <w:r>
        <w:rPr>
          <w:rFonts w:ascii="Times New Roman" w:cs="Times New Roman" w:eastAsia="Times New Roman" w:hAnsi="Times New Roman"/>
          <w:b/>
          <w:bCs/>
          <w:sz w:val="26"/>
          <w:szCs w:val="26"/>
        </w:rPr>
        <w:t xml:space="preserve">2.2. Khái niệm bảo mật liên quan</w:t>
      </w:r>
    </w:p>
    <w:p>
      <w:pPr>
        <w:spacing w:after="160" w:line="300" w:lineRule="auto"/>
        <w:jc w:val="both"/>
      </w:pPr>
      <w:r>
        <w:rPr>
          <w:rFonts w:ascii="Times New Roman" w:cs="Times New Roman" w:eastAsia="Times New Roman" w:hAnsi="Times New Roman"/>
          <w:sz w:val="24"/>
          <w:szCs w:val="24"/>
        </w:rPr>
        <w:t xml:space="preserve">Tài sản (Asset): Tài sản là những thành phần có giá trị cần được bảo vệ trong hệ thống. Đối với hệ thống IoT, tài sản bao gồm thiết bị IoT, gateway, dữ liệu cảm biến, tài khoản quản trị, firmware, khóa mã hóa và hạ tầng mạng.</w:t>
      </w:r>
    </w:p>
    <w:p>
      <w:pPr>
        <w:spacing w:after="160" w:line="300" w:lineRule="auto"/>
        <w:jc w:val="both"/>
      </w:pPr>
      <w:r>
        <w:rPr>
          <w:rFonts w:ascii="Times New Roman" w:cs="Times New Roman" w:eastAsia="Times New Roman" w:hAnsi="Times New Roman"/>
          <w:sz w:val="24"/>
          <w:szCs w:val="24"/>
        </w:rPr>
        <w:t xml:space="preserve">Mối đe dọa (Threat): Mối đe dọa là các sự kiện hoặc hành động có khả năng khai thác điểm yếu của hệ thống và gây ảnh hưởng đến hoạt động bình thường. Một số mối đe dọa phổ biến gồm truy cập trái phép, giả mạo thiết bị, phát tán mã độc, tấn công từ chối dịch vụ (DoS) và nghe lén dữ liệu.</w:t>
      </w:r>
    </w:p>
    <w:p>
      <w:pPr>
        <w:spacing w:after="160" w:line="300" w:lineRule="auto"/>
        <w:jc w:val="both"/>
      </w:pPr>
      <w:r>
        <w:rPr>
          <w:rFonts w:ascii="Times New Roman" w:cs="Times New Roman" w:eastAsia="Times New Roman" w:hAnsi="Times New Roman"/>
          <w:sz w:val="24"/>
          <w:szCs w:val="24"/>
        </w:rPr>
        <w:t xml:space="preserve">Lỗ hổng (Vulnerability): Lỗ hổng là điểm yếu tồn tại trong thiết bị, phần mềm hoặc quy trình quản lý có thể bị kẻ tấn công khai thác. Ví dụ như sử dụng mật khẩu mặc định, firmware chưa cập nhật, cấu hình sai hoặc giao tiếp không được mã hóa.</w:t>
      </w:r>
    </w:p>
    <w:p>
      <w:pPr>
        <w:spacing w:after="160" w:line="300" w:lineRule="auto"/>
        <w:jc w:val="both"/>
      </w:pPr>
      <w:r>
        <w:rPr>
          <w:rFonts w:ascii="Times New Roman" w:cs="Times New Roman" w:eastAsia="Times New Roman" w:hAnsi="Times New Roman"/>
          <w:sz w:val="24"/>
          <w:szCs w:val="24"/>
        </w:rPr>
        <w:t xml:space="preserve">Rủi ro (Risk): Rủi ro là khả năng xảy ra sự cố bảo mật khi một mối đe dọa khai thác thành công lỗ hổng của hệ thống và gây ra thiệt hại đối với tài sản. Trong đề tài, mức độ rủi ro được đánh giá theo công thức: Risk = Likelihood × Impact, trong đó Likelihood là khả năng xảy ra và Impact là mức độ ảnh hưởng của sự cố.</w:t>
      </w:r>
    </w:p>
    <w:p>
      <w:pPr>
        <w:spacing w:after="160" w:line="300" w:lineRule="auto"/>
        <w:jc w:val="both"/>
      </w:pPr>
      <w:r>
        <w:rPr>
          <w:rFonts w:ascii="Times New Roman" w:cs="Times New Roman" w:eastAsia="Times New Roman" w:hAnsi="Times New Roman"/>
          <w:sz w:val="24"/>
          <w:szCs w:val="24"/>
        </w:rPr>
        <w:t xml:space="preserve">Mô hình CIA gồm ba thuộc tính cơ bản: Confidentiality (tính bí mật) đảm bảo dữ liệu chỉ được truy cập bởi các đối tượng được phép; Integrity (tính toàn vẹn) đảm bảo dữ liệu không bị thay đổi trái phép trong quá trình lưu trữ hoặc truyền tải; Availability (tính sẵn sàng) đảm bảo hệ thống luôn sẵn sàng phục vụ người dùng khi cần thiết.</w:t>
      </w:r>
    </w:p>
    <w:p>
      <w:pPr>
        <w:spacing w:after="160" w:line="300" w:lineRule="auto"/>
        <w:jc w:val="both"/>
      </w:pPr>
      <w:r>
        <w:rPr>
          <w:rFonts w:ascii="Times New Roman" w:cs="Times New Roman" w:eastAsia="Times New Roman" w:hAnsi="Times New Roman"/>
          <w:sz w:val="24"/>
          <w:szCs w:val="24"/>
        </w:rPr>
        <w:t xml:space="preserve">Xác thực và phân quyền: Xác thực (Authentication) là quá trình kiểm tra danh tính của người dùng hoặc thiết bị trước khi cho phép truy cập hệ thống. Sau khi xác thực thành công, cơ chế phân quyền (Authorization) sẽ quyết định các chức năng mà người dùng được phép thực hiện.</w:t>
      </w:r>
    </w:p>
    <w:p>
      <w:pPr>
        <w:spacing w:after="160" w:line="300" w:lineRule="auto"/>
        <w:jc w:val="both"/>
      </w:pPr>
      <w:r>
        <w:rPr>
          <w:rFonts w:ascii="Times New Roman" w:cs="Times New Roman" w:eastAsia="Times New Roman" w:hAnsi="Times New Roman"/>
          <w:sz w:val="24"/>
          <w:szCs w:val="24"/>
        </w:rPr>
        <w:t xml:space="preserve">Firmware: Firmware là chương trình điều khiển được cài đặt trực tiếp trên thiết bị IoT. Nếu firmware tồn tại lỗ hổng hoặc không được cập nhật định kỳ, thiết bị dễ bị khai thác; do đó firmware cần được cập nhật thường xuyên để khắc phục lỗ hổng bảo mật.</w:t>
      </w:r>
    </w:p>
    <w:p>
      <w:pPr>
        <w:spacing w:after="160" w:line="300" w:lineRule="auto"/>
        <w:jc w:val="both"/>
      </w:pPr>
      <w:r>
        <w:rPr>
          <w:rFonts w:ascii="Times New Roman" w:cs="Times New Roman" w:eastAsia="Times New Roman" w:hAnsi="Times New Roman"/>
          <w:sz w:val="24"/>
          <w:szCs w:val="24"/>
        </w:rPr>
        <w:t xml:space="preserve">Đề tài thuộc Hướng G – Quản trị rủi ro, chính sách, checklist và kiểm thử, vì vậy nội dung được vận dụng theo một quy trình quản lý rủi ro gồm các bước: xác định tài sản, nhận diện mối đe dọa và lỗ hổng, đánh giá mức độ rủi ro, đề xuất biện pháp giảm thiểu và kiểm tra định kỳ (Hình 2.2). Quy trình này là khung tham chiếu xuyên suốt cho Chương 3 và Chương 6 của báo cáo.</w:t>
      </w:r>
    </w:p>
    <w:p>
      <w:pPr>
        <w:spacing w:after="80" w:before="160"/>
        <w:jc w:val="center"/>
      </w:pPr>
      <w:r>
        <w:drawing>
          <wp:inline distT="0" distB="0" distL="0" distR="0">
            <wp:extent cx="4953000" cy="3714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4"/>
          <w:szCs w:val="24"/>
        </w:rPr>
        <w:t xml:space="preserve">Hình 2.2. Quy trình quản lý rủi ro. Nguồn: ChatGPT (OpenAI), nhóm tác giả hiệu chỉnh (2026).</w:t>
      </w:r>
    </w:p>
    <w:p>
      <w:pPr>
        <w:pStyle w:val="Heading2"/>
        <w:spacing w:after="160" w:before="240"/>
      </w:pPr>
      <w:r>
        <w:rPr>
          <w:rFonts w:ascii="Times New Roman" w:cs="Times New Roman" w:eastAsia="Times New Roman" w:hAnsi="Times New Roman"/>
          <w:b/>
          <w:bCs/>
          <w:sz w:val="26"/>
          <w:szCs w:val="26"/>
        </w:rPr>
        <w:t xml:space="preserve">2.3. Chuẩn, tài liệu và công cụ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7"/>
        <w:gridCol w:w="2332"/>
        <w:gridCol w:w="2332"/>
        <w:gridCol w:w="3109"/>
        <w:gridCol w:w="1088"/>
      </w:tblGrid>
      <w:tr>
        <w:trPr>
          <w:tblHeader/>
        </w:trPr>
        <w:tc>
          <w:tcPr>
            <w:tcW w:type="dxa" w:w="777"/>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233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Nguồn/repo</w:t>
            </w:r>
          </w:p>
        </w:tc>
        <w:tc>
          <w:tcPr>
            <w:tcW w:type="dxa" w:w="233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URL</w:t>
            </w:r>
          </w:p>
        </w:tc>
        <w:tc>
          <w:tcPr>
            <w:tcW w:type="dxa" w:w="310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Phần đã sử dụng</w:t>
            </w:r>
          </w:p>
        </w:tc>
        <w:tc>
          <w:tcPr>
            <w:tcW w:type="dxa" w:w="1088"/>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Ngày truy cập</w:t>
            </w:r>
          </w:p>
        </w:tc>
      </w:tr>
      <w:tr>
        <w:tc>
          <w:tcPr>
            <w:tcW w:type="dxa" w:w="777"/>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OWASP IoT Security Verification Standard (ISVS)</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github.com/OWASP/IoT-Security-Verification-Standard-ISVS</w:t>
            </w:r>
          </w:p>
        </w:tc>
        <w:tc>
          <w:tcPr>
            <w:tcW w:type="dxa" w:w="31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Khung yêu cầu bảo mật (communication, software, hardware, data protection) dùng để xây dựng risk register và checklist kiểm tra định kỳ</w:t>
            </w:r>
          </w:p>
        </w:tc>
        <w:tc>
          <w:tcPr>
            <w:tcW w:type="dxa" w:w="108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04/07/2026</w:t>
            </w:r>
          </w:p>
        </w:tc>
      </w:tr>
      <w:tr>
        <w:tc>
          <w:tcPr>
            <w:tcW w:type="dxa" w:w="777"/>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OWASP IoT Security Testing Guide (ISTG)</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github.com/OWASP/owasp-istg</w:t>
            </w:r>
          </w:p>
        </w:tc>
        <w:tc>
          <w:tcPr>
            <w:tcW w:type="dxa" w:w="31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Tham khảo phương pháp/quy trình kiểm tra từng hạng mục trong checklist</w:t>
            </w:r>
          </w:p>
        </w:tc>
        <w:tc>
          <w:tcPr>
            <w:tcW w:type="dxa" w:w="108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04/07/2026</w:t>
            </w:r>
          </w:p>
        </w:tc>
      </w:tr>
      <w:tr>
        <w:tc>
          <w:tcPr>
            <w:tcW w:type="dxa" w:w="777"/>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OWASP Internet of Things Project</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github.com/OWASP/www-project-internet-of-things</w:t>
            </w:r>
          </w:p>
        </w:tc>
        <w:tc>
          <w:tcPr>
            <w:tcW w:type="dxa" w:w="31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Tổng hợp OWASP IoT Top 10 – nhóm rủi ro phổ biến dùng làm cơ sở xác định mối đe dọa/lỗ hổng trong risk register</w:t>
            </w:r>
          </w:p>
        </w:tc>
        <w:tc>
          <w:tcPr>
            <w:tcW w:type="dxa" w:w="108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04/07/2026</w:t>
            </w:r>
          </w:p>
        </w:tc>
      </w:tr>
      <w:tr>
        <w:tc>
          <w:tcPr>
            <w:tcW w:type="dxa" w:w="777"/>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Practical IoT Security (B. Russell, D. Van Duren, Packt, 2016)</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(sách in)</w:t>
            </w:r>
          </w:p>
        </w:tc>
        <w:tc>
          <w:tcPr>
            <w:tcW w:type="dxa" w:w="31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Khái niệm quản lý rủi ro, các thành phần rủi ro (tài sản – mối đe dọa – lỗ hổng)</w:t>
            </w:r>
          </w:p>
        </w:tc>
        <w:tc>
          <w:tcPr>
            <w:tcW w:type="dxa" w:w="108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777"/>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IoT Security Guidelines Ver. 1.0 – IoT Acceleration Consortium, MIC, METI (2016)</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(tài liệu chính phủ Nhật Bản)</w:t>
            </w:r>
          </w:p>
        </w:tc>
        <w:tc>
          <w:tcPr>
            <w:tcW w:type="dxa" w:w="31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Tham khảo khung hướng dẫn bảo mật IoT tổng quát</w:t>
            </w:r>
          </w:p>
        </w:tc>
        <w:tc>
          <w:tcPr>
            <w:tcW w:type="dxa" w:w="108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r>
        <w:tc>
          <w:tcPr>
            <w:tcW w:type="dxa" w:w="777"/>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Node-RED (node-red community)</w:t>
            </w:r>
          </w:p>
        </w:tc>
        <w:tc>
          <w:tcPr>
            <w:tcW w:type="dxa" w:w="23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github.com/node-red/node-red</w:t>
            </w:r>
          </w:p>
        </w:tc>
        <w:tc>
          <w:tcPr>
            <w:tcW w:type="dxa" w:w="31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Tham khảo vai trò gateway trong mô hình hệ thống (không dùng code demo)</w:t>
            </w:r>
          </w:p>
        </w:tc>
        <w:tc>
          <w:tcPr>
            <w:tcW w:type="dxa" w:w="108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04/07/2026</w:t>
            </w:r>
          </w:p>
        </w:tc>
      </w:tr>
    </w:tbl>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2.4. Công trình/giải pháp liên quan</w:t>
      </w:r>
    </w:p>
    <w:p>
      <w:pPr>
        <w:spacing w:after="160" w:line="300" w:lineRule="auto"/>
        <w:jc w:val="both"/>
      </w:pPr>
      <w:r>
        <w:rPr>
          <w:rFonts w:ascii="Times New Roman" w:cs="Times New Roman" w:eastAsia="Times New Roman" w:hAnsi="Times New Roman"/>
          <w:sz w:val="24"/>
          <w:szCs w:val="24"/>
        </w:rPr>
        <w:t xml:space="preserve">Đề tài kế thừa các hướng dẫn của OWASP và NIST để xây dựng mô hình quản lý rủi ro phù hợp với hệ thống IoT quy mô nhỏ, bao gồm nhận diện tài sản, phân tích mối đe dọa, xây dựng Risk Register, đánh giá rủi ro theo ma trận 5×5 và đề xuất các biện pháp giảm thiểu.</w:t>
      </w:r>
    </w:p>
    <w:p>
      <w:pPr>
        <w:pStyle w:val="Heading1"/>
        <w:spacing w:after="200" w:before="320"/>
      </w:pPr>
      <w:r>
        <w:rPr>
          <w:rFonts w:ascii="Times New Roman" w:cs="Times New Roman" w:eastAsia="Times New Roman" w:hAnsi="Times New Roman"/>
          <w:b/>
          <w:bCs/>
          <w:sz w:val="30"/>
          <w:szCs w:val="30"/>
        </w:rPr>
        <w:t xml:space="preserve">3. PHƯƠNG PHÁP VÀ THIẾT KẾ</w:t>
      </w:r>
    </w:p>
    <w:p>
      <w:pPr>
        <w:spacing w:after="160" w:line="300" w:lineRule="auto"/>
        <w:jc w:val="both"/>
      </w:pPr>
      <w:r>
        <w:rPr>
          <w:rFonts w:ascii="Times New Roman" w:cs="Times New Roman" w:eastAsia="Times New Roman" w:hAnsi="Times New Roman"/>
          <w:sz w:val="24"/>
          <w:szCs w:val="24"/>
        </w:rPr>
        <w:t xml:space="preserve">Chương này trình bày phương pháp nghiên cứu, mô hình hệ thống, môi trường triển khai và quy trình đánh giá rủi ro được sử dụng trong đề tài. Nội dung được xây dựng dựa trên các hướng dẫn của OWASP IoT Security Project, OWASP IoT Security Verification Standard (ISVS) và NIST SP 800-30 nhằm đảm bảo quá trình đánh giá rủi ro có tính hệ thống, phù hợp với các hệ thống IoT quy mô nhỏ.</w:t>
      </w:r>
    </w:p>
    <w:p>
      <w:pPr>
        <w:pStyle w:val="Heading2"/>
        <w:spacing w:after="160" w:before="240"/>
      </w:pPr>
      <w:r>
        <w:rPr>
          <w:rFonts w:ascii="Times New Roman" w:cs="Times New Roman" w:eastAsia="Times New Roman" w:hAnsi="Times New Roman"/>
          <w:b/>
          <w:bCs/>
          <w:sz w:val="26"/>
          <w:szCs w:val="26"/>
        </w:rPr>
        <w:t xml:space="preserve">3.1. Phương pháp thực hiện</w:t>
      </w:r>
    </w:p>
    <w:p>
      <w:pPr>
        <w:spacing w:after="160" w:line="300" w:lineRule="auto"/>
        <w:jc w:val="both"/>
      </w:pPr>
      <w:r>
        <w:rPr>
          <w:rFonts w:ascii="Times New Roman" w:cs="Times New Roman" w:eastAsia="Times New Roman" w:hAnsi="Times New Roman"/>
          <w:sz w:val="24"/>
          <w:szCs w:val="24"/>
        </w:rPr>
        <w:t xml:space="preserve">Đề tài áp dụng phương pháp quản lý rủi ro bảo mật kết hợp với phương pháp phân tích định tính (Qualitative Risk Assessment) để nhận diện và đánh giá các nguy cơ đối với hệ thống IoT quy mô nhỏ. Phương pháp này phù hợp với các hệ thống có quy mô nhỏ, số lượng thiết bị không lớn và chưa có đầy đủ dữ liệu thống kê để thực hiện đánh giá định lượng.</w:t>
      </w:r>
    </w:p>
    <w:p>
      <w:pPr>
        <w:spacing w:after="160" w:line="300" w:lineRule="auto"/>
        <w:jc w:val="both"/>
      </w:pPr>
      <w:r>
        <w:rPr>
          <w:rFonts w:ascii="Times New Roman" w:cs="Times New Roman" w:eastAsia="Times New Roman" w:hAnsi="Times New Roman"/>
          <w:sz w:val="24"/>
          <w:szCs w:val="24"/>
        </w:rPr>
        <w:t xml:space="preserve">Việc đánh giá rủi ro được thực hiện theo hướng tiếp cận dựa trên tài sản (Asset-Based Risk Assessment), trong đó mỗi tài sản sẽ được phân tích dựa trên các mối đe dọa, lỗ hổng và tác động có thể xảy ra nhằm xác định mức độ ưu tiên xử lý.</w:t>
      </w:r>
    </w:p>
    <w:p>
      <w:pPr>
        <w:pStyle w:val="Heading2"/>
        <w:spacing w:after="160" w:before="240"/>
      </w:pPr>
      <w:r>
        <w:rPr>
          <w:rFonts w:ascii="Times New Roman" w:cs="Times New Roman" w:eastAsia="Times New Roman" w:hAnsi="Times New Roman"/>
          <w:b/>
          <w:bCs/>
          <w:sz w:val="26"/>
          <w:szCs w:val="26"/>
        </w:rPr>
        <w:t xml:space="preserve">3.2. Kiến trúc/mô hình và luồng dữ liệu</w:t>
      </w:r>
    </w:p>
    <w:p>
      <w:pPr>
        <w:spacing w:after="160" w:line="300" w:lineRule="auto"/>
        <w:jc w:val="both"/>
      </w:pPr>
      <w:r>
        <w:rPr>
          <w:rFonts w:ascii="Times New Roman" w:cs="Times New Roman" w:eastAsia="Times New Roman" w:hAnsi="Times New Roman"/>
          <w:sz w:val="24"/>
          <w:szCs w:val="24"/>
        </w:rPr>
        <w:t xml:space="preserve">Mô hình nghiên cứu của đề tài mô phỏng một hệ thống IoT quy mô nhỏ gồm các thành phần cơ bản như thiết bị IoT, gateway, mạng truyền thông, máy chủ quản lý và người quản trị hệ thống. Đây là mô hình phổ biến được triển khai trong các hộ gia đình, phòng thí nghiệm và doanh nghiệp nhỏ.</w:t>
      </w:r>
    </w:p>
    <w:p>
      <w:pPr>
        <w:spacing w:after="160" w:line="300" w:lineRule="auto"/>
        <w:jc w:val="both"/>
      </w:pPr>
      <w:r>
        <w:rPr>
          <w:rFonts w:ascii="Times New Roman" w:cs="Times New Roman" w:eastAsia="Times New Roman" w:hAnsi="Times New Roman"/>
          <w:sz w:val="24"/>
          <w:szCs w:val="24"/>
        </w:rPr>
        <w:t xml:space="preserve">Luồng truyền dữ liệu của hệ thống: Thiết bị IoT → Gateway → Server/Cloud → Ứng dụng quản lý → Người quản trị.</w:t>
      </w:r>
    </w:p>
    <w:p>
      <w:pPr>
        <w:spacing w:after="160" w:line="300" w:lineRule="auto"/>
        <w:jc w:val="both"/>
      </w:pPr>
      <w:r>
        <w:rPr>
          <w:rFonts w:ascii="Times New Roman" w:cs="Times New Roman" w:eastAsia="Times New Roman" w:hAnsi="Times New Roman"/>
          <w:sz w:val="24"/>
          <w:szCs w:val="24"/>
        </w:rPr>
        <w:t xml:space="preserve">Để đảm bảo an toàn thông tin, đề tài xem xét các lớp bảo mật chính trong kiến trúc hệ thống gồm: bảo mật thiết bị IoT; bảo mật gateway; bảo mật mạng truyền thông; bảo mật máy chủ và cơ sở dữ liệu; bảo mật ứng dụng quản lý; quản lý người dùng và phân quyền truy cập.</w:t>
      </w:r>
    </w:p>
    <w:p>
      <w:pPr>
        <w:spacing w:after="80" w:before="160"/>
        <w:jc w:val="center"/>
      </w:pPr>
      <w:r>
        <w:drawing>
          <wp:inline distT="0" distB="0" distL="0" distR="0">
            <wp:extent cx="5334000" cy="3552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4"/>
          <w:szCs w:val="24"/>
        </w:rPr>
        <w:t xml:space="preserve">Hình 3.1. Kiến trúc đề xuất của hệ thống IoT quy mô nhỏ. Nguồn: ChatGPT (OpenAI), nhóm tác giả hiệu chỉnh (2026).</w:t>
      </w:r>
    </w:p>
    <w:p>
      <w:pPr>
        <w:pStyle w:val="Heading2"/>
        <w:spacing w:after="160" w:before="240"/>
      </w:pPr>
      <w:r>
        <w:rPr>
          <w:rFonts w:ascii="Times New Roman" w:cs="Times New Roman" w:eastAsia="Times New Roman" w:hAnsi="Times New Roman"/>
          <w:b/>
          <w:bCs/>
          <w:sz w:val="26"/>
          <w:szCs w:val="26"/>
        </w:rPr>
        <w:t xml:space="preserve">3.3. Môi trường, công cụ và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Công cụ</w:t>
            </w:r>
          </w:p>
        </w:tc>
        <w:tc>
          <w:tcPr>
            <w:tcW w:type="dxa" w:w="6425"/>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Mục đích sử dụng</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Microsoft Word</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Soạn thảo báo cáo</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Draw.io</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kế sơ đồ kiến trúc và quy trình</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Microsoft Excel</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Xây dựng Risk Register và ma trận rủi ro</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GitHub</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Quản lý tài liệu và lưu trữ sản phẩm</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OWASP IoT Security</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Tham khảo các lỗ hổng và hướng dẫn bảo mật</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NIST SP 800-30</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Hướng dẫn đánh giá rủi ro</w:t>
            </w:r>
          </w:p>
        </w:tc>
      </w:tr>
      <w:tr>
        <w:tc>
          <w:tcPr>
            <w:tcW w:type="dxa" w:w="32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NISTIR 8259</w:t>
            </w:r>
          </w:p>
        </w:tc>
        <w:tc>
          <w:tcPr>
            <w:tcW w:type="dxa" w:w="642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Tham khảo yêu cầu bảo mật thiết bị IoT</w:t>
            </w:r>
          </w:p>
        </w:tc>
      </w:tr>
    </w:tbl>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3.4. Quy trình thực hiện</w:t>
      </w:r>
    </w:p>
    <w:p>
      <w:pPr>
        <w:spacing w:after="160" w:line="300" w:lineRule="auto"/>
        <w:jc w:val="both"/>
      </w:pPr>
      <w:r>
        <w:rPr>
          <w:rFonts w:ascii="Times New Roman" w:cs="Times New Roman" w:eastAsia="Times New Roman" w:hAnsi="Times New Roman"/>
          <w:sz w:val="24"/>
          <w:szCs w:val="24"/>
        </w:rPr>
        <w:t xml:space="preserve">Quy trình thực hiện đề tài được xây dựng theo mô hình quản lý rủi ro gồm sáu bước liên tiếp nhằm đảm bảo việc đánh giá được thực hiện đầy đủ và có hệ thống.</w:t>
      </w:r>
    </w:p>
    <w:p>
      <w:pPr>
        <w:spacing w:after="160" w:line="300" w:lineRule="auto"/>
        <w:jc w:val="both"/>
      </w:pPr>
      <w:r>
        <w:rPr>
          <w:rFonts w:ascii="Times New Roman" w:cs="Times New Roman" w:eastAsia="Times New Roman" w:hAnsi="Times New Roman"/>
          <w:sz w:val="24"/>
          <w:szCs w:val="24"/>
        </w:rPr>
        <w:t xml:space="preserve">Bước 1. Xây dựng mô hình hệ thống IoT: xác định các thành phần của hệ thống, bao gồm thiết bị IoT, gateway, máy chủ và ứng dụng quản lý.</w:t>
      </w:r>
    </w:p>
    <w:p>
      <w:pPr>
        <w:spacing w:after="160" w:line="300" w:lineRule="auto"/>
        <w:jc w:val="both"/>
      </w:pPr>
      <w:r>
        <w:rPr>
          <w:rFonts w:ascii="Times New Roman" w:cs="Times New Roman" w:eastAsia="Times New Roman" w:hAnsi="Times New Roman"/>
          <w:sz w:val="24"/>
          <w:szCs w:val="24"/>
        </w:rPr>
        <w:t xml:space="preserve">Bước 2. Xác định tài sản cần bảo vệ: liệt kê các tài sản quan trọng như thiết bị, dữ liệu, tài khoản quản trị, firmware và cơ sở dữ liệu.</w:t>
      </w:r>
    </w:p>
    <w:p>
      <w:pPr>
        <w:spacing w:after="160" w:line="300" w:lineRule="auto"/>
        <w:jc w:val="both"/>
      </w:pPr>
      <w:r>
        <w:rPr>
          <w:rFonts w:ascii="Times New Roman" w:cs="Times New Roman" w:eastAsia="Times New Roman" w:hAnsi="Times New Roman"/>
          <w:sz w:val="24"/>
          <w:szCs w:val="24"/>
        </w:rPr>
        <w:t xml:space="preserve">Bước 3. Nhận diện mối đe dọa và lỗ hổng: phân tích các nguy cơ có thể xảy ra đối với từng tài sản, đồng thời xác định các điểm yếu có khả năng bị khai thác.</w:t>
      </w:r>
    </w:p>
    <w:p>
      <w:pPr>
        <w:spacing w:after="160" w:line="300" w:lineRule="auto"/>
        <w:jc w:val="both"/>
      </w:pPr>
      <w:r>
        <w:rPr>
          <w:rFonts w:ascii="Times New Roman" w:cs="Times New Roman" w:eastAsia="Times New Roman" w:hAnsi="Times New Roman"/>
          <w:sz w:val="24"/>
          <w:szCs w:val="24"/>
        </w:rPr>
        <w:t xml:space="preserve">Bước 4. Đánh giá mức độ rủi ro: mức độ rủi ro được xác định dựa trên công thức Risk = Likelihood × Impact, trong đó Likelihood là khả năng xảy ra và Impact là mức độ ảnh hưởng khi rủi ro xảy ra.</w:t>
      </w:r>
    </w:p>
    <w:p>
      <w:pPr>
        <w:spacing w:after="160" w:line="300" w:lineRule="auto"/>
        <w:jc w:val="both"/>
      </w:pPr>
      <w:r>
        <w:rPr>
          <w:rFonts w:ascii="Times New Roman" w:cs="Times New Roman" w:eastAsia="Times New Roman" w:hAnsi="Times New Roman"/>
          <w:sz w:val="24"/>
          <w:szCs w:val="24"/>
        </w:rPr>
        <w:t xml:space="preserve">Bước 5. Đề xuất biện pháp giảm thiểu: đề xuất các giải pháp kỹ thuật và quản lý nhằm giảm khả năng xảy ra hoặc giảm mức độ ảnh hưởng của từng rủi ro.</w:t>
      </w:r>
    </w:p>
    <w:p>
      <w:pPr>
        <w:spacing w:after="160" w:line="300" w:lineRule="auto"/>
        <w:jc w:val="both"/>
      </w:pPr>
      <w:r>
        <w:rPr>
          <w:rFonts w:ascii="Times New Roman" w:cs="Times New Roman" w:eastAsia="Times New Roman" w:hAnsi="Times New Roman"/>
          <w:sz w:val="24"/>
          <w:szCs w:val="24"/>
        </w:rPr>
        <w:t xml:space="preserve">Bước 6. Đánh giá rủi ro còn lại: sau khi áp dụng các biện pháp kiểm soát, tiến hành đánh giá lại để xác định mức độ rủi ro còn lại và khả năng chấp nhận của hệ thống.</w:t>
      </w:r>
    </w:p>
    <w:p>
      <w:pPr>
        <w:spacing w:after="80" w:before="160"/>
        <w:jc w:val="center"/>
      </w:pPr>
      <w:r>
        <w:drawing>
          <wp:inline distT="0" distB="0" distL="0" distR="0">
            <wp:extent cx="5334000" cy="2943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432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4"/>
          <w:szCs w:val="24"/>
        </w:rPr>
        <w:t xml:space="preserve">Hình 3.2. Quy trình triển khai đánh giá rủi ro. Nguồn: ChatGPT (OpenAI), nhóm tác giả hiệu chỉnh (2026).</w:t>
      </w:r>
    </w:p>
    <w:p>
      <w:pPr>
        <w:pStyle w:val="Heading2"/>
        <w:spacing w:after="160" w:before="240"/>
      </w:pPr>
      <w:r>
        <w:rPr>
          <w:rFonts w:ascii="Times New Roman" w:cs="Times New Roman" w:eastAsia="Times New Roman" w:hAnsi="Times New Roman"/>
          <w:b/>
          <w:bCs/>
          <w:sz w:val="26"/>
          <w:szCs w:val="26"/>
        </w:rPr>
        <w:t xml:space="preserve">3.5. Giới hạn an toàn và đạo đức</w:t>
      </w:r>
    </w:p>
    <w:p>
      <w:pPr>
        <w:spacing w:after="160" w:line="300" w:lineRule="auto"/>
        <w:jc w:val="both"/>
      </w:pPr>
      <w:r>
        <w:rPr>
          <w:rFonts w:ascii="Times New Roman" w:cs="Times New Roman" w:eastAsia="Times New Roman" w:hAnsi="Times New Roman"/>
          <w:sz w:val="24"/>
          <w:szCs w:val="24"/>
        </w:rPr>
        <w:t xml:space="preserve">Hệ thống chỉ được sử dụng trong môi trường học tập và thử nghiệm, không dùng để tấn công hoặc xâm nhập trái phép vào các hệ thống khác. Dữ liệu sử dụng là dữ liệu mẫu hoặc dữ liệu đã được cho phép. Các thông tin như mật khẩu, tài khoản hoặc khóa bảo mật cần được lưu trữ an toàn và không công khai trong mã nguồn. Người sử dụng phải tuân thủ các quy định về an toàn thông tin và đạo đức nghề nghiệp.</w:t>
      </w:r>
    </w:p>
    <w:p>
      <w:pPr>
        <w:pStyle w:val="Heading1"/>
        <w:spacing w:after="200" w:before="320"/>
      </w:pPr>
      <w:r>
        <w:rPr>
          <w:rFonts w:ascii="Times New Roman" w:cs="Times New Roman" w:eastAsia="Times New Roman" w:hAnsi="Times New Roman"/>
          <w:b/>
          <w:bCs/>
          <w:sz w:val="30"/>
          <w:szCs w:val="30"/>
        </w:rPr>
        <w:t xml:space="preserve">4. TRIỂN KHAI VÀ SẢN PHẨM</w:t>
      </w:r>
    </w:p>
    <w:p>
      <w:pPr>
        <w:pStyle w:val="Heading2"/>
        <w:spacing w:after="160" w:before="240"/>
      </w:pPr>
      <w:r>
        <w:rPr>
          <w:rFonts w:ascii="Times New Roman" w:cs="Times New Roman" w:eastAsia="Times New Roman" w:hAnsi="Times New Roman"/>
          <w:b/>
          <w:bCs/>
          <w:sz w:val="26"/>
          <w:szCs w:val="26"/>
        </w:rPr>
        <w:t xml:space="preserve">4.1. Chuẩn bị môi trường</w:t>
      </w:r>
    </w:p>
    <w:p>
      <w:pPr>
        <w:spacing w:after="160" w:line="300" w:lineRule="auto"/>
        <w:jc w:val="both"/>
      </w:pPr>
      <w:r>
        <w:rPr>
          <w:rFonts w:ascii="Times New Roman" w:cs="Times New Roman" w:eastAsia="Times New Roman" w:hAnsi="Times New Roman"/>
          <w:sz w:val="24"/>
          <w:szCs w:val="24"/>
        </w:rPr>
        <w:t xml:space="preserve">Quá trình triển khai được thực hiện trên môi trường mô phỏng nhằm đảm bảo an toàn, không tác động đến hệ thống thực tế. Toàn bộ dữ liệu tài sản, mối đe dọa và kịch bản rủi ro được xây dựng dựa trên khảo sát một mô hình IoT quy mô nhỏ điển hình (hộ gia đình/phòng thí nghiệm), tham chiếu theo hướng dẫn của OWASP và NIST SP 800-30.</w:t>
      </w:r>
    </w:p>
    <w:p>
      <w:pPr>
        <w:pStyle w:val="Heading2"/>
        <w:spacing w:after="160" w:before="240"/>
      </w:pPr>
      <w:r>
        <w:rPr>
          <w:rFonts w:ascii="Times New Roman" w:cs="Times New Roman" w:eastAsia="Times New Roman" w:hAnsi="Times New Roman"/>
          <w:b/>
          <w:bCs/>
          <w:sz w:val="26"/>
          <w:szCs w:val="26"/>
        </w:rPr>
        <w:t xml:space="preserve">4.2. Thành phần sản phẩm</w:t>
      </w:r>
    </w:p>
    <w:p>
      <w:pPr>
        <w:spacing w:after="160" w:line="300" w:lineRule="auto"/>
        <w:jc w:val="both"/>
      </w:pPr>
      <w:r>
        <w:rPr>
          <w:rFonts w:ascii="Times New Roman" w:cs="Times New Roman" w:eastAsia="Times New Roman" w:hAnsi="Times New Roman"/>
          <w:sz w:val="24"/>
          <w:szCs w:val="24"/>
        </w:rPr>
        <w:t xml:space="preserve">Đề tài đã xây dựng đầy đủ các sản phẩm đề ra tại mục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2784"/>
        <w:gridCol w:w="1928"/>
        <w:gridCol w:w="2784"/>
        <w:gridCol w:w="1499"/>
      </w:tblGrid>
      <w:tr>
        <w:trPr>
          <w:tblHeader/>
        </w:trPr>
        <w:tc>
          <w:tcPr>
            <w:tcW w:type="dxa" w:w="643"/>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2784"/>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Thành phần</w:t>
            </w:r>
          </w:p>
        </w:tc>
        <w:tc>
          <w:tcPr>
            <w:tcW w:type="dxa" w:w="1928"/>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Vị trí lưu trữ</w:t>
            </w:r>
          </w:p>
        </w:tc>
        <w:tc>
          <w:tcPr>
            <w:tcW w:type="dxa" w:w="2784"/>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Chức năng</w:t>
            </w:r>
          </w:p>
        </w:tc>
        <w:tc>
          <w:tcPr>
            <w:tcW w:type="dxa" w:w="149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Người thực hiện</w:t>
            </w:r>
          </w:p>
        </w:tc>
      </w:tr>
      <w:tr>
        <w:tc>
          <w:tcPr>
            <w:tcW w:type="dxa" w:w="64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Sơ đồ kiến trúc tổng thể và sơ đồ quy trình quản lý rủi ro</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report/ (Hình 2.1, 2.2, 3.1)</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Mô tả kiến trúc hệ thống và quy trình đánh giá rủi ro</w:t>
            </w:r>
          </w:p>
        </w:tc>
        <w:tc>
          <w:tcPr>
            <w:tcW w:type="dxa" w:w="149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r>
        <w:tc>
          <w:tcPr>
            <w:tcW w:type="dxa" w:w="64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Danh mục 15 tài sản cần bảo vệ</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report/ (Bảng 6.1)</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Phân loại tài sản theo giá trị và vùng tin cậy</w:t>
            </w:r>
          </w:p>
        </w:tc>
        <w:tc>
          <w:tcPr>
            <w:tcW w:type="dxa" w:w="149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r>
        <w:tc>
          <w:tcPr>
            <w:tcW w:type="dxa" w:w="64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Risk Register (17 rủi ro)</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results/ (Bảng 6.2)</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Tổng hợp mối đe dọa, lỗ hổng và mức độ rủi ro</w:t>
            </w:r>
          </w:p>
        </w:tc>
        <w:tc>
          <w:tcPr>
            <w:tcW w:type="dxa" w:w="149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r>
        <w:tc>
          <w:tcPr>
            <w:tcW w:type="dxa" w:w="64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 trận đánh giá rủi ro 5×5</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results/ (Bảng 6.3)</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Trực quan hóa và phân loại mức độ rủi ro</w:t>
            </w:r>
          </w:p>
        </w:tc>
        <w:tc>
          <w:tcPr>
            <w:tcW w:type="dxa" w:w="149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r>
        <w:tc>
          <w:tcPr>
            <w:tcW w:type="dxa" w:w="64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Kế hoạch xử lý 5 rủi ro cao nhất</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results/ (Bảng 6.4)</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Đề xuất biện pháp giảm thiểu ưu tiên</w:t>
            </w:r>
          </w:p>
        </w:tc>
        <w:tc>
          <w:tcPr>
            <w:tcW w:type="dxa" w:w="149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r>
        <w:tc>
          <w:tcPr>
            <w:tcW w:type="dxa" w:w="64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Checklist kiểm tra bảo mật định kỳ (15 hạng mục)</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results/ (Bảng 6.5)</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Giám sát và duy trì mức an toàn theo chu kỳ</w:t>
            </w:r>
          </w:p>
        </w:tc>
        <w:tc>
          <w:tcPr>
            <w:tcW w:type="dxa" w:w="149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r>
        <w:tc>
          <w:tcPr>
            <w:tcW w:type="dxa" w:w="64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README</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repo gốc</w:t>
            </w:r>
          </w:p>
        </w:tc>
        <w:tc>
          <w:tcPr>
            <w:tcW w:type="dxa" w:w="2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Mô tả phạm vi, tài liệu tham khảo và hướng dẫn sử dụng</w:t>
            </w:r>
          </w:p>
        </w:tc>
        <w:tc>
          <w:tcPr>
            <w:tcW w:type="dxa" w:w="149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w:t>
            </w:r>
          </w:p>
        </w:tc>
      </w:tr>
    </w:tbl>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4.3. Kịch bản thử nghiệm/đánh giá</w:t>
      </w:r>
    </w:p>
    <w:p>
      <w:pPr>
        <w:spacing w:after="160" w:line="300" w:lineRule="auto"/>
        <w:jc w:val="both"/>
      </w:pPr>
      <w:r>
        <w:rPr>
          <w:rFonts w:ascii="Times New Roman" w:cs="Times New Roman" w:eastAsia="Times New Roman" w:hAnsi="Times New Roman"/>
          <w:sz w:val="24"/>
          <w:szCs w:val="24"/>
        </w:rPr>
        <w:t xml:space="preserve">Quy trình đánh giá rủi ro được áp dụng theo 6 bước mô tả tại Hình 2.2: xác định tài sản, nhận diện mối đe dọa, phân tích lỗ hổng, đánh giá rủi ro (Risk = Likelihood × Impact), đề xuất biện pháp và kiểm tra định kỳ.</w:t>
      </w:r>
    </w:p>
    <w:p>
      <w:pPr>
        <w:spacing w:after="160" w:line="300" w:lineRule="auto"/>
        <w:jc w:val="both"/>
      </w:pPr>
      <w:r>
        <w:rPr>
          <w:rFonts w:ascii="Times New Roman" w:cs="Times New Roman" w:eastAsia="Times New Roman" w:hAnsi="Times New Roman"/>
          <w:sz w:val="24"/>
          <w:szCs w:val="24"/>
        </w:rPr>
        <w:t xml:space="preserve">Ví dụ minh họa với tài sản Gateway: tài sản được xác định có giá trị cao nhất (5/5) do là điểm tập trung giao tiếp của toàn hệ thống; mối đe dọa được nhận diện là khai thác lỗ hổng để chiếm quyền điều khiển; lỗ hổng tương ứng là gateway không được cập nhật firmware định kỳ; với khả năng xảy ra ở mức 4/5 và mức ảnh hưởng 5/5, rủi ro R-02 đạt điểm số 20 – xếp mức Nghiêm trọng. Tương tự, với tài sản Khóa cửa thông minh, mối đe dọa mở khóa trái phép bằng tấn công lặp lại tín hiệu (replay attack) được đánh giá ở mức Rất cao (điểm số 15) do ảnh hưởng trực tiếp đến an ninh vật lý. Toàn bộ 17 kịch bản rủi ro được đánh giá theo cách tiếp cận tương tự và tổng hợp trong Risk Register (Bảng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4"/>
        <w:gridCol w:w="3012"/>
        <w:gridCol w:w="2209"/>
        <w:gridCol w:w="3413"/>
      </w:tblGrid>
      <w:tr>
        <w:trPr>
          <w:tblHeader/>
        </w:trPr>
        <w:tc>
          <w:tcPr>
            <w:tcW w:type="dxa" w:w="1004"/>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ID</w:t>
            </w:r>
          </w:p>
        </w:tc>
        <w:tc>
          <w:tcPr>
            <w:tcW w:type="dxa" w:w="301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Mục tiêu kiểm tra</w:t>
            </w:r>
          </w:p>
        </w:tc>
        <w:tc>
          <w:tcPr>
            <w:tcW w:type="dxa" w:w="220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Tài sản</w:t>
            </w:r>
          </w:p>
        </w:tc>
        <w:tc>
          <w:tcPr>
            <w:tcW w:type="dxa" w:w="3413"/>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Kết quả áp dụng</w:t>
            </w:r>
          </w:p>
        </w:tc>
      </w:tr>
      <w:tr>
        <w:tc>
          <w:tcPr>
            <w:tcW w:type="dxa" w:w="100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TC-01</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khả năng nhận diện rủi ro do firmware cũ</w:t>
            </w:r>
          </w:p>
        </w:tc>
        <w:tc>
          <w:tcPr>
            <w:tcW w:type="dxa" w:w="22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w:t>
            </w:r>
          </w:p>
        </w:tc>
        <w:tc>
          <w:tcPr>
            <w:tcW w:type="dxa" w:w="34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Xác định R-02 – mức Nghiêm trọng (20 điểm)</w:t>
            </w:r>
          </w:p>
        </w:tc>
      </w:tr>
      <w:tr>
        <w:tc>
          <w:tcPr>
            <w:tcW w:type="dxa" w:w="100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TC-02</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khả năng nhận diện rủi ro xác thực yếu</w:t>
            </w:r>
          </w:p>
        </w:tc>
        <w:tc>
          <w:tcPr>
            <w:tcW w:type="dxa" w:w="22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Tài khoản quản trị</w:t>
            </w:r>
          </w:p>
        </w:tc>
        <w:tc>
          <w:tcPr>
            <w:tcW w:type="dxa" w:w="34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Xác định R-04 – mức Nghiêm trọng (20 điểm)</w:t>
            </w:r>
          </w:p>
        </w:tc>
      </w:tr>
      <w:tr>
        <w:tc>
          <w:tcPr>
            <w:tcW w:type="dxa" w:w="100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TC-03</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khả năng nhận diện rủi ro vật lý</w:t>
            </w:r>
          </w:p>
        </w:tc>
        <w:tc>
          <w:tcPr>
            <w:tcW w:type="dxa" w:w="22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Khóa cửa thông minh</w:t>
            </w:r>
          </w:p>
        </w:tc>
        <w:tc>
          <w:tcPr>
            <w:tcW w:type="dxa" w:w="34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Xác định R-16 – mức Rất cao (15 điểm)</w:t>
            </w:r>
          </w:p>
        </w:tc>
      </w:tr>
      <w:tr>
        <w:tc>
          <w:tcPr>
            <w:tcW w:type="dxa" w:w="100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TC-04</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khả năng nhận diện rủi ro mật khẩu mặc định</w:t>
            </w:r>
          </w:p>
        </w:tc>
        <w:tc>
          <w:tcPr>
            <w:tcW w:type="dxa" w:w="22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Camera IP</w:t>
            </w:r>
          </w:p>
        </w:tc>
        <w:tc>
          <w:tcPr>
            <w:tcW w:type="dxa" w:w="34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Xác định R-01 – mức Rất cao (16 điểm)</w:t>
            </w:r>
          </w:p>
        </w:tc>
      </w:tr>
      <w:tr>
        <w:tc>
          <w:tcPr>
            <w:tcW w:type="dxa" w:w="100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TC-05</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tính đầy đủ của Risk Register</w:t>
            </w:r>
          </w:p>
        </w:tc>
        <w:tc>
          <w:tcPr>
            <w:tcW w:type="dxa" w:w="22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Toàn bộ 15 tài sản</w:t>
            </w:r>
          </w:p>
        </w:tc>
        <w:tc>
          <w:tcPr>
            <w:tcW w:type="dxa" w:w="34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Tổng hợp đủ 17 rủi ro, không bỏ sót tài sản nào</w:t>
            </w:r>
          </w:p>
        </w:tc>
      </w:tr>
    </w:tbl>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4.4. Hướng dẫn chạy hoặc sử dụng sản phẩm</w:t>
      </w:r>
    </w:p>
    <w:p>
      <w:pPr>
        <w:spacing w:after="160" w:line="300" w:lineRule="auto"/>
        <w:jc w:val="both"/>
      </w:pPr>
      <w:r>
        <w:rPr>
          <w:rFonts w:ascii="Times New Roman" w:cs="Times New Roman" w:eastAsia="Times New Roman" w:hAnsi="Times New Roman"/>
          <w:sz w:val="24"/>
          <w:szCs w:val="24"/>
        </w:rPr>
        <w:t xml:space="preserve">Các sản phẩm phân tích (Risk Register, ma trận rủi ro, kế hoạch xử lý, checklist) được lưu ở định dạng Excel/Word trong thư mục results/ và report/ của repo. Người dùng mở tệp Risk Register để tra cứu mức độ rủi ro theo từng tài sản, đối chiếu với ma trận 5×5 để xác định thứ tự ưu tiên xử lý, và sử dụng checklist tại Bảng 6.5 theo tần suất tuần/tháng/quý để duy trì việc kiểm tra bảo mật định kỳ. Hướng dẫn chi tiết được mô tả trong README của repo.</w:t>
      </w:r>
    </w:p>
    <w:p>
      <w:pPr>
        <w:pStyle w:val="Heading1"/>
        <w:spacing w:after="200" w:before="320"/>
      </w:pPr>
      <w:r>
        <w:rPr>
          <w:rFonts w:ascii="Times New Roman" w:cs="Times New Roman" w:eastAsia="Times New Roman" w:hAnsi="Times New Roman"/>
          <w:b/>
          <w:bCs/>
          <w:sz w:val="30"/>
          <w:szCs w:val="30"/>
        </w:rPr>
        <w:t xml:space="preserve">5. KẾT QUẢ VÀ THẢO LUẬN</w:t>
      </w:r>
    </w:p>
    <w:p>
      <w:pPr>
        <w:pStyle w:val="Heading2"/>
        <w:spacing w:after="160" w:before="240"/>
      </w:pPr>
      <w:r>
        <w:rPr>
          <w:rFonts w:ascii="Times New Roman" w:cs="Times New Roman" w:eastAsia="Times New Roman" w:hAnsi="Times New Roman"/>
          <w:b/>
          <w:bCs/>
          <w:sz w:val="26"/>
          <w:szCs w:val="26"/>
        </w:rPr>
        <w:t xml:space="preserve">5.1. Kết quả chính</w:t>
      </w:r>
    </w:p>
    <w:p>
      <w:pPr>
        <w:spacing w:after="160" w:line="300" w:lineRule="auto"/>
        <w:jc w:val="both"/>
      </w:pPr>
      <w:r>
        <w:rPr>
          <w:rFonts w:ascii="Times New Roman" w:cs="Times New Roman" w:eastAsia="Times New Roman" w:hAnsi="Times New Roman"/>
          <w:sz w:val="24"/>
          <w:szCs w:val="24"/>
        </w:rPr>
        <w:t xml:space="preserve">Sau khi hoàn thành đánh giá, hệ thống ghi nhận tổng cộng 17 rủi ro bảo mật trên 15 tài sản, phân bố theo mức độ như sau: 2 rủi ro mức Nghiêm trọng, 4 rủi ro mức Rất cao, 4 rủi ro mức Cao và 7 rủi ro mức Trung bình; không ghi nhận rủi ro mức Thấp. Kết quả cho thấy nhóm rủi ro liên quan đến xác thực và quản lý truy cập (mật khẩu yếu, thiếu MFA, truy cập từ xa không kiểm soát) và nhóm liên quan đến cập nhật firmware chiếm tỷ trọng cao nhất trong các mức Nghiêm trọng và Rất cao, phù hợp với nhận định của OWASP IoT Security Project về các lỗ hổng phổ biến của thiết bị IoT. Ma trận rủi ro 5×5 (Bảng 6.3) trực quan hóa sự phân bố này và là cơ sở để xác định 5 rủi ro cần xử lý ưu tiên tại mục 6.4.</w:t>
      </w:r>
    </w:p>
    <w:p>
      <w:pPr>
        <w:spacing w:after="80" w:before="160"/>
        <w:jc w:val="center"/>
      </w:pPr>
      <w:r>
        <w:drawing>
          <wp:inline distT="0" distB="0" distL="0" distR="0">
            <wp:extent cx="4572000" cy="2790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90825"/>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4"/>
          <w:szCs w:val="24"/>
        </w:rPr>
        <w:t xml:space="preserve">Hình 5.1. Kết quả lập danh mục tài sản của hệ thống IoT. Nguồn: Nhóm tác giả (2026).</w:t>
      </w:r>
    </w:p>
    <w:p>
      <w:pPr>
        <w:spacing w:after="160" w:line="300" w:lineRule="auto"/>
        <w:jc w:val="both"/>
      </w:pPr>
      <w:r>
        <w:rPr>
          <w:rFonts w:ascii="Times New Roman" w:cs="Times New Roman" w:eastAsia="Times New Roman" w:hAnsi="Times New Roman"/>
          <w:sz w:val="24"/>
          <w:szCs w:val="24"/>
        </w:rPr>
        <w:t xml:space="preserve">Phân tích: Danh mục tài sản xác định các thiết bị và thành phần quan trọng của hệ thống IoT, làm cơ sở cho quá trình đánh giá rủi ro.</w:t>
      </w:r>
    </w:p>
    <w:p>
      <w:pPr>
        <w:spacing w:after="80" w:before="160"/>
        <w:jc w:val="center"/>
      </w:pPr>
      <w:r>
        <w:drawing>
          <wp:inline distT="0" distB="0" distL="0" distR="0">
            <wp:extent cx="4762500" cy="2705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0510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4"/>
          <w:szCs w:val="24"/>
        </w:rPr>
        <w:t xml:space="preserve">Hình 5.2. Kết quả xây dựng Risk Register. Nguồn: Nhóm tác giả (2026).</w:t>
      </w:r>
    </w:p>
    <w:p>
      <w:pPr>
        <w:spacing w:after="160" w:line="300" w:lineRule="auto"/>
        <w:jc w:val="both"/>
      </w:pPr>
      <w:r>
        <w:rPr>
          <w:rFonts w:ascii="Times New Roman" w:cs="Times New Roman" w:eastAsia="Times New Roman" w:hAnsi="Times New Roman"/>
          <w:sz w:val="24"/>
          <w:szCs w:val="24"/>
        </w:rPr>
        <w:t xml:space="preserve">Phân tích: Risk Register tổng hợp các rủi ro, mức độ ảnh hưởng, khả năng xảy ra và biện pháp xử lý tương ứng.</w:t>
      </w:r>
    </w:p>
    <w:p>
      <w:pPr>
        <w:spacing w:after="80" w:before="160"/>
        <w:jc w:val="center"/>
      </w:pPr>
      <w:r>
        <w:drawing>
          <wp:inline distT="0" distB="0" distL="0" distR="0">
            <wp:extent cx="4000500" cy="1581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581150"/>
                    </a:xfrm>
                    <a:prstGeom prst="rect">
                      <a:avLst/>
                    </a:prstGeom>
                  </pic:spPr>
                </pic:pic>
              </a:graphicData>
            </a:graphic>
          </wp:inline>
        </w:drawing>
      </w:r>
    </w:p>
    <w:p>
      <w:pPr>
        <w:spacing w:after="240" w:before="100"/>
        <w:jc w:val="center"/>
      </w:pPr>
      <w:r>
        <w:rPr>
          <w:rFonts w:ascii="Times New Roman" w:cs="Times New Roman" w:eastAsia="Times New Roman" w:hAnsi="Times New Roman"/>
          <w:b/>
          <w:bCs/>
          <w:sz w:val="24"/>
          <w:szCs w:val="24"/>
        </w:rPr>
        <w:t xml:space="preserve">Hình 5.3. Ma trận đánh giá rủi ro 5×5. Nguồn: Nhóm tác giả (2026).</w:t>
      </w:r>
    </w:p>
    <w:p>
      <w:pPr>
        <w:spacing w:after="160" w:line="300" w:lineRule="auto"/>
        <w:jc w:val="both"/>
      </w:pPr>
      <w:r>
        <w:rPr>
          <w:rFonts w:ascii="Times New Roman" w:cs="Times New Roman" w:eastAsia="Times New Roman" w:hAnsi="Times New Roman"/>
          <w:sz w:val="24"/>
          <w:szCs w:val="24"/>
        </w:rPr>
        <w:t xml:space="preserve">Phân tích: Ma trận giúp phân loại mức độ rủi ro để ưu tiên xử lý các rủi ro nghiêm trọng trước.</w:t>
      </w:r>
    </w:p>
    <w:p>
      <w:pPr>
        <w:pStyle w:val="Heading2"/>
        <w:spacing w:after="160" w:before="240"/>
      </w:pPr>
      <w:r>
        <w:rPr>
          <w:rFonts w:ascii="Times New Roman" w:cs="Times New Roman" w:eastAsia="Times New Roman" w:hAnsi="Times New Roman"/>
          <w:b/>
          <w:bCs/>
          <w:sz w:val="26"/>
          <w:szCs w:val="26"/>
        </w:rPr>
        <w:t xml:space="preserve">5.2. Bảng tổng hợp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2051"/>
        <w:gridCol w:w="2666"/>
        <w:gridCol w:w="1230"/>
        <w:gridCol w:w="1230"/>
      </w:tblGrid>
      <w:tr>
        <w:trPr>
          <w:tblHeader/>
        </w:trPr>
        <w:tc>
          <w:tcPr>
            <w:tcW w:type="dxa" w:w="2461"/>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Tiêu chí (mục tiêu)</w:t>
            </w:r>
          </w:p>
        </w:tc>
        <w:tc>
          <w:tcPr>
            <w:tcW w:type="dxa" w:w="2051"/>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Kỳ vọng</w:t>
            </w:r>
          </w:p>
        </w:tc>
        <w:tc>
          <w:tcPr>
            <w:tcW w:type="dxa" w:w="2666"/>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Kết quả thực tế</w:t>
            </w:r>
          </w:p>
        </w:tc>
        <w:tc>
          <w:tcPr>
            <w:tcW w:type="dxa" w:w="123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Đạt/Chưa đạt</w:t>
            </w:r>
          </w:p>
        </w:tc>
        <w:tc>
          <w:tcPr>
            <w:tcW w:type="dxa" w:w="123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Minh chứng</w:t>
            </w:r>
          </w:p>
        </w:tc>
      </w:tr>
      <w:tr>
        <w:tc>
          <w:tcPr>
            <w:tcW w:type="dxa" w:w="246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MT-01: Xác định tài sản</w:t>
            </w:r>
          </w:p>
        </w:tc>
        <w:tc>
          <w:tcPr>
            <w:tcW w:type="dxa" w:w="205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Phân loại tài sản quan trọng</w:t>
            </w:r>
          </w:p>
        </w:tc>
        <w:tc>
          <w:tcPr>
            <w:tcW w:type="dxa" w:w="26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15 tài sản, phân theo 5 lớp và vùng tin cậy</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Đạt</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Bảng 6.1</w:t>
            </w:r>
          </w:p>
        </w:tc>
      </w:tr>
      <w:tr>
        <w:tc>
          <w:tcPr>
            <w:tcW w:type="dxa" w:w="246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MT-02: Phân tích đe dọa/lỗ hổng</w:t>
            </w:r>
          </w:p>
        </w:tc>
        <w:tc>
          <w:tcPr>
            <w:tcW w:type="dxa" w:w="205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Đánh giá rủi ro từng tài sản</w:t>
            </w:r>
          </w:p>
        </w:tc>
        <w:tc>
          <w:tcPr>
            <w:tcW w:type="dxa" w:w="26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17 cặp đe dọa – lỗ hổng được phân tích</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Đạt</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Bảng 6.2</w:t>
            </w:r>
          </w:p>
        </w:tc>
      </w:tr>
      <w:tr>
        <w:tc>
          <w:tcPr>
            <w:tcW w:type="dxa" w:w="246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MT-03: Risk Register và ma trận 5×5</w:t>
            </w:r>
          </w:p>
        </w:tc>
        <w:tc>
          <w:tcPr>
            <w:tcW w:type="dxa" w:w="205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Tối thiểu 15 rủi ro</w:t>
            </w:r>
          </w:p>
        </w:tc>
        <w:tc>
          <w:tcPr>
            <w:tcW w:type="dxa" w:w="26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17 rủi ro, ma trận 5×5 đầy đủ</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Đạt</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Bảng 6.2, 6.3</w:t>
            </w:r>
          </w:p>
        </w:tc>
      </w:tr>
      <w:tr>
        <w:tc>
          <w:tcPr>
            <w:tcW w:type="dxa" w:w="246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MT-04: Kế hoạch xử lý</w:t>
            </w:r>
          </w:p>
        </w:tc>
        <w:tc>
          <w:tcPr>
            <w:tcW w:type="dxa" w:w="205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Đề xuất xử lý rủi ro cao nhất</w:t>
            </w:r>
          </w:p>
        </w:tc>
        <w:tc>
          <w:tcPr>
            <w:tcW w:type="dxa" w:w="26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Kế hoạch xử lý cho 5 rủi ro ưu tiên</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Đạt</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Bảng 6.4</w:t>
            </w:r>
          </w:p>
        </w:tc>
      </w:tr>
      <w:tr>
        <w:tc>
          <w:tcPr>
            <w:tcW w:type="dxa" w:w="246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MT-05: Checklist định kỳ</w:t>
            </w:r>
          </w:p>
        </w:tc>
        <w:tc>
          <w:tcPr>
            <w:tcW w:type="dxa" w:w="205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Xây dựng checklist kiểm tra</w:t>
            </w:r>
          </w:p>
        </w:tc>
        <w:tc>
          <w:tcPr>
            <w:tcW w:type="dxa" w:w="26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Checklist 15 hạng mục theo tuần/tháng/quý</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Đạt</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Bảng 6.5</w:t>
            </w:r>
          </w:p>
        </w:tc>
      </w:tr>
    </w:tbl>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5.3. Đối chiếu mục tiêu</w:t>
      </w:r>
    </w:p>
    <w:p>
      <w:pPr>
        <w:spacing w:after="160" w:line="300" w:lineRule="auto"/>
        <w:jc w:val="both"/>
      </w:pPr>
      <w:r>
        <w:rPr>
          <w:rFonts w:ascii="Times New Roman" w:cs="Times New Roman" w:eastAsia="Times New Roman" w:hAnsi="Times New Roman"/>
          <w:sz w:val="24"/>
          <w:szCs w:val="24"/>
        </w:rPr>
        <w:t xml:space="preserve">Đối chiếu với 5 mục tiêu đề ra tại mục 1.3, đề tài đã hoàn thành đầy đủ: (MT-01) đã xác định và phân loại 15 tài sản quan trọng của hệ thống IoT quy mô nhỏ theo giá trị và vùng tin cậy; (MT-02) đã phân tích 17 mối đe dọa và lỗ hổng bảo mật tương ứng; (MT-03) đã xây dựng Risk Register và ma trận đánh giá rủi ro 5×5, xác định rõ 2 rủi ro mức Nghiêm trọng và 4 rủi ro mức Rất cao; (MT-04) đã đề xuất kế hoạch xử lý chi tiết cho 5 rủi ro có mức độ cao nhất; và (MT-05) đã xây dựng checklist kiểm tra bảo mật định kỳ gồm 15 hạng mục theo tần suất tuần/tháng/quý/6 tháng. Toàn bộ mục tiêu đều có minh chứng bằng bảng dữ liệu và hình ảnh kết quả tương ứng.</w:t>
      </w:r>
    </w:p>
    <w:p>
      <w:pPr>
        <w:pStyle w:val="Heading2"/>
        <w:spacing w:after="160" w:before="240"/>
      </w:pPr>
      <w:r>
        <w:rPr>
          <w:rFonts w:ascii="Times New Roman" w:cs="Times New Roman" w:eastAsia="Times New Roman" w:hAnsi="Times New Roman"/>
          <w:b/>
          <w:bCs/>
          <w:sz w:val="26"/>
          <w:szCs w:val="26"/>
        </w:rPr>
        <w:t xml:space="preserve">5.4. Hạn chế</w:t>
      </w:r>
    </w:p>
    <w:p>
      <w:pPr>
        <w:spacing w:after="160" w:line="300" w:lineRule="auto"/>
        <w:jc w:val="both"/>
      </w:pPr>
      <w:r>
        <w:rPr>
          <w:rFonts w:ascii="Times New Roman" w:cs="Times New Roman" w:eastAsia="Times New Roman" w:hAnsi="Times New Roman"/>
          <w:sz w:val="24"/>
          <w:szCs w:val="24"/>
        </w:rPr>
        <w:t xml:space="preserve">Bên cạnh các kết quả đạt được, đề tài còn tồn tại một số hạn chế. Thứ nhất, dữ liệu và kịch bản sử dụng trong đánh giá là dữ liệu giả lập, chưa được kiểm chứng trên hệ thống IoT vận hành thực tế. Thứ hai, phương pháp đánh giá định tính phụ thuộc vào kinh nghiệm và nhận định chủ quan của người đánh giá khi gán điểm Likelihood và Impact, có thể dẫn đến sai lệch so với thực tế. Thứ ba, đề tài chưa thực hiện kiểm thử xâm nhập (penetration testing) hay quét lỗ hổng tự động để xác thực các rủi ro đã nhận diện bằng dữ liệu định lượng. Cuối cùng, phạm vi nghiên cứu giới hạn ở quy mô hộ gia đình/phòng thí nghiệm nên chưa đại diện đầy đủ cho các hệ thống IoT quy mô lớn hơn.</w:t>
      </w:r>
    </w:p>
    <w:p>
      <w:pPr>
        <w:pStyle w:val="Heading1"/>
        <w:spacing w:after="200" w:before="320"/>
      </w:pPr>
      <w:r>
        <w:rPr>
          <w:rFonts w:ascii="Times New Roman" w:cs="Times New Roman" w:eastAsia="Times New Roman" w:hAnsi="Times New Roman"/>
          <w:b/>
          <w:bCs/>
          <w:sz w:val="30"/>
          <w:szCs w:val="30"/>
        </w:rPr>
        <w:t xml:space="preserve">6. ĐÁNH GIÁ BẢO MẬT</w:t>
      </w:r>
    </w:p>
    <w:p>
      <w:pPr>
        <w:spacing w:after="160" w:line="300" w:lineRule="auto"/>
        <w:jc w:val="both"/>
      </w:pPr>
      <w:r>
        <w:rPr>
          <w:rFonts w:ascii="Times New Roman" w:cs="Times New Roman" w:eastAsia="Times New Roman" w:hAnsi="Times New Roman"/>
          <w:sz w:val="24"/>
          <w:szCs w:val="24"/>
        </w:rPr>
        <w:t xml:space="preserve">Chương này tập trung vào việc đánh giá mức độ rủi ro của hệ thống IoT quy mô nhỏ dựa trên các tài sản cần bảo vệ, các mối đe dọa và lỗ hổng bảo mật đã được nhận diện. Đồng thời, chương cũng trình bày các biện pháp giảm thiểu và đánh giá rủi ro còn lại sau khi áp dụng các giải pháp bảo mật.</w:t>
      </w:r>
    </w:p>
    <w:p>
      <w:pPr>
        <w:pStyle w:val="Heading2"/>
        <w:spacing w:after="160" w:before="240"/>
      </w:pPr>
      <w:r>
        <w:rPr>
          <w:rFonts w:ascii="Times New Roman" w:cs="Times New Roman" w:eastAsia="Times New Roman" w:hAnsi="Times New Roman"/>
          <w:b/>
          <w:bCs/>
          <w:sz w:val="26"/>
          <w:szCs w:val="26"/>
        </w:rPr>
        <w:t xml:space="preserve">6.1. Tài sản và dữ liệu cần bảo vệ</w:t>
      </w:r>
    </w:p>
    <w:p>
      <w:pPr>
        <w:spacing w:after="160" w:line="300" w:lineRule="auto"/>
        <w:jc w:val="both"/>
      </w:pPr>
      <w:r>
        <w:rPr>
          <w:rFonts w:ascii="Times New Roman" w:cs="Times New Roman" w:eastAsia="Times New Roman" w:hAnsi="Times New Roman"/>
          <w:sz w:val="24"/>
          <w:szCs w:val="24"/>
        </w:rPr>
        <w:t xml:space="preserve">Hệ thống IoT quy mô nhỏ được khảo sát bao gồm 15 tài sản thuộc 5 lớp kiến trúc: thiết bị IoT, gateway, mạng truyền thông, máy chủ/lưu trữ và ứng dụng quản lý. Các tài sản được phân loại theo giá trị và vùng tin cậy nhằm xác định mức độ ưu tiên bảo vệ. Trong đó, các tài sản như Gateway, tài khoản quản trị, cơ sở dữ liệu và máy chủ có giá trị cao nhất vì ảnh hưởng trực tiếp đến tính bảo mật, toàn vẹn và khả năng hoạt động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2169"/>
        <w:gridCol w:w="1205"/>
        <w:gridCol w:w="3132"/>
      </w:tblGrid>
      <w:tr>
        <w:trPr>
          <w:tblHeader/>
        </w:trPr>
        <w:tc>
          <w:tcPr>
            <w:tcW w:type="dxa" w:w="313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Tài sản</w:t>
            </w:r>
          </w:p>
        </w:tc>
        <w:tc>
          <w:tcPr>
            <w:tcW w:type="dxa" w:w="216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Loại tài sản</w:t>
            </w:r>
          </w:p>
        </w:tc>
        <w:tc>
          <w:tcPr>
            <w:tcW w:type="dxa" w:w="1205"/>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Giá trị (1-5)</w:t>
            </w:r>
          </w:p>
        </w:tc>
        <w:tc>
          <w:tcPr>
            <w:tcW w:type="dxa" w:w="313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Vùng tin cậy</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Cảm biến nhiệt độ/độ ẩm</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không tin cậy (Thiết bị)</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Camera IP</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không tin cậy (Thiết bị)</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Cảm biến chuyển động (PIR)</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không tin cậy (Thiết bị)</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Khóa cửa thông minh</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không tin cậy (Thiết bị)</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 / Edge Device</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mạng</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bán tin cậy (Gateway/Edge)</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Firmware thiết bị</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Phần mềm nhúng</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không tin cậy / bán tin cậy</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Dữ liệu cảm biến</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Dữ liệu</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Xuyên suốt các vùng</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Tài khoản quản trị</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Định danh/Truy cập</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tin cậy (Ứng dụng/Người dùng)</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Cơ sở dữ liệu (Database)</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Dữ liệu/Hạ tầng</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tin cậy (Server/Cloud)</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Máy chủ / Cloud server</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Hạ tầng</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tin cậy (Server/Cloud)</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Web Dashboard</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Phần mềm</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tin cậy (Ứng dụng/Người dùng)</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Ứng dụng di động (Mobile App)</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Phần mềm</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tin cậy (Ứng dụng/Người dùng)</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Khóa mã hóa (Encryption keys)</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Định danh/Bảo mật</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Xuyên suốt các vùng</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Hạ tầng mạng nội bộ/Internet</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Hạ tầng mạng</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bán tin cậy/không tin cậy</w:t>
            </w:r>
          </w:p>
        </w:tc>
      </w:tr>
      <w:tr>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Nhật ký hệ thống (Log)</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Dữ liệu</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13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Vùng tin cậy (Server/Cloud)</w:t>
            </w:r>
          </w:p>
        </w:tc>
      </w:tr>
    </w:tbl>
    <w:p>
      <w:pPr>
        <w:spacing w:after="160" w:line="300" w:lineRule="auto"/>
        <w:jc w:val="center"/>
      </w:pPr>
      <w:r>
        <w:rPr>
          <w:rFonts w:ascii="Times New Roman" w:cs="Times New Roman" w:eastAsia="Times New Roman" w:hAnsi="Times New Roman"/>
          <w:b/>
          <w:bCs/>
          <w:sz w:val="24"/>
          <w:szCs w:val="24"/>
        </w:rPr>
        <w:t xml:space="preserve">Bảng 6.1. Danh mục tài sản của hệ thống IoT quy mô nhỏ</w:t>
      </w:r>
    </w:p>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6.2. Mối đe dọa và lỗ hổng</w:t>
      </w:r>
    </w:p>
    <w:p>
      <w:pPr>
        <w:spacing w:after="160" w:line="300" w:lineRule="auto"/>
        <w:jc w:val="both"/>
      </w:pPr>
      <w:r>
        <w:rPr>
          <w:rFonts w:ascii="Times New Roman" w:cs="Times New Roman" w:eastAsia="Times New Roman" w:hAnsi="Times New Roman"/>
          <w:sz w:val="24"/>
          <w:szCs w:val="24"/>
        </w:rPr>
        <w:t xml:space="preserve">Từ 15 tài sản đã xác định, đề tài nhận diện được 17 cặp mối đe dọa – lỗ hổng, mỗi cặp được gán mức Khả năng xảy ra (L) và Tác động (I) theo thang 1-5 để tính điểm rủi ro (Risk = L × I). Các rủi ro chủ yếu liên quan đến mật khẩu yếu, firmware chưa cập nhật, truyền dữ liệu không mã hóa, cấu hình hệ thống chưa an toàn và thiếu cơ chế giám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4"/>
        <w:gridCol w:w="1905"/>
        <w:gridCol w:w="2241"/>
        <w:gridCol w:w="2466"/>
        <w:gridCol w:w="560"/>
        <w:gridCol w:w="560"/>
        <w:gridCol w:w="1121"/>
      </w:tblGrid>
      <w:tr>
        <w:trPr>
          <w:tblHeader/>
        </w:trPr>
        <w:tc>
          <w:tcPr>
            <w:tcW w:type="dxa" w:w="784"/>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ID</w:t>
            </w:r>
          </w:p>
        </w:tc>
        <w:tc>
          <w:tcPr>
            <w:tcW w:type="dxa" w:w="1905"/>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Tài sản</w:t>
            </w:r>
          </w:p>
        </w:tc>
        <w:tc>
          <w:tcPr>
            <w:tcW w:type="dxa" w:w="2241"/>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Mối đe dọa</w:t>
            </w:r>
          </w:p>
        </w:tc>
        <w:tc>
          <w:tcPr>
            <w:tcW w:type="dxa" w:w="2466"/>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Lỗ hổng</w:t>
            </w:r>
          </w:p>
        </w:tc>
        <w:tc>
          <w:tcPr>
            <w:tcW w:type="dxa" w:w="56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L</w:t>
            </w:r>
          </w:p>
        </w:tc>
        <w:tc>
          <w:tcPr>
            <w:tcW w:type="dxa" w:w="56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w:t>
            </w:r>
          </w:p>
        </w:tc>
        <w:tc>
          <w:tcPr>
            <w:tcW w:type="dxa" w:w="1121"/>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Mức độ</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R-01</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Camera IP</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Truy cập trái phép vào thiết bị</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Sử dụng mật khẩu mặc định của nhà sản xuất</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Rất 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R-02</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Khai thác lỗ hổng để chiếm quyền điều khiển</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 không được cập nhật firmware định kỳ</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Nghiêm trọng</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R-03</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Dữ liệu cảm biến</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Nghe lén dữ liệu trong quá trình truyền tải</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Dữ liệu truyền giữa thiết bị và gateway không được mã hóa</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R-04</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Tài khoản quản trị</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Chiếm quyền tài khoản quản trị</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Mật khẩu yếu, không áp dụng MFA</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Nghiêm trọng</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R-05</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Máy chủ / Cloud server</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Truy cập trái phép vào máy chủ</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Cấu hình sai, mở các cổng dịch vụ không cần thiết</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R-06</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Firmware thiết bị</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Khai thác lỗ hổng đã công bố (CVE)</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Firmware lỗi thời, không còn được nhà sản xuất hỗ trợ</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Rất 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R-07</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 / MQTT</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Giả mạo thiết bị, chèn dữ liệu giả</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Giao thức MQTT không xác thực và không mã hóa</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R-08</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Hạ tầng mạng nội bộ</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Lan truyền tấn công giữa các thiết bị</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Mạng nội bộ không được phân đoạn (VLAN)</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R-09</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Nhật ký hệ thống (Log)</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Không phát hiện kịp thời sự cố bảo mật</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Thiếu cơ chế giám sát và ghi log hoạt động hệ thống</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R-10</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 / Máy chủ</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Tấn công từ chối dịch vụ (DoS)</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Thiếu cơ chế giới hạn tốc độ truy cập (rate limiting)</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R-11</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Ứng dụng quản lý</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Khai thác lỗ hổng ứng dụng web (XSS, SQLi)</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Ứng dụng quản lý chưa kiểm thử bảo mật đầy đủ</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R-12</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Cơ sở dữ liệu</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Mất dữ liệu khi xảy ra sự cố</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Sao lưu dữ liệu không đầy đủ hoặc không định kỳ</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R-13</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Khóa mã hóa</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Lộ khóa mã hóa dẫn đến giải mã dữ liệu trái phép</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Quản lý và lưu trữ khóa mã hóa không chặt chẽ</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R-14</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Ứng dụng quản lý / Server</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Truy cập trái phép từ xa vào hệ thống quản lý</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Cho phép truy cập từ xa không giới hạn IP, không dùng VPN</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Rất 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R-15</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Người dùng / Quản trị viên</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Bị lừa đảo (phishing) dẫn đến lộ thông tin đăng nhập</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Thiếu nhận thức và đào tạo về an toàn thông tin</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R-16</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Khóa cửa thông minh</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Mở khóa trái phép từ xa (replay attack)</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Giao thức không dây (Wi-Fi/ZigBee/BLE) thiếu mã hóa</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Rất cao</w:t>
            </w:r>
          </w:p>
        </w:tc>
      </w:tr>
      <w:tr>
        <w:tc>
          <w:tcPr>
            <w:tcW w:type="dxa" w:w="78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R-17</w:t>
            </w:r>
          </w:p>
        </w:tc>
        <w:tc>
          <w:tcPr>
            <w:tcW w:type="dxa" w:w="19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Cảm biến chuyển động (PIR)</w:t>
            </w:r>
          </w:p>
        </w:tc>
        <w:tc>
          <w:tcPr>
            <w:tcW w:type="dxa" w:w="224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Giả mạo/vô hiệu hóa cảm biến</w:t>
            </w:r>
          </w:p>
        </w:tc>
        <w:tc>
          <w:tcPr>
            <w:tcW w:type="dxa" w:w="246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Thiếu cơ chế giám sát tình trạng hoạt động (heartbeat)</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2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w:t>
            </w:r>
          </w:p>
        </w:tc>
      </w:tr>
    </w:tbl>
    <w:p>
      <w:pPr>
        <w:spacing w:after="160" w:line="300" w:lineRule="auto"/>
        <w:jc w:val="center"/>
      </w:pPr>
      <w:r>
        <w:rPr>
          <w:rFonts w:ascii="Times New Roman" w:cs="Times New Roman" w:eastAsia="Times New Roman" w:hAnsi="Times New Roman"/>
          <w:b/>
          <w:bCs/>
          <w:sz w:val="24"/>
          <w:szCs w:val="24"/>
        </w:rPr>
        <w:t xml:space="preserve">Bảng 6.2. Sổ đăng ký rủi ro (Risk Register)</w:t>
      </w:r>
    </w:p>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6.3. Ma trận rủi ro</w:t>
      </w:r>
    </w:p>
    <w:p>
      <w:pPr>
        <w:spacing w:after="160" w:line="300" w:lineRule="auto"/>
        <w:jc w:val="both"/>
      </w:pPr>
      <w:r>
        <w:rPr>
          <w:rFonts w:ascii="Times New Roman" w:cs="Times New Roman" w:eastAsia="Times New Roman" w:hAnsi="Times New Roman"/>
          <w:sz w:val="24"/>
          <w:szCs w:val="24"/>
        </w:rPr>
        <w:t xml:space="preserve">Ma trận đánh giá rủi ro 5×5 được xây dựng dựa trên công thức Risk = Likelihood × Impact, với 5 mức phân loại: Thấp (1-4), Trung bình (5-9), Cao (10-14), Rất cao (15-19) và Nghiêm trọng (20-25). Kết quả cho thấy 2 rủi ro (R-02, R-04) rơi vào mức Nghiêm trọng, cần xử lý ngay; 4 rủi ro (R-01, R-06, R-14, R-16) ở mức Rất cao; 4 rủi ro ở mức Cao và 7 rủi ro ở mức Trung bình. Không có rủi ro nào rơi vào mức Thấp, cho thấy hệ thống IoT quy mô nhỏ được khảo sát còn thiếu nhiều cơ chế bảo mật nền tảng và cần được ưu tiên cải thiện toàn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205"/>
        <w:gridCol w:w="1205"/>
        <w:gridCol w:w="1928"/>
        <w:gridCol w:w="2169"/>
        <w:gridCol w:w="1205"/>
      </w:tblGrid>
      <w:tr>
        <w:trPr>
          <w:tblHeader/>
        </w:trPr>
        <w:tc>
          <w:tcPr>
            <w:tcW w:type="dxa" w:w="1928"/>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Likelihood \ Impact</w:t>
            </w:r>
          </w:p>
        </w:tc>
        <w:tc>
          <w:tcPr>
            <w:tcW w:type="dxa" w:w="1205"/>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1</w:t>
            </w:r>
          </w:p>
        </w:tc>
        <w:tc>
          <w:tcPr>
            <w:tcW w:type="dxa" w:w="1205"/>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2</w:t>
            </w:r>
          </w:p>
        </w:tc>
        <w:tc>
          <w:tcPr>
            <w:tcW w:type="dxa" w:w="1928"/>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3</w:t>
            </w:r>
          </w:p>
        </w:tc>
        <w:tc>
          <w:tcPr>
            <w:tcW w:type="dxa" w:w="216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4</w:t>
            </w:r>
          </w:p>
        </w:tc>
        <w:tc>
          <w:tcPr>
            <w:tcW w:type="dxa" w:w="1205"/>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5</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15</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 (R-04)</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25</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12 (R-09, R-15)</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16 (R-01, R-06, R-14)</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 (R-02)</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 (R-03, R-07)</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12 (R-05, R-11)</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15 (R-16)</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 (R-08, R-12, R-17)</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 (R-10, R-13)</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r>
      <w:tr>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20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r>
    </w:tbl>
    <w:p>
      <w:pPr>
        <w:spacing w:after="160" w:line="300" w:lineRule="auto"/>
        <w:jc w:val="center"/>
      </w:pPr>
      <w:r>
        <w:rPr>
          <w:rFonts w:ascii="Times New Roman" w:cs="Times New Roman" w:eastAsia="Times New Roman" w:hAnsi="Times New Roman"/>
          <w:b/>
          <w:bCs/>
          <w:sz w:val="24"/>
          <w:szCs w:val="24"/>
        </w:rPr>
        <w:t xml:space="preserve">Bảng 6.3. Ma trận đánh giá rủi ro 5×5</w:t>
      </w:r>
    </w:p>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6.4. Biện pháp giảm thiểu và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356"/>
        <w:gridCol w:w="1071"/>
        <w:gridCol w:w="4069"/>
        <w:gridCol w:w="1392"/>
      </w:tblGrid>
      <w:tr>
        <w:trPr>
          <w:tblHeader/>
        </w:trPr>
        <w:tc>
          <w:tcPr>
            <w:tcW w:type="dxa" w:w="75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ID</w:t>
            </w:r>
          </w:p>
        </w:tc>
        <w:tc>
          <w:tcPr>
            <w:tcW w:type="dxa" w:w="2356"/>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Rủi ro</w:t>
            </w:r>
          </w:p>
        </w:tc>
        <w:tc>
          <w:tcPr>
            <w:tcW w:type="dxa" w:w="1071"/>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Mức độ</w:t>
            </w:r>
          </w:p>
        </w:tc>
        <w:tc>
          <w:tcPr>
            <w:tcW w:type="dxa" w:w="406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Biện pháp giảm thiểu</w:t>
            </w:r>
          </w:p>
        </w:tc>
        <w:tc>
          <w:tcPr>
            <w:tcW w:type="dxa" w:w="139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Rủi ro còn lại</w:t>
            </w:r>
          </w:p>
        </w:tc>
      </w:tr>
      <w:tr>
        <w:tc>
          <w:tcPr>
            <w:tcW w:type="dxa" w:w="7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R-02</w:t>
            </w:r>
          </w:p>
        </w:tc>
        <w:tc>
          <w:tcPr>
            <w:tcW w:type="dxa" w:w="235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 không cập nhật firmware định kỳ</w:t>
            </w:r>
          </w:p>
        </w:tc>
        <w:tc>
          <w:tcPr>
            <w:tcW w:type="dxa" w:w="107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Nghiêm trọng</w:t>
            </w:r>
          </w:p>
        </w:tc>
        <w:tc>
          <w:tcPr>
            <w:tcW w:type="dxa" w:w="40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lập lịch cập nhật firmware định kỳ; đăng ký nhận cảnh báo bảo mật (security advisory) từ nhà sản xuất; kiểm thử firmware trước khi triển khai.</w:t>
            </w:r>
          </w:p>
        </w:tc>
        <w:tc>
          <w:tcPr>
            <w:tcW w:type="dxa" w:w="139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 → Trung bình</w:t>
            </w:r>
          </w:p>
        </w:tc>
      </w:tr>
      <w:tr>
        <w:tc>
          <w:tcPr>
            <w:tcW w:type="dxa" w:w="7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R-04</w:t>
            </w:r>
          </w:p>
        </w:tc>
        <w:tc>
          <w:tcPr>
            <w:tcW w:type="dxa" w:w="235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Tài khoản quản trị dùng mật khẩu yếu, không có MFA</w:t>
            </w:r>
          </w:p>
        </w:tc>
        <w:tc>
          <w:tcPr>
            <w:tcW w:type="dxa" w:w="107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Nghiêm trọng</w:t>
            </w:r>
          </w:p>
        </w:tc>
        <w:tc>
          <w:tcPr>
            <w:tcW w:type="dxa" w:w="40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Áp dụng chính sách mật khẩu mạnh, bắt buộc xác thực đa yếu tố (MFA); khóa tài khoản sau nhiều lần đăng nhập sai.</w:t>
            </w:r>
          </w:p>
        </w:tc>
        <w:tc>
          <w:tcPr>
            <w:tcW w:type="dxa" w:w="139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Cao → Thấp</w:t>
            </w:r>
          </w:p>
        </w:tc>
      </w:tr>
      <w:tr>
        <w:tc>
          <w:tcPr>
            <w:tcW w:type="dxa" w:w="7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R-16</w:t>
            </w:r>
          </w:p>
        </w:tc>
        <w:tc>
          <w:tcPr>
            <w:tcW w:type="dxa" w:w="235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Khóa cửa thông minh bị mở khóa trái phép (replay attack)</w:t>
            </w:r>
          </w:p>
        </w:tc>
        <w:tc>
          <w:tcPr>
            <w:tcW w:type="dxa" w:w="107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Rất cao</w:t>
            </w:r>
          </w:p>
        </w:tc>
        <w:tc>
          <w:tcPr>
            <w:tcW w:type="dxa" w:w="40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Áp dụng mã hóa và cơ chế chống lặp lại tín hiệu (rolling code); giới hạn khoảng cách kết nối; cảnh báo khi có yêu cầu mở khóa bất thường.</w:t>
            </w:r>
          </w:p>
        </w:tc>
        <w:tc>
          <w:tcPr>
            <w:tcW w:type="dxa" w:w="139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 → Thấp</w:t>
            </w:r>
          </w:p>
        </w:tc>
      </w:tr>
      <w:tr>
        <w:tc>
          <w:tcPr>
            <w:tcW w:type="dxa" w:w="7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R-01</w:t>
            </w:r>
          </w:p>
        </w:tc>
        <w:tc>
          <w:tcPr>
            <w:tcW w:type="dxa" w:w="235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Camera IP sử dụng mật khẩu mặc định</w:t>
            </w:r>
          </w:p>
        </w:tc>
        <w:tc>
          <w:tcPr>
            <w:tcW w:type="dxa" w:w="107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Rất cao</w:t>
            </w:r>
          </w:p>
        </w:tc>
        <w:tc>
          <w:tcPr>
            <w:tcW w:type="dxa" w:w="40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Bắt buộc đổi mật khẩu mặc định khi cài đặt; vô hiệu hóa tài khoản mặc định; đặt thiết bị trong VLAN riêng.</w:t>
            </w:r>
          </w:p>
        </w:tc>
        <w:tc>
          <w:tcPr>
            <w:tcW w:type="dxa" w:w="139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 → Thấp</w:t>
            </w:r>
          </w:p>
        </w:tc>
      </w:tr>
      <w:tr>
        <w:tc>
          <w:tcPr>
            <w:tcW w:type="dxa" w:w="7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R-06</w:t>
            </w:r>
          </w:p>
        </w:tc>
        <w:tc>
          <w:tcPr>
            <w:tcW w:type="dxa" w:w="235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Firmware thiết bị lỗi thời chứa CVE đã công bố</w:t>
            </w:r>
          </w:p>
        </w:tc>
        <w:tc>
          <w:tcPr>
            <w:tcW w:type="dxa" w:w="107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Rất cao</w:t>
            </w:r>
          </w:p>
        </w:tc>
        <w:tc>
          <w:tcPr>
            <w:tcW w:type="dxa" w:w="40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Thay thế thiết bị không còn được hỗ trợ; quét lỗ hổng định kỳ; vá lỗi ngay khi có bản cập nhật.</w:t>
            </w:r>
          </w:p>
        </w:tc>
        <w:tc>
          <w:tcPr>
            <w:tcW w:type="dxa" w:w="139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Trung bình → Thấp</w:t>
            </w:r>
          </w:p>
        </w:tc>
      </w:tr>
    </w:tbl>
    <w:p>
      <w:pPr>
        <w:spacing w:after="160" w:line="300" w:lineRule="auto"/>
        <w:jc w:val="center"/>
      </w:pPr>
      <w:r>
        <w:rPr>
          <w:rFonts w:ascii="Times New Roman" w:cs="Times New Roman" w:eastAsia="Times New Roman" w:hAnsi="Times New Roman"/>
          <w:b/>
          <w:bCs/>
          <w:sz w:val="24"/>
          <w:szCs w:val="24"/>
        </w:rPr>
        <w:t xml:space="preserve">Bảng 6.4. Kế hoạch xử lý 5 rủi ro có mức độ cao nhất</w:t>
      </w:r>
    </w:p>
    <w:p>
      <w:pPr>
        <w:spacing w:after="160" w:line="300" w:lineRule="auto"/>
        <w:jc w:val="both"/>
      </w:pPr>
      <w:r>
        <w:rPr>
          <w:rFonts w:ascii="Times New Roman" w:cs="Times New Roman" w:eastAsia="Times New Roman" w:hAnsi="Times New Roman"/>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9"/>
        <w:gridCol w:w="5542"/>
        <w:gridCol w:w="1928"/>
      </w:tblGrid>
      <w:tr>
        <w:trPr>
          <w:tblHeader/>
        </w:trPr>
        <w:tc>
          <w:tcPr>
            <w:tcW w:type="dxa" w:w="216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Nhóm</w:t>
            </w:r>
          </w:p>
        </w:tc>
        <w:tc>
          <w:tcPr>
            <w:tcW w:type="dxa" w:w="554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Hạng mục kiểm tra</w:t>
            </w:r>
          </w:p>
        </w:tc>
        <w:tc>
          <w:tcPr>
            <w:tcW w:type="dxa" w:w="1928"/>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Tần suất</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thiết bị còn dùng mật khẩu mặc định</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tháng</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phiên bản firmware, cập nhật bản vá mới nhất</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tháng</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khóa cửa thông minh, không có dấu hiệu can thiệp tín hiệu</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tuần</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Thiết bị IoT</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cảm biến PIR hoạt động bình thường (heartbeat)</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tuần</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cấu hình xác thực, phân quyền trên gateway</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tháng</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Gateway</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log truy cập gateway, phát hiện bất thường</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tuần</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Mạng truyền thông</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dữ liệu truyền có mã hóa TLS/HTTPS</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quý</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Mạng truyền thông</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phân đoạn mạng (VLAN)</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quý</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Máy chủ / CSDL</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bản sao lưu dữ liệu gần nhất</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tuần</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Máy chủ / CSDL</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vá lỗi hệ điều hành, phần mềm máy chủ</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tháng</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Tài khoản &amp; truy cập</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chính sách mật khẩu và MFA</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quý</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Tài khoản &amp; truy cập</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giới hạn truy cập từ xa (VPN, IP allowlist)</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quý</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Ứng dụng quản lý</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thử lỗ hổng ứng dụng web (XSS, SQLi)</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quý</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Giám sát &amp; ứng phó</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Kiểm tra hệ thống log/cảnh báo hoạt động bình thường</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Hàng tuần</w:t>
            </w:r>
          </w:p>
        </w:tc>
      </w:tr>
      <w:tr>
        <w:tc>
          <w:tcPr>
            <w:tcW w:type="dxa" w:w="216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 người</w:t>
            </w:r>
          </w:p>
        </w:tc>
        <w:tc>
          <w:tcPr>
            <w:tcW w:type="dxa" w:w="554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Đào tạo nhận thức an toàn thông tin</w:t>
            </w:r>
          </w:p>
        </w:tc>
        <w:tc>
          <w:tcPr>
            <w:tcW w:type="dxa" w:w="1928"/>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 tháng/lần</w:t>
            </w:r>
          </w:p>
        </w:tc>
      </w:tr>
    </w:tbl>
    <w:p>
      <w:pPr>
        <w:spacing w:after="160" w:line="300" w:lineRule="auto"/>
        <w:jc w:val="center"/>
      </w:pPr>
      <w:r>
        <w:rPr>
          <w:rFonts w:ascii="Times New Roman" w:cs="Times New Roman" w:eastAsia="Times New Roman" w:hAnsi="Times New Roman"/>
          <w:b/>
          <w:bCs/>
          <w:sz w:val="24"/>
          <w:szCs w:val="24"/>
        </w:rPr>
        <w:t xml:space="preserve">Bảng 6.5. Checklist kiểm tra bảo mật định kỳ</w:t>
      </w:r>
    </w:p>
    <w:p>
      <w:pPr>
        <w:spacing w:after="160" w:line="300" w:lineRule="auto"/>
        <w:jc w:val="both"/>
      </w:pPr>
      <w:r>
        <w:rPr>
          <w:rFonts w:ascii="Times New Roman" w:cs="Times New Roman" w:eastAsia="Times New Roman" w:hAnsi="Times New Roman"/>
          <w:sz w:val="24"/>
          <w:szCs w:val="24"/>
        </w:rPr>
        <w:t xml:space="preserve"/>
      </w:r>
    </w:p>
    <w:p>
      <w:pPr>
        <w:pStyle w:val="Heading2"/>
        <w:spacing w:after="160" w:before="240"/>
      </w:pPr>
      <w:r>
        <w:rPr>
          <w:rFonts w:ascii="Times New Roman" w:cs="Times New Roman" w:eastAsia="Times New Roman" w:hAnsi="Times New Roman"/>
          <w:b/>
          <w:bCs/>
          <w:sz w:val="26"/>
          <w:szCs w:val="26"/>
        </w:rPr>
        <w:t xml:space="preserve">6.5. Đánh giá an toàn sau xử lý</w:t>
      </w:r>
    </w:p>
    <w:p>
      <w:pPr>
        <w:spacing w:after="160" w:line="300" w:lineRule="auto"/>
        <w:jc w:val="both"/>
      </w:pPr>
      <w:r>
        <w:rPr>
          <w:rFonts w:ascii="Times New Roman" w:cs="Times New Roman" w:eastAsia="Times New Roman" w:hAnsi="Times New Roman"/>
          <w:sz w:val="24"/>
          <w:szCs w:val="24"/>
        </w:rPr>
        <w:t xml:space="preserve">Sau khi áp dụng các biện pháp kiểm soát đề xuất tại mục 6.4, mức độ rủi ro của 5 rủi ro ưu tiên được kỳ vọng giảm từ Nghiêm trọng/Rất cao xuống còn Trung bình hoặc Thấp (Bảng 6.4). Các rủi ro còn lại sau xử lý (residual risk) chủ yếu liên quan đến yếu tố con người và các mối đe dọa mới phát sinh (zero-day), vốn không thể loại bỏ hoàn toàn mà chỉ có thể giảm thiểu. Mức rủi ro còn lại này được xem là có thể chấp nhận được (acceptable risk) đối với quy mô và nguồn lực của hệ thống IoT nhỏ, với điều kiện checklist bảo mật định kỳ (Bảng 6.5) được thực hiện nghiêm túc và quy trình quản lý rủi ro (Hình 2.2) được lặp lại theo chu kỳ để cập nhật, cải tiến liên tục.</w:t>
      </w:r>
    </w:p>
    <w:p>
      <w:pPr>
        <w:pStyle w:val="Heading1"/>
        <w:spacing w:after="200" w:before="320"/>
      </w:pPr>
      <w:r>
        <w:rPr>
          <w:rFonts w:ascii="Times New Roman" w:cs="Times New Roman" w:eastAsia="Times New Roman" w:hAnsi="Times New Roman"/>
          <w:b/>
          <w:bCs/>
          <w:sz w:val="30"/>
          <w:szCs w:val="30"/>
        </w:rPr>
        <w:t xml:space="preserve">7. KẾT LUẬN VÀ HƯỚNG PHÁT TRIỂN</w:t>
      </w:r>
    </w:p>
    <w:p>
      <w:pPr>
        <w:pStyle w:val="Heading2"/>
        <w:spacing w:after="160" w:before="240"/>
      </w:pPr>
      <w:r>
        <w:rPr>
          <w:rFonts w:ascii="Times New Roman" w:cs="Times New Roman" w:eastAsia="Times New Roman" w:hAnsi="Times New Roman"/>
          <w:b/>
          <w:bCs/>
          <w:sz w:val="26"/>
          <w:szCs w:val="26"/>
        </w:rPr>
        <w:t xml:space="preserve">7.1. Kết luận</w:t>
      </w:r>
    </w:p>
    <w:p>
      <w:pPr>
        <w:spacing w:after="160" w:line="300" w:lineRule="auto"/>
        <w:jc w:val="both"/>
      </w:pPr>
      <w:r>
        <w:rPr>
          <w:rFonts w:ascii="Times New Roman" w:cs="Times New Roman" w:eastAsia="Times New Roman" w:hAnsi="Times New Roman"/>
          <w:sz w:val="24"/>
          <w:szCs w:val="24"/>
        </w:rPr>
        <w:t xml:space="preserve">Đề tài đã hoàn thành đầy đủ 5 mục tiêu đề ra tại mục 1.3. Cụ thể: (MT-01) đã xác định và phân loại 15 tài sản quan trọng của hệ thống IoT quy mô nhỏ theo giá trị và vùng tin cậy; (MT-02) đã phân tích 17 mối đe dọa và lỗ hổng bảo mật tương ứng; (MT-03) đã xây dựng Risk Register và ma trận đánh giá rủi ro 5×5, xác định rõ 2 rủi ro mức Nghiêm trọng và 4 rủi ro mức Rất cao; (MT-04) đã đề xuất kế hoạch xử lý chi tiết cho 5 rủi ro có mức độ cao nhất; và (MT-05) đã xây dựng checklist kiểm tra bảo mật định kỳ gồm 15 hạng mục theo tần suất tuần/tháng/quý/6 tháng. Kết quả nghiên cứu cho thấy quy trình quản lý rủi ro dựa trên tài sản (Asset-Based Risk Assessment), kết hợp hướng dẫn của OWASP và NIST SP 800-30, là cách tiếp cận phù hợp và khả thi để nâng cao mức độ an toàn thông tin cho các hệ thống IoT quy mô nhỏ.</w:t>
      </w:r>
    </w:p>
    <w:p>
      <w:pPr>
        <w:pStyle w:val="Heading2"/>
        <w:spacing w:after="160" w:before="240"/>
      </w:pPr>
      <w:r>
        <w:rPr>
          <w:rFonts w:ascii="Times New Roman" w:cs="Times New Roman" w:eastAsia="Times New Roman" w:hAnsi="Times New Roman"/>
          <w:b/>
          <w:bCs/>
          <w:sz w:val="26"/>
          <w:szCs w:val="26"/>
        </w:rPr>
        <w:t xml:space="preserve">7.2. Hướng phát triển</w:t>
      </w:r>
    </w:p>
    <w:p>
      <w:pPr>
        <w:spacing w:after="160" w:line="300" w:lineRule="auto"/>
        <w:jc w:val="both"/>
      </w:pPr>
      <w:r>
        <w:rPr>
          <w:rFonts w:ascii="Times New Roman" w:cs="Times New Roman" w:eastAsia="Times New Roman" w:hAnsi="Times New Roman"/>
          <w:sz w:val="24"/>
          <w:szCs w:val="24"/>
        </w:rPr>
        <w:t xml:space="preserve">Trong tương lai, đề tài có thể được mở rộng theo các hướng sau: (1) áp dụng mô hình quản lý rủi ro trên hệ thống IoT thực tế với thiết bị vật lý để kiểm chứng kết quả; (2) bổ sung phương pháp đánh giá rủi ro định lượng (Quantitative Risk Assessment) dựa trên dữ liệu thống kê sự cố thực tế; (3) tích hợp các công cụ giám sát bảo mật tự động (SIEM, IDS/IPS) để phát hiện và cảnh báo rủi ro theo thời gian thực; (4) thực hiện kiểm thử xâm nhập định kỳ theo hướng dẫn OWASP ISTG để xác thực hiệu quả của các biện pháp giảm thiểu; và (5) mở rộng mô hình để áp dụng cho các hệ thống IoT quy mô vừa và lớn, hướng tới tuân thủ đầy đủ khung NIST Cybersecurity Framework (CSF).</w:t>
      </w:r>
    </w:p>
    <w:p>
      <w:r>
        <w:br w:type="page"/>
      </w:r>
    </w:p>
    <w:p>
      <w:pPr>
        <w:pStyle w:val="Heading1"/>
        <w:spacing w:after="200" w:before="320"/>
      </w:pPr>
      <w:r>
        <w:rPr>
          <w:rFonts w:ascii="Times New Roman" w:cs="Times New Roman" w:eastAsia="Times New Roman" w:hAnsi="Times New Roman"/>
          <w:b/>
          <w:bCs/>
          <w:sz w:val="30"/>
          <w:szCs w:val="30"/>
        </w:rPr>
        <w:t xml:space="preserve">TÀI LIỆU THAM KHẢO</w:t>
      </w:r>
    </w:p>
    <w:p>
      <w:pPr>
        <w:spacing w:after="160" w:line="300" w:lineRule="auto"/>
        <w:jc w:val="both"/>
      </w:pPr>
      <w:r>
        <w:rPr>
          <w:rFonts w:ascii="Times New Roman" w:cs="Times New Roman" w:eastAsia="Times New Roman" w:hAnsi="Times New Roman"/>
          <w:sz w:val="24"/>
          <w:szCs w:val="24"/>
        </w:rPr>
        <w:t xml:space="preserve">[1] OWASP Foundation. OWASP IoT Security Verification Standard (ISVS). https://github.com/OWASP/IoT-Security-Verification-Standard-ISVS. Nhánh main. Truy cập ngày 04/07/2026.</w:t>
      </w:r>
    </w:p>
    <w:p>
      <w:pPr>
        <w:spacing w:after="160" w:line="300" w:lineRule="auto"/>
        <w:jc w:val="both"/>
      </w:pPr>
      <w:r>
        <w:rPr>
          <w:rFonts w:ascii="Times New Roman" w:cs="Times New Roman" w:eastAsia="Times New Roman" w:hAnsi="Times New Roman"/>
          <w:sz w:val="24"/>
          <w:szCs w:val="24"/>
        </w:rPr>
        <w:t xml:space="preserve">[2] OWASP Foundation. OWASP IoT Security Testing Guide (ISTG). https://github.com/OWASP/owasp-istg. Nhánh main. Truy cập ngày 04/07/2026.</w:t>
      </w:r>
    </w:p>
    <w:p>
      <w:pPr>
        <w:spacing w:after="160" w:line="300" w:lineRule="auto"/>
        <w:jc w:val="both"/>
      </w:pPr>
      <w:r>
        <w:rPr>
          <w:rFonts w:ascii="Times New Roman" w:cs="Times New Roman" w:eastAsia="Times New Roman" w:hAnsi="Times New Roman"/>
          <w:sz w:val="24"/>
          <w:szCs w:val="24"/>
        </w:rPr>
        <w:t xml:space="preserve">[3] OWASP Foundation. OWASP Internet of Things Project. https://github.com/OWASP/www-project-internet-of-things. Nhánh main. Truy cập ngày 04/07/2026.</w:t>
      </w:r>
    </w:p>
    <w:p>
      <w:pPr>
        <w:spacing w:after="160" w:line="300" w:lineRule="auto"/>
        <w:jc w:val="both"/>
      </w:pPr>
      <w:r>
        <w:rPr>
          <w:rFonts w:ascii="Times New Roman" w:cs="Times New Roman" w:eastAsia="Times New Roman" w:hAnsi="Times New Roman"/>
          <w:sz w:val="24"/>
          <w:szCs w:val="24"/>
        </w:rPr>
        <w:t xml:space="preserve">[4] OWASP Foundation. OWASP IoTGoat. https://github.com/OWASP/IoTGoat. Nhánh main. Truy cập ngày 04/07/2026.</w:t>
      </w:r>
    </w:p>
    <w:p>
      <w:pPr>
        <w:spacing w:after="160" w:line="300" w:lineRule="auto"/>
        <w:jc w:val="both"/>
      </w:pPr>
      <w:r>
        <w:rPr>
          <w:rFonts w:ascii="Times New Roman" w:cs="Times New Roman" w:eastAsia="Times New Roman" w:hAnsi="Times New Roman"/>
          <w:sz w:val="24"/>
          <w:szCs w:val="24"/>
        </w:rPr>
        <w:t xml:space="preserve">[5] National Institute of Standards and Technology (NIST). NIST Special Publication 800-30 Revision 1 – Guide for Conducting Risk Assessments. https://csrc.nist.gov/pubs/sp/800/30/r1/final. Revision 1, 2012. Truy cập ngày 04/07/2026.</w:t>
      </w:r>
    </w:p>
    <w:p>
      <w:pPr>
        <w:spacing w:after="160" w:line="300" w:lineRule="auto"/>
        <w:jc w:val="both"/>
      </w:pPr>
      <w:r>
        <w:rPr>
          <w:rFonts w:ascii="Times New Roman" w:cs="Times New Roman" w:eastAsia="Times New Roman" w:hAnsi="Times New Roman"/>
          <w:sz w:val="24"/>
          <w:szCs w:val="24"/>
        </w:rPr>
        <w:t xml:space="preserve">[6] National Institute of Standards and Technology (NIST). NISTIR 8259 – Foundational Cybersecurity Activities for IoT Device Manufacturers. https://csrc.nist.gov/pubs/ir/8259/final. 2020. Truy cập ngày 04/07/2026.</w:t>
      </w:r>
    </w:p>
    <w:p>
      <w:r>
        <w:br w:type="page"/>
      </w:r>
    </w:p>
    <w:p>
      <w:pPr>
        <w:pStyle w:val="Heading1"/>
        <w:spacing w:after="200" w:before="320"/>
      </w:pPr>
      <w:r>
        <w:rPr>
          <w:rFonts w:ascii="Times New Roman" w:cs="Times New Roman" w:eastAsia="Times New Roman" w:hAnsi="Times New Roman"/>
          <w:b/>
          <w:bCs/>
          <w:sz w:val="30"/>
          <w:szCs w:val="30"/>
        </w:rPr>
        <w:t xml:space="preserve">PHỤ LỤC A. CẤU TRÚC REPO VÀ GÓI NỘP</w:t>
      </w:r>
    </w:p>
    <w:p>
      <w:pPr>
        <w:spacing w:after="160" w:line="300" w:lineRule="auto"/>
        <w:jc w:val="both"/>
      </w:pPr>
      <w:r>
        <w:rPr>
          <w:rFonts w:ascii="Times New Roman" w:cs="Times New Roman" w:eastAsia="Times New Roman" w:hAnsi="Times New Roman"/>
          <w:sz w:val="24"/>
          <w:szCs w:val="24"/>
        </w:rPr>
        <w:t xml:space="preserve">231A010722-vo-nguyen-duyen-quan-ly-rui-ro-iot/</w:t>
      </w:r>
    </w:p>
    <w:p>
      <w:pPr>
        <w:spacing w:after="160" w:line="300" w:lineRule="auto"/>
        <w:jc w:val="both"/>
      </w:pPr>
      <w:r>
        <w:rPr>
          <w:rFonts w:ascii="Times New Roman" w:cs="Times New Roman" w:eastAsia="Times New Roman" w:hAnsi="Times New Roman"/>
          <w:sz w:val="24"/>
          <w:szCs w:val="24"/>
        </w:rPr>
        <w:t xml:space="preserve">README.md</w:t>
      </w:r>
    </w:p>
    <w:p>
      <w:pPr>
        <w:spacing w:after="160" w:line="300" w:lineRule="auto"/>
        <w:jc w:val="both"/>
      </w:pPr>
      <w:r>
        <w:rPr>
          <w:rFonts w:ascii="Times New Roman" w:cs="Times New Roman" w:eastAsia="Times New Roman" w:hAnsi="Times New Roman"/>
          <w:sz w:val="24"/>
          <w:szCs w:val="24"/>
        </w:rPr>
        <w:t xml:space="preserve">report/  (báo cáo, sơ đồ Hình 2.1/2.2/3.1/3.2)</w:t>
      </w:r>
    </w:p>
    <w:p>
      <w:pPr>
        <w:spacing w:after="160" w:line="300" w:lineRule="auto"/>
        <w:jc w:val="both"/>
      </w:pPr>
      <w:r>
        <w:rPr>
          <w:rFonts w:ascii="Times New Roman" w:cs="Times New Roman" w:eastAsia="Times New Roman" w:hAnsi="Times New Roman"/>
          <w:sz w:val="24"/>
          <w:szCs w:val="24"/>
        </w:rPr>
        <w:t xml:space="preserve">slides/  (bản trình chiếu .pptx)</w:t>
      </w:r>
    </w:p>
    <w:p>
      <w:pPr>
        <w:spacing w:after="160" w:line="300" w:lineRule="auto"/>
        <w:jc w:val="both"/>
      </w:pPr>
      <w:r>
        <w:rPr>
          <w:rFonts w:ascii="Times New Roman" w:cs="Times New Roman" w:eastAsia="Times New Roman" w:hAnsi="Times New Roman"/>
          <w:sz w:val="24"/>
          <w:szCs w:val="24"/>
        </w:rPr>
        <w:t xml:space="preserve">results/  (Risk Register, ma trận 5x5, kế hoạch xử lý, checklist – Bảng 6.1-6.5)</w:t>
      </w:r>
    </w:p>
    <w:p>
      <w:pPr>
        <w:spacing w:after="160" w:line="300" w:lineRule="auto"/>
        <w:jc w:val="both"/>
      </w:pPr>
      <w:r>
        <w:rPr>
          <w:rFonts w:ascii="Times New Roman" w:cs="Times New Roman" w:eastAsia="Times New Roman" w:hAnsi="Times New Roman"/>
          <w:sz w:val="24"/>
          <w:szCs w:val="24"/>
        </w:rPr>
        <w:t xml:space="preserve">references/  (tài liệu tham khảo OWASP, NIST)</w:t>
      </w:r>
    </w:p>
    <w:p>
      <w:pPr>
        <w:pStyle w:val="Heading1"/>
        <w:spacing w:after="200" w:before="320"/>
      </w:pPr>
      <w:r>
        <w:rPr>
          <w:rFonts w:ascii="Times New Roman" w:cs="Times New Roman" w:eastAsia="Times New Roman" w:hAnsi="Times New Roman"/>
          <w:b/>
          <w:bCs/>
          <w:sz w:val="30"/>
          <w:szCs w:val="30"/>
        </w:rPr>
        <w:t xml:space="preserve">PHỤ LỤC B. NHẬT KÝ ĐÓNG GÓP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409"/>
        <w:gridCol w:w="3413"/>
        <w:gridCol w:w="1406"/>
        <w:gridCol w:w="1004"/>
        <w:gridCol w:w="803"/>
      </w:tblGrid>
      <w:tr>
        <w:trPr>
          <w:tblHeader/>
        </w:trPr>
        <w:tc>
          <w:tcPr>
            <w:tcW w:type="dxa" w:w="60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2409"/>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Họ tên - MSSV</w:t>
            </w:r>
          </w:p>
        </w:tc>
        <w:tc>
          <w:tcPr>
            <w:tcW w:type="dxa" w:w="3413"/>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Công việc</w:t>
            </w:r>
          </w:p>
        </w:tc>
        <w:tc>
          <w:tcPr>
            <w:tcW w:type="dxa" w:w="1406"/>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Commit/file</w:t>
            </w:r>
          </w:p>
        </w:tc>
        <w:tc>
          <w:tcPr>
            <w:tcW w:type="dxa" w:w="1004"/>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Tỷ lệ (%)</w:t>
            </w:r>
          </w:p>
        </w:tc>
        <w:tc>
          <w:tcPr>
            <w:tcW w:type="dxa" w:w="803"/>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Xác nhận</w:t>
            </w:r>
          </w:p>
        </w:tc>
      </w:tr>
      <w:tr>
        <w:tc>
          <w:tcPr>
            <w:tcW w:type="dxa" w:w="60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2409"/>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Võ Nguyễn Duyên - 231A010722</w:t>
            </w:r>
          </w:p>
        </w:tc>
        <w:tc>
          <w:tcPr>
            <w:tcW w:type="dxa" w:w="341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Toàn bộ nội dung: xác định tài sản, xây dựng Risk Register, ma trận rủi ro, kế hoạch xử lý, checklist và báo cáo</w:t>
            </w:r>
          </w:p>
        </w:tc>
        <w:tc>
          <w:tcPr>
            <w:tcW w:type="dxa" w:w="140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report/, results/</w:t>
            </w:r>
          </w:p>
        </w:tc>
        <w:tc>
          <w:tcPr>
            <w:tcW w:type="dxa" w:w="1004"/>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100%</w:t>
            </w:r>
          </w:p>
        </w:tc>
        <w:tc>
          <w:tcPr>
            <w:tcW w:type="dxa" w:w="80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t>
            </w:r>
          </w:p>
        </w:tc>
      </w:tr>
    </w:tbl>
    <w:p>
      <w:pPr>
        <w:pStyle w:val="Heading1"/>
        <w:spacing w:after="200" w:before="320"/>
      </w:pPr>
      <w:r>
        <w:rPr>
          <w:rFonts w:ascii="Times New Roman" w:cs="Times New Roman" w:eastAsia="Times New Roman" w:hAnsi="Times New Roman"/>
          <w:b/>
          <w:bCs/>
          <w:sz w:val="30"/>
          <w:szCs w:val="30"/>
        </w:rPr>
        <w:t xml:space="preserve">PHỤ LỤC C. CHECKLIST TRƯỚC KHI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0"/>
        <w:gridCol w:w="6123"/>
        <w:gridCol w:w="2835"/>
      </w:tblGrid>
      <w:tr>
        <w:trPr>
          <w:tblHeader/>
        </w:trPr>
        <w:tc>
          <w:tcPr>
            <w:tcW w:type="dxa" w:w="68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STT</w:t>
            </w:r>
          </w:p>
        </w:tc>
        <w:tc>
          <w:tcPr>
            <w:tcW w:type="dxa" w:w="6123"/>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Nội dung kiểm tra</w:t>
            </w:r>
          </w:p>
        </w:tc>
        <w:tc>
          <w:tcPr>
            <w:tcW w:type="dxa" w:w="2835"/>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Trạng thái</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Báo cáo đủ 7 phần chính, mục lục và tài liệu tham khảo.</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Độ dài báo cáo chính 10-15 trang, không tính phụ lục.</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Repo mở được; README có cách chạy/sử dụng và mô tả cấu trúc.</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Có sản phẩm phân tích hoàn chỉnh (risk register, ma trận, checklist).</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Có ít nhất 3 minh chứng kiểm tra được (Hình 5.1-5.3).</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Có ít nhất 5 tài liệu tham khảo và repo GitHub/tool chính.</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Mọi hình/bảng có tên, số thứ tự, nguồn và phần phân tích.</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Không có secret, token, mật khẩu, dữ liệu cá nhân hoặc file nhạy cảm.</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Mọi thử nghiệm chỉ diễn ra trong môi trường local/được phép.</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Slide có 8-12 trang, link repo, kết quả chính, rủi ro và kết luận.</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r>
        <w:tc>
          <w:tcPr>
            <w:tcW w:type="dxa" w:w="68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612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Đã cập nhật mục lục, kiểm tra chính tả và xóa toàn bộ hướng dẫn mẫu.</w:t>
            </w:r>
          </w:p>
        </w:tc>
        <w:tc>
          <w:tcPr>
            <w:tcW w:type="dxa" w:w="283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Đạt ☐ Chưa đạt</w:t>
            </w:r>
          </w:p>
        </w:tc>
      </w:tr>
    </w:tbl>
    <w:p>
      <w:pPr>
        <w:pStyle w:val="Heading1"/>
        <w:spacing w:after="200" w:before="320"/>
      </w:pPr>
      <w:r>
        <w:rPr>
          <w:rFonts w:ascii="Times New Roman" w:cs="Times New Roman" w:eastAsia="Times New Roman" w:hAnsi="Times New Roman"/>
          <w:b/>
          <w:bCs/>
          <w:sz w:val="30"/>
          <w:szCs w:val="30"/>
        </w:rPr>
        <w:t xml:space="preserve">PHỤ LỤC D. PHIẾU TỰ ĐÁNH GIÁ THEO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1"/>
        <w:gridCol w:w="1230"/>
        <w:gridCol w:w="1230"/>
        <w:gridCol w:w="3076"/>
      </w:tblGrid>
      <w:tr>
        <w:trPr>
          <w:tblHeader/>
        </w:trPr>
        <w:tc>
          <w:tcPr>
            <w:tcW w:type="dxa" w:w="4101"/>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Tiêu chí</w:t>
            </w:r>
          </w:p>
        </w:tc>
        <w:tc>
          <w:tcPr>
            <w:tcW w:type="dxa" w:w="123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Điểm tối đa</w:t>
            </w:r>
          </w:p>
        </w:tc>
        <w:tc>
          <w:tcPr>
            <w:tcW w:type="dxa" w:w="123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Tự chấm</w:t>
            </w:r>
          </w:p>
        </w:tc>
        <w:tc>
          <w:tcPr>
            <w:tcW w:type="dxa" w:w="3076"/>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Minh chứng/ghi chú</w:t>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Đúng đề tài, đúng phạm vi</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Nguồn GitHub và tài liệu tham khảo</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Cơ sở lý thuyết</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Cách làm/phương pháp</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Sản phẩm phân tích (risk register, ma trận, checklist)</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Phân tích bảo mật/rủi ro/biện pháp</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1,5</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Trình bày, hình bảng và trích dẫn</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Slide và bảo vệ</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Tuân thủ an toàn và đạo đức</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0,5</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4101"/>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TỔNG</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10,0</w:t>
            </w:r>
          </w:p>
        </w:tc>
        <w:tc>
          <w:tcPr>
            <w:tcW w:type="dxa" w:w="123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3076"/>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pPr>
        <w:pStyle w:val="Heading1"/>
        <w:spacing w:after="200" w:before="320"/>
      </w:pPr>
      <w:r>
        <w:rPr>
          <w:rFonts w:ascii="Times New Roman" w:cs="Times New Roman" w:eastAsia="Times New Roman" w:hAnsi="Times New Roman"/>
          <w:b/>
          <w:bCs/>
          <w:sz w:val="30"/>
          <w:szCs w:val="30"/>
        </w:rPr>
        <w:t xml:space="preserve">PHỤ LỤC E. CÂU HỎI CHUẨN BỊ BẢO VỆ</w:t>
      </w:r>
    </w:p>
    <w:p>
      <w:pPr>
        <w:spacing w:after="160" w:line="300" w:lineRule="auto"/>
        <w:jc w:val="both"/>
      </w:pPr>
      <w:r>
        <w:rPr>
          <w:rFonts w:ascii="Times New Roman" w:cs="Times New Roman" w:eastAsia="Times New Roman" w:hAnsi="Times New Roman"/>
          <w:sz w:val="24"/>
          <w:szCs w:val="24"/>
        </w:rPr>
        <w:t xml:space="preserve">- Vấn đề bảo mật cốt lõi của đề tài là gì và vì sao đáng giải quyết?</w:t>
      </w:r>
    </w:p>
    <w:p>
      <w:pPr>
        <w:spacing w:after="160" w:line="300" w:lineRule="auto"/>
        <w:jc w:val="both"/>
      </w:pPr>
      <w:r>
        <w:rPr>
          <w:rFonts w:ascii="Times New Roman" w:cs="Times New Roman" w:eastAsia="Times New Roman" w:hAnsi="Times New Roman"/>
          <w:sz w:val="24"/>
          <w:szCs w:val="24"/>
        </w:rPr>
        <w:t xml:space="preserve">- Sản phẩm chính nằm ở file/thư mục nào trong repo và sử dụng ra sao?</w:t>
      </w:r>
    </w:p>
    <w:p>
      <w:pPr>
        <w:spacing w:after="160" w:line="300" w:lineRule="auto"/>
        <w:jc w:val="both"/>
      </w:pPr>
      <w:r>
        <w:rPr>
          <w:rFonts w:ascii="Times New Roman" w:cs="Times New Roman" w:eastAsia="Times New Roman" w:hAnsi="Times New Roman"/>
          <w:sz w:val="24"/>
          <w:szCs w:val="24"/>
        </w:rPr>
        <w:t xml:space="preserve">- Minh chứng nào thuyết phục nhất cho kết quả đạt được?</w:t>
      </w:r>
    </w:p>
    <w:p>
      <w:pPr>
        <w:spacing w:after="160" w:line="300" w:lineRule="auto"/>
        <w:jc w:val="both"/>
      </w:pPr>
      <w:r>
        <w:rPr>
          <w:rFonts w:ascii="Times New Roman" w:cs="Times New Roman" w:eastAsia="Times New Roman" w:hAnsi="Times New Roman"/>
          <w:sz w:val="24"/>
          <w:szCs w:val="24"/>
        </w:rPr>
        <w:t xml:space="preserve">- Rủi ro nghiêm trọng nhất là gì; biện pháp giảm thiểu có giới hạn nào?</w:t>
      </w:r>
    </w:p>
    <w:p>
      <w:pPr>
        <w:spacing w:after="160" w:line="300" w:lineRule="auto"/>
        <w:jc w:val="both"/>
      </w:pPr>
      <w:r>
        <w:rPr>
          <w:rFonts w:ascii="Times New Roman" w:cs="Times New Roman" w:eastAsia="Times New Roman" w:hAnsi="Times New Roman"/>
          <w:sz w:val="24"/>
          <w:szCs w:val="24"/>
        </w:rPr>
        <w:t xml:space="preserve">- Nếu có thêm thời gian, sẽ cải thiện điều gì đầu tiên?</w:t>
      </w:r>
    </w:p>
    <w:p>
      <w:pPr>
        <w:pStyle w:val="Heading1"/>
        <w:spacing w:after="200" w:before="320"/>
      </w:pPr>
      <w:r>
        <w:rPr>
          <w:rFonts w:ascii="Times New Roman" w:cs="Times New Roman" w:eastAsia="Times New Roman" w:hAnsi="Times New Roman"/>
          <w:b/>
          <w:bCs/>
          <w:sz w:val="30"/>
          <w:szCs w:val="30"/>
        </w:rPr>
        <w:t xml:space="preserve">PHỤ LỤC F. ĐỐI CHIẾU ĐỀ TÀI ĐƯỢC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3012"/>
        <w:gridCol w:w="3012"/>
        <w:gridCol w:w="3012"/>
      </w:tblGrid>
      <w:tr>
        <w:trPr>
          <w:tblHeader/>
        </w:trPr>
        <w:tc>
          <w:tcPr>
            <w:tcW w:type="dxa" w:w="60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Mã</w:t>
            </w:r>
          </w:p>
        </w:tc>
        <w:tc>
          <w:tcPr>
            <w:tcW w:type="dxa" w:w="301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Tên đề tài và hướng</w:t>
            </w:r>
          </w:p>
        </w:tc>
        <w:tc>
          <w:tcPr>
            <w:tcW w:type="dxa" w:w="301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Mục tiêu cần đạt</w:t>
            </w:r>
          </w:p>
        </w:tc>
        <w:tc>
          <w:tcPr>
            <w:tcW w:type="dxa" w:w="3012"/>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Sản phẩm/đầu ra bắt buộc</w:t>
            </w:r>
          </w:p>
        </w:tc>
      </w:tr>
      <w:tr>
        <w:tc>
          <w:tcPr>
            <w:tcW w:type="dxa" w:w="60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35</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Quản lý rủi ro bảo mật cho hệ thống IoT quy mô nhỏ – Hướng G: Quản trị rủi ro, chính sách, checklist và kiểm thử</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Xây dựng quy trình quản lý rủi ro cho hệ IoT nhỏ; tạo risk register và ma trận ưu tiên; đề xuất kế hoạch xử lý rủi ro.</w:t>
            </w:r>
          </w:p>
        </w:tc>
        <w:tc>
          <w:tcPr>
            <w:tcW w:type="dxa" w:w="3012"/>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Risk register tối thiểu 15 dòng; ma trận rủi ro 5x5; kế hoạch xử lý 5 rủi ro cao nhất; checklist kiểm tra định kỳ.</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430e14af71bca70bc517dff9ad59f3864fb307.png"/><Relationship Id="rId8" Type="http://schemas.openxmlformats.org/officeDocument/2006/relationships/image" Target="media/624716d0be76aae12388e244d488dddf2988c9eb.png"/><Relationship Id="rId9" Type="http://schemas.openxmlformats.org/officeDocument/2006/relationships/image" Target="media/d296a22ce8ae50c0fb46167eeb414f69f6073751.png"/><Relationship Id="rId10" Type="http://schemas.openxmlformats.org/officeDocument/2006/relationships/image" Target="media/6488c972a185dfd432a6150fbe838bb28439b2a4.png"/><Relationship Id="rId11" Type="http://schemas.openxmlformats.org/officeDocument/2006/relationships/image" Target="media/8a93879b0199045cc2b0c7627e9787f422905b4f.png"/><Relationship Id="rId12" Type="http://schemas.openxmlformats.org/officeDocument/2006/relationships/image" Target="media/d89010c4ed9d186759c013287956239b39b11a14.png"/><Relationship Id="rId13" Type="http://schemas.openxmlformats.org/officeDocument/2006/relationships/image" Target="media/0dffc13fe5ce1ea967d4c9b8036939a6d007e24b.png"/><Relationship Id="rId14" Type="http://schemas.openxmlformats.org/officeDocument/2006/relationships/image" Target="media/6cc38289cb62a0cc172e62f1285737aa88d87a4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2026-07-24T00:44:50.939Z</dcterms:created>
  <dcterms:modified xsi:type="dcterms:W3CDTF">2026-07-24T00:44:50.941Z</dcterms:modified>
</cp:coreProperties>
</file>

<file path=docProps/custom.xml><?xml version="1.0" encoding="utf-8"?>
<Properties xmlns="http://schemas.openxmlformats.org/officeDocument/2006/custom-properties" xmlns:vt="http://schemas.openxmlformats.org/officeDocument/2006/docPropsVTypes"/>
</file>