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任务调度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(TaskManage)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实现分析</w:t>
      </w:r>
    </w:p>
    <w:p>
      <w:pPr>
        <w:keepNext w:val="true"/>
        <w:keepLines w:val="true"/>
        <w:spacing w:before="100" w:after="9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功能概要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现实的业务中，经常会用到一些自定义的服务，当服务过多时，管理起来就比较难，而且对服务的统一监控就更是不可能的了。任务调度平台可以对服务进行统一管理与监控，保证了服务的可靠性，这些服务实现统一的接口，开发和部署都比较方便。</w:t>
      </w:r>
    </w:p>
    <w:p>
      <w:pPr>
        <w:keepNext w:val="true"/>
        <w:keepLines w:val="true"/>
        <w:spacing w:before="100" w:after="9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模块分析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数据库</w:t>
      </w:r>
    </w:p>
    <w:tbl>
      <w:tblPr/>
      <w:tblGrid>
        <w:gridCol w:w="2074"/>
        <w:gridCol w:w="2074"/>
        <w:gridCol w:w="4352"/>
      </w:tblGrid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表名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简要</w:t>
            </w:r>
          </w:p>
        </w:tc>
        <w:tc>
          <w:tcPr>
            <w:tcW w:w="43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tb_category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任务分类表</w:t>
            </w:r>
          </w:p>
        </w:tc>
        <w:tc>
          <w:tcPr>
            <w:tcW w:w="43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任务属于一个分类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tb_command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任务命令表</w:t>
            </w:r>
          </w:p>
        </w:tc>
        <w:tc>
          <w:tcPr>
            <w:tcW w:w="43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对任务的命令保存在数据库中，节点会从该表中读取没有执行的命令并标记执行状态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tb_error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错误日志表</w:t>
            </w:r>
          </w:p>
        </w:tc>
        <w:tc>
          <w:tcPr>
            <w:tcW w:w="43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tb_log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一般日志表</w:t>
            </w:r>
          </w:p>
        </w:tc>
        <w:tc>
          <w:tcPr>
            <w:tcW w:w="43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包括类型：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常用日志（任务内写的普通日志），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系统日志，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系统错误日志，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常用错误日志（任务内写的错误日志）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tb_node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节点表</w:t>
            </w:r>
          </w:p>
        </w:tc>
        <w:tc>
          <w:tcPr>
            <w:tcW w:w="43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该任务平台的所有节点（任务运行在节点中）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tb_performance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节点和任务性能记录表</w:t>
            </w:r>
          </w:p>
        </w:tc>
        <w:tc>
          <w:tcPr>
            <w:tcW w:w="43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tb_task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任务表</w:t>
            </w:r>
          </w:p>
        </w:tc>
        <w:tc>
          <w:tcPr>
            <w:tcW w:w="43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该平台的所有任务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tb_tempdata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任务数据库中的临时数据表</w:t>
            </w:r>
          </w:p>
        </w:tc>
        <w:tc>
          <w:tcPr>
            <w:tcW w:w="43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任务可以将临时数据保存在数据库，当然也可以保存在本地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tb_user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任务调度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web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用户表</w:t>
            </w:r>
          </w:p>
        </w:tc>
        <w:tc>
          <w:tcPr>
            <w:tcW w:w="43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登录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tb_version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任务版本库</w:t>
            </w:r>
          </w:p>
        </w:tc>
        <w:tc>
          <w:tcPr>
            <w:tcW w:w="43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任务的起始版本为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，以后每添加一个版本就会加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，也可以在原版本上修改。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任务调度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Web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很简单，涉及到的是对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Task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数据库的修改和对应的显示，能显示节点的状态和任务的状态，节点一段时间没有心跳则会为停止状态，任务的状态为数据库里保存的状态，可能不为实际状态。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需要说明的是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不直接对任务进行操作，做的仅是添加操作命令到数据库，由节点读取命令执行，如果节点停止，这个命令也不会执行。可在命令列表页面查看执行状态。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网站截图：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247">
          <v:rect xmlns:o="urn:schemas-microsoft-com:office:office" xmlns:v="urn:schemas-microsoft-com:vml" id="rectole0000000000" style="width:398.650000pt;height:16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节点（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Windows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服务）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节点是任务调度的核心，每个节点为一个服务进程，节点内的任务运行在这个进程的各自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AppDomain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中，节点内有一个读取命令的线程，命令包括对任务的启动、结束、卸载等，因为这些操作是跨应用程序域的，所以每个任务间接继承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MarshalByRefObject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节点通过数据库访问和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 api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与系统进行通信。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节点内主要包含：</w:t>
      </w:r>
    </w:p>
    <w:p>
      <w:pPr>
        <w:numPr>
          <w:ilvl w:val="0"/>
          <w:numId w:val="35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多个监控线程（见【五】）</w:t>
      </w:r>
    </w:p>
    <w:p>
      <w:pPr>
        <w:numPr>
          <w:ilvl w:val="0"/>
          <w:numId w:val="35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一个运行任务池，每个任务在自己的程序域中运行，内部包含一个任务执行计划表</w:t>
      </w:r>
    </w:p>
    <w:p>
      <w:pPr>
        <w:numPr>
          <w:ilvl w:val="0"/>
          <w:numId w:val="35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命令读取执行线程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服务在启动时会从本地和任务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上获取配置信息，这些信息包括：</w:t>
      </w:r>
    </w:p>
    <w:p>
      <w:pPr>
        <w:numPr>
          <w:ilvl w:val="0"/>
          <w:numId w:val="37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节点编号（本地或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获取）</w:t>
      </w:r>
    </w:p>
    <w:p>
      <w:pPr>
        <w:numPr>
          <w:ilvl w:val="0"/>
          <w:numId w:val="37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数据库连接字符串（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获取）</w:t>
      </w:r>
    </w:p>
    <w:p>
      <w:pPr>
        <w:numPr>
          <w:ilvl w:val="0"/>
          <w:numId w:val="37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任务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的地址（本地获取）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节点的具体工作内容，请看【四】。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具体任务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任务继承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XXF.BaseService.TaskManager.BaseDllTask,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实现主要接口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Run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，任务会设置一个执行计划，使用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Corn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表达式，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Corn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将在下节说明。任务会按照这个调度计划执行，当前一个计划已在执行还没有结束，如果此时有新执行计划，则会跳过该执行计划点，保证这个任务同时只有一个计划在执行。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新建任务的时候，会有一个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配置，这个配置在运行时在当前对象的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AppConfig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中，该值为一个字典。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任务在执行时可以设置临时数据，保存和读取有两个方法：</w:t>
      </w:r>
    </w:p>
    <w:p>
      <w:pPr>
        <w:numPr>
          <w:ilvl w:val="0"/>
          <w:numId w:val="41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使用本地文件</w:t>
      </w:r>
    </w:p>
    <w:p>
      <w:pPr>
        <w:numPr>
          <w:ilvl w:val="0"/>
          <w:numId w:val="41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使用数据库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为了方便开发过程中的调试，提供了任务测试入口点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TestRun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，不过要需要注意的是，请手动配置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AppConfig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任务运行方式有按指定执行计划运行的和仅运行一次的，一般情况下，运行一次的内部实现了循环运行线程。请确保在任务正常结束时能释放资源，以便节点能保持稳定。</w:t>
      </w:r>
    </w:p>
    <w:p>
      <w:pPr>
        <w:keepNext w:val="true"/>
        <w:keepLines w:val="true"/>
        <w:spacing w:before="100" w:after="9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三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任务调度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Corn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表达式介绍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Quartz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使用类似于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表达式定义时间规则，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表达式由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个由空格分隔的时间字段组成，如表所示：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</w:p>
    <w:tbl>
      <w:tblPr/>
      <w:tblGrid>
        <w:gridCol w:w="2074"/>
        <w:gridCol w:w="2074"/>
        <w:gridCol w:w="2074"/>
        <w:gridCol w:w="2074"/>
      </w:tblGrid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名称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是否必须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允许值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特殊字符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秒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0-59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, - * /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分钟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0-59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, - * /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小时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0-23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, - * /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日期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1-31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, - * ? / L W C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月份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1-12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或者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JAN-DEC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, - * /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星期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1-7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SUN-SAT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, - * ? / L C #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年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1970-2099</w:t>
            </w:r>
          </w:p>
        </w:tc>
        <w:tc>
          <w:tcPr>
            <w:tcW w:w="207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, - * /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以上为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Corn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表达式的结构，在实际使用中，可能用自定义的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corn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更简单实用。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u w:val="single"/>
          <w:shd w:fill="auto" w:val="clear"/>
        </w:rPr>
        <w:t xml:space="preserve">自定义表达式有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u w:val="single"/>
          <w:shd w:fill="auto" w:val="clear"/>
        </w:rPr>
        <w:t xml:space="preserve">: Simple, RunOnce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u w:val="single"/>
          <w:shd w:fill="auto" w:val="clear"/>
        </w:rPr>
        <w:t xml:space="preserve">几种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u w:val="single"/>
          <w:shd w:fill="auto" w:val="clear"/>
        </w:rPr>
        <w:t xml:space="preserve">Corn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u w:val="single"/>
          <w:shd w:fill="auto" w:val="clear"/>
        </w:rPr>
        <w:t xml:space="preserve">表达式：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Simple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表达式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意义：一个简单的设置任务运行频率的自定义表达式。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格式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:[Simple,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运行间隔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秒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空表示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秒【默认】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总共运行次数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空表示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int.MaxValue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【默认】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开始时间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空表示立即开始【默认】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结束时间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空表示不限制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:[Simple,1,1,2012-01-01 17:25,2016-01-01 17:25]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RunOnce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表达式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意义：表示任务仅运行一次。等同于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[Simple,,1,,]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格式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:[RunOnce]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:[RunOnce]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在任务调度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上有表达式生成的工具。</w:t>
      </w:r>
    </w:p>
    <w:p>
      <w:pPr>
        <w:keepNext w:val="true"/>
        <w:keepLines w:val="true"/>
        <w:spacing w:before="100" w:after="9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四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实现详解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整体流程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节点配置：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添加节点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服务，配置正常节点和网站的地址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每个节点为一个服务进程，节点内的任务运行在这个进程的各自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AppDomain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节点内有一个读取命令的线程，命令包括对任务的启动、结束、卸载等，因为这些操作是跨应用程序域的，所以每个任务间接继承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MarshalByRefObject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节点启动和运行图：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830" w:dyaOrig="840">
          <v:rect xmlns:o="urn:schemas-microsoft-com:office:office" xmlns:v="urn:schemas-microsoft-com:vml" id="rectole0000000001" style="width:241.500000pt;height:4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ackage" DrawAspect="Content" ObjectID="0000000001" ShapeID="rectole0000000001" r:id="docRId2"/>
        </w:objec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任务命令执行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对节点内任务的启动、停止等都是通过命令实现的，具体的这些命令的执行请看下小节。节点内有一个监控命令的线程，每隔一小段时间会从数据库里读取命令进行执行，执行完成会更新命令的执行状态。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下图能理解执行过程：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875" w:dyaOrig="840">
          <v:rect xmlns:o="urn:schemas-microsoft-com:office:office" xmlns:v="urn:schemas-microsoft-com:vml" id="rectole0000000002" style="width:243.750000pt;height:4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Package" DrawAspect="Content" ObjectID="0000000002" ShapeID="rectole0000000002" r:id="docRId4"/>
        </w:objec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任务命令集（当前支持的命令）</w:t>
      </w:r>
    </w:p>
    <w:p>
      <w:pPr>
        <w:numPr>
          <w:ilvl w:val="0"/>
          <w:numId w:val="70"/>
        </w:numPr>
        <w:spacing w:before="0" w:after="0" w:line="240"/>
        <w:ind w:right="0" w:left="624" w:hanging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开始命令</w:t>
      </w:r>
    </w:p>
    <w:p>
      <w:pPr>
        <w:numPr>
          <w:ilvl w:val="0"/>
          <w:numId w:val="70"/>
        </w:numPr>
        <w:spacing w:before="0" w:after="0" w:line="240"/>
        <w:ind w:right="0" w:left="98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从节点的任务池中找这个命令对应的任务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如果找到，返回。否则</w:t>
      </w:r>
    </w:p>
    <w:p>
      <w:pPr>
        <w:spacing w:before="0" w:after="0" w:line="240"/>
        <w:ind w:right="0" w:left="6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、从数据库取出这个任务的相关信息，并取这个任务最新版本的版本信息和文件；</w:t>
      </w:r>
    </w:p>
    <w:p>
      <w:pPr>
        <w:spacing w:before="0" w:after="0" w:line="240"/>
        <w:ind w:right="0" w:left="6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、保存该文件到节点的任务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缓存目录</w:t>
      </w:r>
    </w:p>
    <w:p>
      <w:pPr>
        <w:spacing w:before="0" w:after="0" w:line="240"/>
        <w:ind w:right="0" w:left="6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、解压文件到任务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对应的目录</w:t>
      </w:r>
    </w:p>
    <w:p>
      <w:pPr>
        <w:spacing w:before="0" w:after="0" w:line="240"/>
        <w:ind w:right="0" w:left="6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、复制节点的共享程序集到这个任务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目录，这里要注意，如果共享程序集在该任务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中有修改，需要更新共享程序的对应程序集。</w:t>
      </w:r>
    </w:p>
    <w:p>
      <w:pPr>
        <w:spacing w:before="0" w:after="0" w:line="240"/>
        <w:ind w:right="0" w:left="6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、根据任务配置，建立这个任务自有的程序域并实例化这个任务。</w:t>
      </w:r>
    </w:p>
    <w:p>
      <w:pPr>
        <w:spacing w:before="0" w:after="0" w:line="240"/>
        <w:ind w:right="0" w:left="6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、初始化这个实例的参数，如：连接字符串，任务的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AppConfig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等，</w:t>
      </w:r>
    </w:p>
    <w:p>
      <w:pPr>
        <w:spacing w:before="0" w:after="0" w:line="240"/>
        <w:ind w:right="0" w:left="6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、将任务添加到节点的任务池，更新这个任务的状态为运行。</w:t>
      </w:r>
    </w:p>
    <w:p>
      <w:pPr>
        <w:spacing w:before="0" w:after="0" w:line="240"/>
        <w:ind w:right="0" w:left="62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如果这些步骤出错，将从池中卸载任务。</w:t>
      </w:r>
    </w:p>
    <w:p>
      <w:pPr>
        <w:numPr>
          <w:ilvl w:val="0"/>
          <w:numId w:val="73"/>
        </w:numPr>
        <w:spacing w:before="0" w:after="0" w:line="240"/>
        <w:ind w:right="0" w:left="624" w:hanging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停止命令</w:t>
      </w:r>
    </w:p>
    <w:p>
      <w:pPr>
        <w:spacing w:before="0" w:after="0" w:line="240"/>
        <w:ind w:right="0" w:left="6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、从节点的任务池中查找这个任务，如果没找到，返回，否则</w:t>
      </w:r>
    </w:p>
    <w:p>
      <w:pPr>
        <w:spacing w:before="0" w:after="0" w:line="240"/>
        <w:ind w:right="0" w:left="6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、调用任务实例的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Dispose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方法，如果有抛出异常超时异常，记录异常并返回失败，否则</w:t>
      </w:r>
    </w:p>
    <w:p>
      <w:pPr>
        <w:spacing w:before="0" w:after="0" w:line="240"/>
        <w:ind w:right="0" w:left="6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、卸载程序域</w:t>
      </w:r>
    </w:p>
    <w:p>
      <w:pPr>
        <w:spacing w:before="0" w:after="0" w:line="240"/>
        <w:ind w:right="0" w:left="6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、从任务池中删除任务</w:t>
      </w:r>
    </w:p>
    <w:p>
      <w:pPr>
        <w:spacing w:before="0" w:after="0" w:line="240"/>
        <w:ind w:right="0" w:left="204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、更新任务状态为停止</w:t>
      </w:r>
    </w:p>
    <w:p>
      <w:pPr>
        <w:numPr>
          <w:ilvl w:val="0"/>
          <w:numId w:val="76"/>
        </w:numPr>
        <w:spacing w:before="0" w:after="0" w:line="240"/>
        <w:ind w:right="0" w:left="624" w:hanging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卸载命令</w:t>
      </w:r>
    </w:p>
    <w:p>
      <w:pPr>
        <w:spacing w:before="0" w:after="0" w:line="240"/>
        <w:ind w:right="0" w:left="62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卸载命令与停止命令基本相同，只是在步骤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中调用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Dispose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抛出超时异常时，卸载任务并不返回，会强制卸载程序域并从池中移除。</w:t>
      </w:r>
    </w:p>
    <w:p>
      <w:pPr>
        <w:keepNext w:val="true"/>
        <w:keepLines w:val="true"/>
        <w:spacing w:before="100" w:after="9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节点内部监控任务介绍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节点基本任务：</w:t>
      </w:r>
    </w:p>
    <w:p>
      <w:pPr>
        <w:numPr>
          <w:ilvl w:val="0"/>
          <w:numId w:val="80"/>
        </w:numPr>
        <w:spacing w:before="0" w:after="0" w:line="240"/>
        <w:ind w:right="0" w:left="47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NodeHeartBeatMonitor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节点的心跳监控者，每小段时间会运行一次，来更改库中当前节点的状态，来说明节点的运行是否正常</w:t>
      </w:r>
    </w:p>
    <w:p>
      <w:pPr>
        <w:numPr>
          <w:ilvl w:val="0"/>
          <w:numId w:val="80"/>
        </w:numPr>
        <w:spacing w:before="0" w:after="0" w:line="240"/>
        <w:ind w:right="0" w:left="47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PingTaskWebMonitor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每段时间设用任务平台的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，确定管理网站运行正常</w:t>
      </w:r>
    </w:p>
    <w:p>
      <w:pPr>
        <w:numPr>
          <w:ilvl w:val="0"/>
          <w:numId w:val="80"/>
        </w:numPr>
        <w:spacing w:before="0" w:after="0" w:line="240"/>
        <w:ind w:right="0" w:left="47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TaskPerformanceMonitor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节点中每个任务运行情况，如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cpu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、内存使用情况，监控节点性能状态。</w:t>
      </w:r>
    </w:p>
    <w:p>
      <w:pPr>
        <w:numPr>
          <w:ilvl w:val="0"/>
          <w:numId w:val="80"/>
        </w:numPr>
        <w:spacing w:before="0" w:after="0" w:line="240"/>
        <w:ind w:right="0" w:left="47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TaskRecoverMonitor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：已停止的任务仍在节点任务池内中，说明没有停止正常或出现异常，此任务是监控这些任务的错误记录，以便运维进行处理。</w:t>
      </w:r>
    </w:p>
    <w:p>
      <w:pPr>
        <w:numPr>
          <w:ilvl w:val="0"/>
          <w:numId w:val="80"/>
        </w:numPr>
        <w:spacing w:before="0" w:after="0" w:line="240"/>
        <w:ind w:right="0" w:left="47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TaskStopMonitor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在运行的任务却在节点池中打不到，记录错误日志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TaskRecoverMonitor</w:t>
      </w:r>
      <w:r>
        <w:rPr>
          <w:rFonts w:ascii="宋体" w:hAnsi="宋体" w:cs="宋体" w:eastAsia="宋体"/>
          <w:i/>
          <w:color w:val="auto"/>
          <w:spacing w:val="0"/>
          <w:position w:val="0"/>
          <w:sz w:val="21"/>
          <w:shd w:fill="auto" w:val="clear"/>
        </w:rPr>
        <w:t xml:space="preserve">与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TaskStopMonitor</w:t>
      </w:r>
      <w:r>
        <w:rPr>
          <w:rFonts w:ascii="宋体" w:hAnsi="宋体" w:cs="宋体" w:eastAsia="宋体"/>
          <w:i/>
          <w:color w:val="auto"/>
          <w:spacing w:val="0"/>
          <w:position w:val="0"/>
          <w:sz w:val="21"/>
          <w:shd w:fill="auto" w:val="clear"/>
        </w:rPr>
        <w:t xml:space="preserve">中有一个细节，为了保证任务状态修改的时间差问题，只会使用上次记录的状态与当前状态的交集来得出结果并记录。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5">
    <w:abstractNumId w:val="36"/>
  </w:num>
  <w:num w:numId="37">
    <w:abstractNumId w:val="30"/>
  </w:num>
  <w:num w:numId="41">
    <w:abstractNumId w:val="24"/>
  </w:num>
  <w:num w:numId="70">
    <w:abstractNumId w:val="18"/>
  </w:num>
  <w:num w:numId="73">
    <w:abstractNumId w:val="12"/>
  </w:num>
  <w:num w:numId="76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