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6A" w:rsidRPr="006D256A" w:rsidRDefault="006D256A" w:rsidP="006D256A">
      <w:pPr>
        <w:shd w:val="clear" w:color="auto" w:fill="FFFFFF"/>
        <w:spacing w:after="0" w:line="360" w:lineRule="atLeast"/>
        <w:outlineLvl w:val="2"/>
        <w:rPr>
          <w:rFonts w:ascii="inherit" w:eastAsia="Times New Roman" w:hAnsi="inherit" w:cs="Arial"/>
          <w:b/>
          <w:bCs/>
          <w:color w:val="212F3F"/>
          <w:spacing w:val="-2"/>
          <w:sz w:val="24"/>
          <w:szCs w:val="24"/>
        </w:rPr>
      </w:pPr>
      <w:r w:rsidRPr="006D256A">
        <w:rPr>
          <w:rFonts w:ascii="inherit" w:eastAsia="Times New Roman" w:hAnsi="inherit" w:cs="Arial"/>
          <w:b/>
          <w:bCs/>
          <w:color w:val="212F3F"/>
          <w:spacing w:val="-2"/>
          <w:sz w:val="24"/>
          <w:szCs w:val="24"/>
        </w:rPr>
        <w:t>Mô tả công việc</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Trực tiếp thực hiện việc tiếp nhận/xử lý các khoản vay được cấp có thẩm quyền phân công bằng các biện pháp xử lý nợ theo quy định của VPBank và Pháp Luật, đảm bảo thu hồi nợ thành công về cho VPBank:</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1. Chuẩn bị nghiên cứu hồ sơ để xác định biện pháp tác nghiệp cho việc xử lý nợ:</w:t>
      </w:r>
    </w:p>
    <w:p w:rsidR="006D256A" w:rsidRPr="006D256A" w:rsidRDefault="006D256A" w:rsidP="006D256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Tiếp nhận hồ sơ khách hàng đang có khoản vay quá hạn thanh toán và có phát sinh nợ xấu tại Ngân hàng VPBank. Cập nhật thông tin khách hàng vào file tác nghiệp, bao phủ danh mục.</w:t>
      </w:r>
    </w:p>
    <w:p w:rsidR="006D256A" w:rsidRPr="006D256A" w:rsidRDefault="006D256A" w:rsidP="006D256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Tra cứu hồ sơ, soạn thảo văn bản, lên kế hoạch tác nghiệp</w:t>
      </w:r>
    </w:p>
    <w:p w:rsidR="006D256A" w:rsidRPr="006D256A" w:rsidRDefault="006D256A" w:rsidP="006D256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Trình đề xuất áp dụng các biệt pháp Xử lý nợ phù hợp sau khi nghiên cứu hồ sơ.</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2. Triển khai các biện pháp xử lý nợ:</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Soạn thảo văn bản để gửi khách hàng, cá nhân/tổ chức liên quan, cơ quan nhà nước (Thông báo khởi kiện, Đơn tố giác tội phạm, Công văn xác minh cư trú và hỗ trợ xử lý nợ, Đơn khởi kiện, Văn bản ủy quyền,...)</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Thực hiện tác nghiệp hiện trường các khu vực trên địa bàn/công tác tỉnh theo kế hoạch</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Liên hệ các cơ quan chức năng (Cảnh sát khu vực, Công an phường/xã...) hỗ trợ cung cấp thông tin/xác minh tình trạng cư trú của khách hàng</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Làm việc trực tiếp, mời khách hàng lên văn phòng làm việc</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Làm việc với các cơ quan tố tụng đối với các biện pháp Xử lý nợ tố tụng (Tòa án, Thi hành án, Công an) đảm bảo tời gian tác nghiệp tố tụng</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Gửi các văn bản thông báo về khoản nợ cho khách hàng</w:t>
      </w:r>
    </w:p>
    <w:p w:rsidR="006D256A" w:rsidRPr="006D256A" w:rsidRDefault="006D256A" w:rsidP="006D256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Làm tờ trình phương án xử lý nợ, đề nghị thu nợ, thực hiện phương án nếu được cấp có thẩm quyền phê duyêt</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3. Thực hiện chế độ báo cáo và các nhiệm vụ khác bao gồm:</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Lập kế hoạch và thực hiện báo cáo tác nghiệp lên phần mềm quản lý theo đúng cú pháp</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Theo dõi và cập nhật đúng tình trạng hồ sơ khách hàng lên hệ thống quản lý</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Thực hiện giải trình, bổ sung hình ảnh cho phòng Quản lý hoạt động khi được kiểm tra</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Báo cáo định kỳ, tham gia các cuộc họp thường xuyên về tổng kết công việc trong tháng, lập kế hoạch công việc tháng tiếp theo.</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Phối hợp với các đơn vị liên quan để giải quyết các công việc phát sinh</w:t>
      </w:r>
    </w:p>
    <w:p w:rsidR="006D256A" w:rsidRPr="006D256A" w:rsidRDefault="006D256A" w:rsidP="006D256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Thực hiện các công việc khác theo chỉ đao của Lãnh đạo</w:t>
      </w:r>
    </w:p>
    <w:p w:rsidR="006D256A" w:rsidRPr="006D256A" w:rsidRDefault="006D256A" w:rsidP="006D256A">
      <w:pPr>
        <w:shd w:val="clear" w:color="auto" w:fill="FFFFFF"/>
        <w:spacing w:after="0" w:line="360" w:lineRule="atLeast"/>
        <w:outlineLvl w:val="2"/>
        <w:rPr>
          <w:rFonts w:ascii="inherit" w:eastAsia="Times New Roman" w:hAnsi="inherit" w:cs="Arial"/>
          <w:b/>
          <w:bCs/>
          <w:color w:val="212F3F"/>
          <w:spacing w:val="-2"/>
          <w:sz w:val="24"/>
          <w:szCs w:val="24"/>
        </w:rPr>
      </w:pPr>
      <w:r w:rsidRPr="006D256A">
        <w:rPr>
          <w:rFonts w:ascii="inherit" w:eastAsia="Times New Roman" w:hAnsi="inherit" w:cs="Arial"/>
          <w:b/>
          <w:bCs/>
          <w:color w:val="212F3F"/>
          <w:spacing w:val="-2"/>
          <w:sz w:val="24"/>
          <w:szCs w:val="24"/>
        </w:rPr>
        <w:t>Yêu cầu ứng viên</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b/>
          <w:bCs/>
          <w:color w:val="333333"/>
          <w:sz w:val="21"/>
          <w:szCs w:val="21"/>
        </w:rPr>
        <w:t>Trình độ Học vấn</w:t>
      </w:r>
    </w:p>
    <w:p w:rsidR="006D256A" w:rsidRPr="006D256A" w:rsidRDefault="006D256A" w:rsidP="006D256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Tốt nghiệp Cao đẳng/Đại học Đại học chuyên ngành Luật, ....</w:t>
      </w:r>
      <w:r w:rsidRPr="006D256A">
        <w:rPr>
          <w:rFonts w:ascii="Arial" w:eastAsia="Times New Roman" w:hAnsi="Arial" w:cs="Arial"/>
          <w:b/>
          <w:bCs/>
          <w:color w:val="333333"/>
          <w:sz w:val="21"/>
          <w:szCs w:val="21"/>
        </w:rPr>
        <w:t>Không yêu cầu kinh nghiệm</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b/>
          <w:bCs/>
          <w:color w:val="333333"/>
          <w:sz w:val="21"/>
          <w:szCs w:val="21"/>
        </w:rPr>
        <w:t>Các Kỹ Năng</w:t>
      </w:r>
    </w:p>
    <w:p w:rsidR="006D256A" w:rsidRPr="006D256A" w:rsidRDefault="006D256A" w:rsidP="006D256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Sử dụng thành thạo các ứng dụng tin học văn phòng: Word, Excel, Outlook,......</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b/>
          <w:bCs/>
          <w:color w:val="333333"/>
          <w:sz w:val="21"/>
          <w:szCs w:val="21"/>
        </w:rPr>
        <w:t>Các Kinh nghiệm Liên quan</w:t>
      </w:r>
    </w:p>
    <w:p w:rsidR="006D256A" w:rsidRPr="006D256A" w:rsidRDefault="006D256A" w:rsidP="006D256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lastRenderedPageBreak/>
        <w:t>Ưu tiên ứng viên có 01 năm kinh nghiệm về tư vấn giải quyết các tranh chấp quan hệ dân sự liên quan đến vay nợ, thế chấp tài sản.</w:t>
      </w:r>
    </w:p>
    <w:p w:rsidR="006D256A" w:rsidRPr="006D256A" w:rsidRDefault="006D256A" w:rsidP="006D256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Am hiểu các quy định Pháp luật liên quan đến hoạt động thu hồi nợ. Có các mối quan hệ tốt với tòa án, thi hành án;</w:t>
      </w:r>
    </w:p>
    <w:p w:rsidR="006D256A" w:rsidRPr="006D256A" w:rsidRDefault="006D256A" w:rsidP="006D256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Ưu tiên ứng viên có chứng chỉ đào tạo nghiệp vụ luật sư và kinh nghiệm tham gia tố tụng;</w:t>
      </w:r>
    </w:p>
    <w:p w:rsidR="006D256A" w:rsidRPr="006D256A" w:rsidRDefault="006D256A" w:rsidP="006D256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Ưu tiên có nghiệp vụ tín dụng tốt, có kinh nghiệm cấu trúc nợ;</w:t>
      </w:r>
    </w:p>
    <w:p w:rsidR="006D256A" w:rsidRPr="006D256A" w:rsidRDefault="006D256A" w:rsidP="006D256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Có kinh nghiệm làm xử lý nợ tại các AMC, Ngân hàng, Công ty Thu hồi nợ...là một lợi thế.</w:t>
      </w:r>
    </w:p>
    <w:p w:rsidR="006D256A" w:rsidRPr="006D256A" w:rsidRDefault="006D256A" w:rsidP="006D256A">
      <w:pPr>
        <w:shd w:val="clear" w:color="auto" w:fill="FFFFFF"/>
        <w:spacing w:after="150" w:line="240" w:lineRule="auto"/>
        <w:rPr>
          <w:rFonts w:ascii="Arial" w:eastAsia="Times New Roman" w:hAnsi="Arial" w:cs="Arial"/>
          <w:color w:val="333333"/>
          <w:sz w:val="21"/>
          <w:szCs w:val="21"/>
        </w:rPr>
      </w:pPr>
      <w:r w:rsidRPr="006D256A">
        <w:rPr>
          <w:rFonts w:ascii="Arial" w:eastAsia="Times New Roman" w:hAnsi="Arial" w:cs="Arial"/>
          <w:b/>
          <w:bCs/>
          <w:color w:val="333333"/>
          <w:sz w:val="21"/>
          <w:szCs w:val="21"/>
        </w:rPr>
        <w:t>Các yêu cầu khác</w:t>
      </w:r>
    </w:p>
    <w:p w:rsidR="006D256A" w:rsidRPr="006D256A" w:rsidRDefault="006D256A" w:rsidP="006D256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Chủ động, sáng tạo và luôn tìm tòi cải tiến trong công việc.</w:t>
      </w:r>
    </w:p>
    <w:p w:rsidR="006D256A" w:rsidRPr="006D256A" w:rsidRDefault="006D256A" w:rsidP="006D256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Kiên nhẫn, quyết đoán, nhạy bén và chịu được áp lực công việc cao.</w:t>
      </w:r>
    </w:p>
    <w:p w:rsidR="006D256A" w:rsidRPr="006D256A" w:rsidRDefault="006D256A" w:rsidP="006D256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Hiểu biết về đời sống xã hội, tình hình kinh tế, thị trường, khách hàng.</w:t>
      </w:r>
    </w:p>
    <w:p w:rsidR="006D256A" w:rsidRPr="006D256A" w:rsidRDefault="006D256A" w:rsidP="006D256A">
      <w:pPr>
        <w:shd w:val="clear" w:color="auto" w:fill="FFFFFF"/>
        <w:spacing w:after="0" w:line="360" w:lineRule="atLeast"/>
        <w:outlineLvl w:val="2"/>
        <w:rPr>
          <w:rFonts w:ascii="inherit" w:eastAsia="Times New Roman" w:hAnsi="inherit" w:cs="Arial"/>
          <w:b/>
          <w:bCs/>
          <w:color w:val="212F3F"/>
          <w:spacing w:val="-2"/>
          <w:sz w:val="24"/>
          <w:szCs w:val="24"/>
        </w:rPr>
      </w:pPr>
      <w:r w:rsidRPr="006D256A">
        <w:rPr>
          <w:rFonts w:ascii="inherit" w:eastAsia="Times New Roman" w:hAnsi="inherit" w:cs="Arial"/>
          <w:b/>
          <w:bCs/>
          <w:color w:val="212F3F"/>
          <w:spacing w:val="-2"/>
          <w:sz w:val="24"/>
          <w:szCs w:val="24"/>
        </w:rPr>
        <w:t>Quyền lợi</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Mức thu nhập hấp dẫn và cạnh tranh trong ngành Ngân hàng và Dịch vụ tài chính: Lương thỏa thuận phù hợp theo năng lực; Lương tháng 13 + Thưởng thành tích cuối năm. Phụ cấp ăn trưa, xăng xe, điện thoại... Incentive theo hiệu quả làm việc + Thưởng thúc đẩy theo Tháng/Quý/Năm</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Được vay ưu đãi theo chính sách ngân hàng từng thời kỳ</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Chế độ ngày phép hấp dẫn theo cấp bậc công việc, được hưởng chế độ du lịch hè</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Bảo hiểm bắt buộc theo luật lao động + Bảo hiểm VPBank care cho CBNV tùy theo cấp bậc và thời gian công tác</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Được tham gia các khóa đào tạo tùy thuộc vào Khung đào tạo cho từng vị trí</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Thời gian làm việc: từ thứ 2 – thứ 6 &amp; sáng thứ 7</w:t>
      </w:r>
    </w:p>
    <w:p w:rsidR="006D256A" w:rsidRPr="006D256A" w:rsidRDefault="006D256A" w:rsidP="006D256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6D256A">
        <w:rPr>
          <w:rFonts w:ascii="Arial" w:eastAsia="Times New Roman" w:hAnsi="Arial" w:cs="Arial"/>
          <w:color w:val="333333"/>
          <w:sz w:val="21"/>
          <w:szCs w:val="21"/>
        </w:rPr>
        <w:t>Môi trường làm việc năng động, thân thiện, có nhiều cơ hội học đào tạo, học hỏi và phát triển; được tham gia nhiều hoạt động văn hóa thú vị (cuộc thi về thể thao, tài năng, hoạt động teambuiding...)</w:t>
      </w:r>
    </w:p>
    <w:p w:rsidR="000E6733" w:rsidRDefault="006D256A">
      <w:bookmarkStart w:id="0" w:name="_GoBack"/>
      <w:bookmarkEnd w:id="0"/>
    </w:p>
    <w:sectPr w:rsidR="000E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6EE4"/>
    <w:multiLevelType w:val="multilevel"/>
    <w:tmpl w:val="E90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818F4"/>
    <w:multiLevelType w:val="multilevel"/>
    <w:tmpl w:val="E7D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933DD"/>
    <w:multiLevelType w:val="multilevel"/>
    <w:tmpl w:val="ADF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B7F63"/>
    <w:multiLevelType w:val="multilevel"/>
    <w:tmpl w:val="8F7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961BC"/>
    <w:multiLevelType w:val="multilevel"/>
    <w:tmpl w:val="6DA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231BA"/>
    <w:multiLevelType w:val="multilevel"/>
    <w:tmpl w:val="CBA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41418"/>
    <w:multiLevelType w:val="multilevel"/>
    <w:tmpl w:val="146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85272"/>
    <w:multiLevelType w:val="multilevel"/>
    <w:tmpl w:val="3E1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9B"/>
    <w:rsid w:val="006D256A"/>
    <w:rsid w:val="007862A5"/>
    <w:rsid w:val="00A20A9B"/>
    <w:rsid w:val="00C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B4A32-98CF-445F-8EDC-D428D2D6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2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5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4050">
      <w:bodyDiv w:val="1"/>
      <w:marLeft w:val="0"/>
      <w:marRight w:val="0"/>
      <w:marTop w:val="0"/>
      <w:marBottom w:val="0"/>
      <w:divBdr>
        <w:top w:val="none" w:sz="0" w:space="0" w:color="auto"/>
        <w:left w:val="none" w:sz="0" w:space="0" w:color="auto"/>
        <w:bottom w:val="none" w:sz="0" w:space="0" w:color="auto"/>
        <w:right w:val="none" w:sz="0" w:space="0" w:color="auto"/>
      </w:divBdr>
      <w:divsChild>
        <w:div w:id="886138092">
          <w:marLeft w:val="0"/>
          <w:marRight w:val="0"/>
          <w:marTop w:val="0"/>
          <w:marBottom w:val="0"/>
          <w:divBdr>
            <w:top w:val="none" w:sz="0" w:space="0" w:color="auto"/>
            <w:left w:val="none" w:sz="0" w:space="0" w:color="auto"/>
            <w:bottom w:val="none" w:sz="0" w:space="0" w:color="auto"/>
            <w:right w:val="none" w:sz="0" w:space="0" w:color="auto"/>
          </w:divBdr>
          <w:divsChild>
            <w:div w:id="955331332">
              <w:marLeft w:val="0"/>
              <w:marRight w:val="0"/>
              <w:marTop w:val="0"/>
              <w:marBottom w:val="0"/>
              <w:divBdr>
                <w:top w:val="none" w:sz="0" w:space="0" w:color="auto"/>
                <w:left w:val="none" w:sz="0" w:space="0" w:color="auto"/>
                <w:bottom w:val="none" w:sz="0" w:space="0" w:color="auto"/>
                <w:right w:val="none" w:sz="0" w:space="0" w:color="auto"/>
              </w:divBdr>
            </w:div>
          </w:divsChild>
        </w:div>
        <w:div w:id="2005274787">
          <w:marLeft w:val="0"/>
          <w:marRight w:val="0"/>
          <w:marTop w:val="0"/>
          <w:marBottom w:val="0"/>
          <w:divBdr>
            <w:top w:val="none" w:sz="0" w:space="0" w:color="auto"/>
            <w:left w:val="none" w:sz="0" w:space="0" w:color="auto"/>
            <w:bottom w:val="none" w:sz="0" w:space="0" w:color="auto"/>
            <w:right w:val="none" w:sz="0" w:space="0" w:color="auto"/>
          </w:divBdr>
          <w:divsChild>
            <w:div w:id="1244027193">
              <w:marLeft w:val="0"/>
              <w:marRight w:val="0"/>
              <w:marTop w:val="0"/>
              <w:marBottom w:val="0"/>
              <w:divBdr>
                <w:top w:val="none" w:sz="0" w:space="0" w:color="auto"/>
                <w:left w:val="none" w:sz="0" w:space="0" w:color="auto"/>
                <w:bottom w:val="none" w:sz="0" w:space="0" w:color="auto"/>
                <w:right w:val="none" w:sz="0" w:space="0" w:color="auto"/>
              </w:divBdr>
            </w:div>
          </w:divsChild>
        </w:div>
        <w:div w:id="102918268">
          <w:marLeft w:val="0"/>
          <w:marRight w:val="0"/>
          <w:marTop w:val="0"/>
          <w:marBottom w:val="0"/>
          <w:divBdr>
            <w:top w:val="none" w:sz="0" w:space="0" w:color="auto"/>
            <w:left w:val="none" w:sz="0" w:space="0" w:color="auto"/>
            <w:bottom w:val="none" w:sz="0" w:space="0" w:color="auto"/>
            <w:right w:val="none" w:sz="0" w:space="0" w:color="auto"/>
          </w:divBdr>
          <w:divsChild>
            <w:div w:id="7499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 Dang (HR - RPD)</dc:creator>
  <cp:keywords/>
  <dc:description/>
  <cp:lastModifiedBy>Dat Le Dang (HR - RPD)</cp:lastModifiedBy>
  <cp:revision>2</cp:revision>
  <dcterms:created xsi:type="dcterms:W3CDTF">2024-05-08T10:06:00Z</dcterms:created>
  <dcterms:modified xsi:type="dcterms:W3CDTF">2024-05-08T10:06:00Z</dcterms:modified>
</cp:coreProperties>
</file>