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5A545" w14:textId="7DC432E6" w:rsidR="00A9608B" w:rsidRPr="00D63A0D" w:rsidRDefault="00760AAD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Power market / Imbalance statement in Czech Republic</w:t>
      </w:r>
    </w:p>
    <w:p w14:paraId="30B857EE" w14:textId="77777777" w:rsidR="00DD676D" w:rsidRPr="00D63A0D" w:rsidRDefault="00DD676D" w:rsidP="00D63A0D">
      <w:pPr>
        <w:jc w:val="both"/>
        <w:rPr>
          <w:rFonts w:ascii="Times New Roman" w:hAnsi="Times New Roman" w:cs="Times New Roman"/>
        </w:rPr>
      </w:pPr>
    </w:p>
    <w:p w14:paraId="21F5CD64" w14:textId="608D8872" w:rsidR="00760AAD" w:rsidRPr="00D63A0D" w:rsidRDefault="00DD676D" w:rsidP="00D63A0D">
      <w:pPr>
        <w:jc w:val="both"/>
        <w:rPr>
          <w:rFonts w:ascii="Times New Roman" w:hAnsi="Times New Roman" w:cs="Times New Roman"/>
          <w:color w:val="000000" w:themeColor="text1"/>
        </w:rPr>
      </w:pPr>
      <w:r w:rsidRPr="00D63A0D">
        <w:rPr>
          <w:rFonts w:ascii="Times New Roman" w:hAnsi="Times New Roman" w:cs="Times New Roman"/>
        </w:rPr>
        <w:t>This report focuses on the time series of the system imbalance in 2021, it</w:t>
      </w:r>
      <w:r w:rsidR="003F7539" w:rsidRPr="00D63A0D">
        <w:rPr>
          <w:rFonts w:ascii="Times New Roman" w:hAnsi="Times New Roman" w:cs="Times New Roman"/>
          <w:color w:val="FF0000"/>
        </w:rPr>
        <w:t xml:space="preserve"> </w:t>
      </w:r>
      <w:r w:rsidR="003F7539" w:rsidRPr="00D63A0D">
        <w:rPr>
          <w:rFonts w:ascii="Times New Roman" w:hAnsi="Times New Roman" w:cs="Times New Roman"/>
          <w:color w:val="000000" w:themeColor="text1"/>
        </w:rPr>
        <w:t>presents the analysis of the series and the prediction.</w:t>
      </w:r>
    </w:p>
    <w:p w14:paraId="4D8E2593" w14:textId="61445F47" w:rsidR="00760AAD" w:rsidRPr="00D63A0D" w:rsidRDefault="00760AAD" w:rsidP="00D63A0D">
      <w:pPr>
        <w:jc w:val="both"/>
        <w:rPr>
          <w:rFonts w:ascii="Times New Roman" w:hAnsi="Times New Roman" w:cs="Times New Roman"/>
          <w:color w:val="FF0000"/>
        </w:rPr>
      </w:pPr>
    </w:p>
    <w:p w14:paraId="17080FB2" w14:textId="185A54D2" w:rsidR="00760AAD" w:rsidRPr="00D63A0D" w:rsidRDefault="00760AAD" w:rsidP="00D63A0D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</w:rPr>
      </w:pPr>
      <w:r w:rsidRPr="00D63A0D">
        <w:rPr>
          <w:rFonts w:ascii="Times New Roman" w:hAnsi="Times New Roman" w:cs="Times New Roman"/>
          <w:u w:val="single"/>
        </w:rPr>
        <w:t>Analy</w:t>
      </w:r>
      <w:r w:rsidR="003F7539" w:rsidRPr="00D63A0D">
        <w:rPr>
          <w:rFonts w:ascii="Times New Roman" w:hAnsi="Times New Roman" w:cs="Times New Roman"/>
          <w:u w:val="single"/>
        </w:rPr>
        <w:t>sis of</w:t>
      </w:r>
      <w:r w:rsidRPr="00D63A0D">
        <w:rPr>
          <w:rFonts w:ascii="Times New Roman" w:hAnsi="Times New Roman" w:cs="Times New Roman"/>
          <w:u w:val="single"/>
        </w:rPr>
        <w:t xml:space="preserve"> the series</w:t>
      </w:r>
    </w:p>
    <w:p w14:paraId="392C095A" w14:textId="77777777" w:rsidR="00FA60F8" w:rsidRPr="00D63A0D" w:rsidRDefault="00FA60F8" w:rsidP="00D63A0D">
      <w:pPr>
        <w:jc w:val="both"/>
        <w:rPr>
          <w:rFonts w:ascii="Times New Roman" w:hAnsi="Times New Roman" w:cs="Times New Roman"/>
        </w:rPr>
      </w:pPr>
    </w:p>
    <w:p w14:paraId="4F7210A6" w14:textId="12AD6FAE" w:rsidR="001E2127" w:rsidRPr="00D63A0D" w:rsidRDefault="00760AAD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Hourly system imbalance in 2021 was presented in figure 1. </w:t>
      </w:r>
      <w:r w:rsidR="00CB2DF8" w:rsidRPr="00D63A0D">
        <w:rPr>
          <w:rFonts w:ascii="Times New Roman" w:hAnsi="Times New Roman" w:cs="Times New Roman"/>
        </w:rPr>
        <w:t xml:space="preserve">A down trend from the beginning to the end of </w:t>
      </w:r>
      <w:r w:rsidR="00DD676D" w:rsidRPr="00D63A0D">
        <w:rPr>
          <w:rFonts w:ascii="Times New Roman" w:hAnsi="Times New Roman" w:cs="Times New Roman"/>
        </w:rPr>
        <w:t xml:space="preserve">the </w:t>
      </w:r>
      <w:r w:rsidR="00CB2DF8" w:rsidRPr="00D63A0D">
        <w:rPr>
          <w:rFonts w:ascii="Times New Roman" w:hAnsi="Times New Roman" w:cs="Times New Roman"/>
        </w:rPr>
        <w:t xml:space="preserve">year was observed. To verify this down trend, </w:t>
      </w:r>
      <w:r w:rsidR="00DD676D" w:rsidRPr="00D63A0D">
        <w:rPr>
          <w:rFonts w:ascii="Times New Roman" w:hAnsi="Times New Roman" w:cs="Times New Roman"/>
        </w:rPr>
        <w:t xml:space="preserve">the </w:t>
      </w:r>
      <w:r w:rsidR="00CB2DF8" w:rsidRPr="00D63A0D">
        <w:rPr>
          <w:rFonts w:ascii="Times New Roman" w:hAnsi="Times New Roman" w:cs="Times New Roman"/>
        </w:rPr>
        <w:t>daily and weekly system imbalance w</w:t>
      </w:r>
      <w:r w:rsidR="00FA60F8" w:rsidRPr="00D63A0D">
        <w:rPr>
          <w:rFonts w:ascii="Times New Roman" w:hAnsi="Times New Roman" w:cs="Times New Roman"/>
        </w:rPr>
        <w:t>ere</w:t>
      </w:r>
      <w:r w:rsidR="00CB2DF8" w:rsidRPr="00D63A0D">
        <w:rPr>
          <w:rFonts w:ascii="Times New Roman" w:hAnsi="Times New Roman" w:cs="Times New Roman"/>
        </w:rPr>
        <w:t xml:space="preserve"> calculated </w:t>
      </w:r>
      <w:r w:rsidR="00FA60F8" w:rsidRPr="00D63A0D">
        <w:rPr>
          <w:rFonts w:ascii="Times New Roman" w:hAnsi="Times New Roman" w:cs="Times New Roman"/>
        </w:rPr>
        <w:t xml:space="preserve">by sum of 24 hours imbalance and 7 days imbalance, respectively. According to daily and weekly system imbalance </w:t>
      </w:r>
      <w:r w:rsidR="00CB2DF8" w:rsidRPr="00D63A0D">
        <w:rPr>
          <w:rFonts w:ascii="Times New Roman" w:hAnsi="Times New Roman" w:cs="Times New Roman"/>
        </w:rPr>
        <w:t>presented in figure 2 and 3</w:t>
      </w:r>
      <w:r w:rsidR="00FA60F8" w:rsidRPr="00D63A0D">
        <w:rPr>
          <w:rFonts w:ascii="Times New Roman" w:hAnsi="Times New Roman" w:cs="Times New Roman"/>
        </w:rPr>
        <w:t xml:space="preserve">, the down trend was confirmed. </w:t>
      </w:r>
      <w:r w:rsidR="001E2127" w:rsidRPr="00D63A0D">
        <w:rPr>
          <w:rFonts w:ascii="Times New Roman" w:hAnsi="Times New Roman" w:cs="Times New Roman"/>
        </w:rPr>
        <w:t xml:space="preserve">Importantly, the down trend was significantly observed after July 2021. This down trend </w:t>
      </w:r>
      <w:r w:rsidR="00B764DF" w:rsidRPr="00D63A0D">
        <w:rPr>
          <w:rFonts w:ascii="Times New Roman" w:hAnsi="Times New Roman" w:cs="Times New Roman"/>
        </w:rPr>
        <w:t xml:space="preserve">is caused by </w:t>
      </w:r>
      <w:r w:rsidR="00BA6A90" w:rsidRPr="00D63A0D">
        <w:rPr>
          <w:rFonts w:ascii="Times New Roman" w:hAnsi="Times New Roman" w:cs="Times New Roman"/>
        </w:rPr>
        <w:t xml:space="preserve">one of </w:t>
      </w:r>
      <w:r w:rsidR="00B764DF" w:rsidRPr="00D63A0D">
        <w:rPr>
          <w:rFonts w:ascii="Times New Roman" w:hAnsi="Times New Roman" w:cs="Times New Roman"/>
        </w:rPr>
        <w:t>two reasons</w:t>
      </w:r>
      <w:r w:rsidR="00BA6A90" w:rsidRPr="00D63A0D">
        <w:rPr>
          <w:rFonts w:ascii="Times New Roman" w:hAnsi="Times New Roman" w:cs="Times New Roman"/>
        </w:rPr>
        <w:t xml:space="preserve"> or both reasons below:</w:t>
      </w:r>
    </w:p>
    <w:p w14:paraId="07C1712B" w14:textId="0BCDEA80" w:rsidR="00B764DF" w:rsidRPr="00D63A0D" w:rsidRDefault="00BA6A90" w:rsidP="00D63A0D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Energy production in Czech Republic tended to decrease during 2021</w:t>
      </w:r>
    </w:p>
    <w:p w14:paraId="01FA4F0D" w14:textId="12119A31" w:rsidR="00681988" w:rsidRPr="00D63A0D" w:rsidRDefault="00BA6A90" w:rsidP="00D63A0D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Energy consumption in Czech Republic tended to increase during 2021</w:t>
      </w:r>
    </w:p>
    <w:p w14:paraId="0B0355BA" w14:textId="46F0C483" w:rsidR="00681988" w:rsidRPr="00D63A0D" w:rsidRDefault="00681988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According to Enerdata.net (</w:t>
      </w:r>
      <w:hyperlink r:id="rId6" w:history="1">
        <w:r w:rsidRPr="00D63A0D">
          <w:rPr>
            <w:rStyle w:val="Lienhypertexte"/>
            <w:rFonts w:ascii="Times New Roman" w:hAnsi="Times New Roman" w:cs="Times New Roman"/>
          </w:rPr>
          <w:t>https://www.enerdata.net/publications/daily-energy-news/cezs-power-generation-declined-8-2021-czech-republic.html</w:t>
        </w:r>
      </w:hyperlink>
      <w:r w:rsidRPr="00D63A0D">
        <w:rPr>
          <w:rFonts w:ascii="Times New Roman" w:hAnsi="Times New Roman" w:cs="Times New Roman"/>
        </w:rPr>
        <w:t xml:space="preserve">), Czechia power generation declined by 8% in 2021. </w:t>
      </w:r>
      <w:r w:rsidR="00F415C0" w:rsidRPr="00D63A0D">
        <w:rPr>
          <w:rFonts w:ascii="Times New Roman" w:hAnsi="Times New Roman" w:cs="Times New Roman"/>
        </w:rPr>
        <w:t>D</w:t>
      </w:r>
      <w:r w:rsidRPr="00D63A0D">
        <w:rPr>
          <w:rFonts w:ascii="Times New Roman" w:hAnsi="Times New Roman" w:cs="Times New Roman"/>
        </w:rPr>
        <w:t>ue to Covid-19</w:t>
      </w:r>
      <w:r w:rsidR="00F415C0" w:rsidRPr="00D63A0D">
        <w:rPr>
          <w:rFonts w:ascii="Times New Roman" w:hAnsi="Times New Roman" w:cs="Times New Roman"/>
        </w:rPr>
        <w:t>, Czech Republic was locked down almost the first haft</w:t>
      </w:r>
      <w:r w:rsidR="00BA6A90" w:rsidRPr="00D63A0D">
        <w:rPr>
          <w:rFonts w:ascii="Times New Roman" w:hAnsi="Times New Roman" w:cs="Times New Roman"/>
        </w:rPr>
        <w:t xml:space="preserve"> of</w:t>
      </w:r>
      <w:r w:rsidR="00F415C0" w:rsidRPr="00D63A0D">
        <w:rPr>
          <w:rFonts w:ascii="Times New Roman" w:hAnsi="Times New Roman" w:cs="Times New Roman"/>
        </w:rPr>
        <w:t xml:space="preserve"> 2021. The lockdown was ended </w:t>
      </w:r>
      <w:r w:rsidR="00BA6A90" w:rsidRPr="00D63A0D">
        <w:rPr>
          <w:rFonts w:ascii="Times New Roman" w:hAnsi="Times New Roman" w:cs="Times New Roman"/>
        </w:rPr>
        <w:t>on</w:t>
      </w:r>
      <w:r w:rsidR="00F415C0" w:rsidRPr="00D63A0D">
        <w:rPr>
          <w:rFonts w:ascii="Times New Roman" w:hAnsi="Times New Roman" w:cs="Times New Roman"/>
        </w:rPr>
        <w:t xml:space="preserve"> July 1</w:t>
      </w:r>
      <w:r w:rsidR="00F415C0" w:rsidRPr="00D63A0D">
        <w:rPr>
          <w:rFonts w:ascii="Times New Roman" w:hAnsi="Times New Roman" w:cs="Times New Roman"/>
          <w:vertAlign w:val="superscript"/>
        </w:rPr>
        <w:t>st</w:t>
      </w:r>
      <w:r w:rsidR="00F415C0" w:rsidRPr="00D63A0D">
        <w:rPr>
          <w:rFonts w:ascii="Times New Roman" w:hAnsi="Times New Roman" w:cs="Times New Roman"/>
        </w:rPr>
        <w:t>. Therefore, Czech Republic consumed more energy in the second haft 2021</w:t>
      </w:r>
      <w:r w:rsidR="00361FE0" w:rsidRPr="00D63A0D">
        <w:rPr>
          <w:rFonts w:ascii="Times New Roman" w:hAnsi="Times New Roman" w:cs="Times New Roman"/>
        </w:rPr>
        <w:t xml:space="preserve"> than in the first haft</w:t>
      </w:r>
      <w:r w:rsidR="00F415C0" w:rsidRPr="00D63A0D">
        <w:rPr>
          <w:rFonts w:ascii="Times New Roman" w:hAnsi="Times New Roman" w:cs="Times New Roman"/>
        </w:rPr>
        <w:t>. That resulted the meaningly down trend of system imbalance after July</w:t>
      </w:r>
      <w:r w:rsidR="0067769B" w:rsidRPr="00D63A0D">
        <w:rPr>
          <w:rFonts w:ascii="Times New Roman" w:hAnsi="Times New Roman" w:cs="Times New Roman"/>
        </w:rPr>
        <w:t xml:space="preserve"> (figure 4)</w:t>
      </w:r>
      <w:r w:rsidR="00BC6578" w:rsidRPr="00D63A0D">
        <w:rPr>
          <w:rFonts w:ascii="Times New Roman" w:hAnsi="Times New Roman" w:cs="Times New Roman"/>
        </w:rPr>
        <w:t>.</w:t>
      </w:r>
      <w:r w:rsidR="004C6312" w:rsidRPr="00D63A0D">
        <w:rPr>
          <w:rFonts w:ascii="Times New Roman" w:hAnsi="Times New Roman" w:cs="Times New Roman"/>
        </w:rPr>
        <w:t xml:space="preserve"> It’s interesting to verify the down trend in the years without Covid-19 (2020, 2019 …)</w:t>
      </w:r>
    </w:p>
    <w:p w14:paraId="2890BF37" w14:textId="115963B2" w:rsidR="00681988" w:rsidRPr="00D63A0D" w:rsidRDefault="00681988" w:rsidP="00D63A0D">
      <w:pPr>
        <w:jc w:val="both"/>
        <w:rPr>
          <w:rFonts w:ascii="Times New Roman" w:hAnsi="Times New Roman" w:cs="Times New Roman"/>
        </w:rPr>
      </w:pPr>
    </w:p>
    <w:p w14:paraId="2D527124" w14:textId="77777777" w:rsidR="0067769B" w:rsidRPr="00D63A0D" w:rsidRDefault="0067769B" w:rsidP="00D63A0D">
      <w:pPr>
        <w:jc w:val="both"/>
        <w:rPr>
          <w:rFonts w:ascii="Times New Roman" w:hAnsi="Times New Roman" w:cs="Times New Roman"/>
        </w:rPr>
      </w:pPr>
    </w:p>
    <w:p w14:paraId="52E1B211" w14:textId="77777777" w:rsidR="00FA60F8" w:rsidRPr="00D63A0D" w:rsidRDefault="00FA60F8" w:rsidP="00D63A0D">
      <w:pPr>
        <w:jc w:val="both"/>
        <w:rPr>
          <w:rFonts w:ascii="Times New Roman" w:hAnsi="Times New Roman" w:cs="Times New Roman"/>
        </w:rPr>
      </w:pPr>
    </w:p>
    <w:p w14:paraId="6AF9F912" w14:textId="77777777" w:rsidR="00FA60F8" w:rsidRPr="00D63A0D" w:rsidRDefault="00760AAD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drawing>
          <wp:inline distT="0" distB="0" distL="0" distR="0" wp14:anchorId="30C6523F" wp14:editId="126A00F2">
            <wp:extent cx="5756910" cy="28860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8812" w14:textId="7882390B" w:rsidR="00760AAD" w:rsidRPr="00D63A0D" w:rsidRDefault="00FA60F8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1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Hourly system imbalance in 2021</w:t>
      </w:r>
    </w:p>
    <w:p w14:paraId="46C279FD" w14:textId="77777777" w:rsidR="00FA60F8" w:rsidRPr="00D63A0D" w:rsidRDefault="00FA60F8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C3B5E" wp14:editId="36538DCE">
            <wp:extent cx="5756910" cy="27000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7CC" w14:textId="69658CB6" w:rsidR="00FA60F8" w:rsidRPr="00D63A0D" w:rsidRDefault="00FA60F8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2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Daily system imbalance in 2021</w:t>
      </w:r>
    </w:p>
    <w:p w14:paraId="37EFA2B9" w14:textId="77777777" w:rsidR="00FA60F8" w:rsidRPr="00D63A0D" w:rsidRDefault="00FA60F8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drawing>
          <wp:inline distT="0" distB="0" distL="0" distR="0" wp14:anchorId="7EB33D48" wp14:editId="0392970F">
            <wp:extent cx="5756910" cy="27622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39A" w14:textId="38DDE325" w:rsidR="00FA60F8" w:rsidRPr="00D63A0D" w:rsidRDefault="00FA60F8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3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Weekly system imbalance in 2021</w:t>
      </w:r>
    </w:p>
    <w:p w14:paraId="05703E14" w14:textId="77777777" w:rsidR="0067769B" w:rsidRPr="00D63A0D" w:rsidRDefault="0067769B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219CF8" wp14:editId="2CC7C818">
            <wp:extent cx="3738282" cy="329047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09" cy="33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909" w14:textId="0569E636" w:rsidR="0067769B" w:rsidRPr="00D63A0D" w:rsidRDefault="0067769B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4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 xml:space="preserve">: Boxplot of system imbalance </w:t>
      </w:r>
      <w:r w:rsidR="00361FE0" w:rsidRPr="00D63A0D">
        <w:rPr>
          <w:sz w:val="24"/>
          <w:szCs w:val="24"/>
        </w:rPr>
        <w:t>by</w:t>
      </w:r>
      <w:r w:rsidRPr="00D63A0D">
        <w:rPr>
          <w:sz w:val="24"/>
          <w:szCs w:val="24"/>
        </w:rPr>
        <w:t xml:space="preserve"> month</w:t>
      </w:r>
    </w:p>
    <w:p w14:paraId="43904950" w14:textId="562ADD3D" w:rsidR="0067769B" w:rsidRPr="00D63A0D" w:rsidRDefault="004C6312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It’s difficult to determine seasonality component in hourly system imbalance. However, a short-term seasonality (</w:t>
      </w:r>
      <w:r w:rsidR="00952518" w:rsidRPr="00D63A0D">
        <w:rPr>
          <w:rFonts w:ascii="Times New Roman" w:hAnsi="Times New Roman" w:cs="Times New Roman"/>
        </w:rPr>
        <w:t>4-5</w:t>
      </w:r>
      <w:r w:rsidRPr="00D63A0D">
        <w:rPr>
          <w:rFonts w:ascii="Times New Roman" w:hAnsi="Times New Roman" w:cs="Times New Roman"/>
        </w:rPr>
        <w:t xml:space="preserve"> days patterns) was observed in daily system imbalance (figure 5).</w:t>
      </w:r>
      <w:r w:rsidR="001875E7" w:rsidRPr="00D63A0D">
        <w:rPr>
          <w:rFonts w:ascii="Times New Roman" w:hAnsi="Times New Roman" w:cs="Times New Roman"/>
        </w:rPr>
        <w:t xml:space="preserve"> </w:t>
      </w:r>
      <w:r w:rsidR="00DC1EA2" w:rsidRPr="00D63A0D">
        <w:rPr>
          <w:rFonts w:ascii="Times New Roman" w:hAnsi="Times New Roman" w:cs="Times New Roman"/>
        </w:rPr>
        <w:t>This pattern</w:t>
      </w:r>
      <w:r w:rsidR="001875E7" w:rsidRPr="00D63A0D">
        <w:rPr>
          <w:rFonts w:ascii="Times New Roman" w:hAnsi="Times New Roman" w:cs="Times New Roman"/>
        </w:rPr>
        <w:t xml:space="preserve"> was probably due to energy consumption higher on working day</w:t>
      </w:r>
      <w:r w:rsidR="00DC1EA2">
        <w:rPr>
          <w:rFonts w:ascii="Times New Roman" w:hAnsi="Times New Roman" w:cs="Times New Roman"/>
        </w:rPr>
        <w:t>s</w:t>
      </w:r>
      <w:r w:rsidR="001875E7" w:rsidRPr="00D63A0D">
        <w:rPr>
          <w:rFonts w:ascii="Times New Roman" w:hAnsi="Times New Roman" w:cs="Times New Roman"/>
        </w:rPr>
        <w:t xml:space="preserve"> than on weekend day</w:t>
      </w:r>
      <w:r w:rsidR="00DC1EA2">
        <w:rPr>
          <w:rFonts w:ascii="Times New Roman" w:hAnsi="Times New Roman" w:cs="Times New Roman"/>
        </w:rPr>
        <w:t>s</w:t>
      </w:r>
      <w:r w:rsidR="001875E7" w:rsidRPr="00D63A0D">
        <w:rPr>
          <w:rFonts w:ascii="Times New Roman" w:hAnsi="Times New Roman" w:cs="Times New Roman"/>
        </w:rPr>
        <w:t xml:space="preserve">. That hypothesis was confirmed by boxplot of system imbalance by day of week (figure 6), which revealed </w:t>
      </w:r>
      <w:r w:rsidR="00952518" w:rsidRPr="00D63A0D">
        <w:rPr>
          <w:rFonts w:ascii="Times New Roman" w:hAnsi="Times New Roman" w:cs="Times New Roman"/>
        </w:rPr>
        <w:t>an</w:t>
      </w:r>
      <w:r w:rsidR="001875E7" w:rsidRPr="00D63A0D">
        <w:rPr>
          <w:rFonts w:ascii="Times New Roman" w:hAnsi="Times New Roman" w:cs="Times New Roman"/>
        </w:rPr>
        <w:t xml:space="preserve"> </w:t>
      </w:r>
      <w:r w:rsidR="00952518" w:rsidRPr="00D63A0D">
        <w:rPr>
          <w:rFonts w:ascii="Times New Roman" w:hAnsi="Times New Roman" w:cs="Times New Roman"/>
        </w:rPr>
        <w:t>uptrend</w:t>
      </w:r>
      <w:r w:rsidR="001875E7" w:rsidRPr="00D63A0D">
        <w:rPr>
          <w:rFonts w:ascii="Times New Roman" w:hAnsi="Times New Roman" w:cs="Times New Roman"/>
        </w:rPr>
        <w:t xml:space="preserve"> </w:t>
      </w:r>
      <w:r w:rsidR="00952518" w:rsidRPr="00D63A0D">
        <w:rPr>
          <w:rFonts w:ascii="Times New Roman" w:hAnsi="Times New Roman" w:cs="Times New Roman"/>
        </w:rPr>
        <w:t>from Monday to Sunday.</w:t>
      </w:r>
    </w:p>
    <w:p w14:paraId="3A61F74C" w14:textId="77777777" w:rsidR="004C6312" w:rsidRPr="00D63A0D" w:rsidRDefault="004C6312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drawing>
          <wp:inline distT="0" distB="0" distL="0" distR="0" wp14:anchorId="2138EEF4" wp14:editId="3923CFBF">
            <wp:extent cx="5756910" cy="38614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DE2F" w14:textId="0334AB44" w:rsidR="004C6312" w:rsidRPr="00D63A0D" w:rsidRDefault="004C6312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5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 xml:space="preserve">: Decomposition of system imbalance time series into trend and seasonality. </w:t>
      </w:r>
    </w:p>
    <w:p w14:paraId="390163FB" w14:textId="77777777" w:rsidR="001875E7" w:rsidRPr="00D63A0D" w:rsidRDefault="001875E7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5B45DC" wp14:editId="3059F77A">
            <wp:extent cx="4277734" cy="3938007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107" cy="39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DAE3" w14:textId="28D90965" w:rsidR="001875E7" w:rsidRPr="00D63A0D" w:rsidRDefault="001875E7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Pr="00D63A0D">
        <w:rPr>
          <w:noProof/>
          <w:sz w:val="24"/>
          <w:szCs w:val="24"/>
        </w:rPr>
        <w:t>6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Boxplot of system imbalance by day of week</w:t>
      </w:r>
      <w:r w:rsidR="00952518" w:rsidRPr="00D63A0D">
        <w:rPr>
          <w:sz w:val="24"/>
          <w:szCs w:val="24"/>
        </w:rPr>
        <w:t>.</w:t>
      </w:r>
    </w:p>
    <w:p w14:paraId="12BF782D" w14:textId="4F9AB35E" w:rsidR="00BC6578" w:rsidRPr="00D63A0D" w:rsidRDefault="00BC6578" w:rsidP="00D63A0D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</w:rPr>
      </w:pPr>
      <w:r w:rsidRPr="00D63A0D">
        <w:rPr>
          <w:rFonts w:ascii="Times New Roman" w:hAnsi="Times New Roman" w:cs="Times New Roman"/>
          <w:u w:val="single"/>
        </w:rPr>
        <w:t>Prediction</w:t>
      </w:r>
    </w:p>
    <w:p w14:paraId="7CE00260" w14:textId="2E19AF72" w:rsidR="00D10953" w:rsidRPr="00D63A0D" w:rsidRDefault="00D10953" w:rsidP="00D63A0D">
      <w:pPr>
        <w:pStyle w:val="Paragraphedeliste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System imbalance forecasting</w:t>
      </w:r>
    </w:p>
    <w:p w14:paraId="2F5827A4" w14:textId="4D3FE280" w:rsidR="00BC6578" w:rsidRPr="00D63A0D" w:rsidRDefault="00BC6578" w:rsidP="00D63A0D">
      <w:pPr>
        <w:jc w:val="both"/>
        <w:rPr>
          <w:rFonts w:ascii="Times New Roman" w:hAnsi="Times New Roman" w:cs="Times New Roman"/>
        </w:rPr>
      </w:pPr>
    </w:p>
    <w:p w14:paraId="63A6E440" w14:textId="75933239" w:rsidR="00D63A0D" w:rsidRPr="00D63A0D" w:rsidRDefault="00BC6578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This time series can be used </w:t>
      </w:r>
      <w:r w:rsidR="00C36660" w:rsidRPr="00D63A0D">
        <w:rPr>
          <w:rFonts w:ascii="Times New Roman" w:hAnsi="Times New Roman" w:cs="Times New Roman"/>
          <w:color w:val="000000" w:themeColor="text1"/>
        </w:rPr>
        <w:t xml:space="preserve">for day-ahead and intraday forecasting of system </w:t>
      </w:r>
      <w:r w:rsidR="00D10953" w:rsidRPr="00D63A0D">
        <w:rPr>
          <w:rFonts w:ascii="Times New Roman" w:hAnsi="Times New Roman" w:cs="Times New Roman"/>
          <w:color w:val="000000" w:themeColor="text1"/>
        </w:rPr>
        <w:t>imbalance</w:t>
      </w:r>
      <w:r w:rsidR="00361FE0" w:rsidRPr="00D63A0D">
        <w:rPr>
          <w:rFonts w:ascii="Times New Roman" w:hAnsi="Times New Roman" w:cs="Times New Roman"/>
          <w:color w:val="000000" w:themeColor="text1"/>
        </w:rPr>
        <w:t xml:space="preserve"> (MW)</w:t>
      </w:r>
      <w:r w:rsidR="00D10953" w:rsidRPr="00D63A0D">
        <w:rPr>
          <w:rFonts w:ascii="Times New Roman" w:hAnsi="Times New Roman" w:cs="Times New Roman"/>
          <w:color w:val="000000" w:themeColor="text1"/>
        </w:rPr>
        <w:t xml:space="preserve"> </w:t>
      </w:r>
      <w:r w:rsidR="00C36660" w:rsidRPr="00D63A0D">
        <w:rPr>
          <w:rFonts w:ascii="Times New Roman" w:hAnsi="Times New Roman" w:cs="Times New Roman"/>
        </w:rPr>
        <w:t>in Czech Republic. The Long Short-Term Memory (LSTM) networks was used in this forecasting</w:t>
      </w:r>
      <w:r w:rsidR="00D10587" w:rsidRPr="00D63A0D">
        <w:rPr>
          <w:rFonts w:ascii="Times New Roman" w:hAnsi="Times New Roman" w:cs="Times New Roman"/>
        </w:rPr>
        <w:t xml:space="preserve">. </w:t>
      </w:r>
      <w:r w:rsidR="00D10587" w:rsidRPr="00D63A0D">
        <w:rPr>
          <w:rFonts w:ascii="Times New Roman" w:eastAsia="Times New Roman" w:hAnsi="Times New Roman" w:cs="Times New Roman"/>
          <w:shd w:val="clear" w:color="auto" w:fill="FFFFFF"/>
          <w:lang w:eastAsia="fr-FR"/>
        </w:rPr>
        <w:t>LSTM is an artificial recurrent neural network used in deep learning and can process entire sequences of data. </w:t>
      </w:r>
      <w:r w:rsidR="00D10587" w:rsidRPr="00D63A0D">
        <w:rPr>
          <w:rFonts w:ascii="Times New Roman" w:hAnsi="Times New Roman" w:cs="Times New Roman"/>
        </w:rPr>
        <w:t>Due to the LSTM’s ability to learn long term sequences of observations, the system imbalance at the current time (t) as well as the 2</w:t>
      </w:r>
      <w:r w:rsidR="003F7539" w:rsidRPr="00D63A0D">
        <w:rPr>
          <w:rFonts w:ascii="Times New Roman" w:hAnsi="Times New Roman" w:cs="Times New Roman"/>
        </w:rPr>
        <w:t>4</w:t>
      </w:r>
      <w:r w:rsidR="00D10587" w:rsidRPr="00D63A0D">
        <w:rPr>
          <w:rFonts w:ascii="Times New Roman" w:hAnsi="Times New Roman" w:cs="Times New Roman"/>
        </w:rPr>
        <w:t xml:space="preserve"> prior hours (t-1, t-2, …, t-2</w:t>
      </w:r>
      <w:r w:rsidR="003F7539" w:rsidRPr="00D63A0D">
        <w:rPr>
          <w:rFonts w:ascii="Times New Roman" w:hAnsi="Times New Roman" w:cs="Times New Roman"/>
        </w:rPr>
        <w:t xml:space="preserve">4) </w:t>
      </w:r>
      <w:r w:rsidR="00D10587" w:rsidRPr="00D63A0D">
        <w:rPr>
          <w:rFonts w:ascii="Times New Roman" w:hAnsi="Times New Roman" w:cs="Times New Roman"/>
        </w:rPr>
        <w:t>were used as input variables</w:t>
      </w:r>
      <w:r w:rsidR="003F7539" w:rsidRPr="00D63A0D">
        <w:rPr>
          <w:rFonts w:ascii="Times New Roman" w:hAnsi="Times New Roman" w:cs="Times New Roman"/>
        </w:rPr>
        <w:t xml:space="preserve"> to predict the system imbalance at the next time (t +1).</w:t>
      </w:r>
      <w:r w:rsidR="00D63A0D" w:rsidRPr="00D63A0D">
        <w:rPr>
          <w:rFonts w:ascii="Times New Roman" w:hAnsi="Times New Roman" w:cs="Times New Roman"/>
        </w:rPr>
        <w:t xml:space="preserve"> Moreover, </w:t>
      </w:r>
      <w:r w:rsidR="00D63A0D" w:rsidRPr="00D63A0D">
        <w:rPr>
          <w:rFonts w:ascii="Times New Roman" w:hAnsi="Times New Roman" w:cs="Times New Roman"/>
        </w:rPr>
        <w:t xml:space="preserve">The LSTM </w:t>
      </w:r>
      <w:proofErr w:type="gramStart"/>
      <w:r w:rsidR="00D63A0D" w:rsidRPr="00D63A0D">
        <w:rPr>
          <w:rFonts w:ascii="Times New Roman" w:hAnsi="Times New Roman" w:cs="Times New Roman"/>
        </w:rPr>
        <w:t>is capable of capturing</w:t>
      </w:r>
      <w:proofErr w:type="gramEnd"/>
      <w:r w:rsidR="00D63A0D" w:rsidRPr="00D63A0D">
        <w:rPr>
          <w:rFonts w:ascii="Times New Roman" w:hAnsi="Times New Roman" w:cs="Times New Roman"/>
        </w:rPr>
        <w:t xml:space="preserve"> the patterns of both </w:t>
      </w:r>
      <w:r w:rsidR="00736F13" w:rsidRPr="00D63A0D">
        <w:rPr>
          <w:rFonts w:ascii="Times New Roman" w:hAnsi="Times New Roman" w:cs="Times New Roman"/>
        </w:rPr>
        <w:t>long-term</w:t>
      </w:r>
      <w:r w:rsidR="00D63A0D" w:rsidRPr="00D63A0D">
        <w:rPr>
          <w:rFonts w:ascii="Times New Roman" w:hAnsi="Times New Roman" w:cs="Times New Roman"/>
        </w:rPr>
        <w:t xml:space="preserve"> </w:t>
      </w:r>
      <w:r w:rsidR="00D63A0D" w:rsidRPr="00D63A0D">
        <w:rPr>
          <w:rFonts w:ascii="Times New Roman" w:hAnsi="Times New Roman" w:cs="Times New Roman"/>
        </w:rPr>
        <w:t>seasonality</w:t>
      </w:r>
      <w:r w:rsidR="00D63A0D" w:rsidRPr="00D63A0D">
        <w:rPr>
          <w:rFonts w:ascii="Times New Roman" w:hAnsi="Times New Roman" w:cs="Times New Roman"/>
        </w:rPr>
        <w:t xml:space="preserve"> such as a yearly pattern </w:t>
      </w:r>
      <w:r w:rsidR="00D63A0D" w:rsidRPr="00D63A0D">
        <w:rPr>
          <w:rFonts w:ascii="Times New Roman" w:hAnsi="Times New Roman" w:cs="Times New Roman"/>
        </w:rPr>
        <w:t xml:space="preserve">and </w:t>
      </w:r>
      <w:r w:rsidR="00DC1EA2" w:rsidRPr="00D63A0D">
        <w:rPr>
          <w:rFonts w:ascii="Times New Roman" w:hAnsi="Times New Roman" w:cs="Times New Roman"/>
        </w:rPr>
        <w:t>short-term</w:t>
      </w:r>
      <w:r w:rsidR="00D63A0D" w:rsidRPr="00D63A0D">
        <w:rPr>
          <w:rFonts w:ascii="Times New Roman" w:hAnsi="Times New Roman" w:cs="Times New Roman"/>
        </w:rPr>
        <w:t xml:space="preserve"> </w:t>
      </w:r>
      <w:r w:rsidR="00D63A0D" w:rsidRPr="00D63A0D">
        <w:rPr>
          <w:rFonts w:ascii="Times New Roman" w:hAnsi="Times New Roman" w:cs="Times New Roman"/>
        </w:rPr>
        <w:t>seasonality</w:t>
      </w:r>
      <w:r w:rsidR="00D63A0D" w:rsidRPr="00D63A0D">
        <w:rPr>
          <w:rFonts w:ascii="Times New Roman" w:hAnsi="Times New Roman" w:cs="Times New Roman"/>
        </w:rPr>
        <w:t xml:space="preserve"> such as weekly patterns.</w:t>
      </w:r>
      <w:r w:rsidR="00D63A0D">
        <w:rPr>
          <w:rFonts w:ascii="Times New Roman" w:hAnsi="Times New Roman" w:cs="Times New Roman"/>
        </w:rPr>
        <w:t xml:space="preserve"> </w:t>
      </w:r>
    </w:p>
    <w:p w14:paraId="03A628B4" w14:textId="77777777" w:rsidR="00D63A0D" w:rsidRDefault="003F7539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 </w:t>
      </w:r>
    </w:p>
    <w:p w14:paraId="597A7978" w14:textId="44C937FF" w:rsidR="003F7539" w:rsidRPr="00D63A0D" w:rsidRDefault="009E3AC8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90% </w:t>
      </w:r>
      <w:r w:rsidR="00361FE0" w:rsidRPr="00D63A0D">
        <w:rPr>
          <w:rFonts w:ascii="Times New Roman" w:hAnsi="Times New Roman" w:cs="Times New Roman"/>
        </w:rPr>
        <w:t xml:space="preserve">of </w:t>
      </w:r>
      <w:r w:rsidRPr="00D63A0D">
        <w:rPr>
          <w:rFonts w:ascii="Times New Roman" w:hAnsi="Times New Roman" w:cs="Times New Roman"/>
        </w:rPr>
        <w:t>dataset w</w:t>
      </w:r>
      <w:r w:rsidR="00361FE0" w:rsidRPr="00D63A0D">
        <w:rPr>
          <w:rFonts w:ascii="Times New Roman" w:hAnsi="Times New Roman" w:cs="Times New Roman"/>
        </w:rPr>
        <w:t>ere</w:t>
      </w:r>
      <w:r w:rsidRPr="00D63A0D">
        <w:rPr>
          <w:rFonts w:ascii="Times New Roman" w:hAnsi="Times New Roman" w:cs="Times New Roman"/>
        </w:rPr>
        <w:t xml:space="preserve"> used to train the LSTM model. </w:t>
      </w:r>
      <w:r w:rsidR="003F7539" w:rsidRPr="00D63A0D">
        <w:rPr>
          <w:rFonts w:ascii="Times New Roman" w:hAnsi="Times New Roman" w:cs="Times New Roman"/>
        </w:rPr>
        <w:t>The prediction was evaluated by Mean Absolute Error</w:t>
      </w:r>
      <w:r w:rsidR="000169D4">
        <w:rPr>
          <w:rFonts w:ascii="Times New Roman" w:hAnsi="Times New Roman" w:cs="Times New Roman"/>
        </w:rPr>
        <w:t xml:space="preserve"> (MAE)</w:t>
      </w:r>
      <w:r w:rsidR="003F7539" w:rsidRPr="00D63A0D">
        <w:rPr>
          <w:rFonts w:ascii="Times New Roman" w:hAnsi="Times New Roman" w:cs="Times New Roman"/>
        </w:rPr>
        <w:t xml:space="preserve"> </w:t>
      </w:r>
      <w:r w:rsidR="00C937B6" w:rsidRPr="00D63A0D">
        <w:rPr>
          <w:rFonts w:ascii="Times New Roman" w:hAnsi="Times New Roman" w:cs="Times New Roman"/>
        </w:rPr>
        <w:t>of 51 (MW) and presented by figure 5.</w:t>
      </w:r>
      <w:r w:rsidR="000169D4">
        <w:rPr>
          <w:rFonts w:ascii="Times New Roman" w:hAnsi="Times New Roman" w:cs="Times New Roman"/>
        </w:rPr>
        <w:t xml:space="preserve"> This LSTM forecasting is more reliable than Moving Average of 24 hours forecasting (MAE = 63)</w:t>
      </w:r>
    </w:p>
    <w:p w14:paraId="20593E8A" w14:textId="77777777" w:rsidR="00C937B6" w:rsidRPr="00D63A0D" w:rsidRDefault="00C937B6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174E1A" wp14:editId="45578BED">
            <wp:extent cx="5756910" cy="277939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675" w14:textId="1293E805" w:rsidR="00C937B6" w:rsidRPr="00D63A0D" w:rsidRDefault="00C937B6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7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Prediction using LS</w:t>
      </w:r>
      <w:r w:rsidR="00DC4D7F">
        <w:rPr>
          <w:sz w:val="24"/>
          <w:szCs w:val="24"/>
        </w:rPr>
        <w:t>MT</w:t>
      </w:r>
      <w:r w:rsidRPr="00D63A0D">
        <w:rPr>
          <w:sz w:val="24"/>
          <w:szCs w:val="24"/>
        </w:rPr>
        <w:t xml:space="preserve"> model.</w:t>
      </w:r>
    </w:p>
    <w:p w14:paraId="1FED67DD" w14:textId="1D537F54" w:rsidR="00D10953" w:rsidRPr="00D63A0D" w:rsidRDefault="00D10953" w:rsidP="00D63A0D">
      <w:pPr>
        <w:pStyle w:val="Paragraphedeliste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Long-Short forecasting</w:t>
      </w:r>
    </w:p>
    <w:p w14:paraId="26E1238A" w14:textId="4605FF62" w:rsidR="00BC6578" w:rsidRPr="00D63A0D" w:rsidRDefault="00D10953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The system imbalance time series was transformed into</w:t>
      </w:r>
      <w:r w:rsidR="004245A8" w:rsidRPr="00D63A0D">
        <w:rPr>
          <w:rFonts w:ascii="Times New Roman" w:hAnsi="Times New Roman" w:cs="Times New Roman"/>
        </w:rPr>
        <w:t xml:space="preserve"> a</w:t>
      </w:r>
      <w:r w:rsidRPr="00D63A0D">
        <w:rPr>
          <w:rFonts w:ascii="Times New Roman" w:hAnsi="Times New Roman" w:cs="Times New Roman"/>
        </w:rPr>
        <w:t xml:space="preserve"> Long-Short time series. If </w:t>
      </w:r>
      <w:r w:rsidR="00B07007" w:rsidRPr="00D63A0D">
        <w:rPr>
          <w:rFonts w:ascii="Times New Roman" w:hAnsi="Times New Roman" w:cs="Times New Roman"/>
        </w:rPr>
        <w:t xml:space="preserve">the </w:t>
      </w:r>
      <w:r w:rsidRPr="00D63A0D">
        <w:rPr>
          <w:rFonts w:ascii="Times New Roman" w:hAnsi="Times New Roman" w:cs="Times New Roman"/>
        </w:rPr>
        <w:t xml:space="preserve">system imbalance is positive or </w:t>
      </w:r>
      <w:r w:rsidR="00B07007" w:rsidRPr="00D63A0D">
        <w:rPr>
          <w:rFonts w:ascii="Times New Roman" w:hAnsi="Times New Roman" w:cs="Times New Roman"/>
        </w:rPr>
        <w:t xml:space="preserve">the </w:t>
      </w:r>
      <w:r w:rsidRPr="00D63A0D">
        <w:rPr>
          <w:rFonts w:ascii="Times New Roman" w:hAnsi="Times New Roman" w:cs="Times New Roman"/>
        </w:rPr>
        <w:t xml:space="preserve">country is Long, </w:t>
      </w:r>
      <w:proofErr w:type="spellStart"/>
      <w:r w:rsidRPr="00D63A0D">
        <w:rPr>
          <w:rFonts w:ascii="Times New Roman" w:hAnsi="Times New Roman" w:cs="Times New Roman"/>
        </w:rPr>
        <w:t>LongShort</w:t>
      </w:r>
      <w:proofErr w:type="spellEnd"/>
      <w:r w:rsidRPr="00D63A0D">
        <w:rPr>
          <w:rFonts w:ascii="Times New Roman" w:hAnsi="Times New Roman" w:cs="Times New Roman"/>
        </w:rPr>
        <w:t xml:space="preserve"> value is </w:t>
      </w:r>
      <w:r w:rsidR="00B07007" w:rsidRPr="00D63A0D">
        <w:rPr>
          <w:rFonts w:ascii="Times New Roman" w:hAnsi="Times New Roman" w:cs="Times New Roman"/>
          <w:color w:val="000000" w:themeColor="text1"/>
        </w:rPr>
        <w:t>equal to</w:t>
      </w:r>
      <w:r w:rsidRPr="00D63A0D">
        <w:rPr>
          <w:rFonts w:ascii="Times New Roman" w:hAnsi="Times New Roman" w:cs="Times New Roman"/>
        </w:rPr>
        <w:t xml:space="preserve"> 1. If system imbalance is negative or country is Short, </w:t>
      </w:r>
      <w:proofErr w:type="spellStart"/>
      <w:r w:rsidRPr="00D63A0D">
        <w:rPr>
          <w:rFonts w:ascii="Times New Roman" w:hAnsi="Times New Roman" w:cs="Times New Roman"/>
        </w:rPr>
        <w:t>LongShort</w:t>
      </w:r>
      <w:proofErr w:type="spellEnd"/>
      <w:r w:rsidRPr="00D63A0D">
        <w:rPr>
          <w:rFonts w:ascii="Times New Roman" w:hAnsi="Times New Roman" w:cs="Times New Roman"/>
        </w:rPr>
        <w:t xml:space="preserve"> value is </w:t>
      </w:r>
      <w:r w:rsidR="00B07007" w:rsidRPr="00D63A0D">
        <w:rPr>
          <w:rFonts w:ascii="Times New Roman" w:hAnsi="Times New Roman" w:cs="Times New Roman"/>
          <w:color w:val="000000" w:themeColor="text1"/>
        </w:rPr>
        <w:t>equal to</w:t>
      </w:r>
      <w:r w:rsidRPr="00D63A0D">
        <w:rPr>
          <w:rFonts w:ascii="Times New Roman" w:hAnsi="Times New Roman" w:cs="Times New Roman"/>
        </w:rPr>
        <w:t xml:space="preserve"> 0 (figure </w:t>
      </w:r>
      <w:r w:rsidR="00736F13">
        <w:rPr>
          <w:rFonts w:ascii="Times New Roman" w:hAnsi="Times New Roman" w:cs="Times New Roman"/>
        </w:rPr>
        <w:t>8</w:t>
      </w:r>
      <w:r w:rsidRPr="00D63A0D">
        <w:rPr>
          <w:rFonts w:ascii="Times New Roman" w:hAnsi="Times New Roman" w:cs="Times New Roman"/>
        </w:rPr>
        <w:t>).</w:t>
      </w:r>
    </w:p>
    <w:p w14:paraId="3D81C409" w14:textId="77777777" w:rsidR="00D10953" w:rsidRPr="00D63A0D" w:rsidRDefault="00D10953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drawing>
          <wp:inline distT="0" distB="0" distL="0" distR="0" wp14:anchorId="330B0FE6" wp14:editId="327BCB79">
            <wp:extent cx="3835400" cy="3276600"/>
            <wp:effectExtent l="0" t="0" r="0" b="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7BA6" w14:textId="06622ADB" w:rsidR="00D10953" w:rsidRPr="00D63A0D" w:rsidRDefault="00D10953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8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Long-Short time series.</w:t>
      </w:r>
    </w:p>
    <w:p w14:paraId="30E9C7F0" w14:textId="13730A21" w:rsidR="00D10953" w:rsidRPr="00D63A0D" w:rsidRDefault="00D10953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Based on the Long-Short time series, we can predict the </w:t>
      </w:r>
      <w:r w:rsidR="004245A8" w:rsidRPr="00D63A0D">
        <w:rPr>
          <w:rFonts w:ascii="Times New Roman" w:hAnsi="Times New Roman" w:cs="Times New Roman"/>
        </w:rPr>
        <w:t>long or short</w:t>
      </w:r>
      <w:r w:rsidRPr="00D63A0D">
        <w:rPr>
          <w:rFonts w:ascii="Times New Roman" w:hAnsi="Times New Roman" w:cs="Times New Roman"/>
        </w:rPr>
        <w:t xml:space="preserve"> status </w:t>
      </w:r>
      <w:r w:rsidR="00467A3E" w:rsidRPr="00D63A0D">
        <w:rPr>
          <w:rFonts w:ascii="Times New Roman" w:hAnsi="Times New Roman" w:cs="Times New Roman"/>
        </w:rPr>
        <w:t>of</w:t>
      </w:r>
      <w:r w:rsidRPr="00D63A0D">
        <w:rPr>
          <w:rFonts w:ascii="Times New Roman" w:hAnsi="Times New Roman" w:cs="Times New Roman"/>
        </w:rPr>
        <w:t xml:space="preserve"> the next</w:t>
      </w:r>
      <w:r w:rsidR="00467A3E" w:rsidRPr="00D63A0D">
        <w:rPr>
          <w:rFonts w:ascii="Times New Roman" w:hAnsi="Times New Roman" w:cs="Times New Roman"/>
        </w:rPr>
        <w:t xml:space="preserve"> hour</w:t>
      </w:r>
      <w:r w:rsidRPr="00D63A0D">
        <w:rPr>
          <w:rFonts w:ascii="Times New Roman" w:hAnsi="Times New Roman" w:cs="Times New Roman"/>
        </w:rPr>
        <w:t xml:space="preserve"> (t+1). In this forecasting, we </w:t>
      </w:r>
      <w:r w:rsidR="009E3AC8" w:rsidRPr="00D63A0D">
        <w:rPr>
          <w:rFonts w:ascii="Times New Roman" w:hAnsi="Times New Roman" w:cs="Times New Roman"/>
        </w:rPr>
        <w:t>developed LSMT</w:t>
      </w:r>
      <w:r w:rsidRPr="00D63A0D">
        <w:rPr>
          <w:rFonts w:ascii="Times New Roman" w:hAnsi="Times New Roman" w:cs="Times New Roman"/>
        </w:rPr>
        <w:t xml:space="preserve"> model</w:t>
      </w:r>
      <w:r w:rsidR="009B7513" w:rsidRPr="00D63A0D">
        <w:rPr>
          <w:rFonts w:ascii="Times New Roman" w:hAnsi="Times New Roman" w:cs="Times New Roman"/>
        </w:rPr>
        <w:t xml:space="preserve"> for </w:t>
      </w:r>
      <w:r w:rsidR="009E3AC8" w:rsidRPr="00D63A0D">
        <w:rPr>
          <w:rFonts w:ascii="Times New Roman" w:hAnsi="Times New Roman" w:cs="Times New Roman"/>
        </w:rPr>
        <w:t>time series classification</w:t>
      </w:r>
      <w:r w:rsidRPr="00D63A0D">
        <w:rPr>
          <w:rFonts w:ascii="Times New Roman" w:hAnsi="Times New Roman" w:cs="Times New Roman"/>
        </w:rPr>
        <w:t xml:space="preserve"> </w:t>
      </w:r>
      <w:r w:rsidR="009B7513" w:rsidRPr="00D63A0D">
        <w:rPr>
          <w:rFonts w:ascii="Times New Roman" w:hAnsi="Times New Roman" w:cs="Times New Roman"/>
        </w:rPr>
        <w:t xml:space="preserve">and the </w:t>
      </w:r>
      <w:r w:rsidRPr="00D63A0D">
        <w:rPr>
          <w:rFonts w:ascii="Times New Roman" w:hAnsi="Times New Roman" w:cs="Times New Roman"/>
        </w:rPr>
        <w:t xml:space="preserve">Long -Short status at the current time and the 24h </w:t>
      </w:r>
      <w:r w:rsidR="00F37E9B" w:rsidRPr="00D63A0D">
        <w:rPr>
          <w:rFonts w:ascii="Times New Roman" w:hAnsi="Times New Roman" w:cs="Times New Roman"/>
          <w:color w:val="000000" w:themeColor="text1"/>
        </w:rPr>
        <w:t xml:space="preserve">before </w:t>
      </w:r>
      <w:r w:rsidR="00074AFD" w:rsidRPr="00D63A0D">
        <w:rPr>
          <w:rFonts w:ascii="Times New Roman" w:hAnsi="Times New Roman" w:cs="Times New Roman"/>
        </w:rPr>
        <w:t xml:space="preserve">as input variables. The accuracy of the </w:t>
      </w:r>
      <w:r w:rsidR="009E3AC8" w:rsidRPr="00D63A0D">
        <w:rPr>
          <w:rFonts w:ascii="Times New Roman" w:hAnsi="Times New Roman" w:cs="Times New Roman"/>
        </w:rPr>
        <w:t xml:space="preserve">Long-Short </w:t>
      </w:r>
      <w:r w:rsidR="00074AFD" w:rsidRPr="00D63A0D">
        <w:rPr>
          <w:rFonts w:ascii="Times New Roman" w:hAnsi="Times New Roman" w:cs="Times New Roman"/>
        </w:rPr>
        <w:t xml:space="preserve">forecasting using LSMT is </w:t>
      </w:r>
      <w:r w:rsidR="003D66CD" w:rsidRPr="00D63A0D">
        <w:rPr>
          <w:rFonts w:ascii="Times New Roman" w:hAnsi="Times New Roman" w:cs="Times New Roman"/>
        </w:rPr>
        <w:t>92</w:t>
      </w:r>
      <w:r w:rsidR="00074AFD" w:rsidRPr="00D63A0D">
        <w:rPr>
          <w:rFonts w:ascii="Times New Roman" w:hAnsi="Times New Roman" w:cs="Times New Roman"/>
        </w:rPr>
        <w:t xml:space="preserve">%. </w:t>
      </w:r>
    </w:p>
    <w:p w14:paraId="232CC729" w14:textId="07E131AF" w:rsidR="009E3AC8" w:rsidRPr="00D63A0D" w:rsidRDefault="009E3AC8" w:rsidP="00D63A0D">
      <w:pPr>
        <w:jc w:val="both"/>
        <w:rPr>
          <w:rFonts w:ascii="Times New Roman" w:hAnsi="Times New Roman" w:cs="Times New Roman"/>
        </w:rPr>
      </w:pPr>
    </w:p>
    <w:p w14:paraId="6BB13ED7" w14:textId="059F36CC" w:rsidR="009E3AC8" w:rsidRDefault="009E3AC8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There is nothing special about the network structure or chosen hyperparameters, they are just a starting point for this problem. So, if I have more time, I will </w:t>
      </w:r>
      <w:r w:rsidR="00F37E9B" w:rsidRPr="00D63A0D">
        <w:rPr>
          <w:rFonts w:ascii="Times New Roman" w:hAnsi="Times New Roman" w:cs="Times New Roman"/>
        </w:rPr>
        <w:t>focus</w:t>
      </w:r>
      <w:r w:rsidRPr="00D63A0D">
        <w:rPr>
          <w:rFonts w:ascii="Times New Roman" w:hAnsi="Times New Roman" w:cs="Times New Roman"/>
        </w:rPr>
        <w:t xml:space="preserve"> on </w:t>
      </w:r>
      <w:r w:rsidR="00AF3C81" w:rsidRPr="00D63A0D">
        <w:rPr>
          <w:rFonts w:ascii="Times New Roman" w:hAnsi="Times New Roman" w:cs="Times New Roman"/>
        </w:rPr>
        <w:t xml:space="preserve">the </w:t>
      </w:r>
      <w:r w:rsidRPr="00D63A0D">
        <w:rPr>
          <w:rFonts w:ascii="Times New Roman" w:hAnsi="Times New Roman" w:cs="Times New Roman"/>
        </w:rPr>
        <w:t>optimization of the L</w:t>
      </w:r>
      <w:r w:rsidR="00DC4D7F">
        <w:rPr>
          <w:rFonts w:ascii="Times New Roman" w:hAnsi="Times New Roman" w:cs="Times New Roman"/>
        </w:rPr>
        <w:t>SM</w:t>
      </w:r>
      <w:r w:rsidRPr="00D63A0D">
        <w:rPr>
          <w:rFonts w:ascii="Times New Roman" w:hAnsi="Times New Roman" w:cs="Times New Roman"/>
        </w:rPr>
        <w:t>T network structure and hyperparameters.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528"/>
      </w:tblGrid>
      <w:tr w:rsidR="000169D4" w14:paraId="37849111" w14:textId="77777777" w:rsidTr="00FD11E5">
        <w:tc>
          <w:tcPr>
            <w:tcW w:w="4528" w:type="dxa"/>
            <w:tcBorders>
              <w:right w:val="single" w:sz="4" w:space="0" w:color="auto"/>
            </w:tcBorders>
          </w:tcPr>
          <w:p w14:paraId="50D24F52" w14:textId="1F86D526" w:rsidR="000169D4" w:rsidRPr="00DC4D7F" w:rsidRDefault="000169D4" w:rsidP="000169D4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Conclusions</w:t>
            </w:r>
          </w:p>
          <w:p w14:paraId="6CDBD8E8" w14:textId="28288D42" w:rsidR="00DC1EA2" w:rsidRDefault="00DC1EA2" w:rsidP="000169D4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analysis and forecasting were realized in one day</w:t>
            </w:r>
          </w:p>
          <w:p w14:paraId="4CA1D4B9" w14:textId="2AFAA6C0" w:rsidR="000169D4" w:rsidRDefault="00DC4D7F" w:rsidP="000169D4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Energy consumption in Czech tended to increase in the last months of year 2021 due to end of lockdown</w:t>
            </w:r>
          </w:p>
          <w:p w14:paraId="00337897" w14:textId="65A787B4" w:rsidR="00DC4D7F" w:rsidRDefault="00DC4D7F" w:rsidP="000169D4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Czech consumed more energy on working days than on weekend days</w:t>
            </w:r>
          </w:p>
          <w:p w14:paraId="7D3B44DC" w14:textId="77777777" w:rsidR="00DC4D7F" w:rsidRDefault="00DC4D7F" w:rsidP="000169D4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LSMT forecasting is better than Moving </w:t>
            </w:r>
            <w:proofErr w:type="spellStart"/>
            <w:r>
              <w:rPr>
                <w:rFonts w:ascii="Times New Roman" w:hAnsi="Times New Roman" w:cs="Times New Roman"/>
              </w:rPr>
              <w:t>Averge</w:t>
            </w:r>
            <w:proofErr w:type="spellEnd"/>
          </w:p>
          <w:p w14:paraId="6E25852A" w14:textId="2FA82873" w:rsidR="00DC4D7F" w:rsidRPr="00DC4D7F" w:rsidRDefault="00DC4D7F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LSMT classification with 92 % accuracy allow us to predict the Long or Short status in Czech with high reliable </w:t>
            </w:r>
          </w:p>
        </w:tc>
        <w:tc>
          <w:tcPr>
            <w:tcW w:w="4528" w:type="dxa"/>
            <w:tcBorders>
              <w:left w:val="single" w:sz="4" w:space="0" w:color="auto"/>
            </w:tcBorders>
          </w:tcPr>
          <w:p w14:paraId="28573D0E" w14:textId="77777777" w:rsidR="000169D4" w:rsidRDefault="00DC4D7F" w:rsidP="000169D4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Perspectives</w:t>
            </w:r>
          </w:p>
          <w:p w14:paraId="7D192558" w14:textId="77777777" w:rsidR="00DC1EA2" w:rsidRDefault="00DC1EA2" w:rsidP="00DC1EA2">
            <w:pPr>
              <w:pStyle w:val="Paragraphedeliste"/>
              <w:jc w:val="both"/>
              <w:rPr>
                <w:rFonts w:ascii="Times New Roman" w:hAnsi="Times New Roman" w:cs="Times New Roman"/>
              </w:rPr>
            </w:pPr>
          </w:p>
          <w:p w14:paraId="3B5E3FCD" w14:textId="77777777" w:rsidR="00DC1EA2" w:rsidRPr="00DC1EA2" w:rsidRDefault="00DC1EA2" w:rsidP="00DC1EA2">
            <w:pPr>
              <w:jc w:val="both"/>
              <w:rPr>
                <w:rFonts w:ascii="Times New Roman" w:hAnsi="Times New Roman" w:cs="Times New Roman"/>
              </w:rPr>
            </w:pPr>
          </w:p>
          <w:p w14:paraId="0B72A310" w14:textId="48BAA524" w:rsidR="00DC4D7F" w:rsidRPr="00DC4D7F" w:rsidRDefault="00DC4D7F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 should check this trend in other years before Covid-19</w:t>
            </w:r>
          </w:p>
          <w:p w14:paraId="51F798CB" w14:textId="77777777" w:rsidR="00DC4D7F" w:rsidRDefault="00DC4D7F" w:rsidP="00DC4D7F">
            <w:pPr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3D7E32F2" w14:textId="77777777" w:rsidR="00DC4D7F" w:rsidRDefault="00DC4D7F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 should check in other years</w:t>
            </w:r>
          </w:p>
          <w:p w14:paraId="2D753A44" w14:textId="77777777" w:rsidR="00DC4D7F" w:rsidRPr="00DC4D7F" w:rsidRDefault="00DC4D7F" w:rsidP="00DC4D7F">
            <w:pPr>
              <w:pStyle w:val="Paragraphedeliste"/>
              <w:rPr>
                <w:rFonts w:ascii="Times New Roman" w:hAnsi="Times New Roman" w:cs="Times New Roman"/>
              </w:rPr>
            </w:pPr>
          </w:p>
          <w:p w14:paraId="34BC5CA1" w14:textId="12106744" w:rsidR="00DC4D7F" w:rsidRDefault="00DC1EA2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 w:rsidR="00DC4D7F">
              <w:rPr>
                <w:rFonts w:ascii="Times New Roman" w:hAnsi="Times New Roman" w:cs="Times New Roman"/>
              </w:rPr>
              <w:t xml:space="preserve">e should </w:t>
            </w:r>
            <w:r w:rsidR="00DC4D7F" w:rsidRPr="00DC4D7F">
              <w:rPr>
                <w:rFonts w:ascii="Times New Roman" w:hAnsi="Times New Roman" w:cs="Times New Roman"/>
              </w:rPr>
              <w:t>optimiz</w:t>
            </w:r>
            <w:r w:rsidR="00DC4D7F">
              <w:rPr>
                <w:rFonts w:ascii="Times New Roman" w:hAnsi="Times New Roman" w:cs="Times New Roman"/>
              </w:rPr>
              <w:t>e</w:t>
            </w:r>
            <w:r w:rsidR="00DC4D7F" w:rsidRPr="00DC4D7F">
              <w:rPr>
                <w:rFonts w:ascii="Times New Roman" w:hAnsi="Times New Roman" w:cs="Times New Roman"/>
              </w:rPr>
              <w:t xml:space="preserve"> the LSMT network structure and hyperparameters</w:t>
            </w:r>
            <w:r w:rsidR="00DC4D7F">
              <w:rPr>
                <w:rFonts w:ascii="Times New Roman" w:hAnsi="Times New Roman" w:cs="Times New Roman"/>
              </w:rPr>
              <w:t xml:space="preserve"> to have a better forecasting</w:t>
            </w:r>
          </w:p>
          <w:p w14:paraId="5097F7EC" w14:textId="640411B8" w:rsidR="00DC4D7F" w:rsidRPr="00DC4D7F" w:rsidRDefault="00DC4D7F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 should run A/B test</w:t>
            </w:r>
            <w:r w:rsidR="00FD11E5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D11E5">
              <w:rPr>
                <w:rFonts w:ascii="Times New Roman" w:hAnsi="Times New Roman" w:cs="Times New Roman"/>
              </w:rPr>
              <w:t>to check the benefit of LSMT forecasting</w:t>
            </w:r>
            <w:r w:rsidR="00DC1EA2">
              <w:rPr>
                <w:rFonts w:ascii="Times New Roman" w:hAnsi="Times New Roman" w:cs="Times New Roman"/>
              </w:rPr>
              <w:t xml:space="preserve"> and classification.</w:t>
            </w:r>
          </w:p>
          <w:p w14:paraId="307299D7" w14:textId="799A6FB5" w:rsidR="00DC4D7F" w:rsidRPr="00DC4D7F" w:rsidRDefault="00DC4D7F" w:rsidP="00DC4D7F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748946C" w14:textId="77777777" w:rsidR="000169D4" w:rsidRPr="00D63A0D" w:rsidRDefault="000169D4" w:rsidP="00D63A0D">
      <w:pPr>
        <w:jc w:val="both"/>
        <w:rPr>
          <w:rFonts w:ascii="Times New Roman" w:hAnsi="Times New Roman" w:cs="Times New Roman"/>
        </w:rPr>
      </w:pPr>
    </w:p>
    <w:sectPr w:rsidR="000169D4" w:rsidRPr="00D63A0D" w:rsidSect="003A78A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50C47"/>
    <w:multiLevelType w:val="hybridMultilevel"/>
    <w:tmpl w:val="48D69278"/>
    <w:lvl w:ilvl="0" w:tplc="040C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1" w15:restartNumberingAfterBreak="0">
    <w:nsid w:val="2F395B94"/>
    <w:multiLevelType w:val="hybridMultilevel"/>
    <w:tmpl w:val="6366C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B1027"/>
    <w:multiLevelType w:val="hybridMultilevel"/>
    <w:tmpl w:val="4926861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F32BB8"/>
    <w:multiLevelType w:val="hybridMultilevel"/>
    <w:tmpl w:val="E2DCA84C"/>
    <w:lvl w:ilvl="0" w:tplc="626C5D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A5AFD"/>
    <w:multiLevelType w:val="hybridMultilevel"/>
    <w:tmpl w:val="ABF8DFD0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AAD"/>
    <w:rsid w:val="000169D4"/>
    <w:rsid w:val="00053BB5"/>
    <w:rsid w:val="00074AFD"/>
    <w:rsid w:val="000D492C"/>
    <w:rsid w:val="001875E7"/>
    <w:rsid w:val="001E2127"/>
    <w:rsid w:val="0027748D"/>
    <w:rsid w:val="00320B02"/>
    <w:rsid w:val="00361FE0"/>
    <w:rsid w:val="00385055"/>
    <w:rsid w:val="003A78AE"/>
    <w:rsid w:val="003D66CD"/>
    <w:rsid w:val="003F7539"/>
    <w:rsid w:val="004145ED"/>
    <w:rsid w:val="004245A8"/>
    <w:rsid w:val="00467A3E"/>
    <w:rsid w:val="004C4804"/>
    <w:rsid w:val="004C49CD"/>
    <w:rsid w:val="004C6312"/>
    <w:rsid w:val="004E7EB4"/>
    <w:rsid w:val="005E3A63"/>
    <w:rsid w:val="0067769B"/>
    <w:rsid w:val="00681988"/>
    <w:rsid w:val="00736F13"/>
    <w:rsid w:val="00760AAD"/>
    <w:rsid w:val="00761C7A"/>
    <w:rsid w:val="007C49B6"/>
    <w:rsid w:val="007D1F84"/>
    <w:rsid w:val="00814EA5"/>
    <w:rsid w:val="00846F5B"/>
    <w:rsid w:val="00863B76"/>
    <w:rsid w:val="008D5007"/>
    <w:rsid w:val="009119CE"/>
    <w:rsid w:val="00952518"/>
    <w:rsid w:val="009542D6"/>
    <w:rsid w:val="009B466B"/>
    <w:rsid w:val="009B7513"/>
    <w:rsid w:val="009E3AC8"/>
    <w:rsid w:val="00A860A2"/>
    <w:rsid w:val="00AF3C81"/>
    <w:rsid w:val="00B07007"/>
    <w:rsid w:val="00B57C75"/>
    <w:rsid w:val="00B764DF"/>
    <w:rsid w:val="00BA6A90"/>
    <w:rsid w:val="00BC6578"/>
    <w:rsid w:val="00C25B26"/>
    <w:rsid w:val="00C36660"/>
    <w:rsid w:val="00C91261"/>
    <w:rsid w:val="00C937B6"/>
    <w:rsid w:val="00CB2DF8"/>
    <w:rsid w:val="00CC3445"/>
    <w:rsid w:val="00D10587"/>
    <w:rsid w:val="00D10953"/>
    <w:rsid w:val="00D62F7D"/>
    <w:rsid w:val="00D63A0D"/>
    <w:rsid w:val="00DC1EA2"/>
    <w:rsid w:val="00DC4D7F"/>
    <w:rsid w:val="00DD676D"/>
    <w:rsid w:val="00EC4254"/>
    <w:rsid w:val="00F2324A"/>
    <w:rsid w:val="00F37E9B"/>
    <w:rsid w:val="00F415C0"/>
    <w:rsid w:val="00F91420"/>
    <w:rsid w:val="00FA60F8"/>
    <w:rsid w:val="00FD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AC70809"/>
  <w15:chartTrackingRefBased/>
  <w15:docId w15:val="{062850C1-1197-3C4E-9005-63C930B8A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6819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autoRedefine/>
    <w:uiPriority w:val="35"/>
    <w:unhideWhenUsed/>
    <w:qFormat/>
    <w:rsid w:val="000D492C"/>
    <w:pPr>
      <w:spacing w:after="200"/>
      <w:jc w:val="both"/>
    </w:pPr>
    <w:rPr>
      <w:rFonts w:ascii="Times New Roman" w:hAnsi="Times New Roman" w:cs="Times New Roman"/>
      <w:i/>
      <w:iCs/>
      <w:color w:val="44546A" w:themeColor="text2"/>
      <w:sz w:val="22"/>
      <w:szCs w:val="20"/>
    </w:rPr>
  </w:style>
  <w:style w:type="paragraph" w:styleId="Paragraphedeliste">
    <w:name w:val="List Paragraph"/>
    <w:basedOn w:val="Normal"/>
    <w:uiPriority w:val="34"/>
    <w:qFormat/>
    <w:rsid w:val="00760AA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8198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81988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6819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681988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0169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nerdata.net/publications/daily-energy-news/cezs-power-generation-declined-8-2021-czech-republic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40CFB7-8EE3-B044-BC3E-13D11EAD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788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Tam Vo</dc:creator>
  <cp:keywords/>
  <dc:description/>
  <cp:lastModifiedBy>Nhat Tam Vo</cp:lastModifiedBy>
  <cp:revision>4</cp:revision>
  <dcterms:created xsi:type="dcterms:W3CDTF">2022-08-28T17:22:00Z</dcterms:created>
  <dcterms:modified xsi:type="dcterms:W3CDTF">2022-08-28T17:26:00Z</dcterms:modified>
</cp:coreProperties>
</file>